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E7BB" w14:textId="78B68B3E" w:rsidR="003554F3" w:rsidRPr="00D513A0" w:rsidRDefault="003554F3" w:rsidP="001651D6">
      <w:pPr>
        <w:shd w:val="clear" w:color="auto" w:fill="FFFFFF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Практическая работа 1</w:t>
      </w:r>
    </w:p>
    <w:p w14:paraId="3D0430E8" w14:textId="720716F5" w:rsidR="00E405CE" w:rsidRPr="00D513A0" w:rsidRDefault="00E405CE" w:rsidP="001651D6">
      <w:pPr>
        <w:shd w:val="clear" w:color="auto" w:fill="FFFFFF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Тема:</w:t>
      </w:r>
      <w:r w:rsidRPr="00D513A0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Клиент-серверная система запроса документов по бухгалтерским операциям для клиентов B2B</w:t>
      </w:r>
      <w:r w:rsidR="003554F3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</w:p>
    <w:p w14:paraId="2982D1EF" w14:textId="637BBFF9" w:rsidR="00915397" w:rsidRPr="00D513A0" w:rsidRDefault="00E405CE" w:rsidP="00915397">
      <w:pPr>
        <w:shd w:val="clear" w:color="auto" w:fill="FFFFFF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</w:t>
      </w:r>
      <w:r w:rsidR="003554F3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Система предназначена для автоматизации запроса, сбора и верификации документов, необходимых для подтверждения бухгалтерских операций клиентов B2B. Бизнес-ценность — снижение ручной работы бухгалтерии, ускорение обработки запросов клиентов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, 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повышение качества данных для аналитики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, централизованное хранение всех запрашиваемых документов, уменьшение числа касаний клиента при выполнении бизнес-процесса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. Границы 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нашей 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ответственности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включает в себя обеспечение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процесса запроса документов у клиента, трекинг статусов сборов документов и интеграцию с внешними системами для передачи данных. Мы не отвечаем за дальнейший бухгалтерский процесс работы с документами и его влияние на клиентский опыт</w:t>
      </w:r>
      <w:r w:rsidR="00915397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</w:p>
    <w:p w14:paraId="07AFCBE2" w14:textId="77777777" w:rsidR="003554F3" w:rsidRPr="00D513A0" w:rsidRDefault="003554F3" w:rsidP="001651D6">
      <w:pPr>
        <w:ind w:firstLine="708"/>
        <w:rPr>
          <w:rFonts w:ascii="Times New Roman" w:hAnsi="Times New Roman" w:cs="Times New Roman"/>
          <w:color w:val="0F1115"/>
          <w:sz w:val="28"/>
          <w:szCs w:val="28"/>
        </w:rPr>
      </w:pPr>
      <w:r w:rsidRPr="00D513A0">
        <w:rPr>
          <w:rStyle w:val="ac"/>
          <w:rFonts w:ascii="Times New Roman" w:hAnsi="Times New Roman" w:cs="Times New Roman"/>
          <w:bCs w:val="0"/>
          <w:color w:val="0F1115"/>
          <w:sz w:val="28"/>
          <w:szCs w:val="28"/>
        </w:rPr>
        <w:t>Акторы:</w:t>
      </w:r>
    </w:p>
    <w:p w14:paraId="7E2D5E49" w14:textId="0E02B6E6" w:rsidR="003554F3" w:rsidRPr="00D513A0" w:rsidRDefault="00915397" w:rsidP="00FC6FF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Fonts w:eastAsiaTheme="majorEastAsia"/>
          <w:b/>
          <w:bCs/>
          <w:color w:val="0F1115"/>
          <w:sz w:val="28"/>
          <w:szCs w:val="28"/>
        </w:rPr>
        <w:t>Бухгалтер</w:t>
      </w:r>
      <w:r w:rsidR="00FC6FFD" w:rsidRPr="00D513A0">
        <w:rPr>
          <w:rStyle w:val="ac"/>
          <w:rFonts w:eastAsiaTheme="majorEastAsia"/>
          <w:color w:val="0F1115"/>
          <w:sz w:val="28"/>
          <w:szCs w:val="28"/>
        </w:rPr>
        <w:t xml:space="preserve"> </w:t>
      </w:r>
      <w:r w:rsidR="00FC6FFD" w:rsidRPr="00D513A0">
        <w:rPr>
          <w:color w:val="0F1115"/>
          <w:sz w:val="28"/>
          <w:szCs w:val="28"/>
          <w:shd w:val="clear" w:color="auto" w:fill="FFFFFF"/>
        </w:rPr>
        <w:t>—</w:t>
      </w:r>
      <w:r w:rsidR="00FC6FFD" w:rsidRPr="00D513A0">
        <w:rPr>
          <w:rFonts w:eastAsiaTheme="minorHAnsi"/>
          <w:kern w:val="2"/>
          <w:lang w:eastAsia="en-US"/>
          <w14:ligatures w14:val="standardContextual"/>
        </w:rPr>
        <w:t xml:space="preserve"> </w:t>
      </w:r>
      <w:r w:rsidR="00FC6FFD" w:rsidRPr="00D513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Сотрудник,</w:t>
      </w:r>
      <w:r w:rsidR="00FC6FFD" w:rsidRPr="00D513A0">
        <w:rPr>
          <w:rFonts w:eastAsiaTheme="minorHAnsi"/>
          <w:kern w:val="2"/>
          <w:lang w:eastAsia="en-US"/>
          <w14:ligatures w14:val="standardContextual"/>
        </w:rPr>
        <w:t xml:space="preserve"> </w:t>
      </w:r>
      <w:r w:rsidR="00FC6FFD" w:rsidRPr="00D513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обслуживающий клиентов (</w:t>
      </w:r>
      <w:r w:rsidR="00FC6FFD" w:rsidRPr="00D513A0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B</w:t>
      </w:r>
      <w:r w:rsidR="00FC6FFD" w:rsidRPr="00D513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2</w:t>
      </w:r>
      <w:r w:rsidR="00FC6FFD" w:rsidRPr="00D513A0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B</w:t>
      </w:r>
      <w:r w:rsidR="00FC6FFD" w:rsidRPr="00D513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). </w:t>
      </w:r>
      <w:r w:rsidR="00FC6FFD" w:rsidRPr="00D513A0">
        <w:rPr>
          <w:color w:val="0F1115"/>
          <w:sz w:val="28"/>
          <w:szCs w:val="28"/>
        </w:rPr>
        <w:t>И</w:t>
      </w:r>
      <w:r w:rsidRPr="00D513A0">
        <w:rPr>
          <w:color w:val="0F1115"/>
          <w:sz w:val="28"/>
          <w:szCs w:val="28"/>
        </w:rPr>
        <w:t>нициирует и обрабатывает запросы документов, утверждает/отклоняет документы</w:t>
      </w:r>
      <w:r w:rsidRPr="00D513A0">
        <w:rPr>
          <w:color w:val="0F1115"/>
          <w:sz w:val="28"/>
          <w:szCs w:val="28"/>
        </w:rPr>
        <w:t>, загружает документы самостоятельно при необходимости</w:t>
      </w:r>
      <w:r w:rsidRPr="00D513A0">
        <w:rPr>
          <w:color w:val="0F1115"/>
          <w:sz w:val="28"/>
          <w:szCs w:val="28"/>
        </w:rPr>
        <w:t>.</w:t>
      </w:r>
    </w:p>
    <w:p w14:paraId="2D8717C6" w14:textId="0EEC561F" w:rsidR="003554F3" w:rsidRPr="00D513A0" w:rsidRDefault="00FC6FFD" w:rsidP="001651D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Fonts w:eastAsiaTheme="majorEastAsia"/>
          <w:b/>
          <w:bCs/>
          <w:color w:val="0F1115"/>
          <w:sz w:val="28"/>
          <w:szCs w:val="28"/>
        </w:rPr>
        <w:t>Клиент</w:t>
      </w:r>
      <w:r w:rsidRPr="00D513A0">
        <w:rPr>
          <w:rFonts w:eastAsiaTheme="majorEastAsia"/>
          <w:b/>
          <w:bCs/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Конечный пользователь услуги (представитель компании-клиента).</w:t>
      </w:r>
      <w:r w:rsidR="003554F3" w:rsidRPr="00D513A0">
        <w:rPr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</w:rPr>
        <w:t>П</w:t>
      </w:r>
      <w:r w:rsidRPr="00D513A0">
        <w:rPr>
          <w:color w:val="0F1115"/>
          <w:sz w:val="28"/>
          <w:szCs w:val="28"/>
        </w:rPr>
        <w:t>олучает запросы, загружает</w:t>
      </w:r>
      <w:r w:rsidRPr="00D513A0">
        <w:rPr>
          <w:color w:val="0F1115"/>
          <w:sz w:val="28"/>
          <w:szCs w:val="28"/>
        </w:rPr>
        <w:t xml:space="preserve"> необходимые</w:t>
      </w:r>
      <w:r w:rsidRPr="00D513A0">
        <w:rPr>
          <w:color w:val="0F1115"/>
          <w:sz w:val="28"/>
          <w:szCs w:val="28"/>
        </w:rPr>
        <w:t xml:space="preserve"> документы через </w:t>
      </w:r>
      <w:r w:rsidRPr="00D513A0">
        <w:rPr>
          <w:color w:val="0F1115"/>
          <w:sz w:val="28"/>
          <w:szCs w:val="28"/>
        </w:rPr>
        <w:t>Веб</w:t>
      </w:r>
      <w:r w:rsidRPr="00D513A0">
        <w:rPr>
          <w:color w:val="0F1115"/>
          <w:sz w:val="28"/>
          <w:szCs w:val="28"/>
        </w:rPr>
        <w:t xml:space="preserve"> или</w:t>
      </w:r>
      <w:r w:rsidRPr="00D513A0">
        <w:rPr>
          <w:color w:val="0F1115"/>
          <w:sz w:val="28"/>
          <w:szCs w:val="28"/>
        </w:rPr>
        <w:t xml:space="preserve"> мобильное приложение.</w:t>
      </w:r>
    </w:p>
    <w:p w14:paraId="32A7C725" w14:textId="1D8980A3" w:rsidR="003554F3" w:rsidRPr="00D513A0" w:rsidRDefault="00D513A0" w:rsidP="001651D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>
        <w:rPr>
          <w:rFonts w:eastAsiaTheme="majorEastAsia"/>
          <w:b/>
          <w:bCs/>
          <w:color w:val="0F1115"/>
          <w:sz w:val="28"/>
          <w:szCs w:val="28"/>
          <w:lang w:val="en-US"/>
        </w:rPr>
        <w:t>SRE</w:t>
      </w:r>
      <w:r>
        <w:rPr>
          <w:rFonts w:eastAsiaTheme="majorEastAsia"/>
          <w:b/>
          <w:bCs/>
          <w:color w:val="0F1115"/>
          <w:sz w:val="28"/>
          <w:szCs w:val="28"/>
        </w:rPr>
        <w:t>-инженер</w:t>
      </w:r>
      <w:r w:rsidR="00FC6FFD" w:rsidRPr="00D513A0">
        <w:rPr>
          <w:rFonts w:eastAsiaTheme="majorEastAsia"/>
          <w:b/>
          <w:bCs/>
          <w:color w:val="0F1115"/>
          <w:sz w:val="28"/>
          <w:szCs w:val="28"/>
        </w:rPr>
        <w:t xml:space="preserve"> </w:t>
      </w:r>
      <w:r w:rsidR="00FC6FFD" w:rsidRPr="00D513A0">
        <w:rPr>
          <w:color w:val="0F1115"/>
          <w:sz w:val="28"/>
          <w:szCs w:val="28"/>
          <w:shd w:val="clear" w:color="auto" w:fill="FFFFFF"/>
        </w:rPr>
        <w:t>—</w:t>
      </w:r>
      <w:r w:rsidR="00FC6FFD" w:rsidRPr="00D513A0">
        <w:rPr>
          <w:color w:val="0F1115"/>
          <w:sz w:val="28"/>
          <w:szCs w:val="28"/>
        </w:rPr>
        <w:t xml:space="preserve"> </w:t>
      </w:r>
      <w:r w:rsidR="00FC6FFD" w:rsidRPr="00D513A0">
        <w:rPr>
          <w:color w:val="0F1115"/>
          <w:sz w:val="28"/>
          <w:szCs w:val="28"/>
        </w:rPr>
        <w:t xml:space="preserve">следит за состоянием </w:t>
      </w:r>
      <w:r w:rsidR="00FC6FFD" w:rsidRPr="00D513A0">
        <w:rPr>
          <w:color w:val="0F1115"/>
          <w:sz w:val="28"/>
          <w:szCs w:val="28"/>
        </w:rPr>
        <w:t xml:space="preserve">системы и </w:t>
      </w:r>
      <w:r w:rsidR="00FC6FFD" w:rsidRPr="00D513A0">
        <w:rPr>
          <w:color w:val="0F1115"/>
          <w:sz w:val="28"/>
          <w:szCs w:val="28"/>
        </w:rPr>
        <w:t>очеред</w:t>
      </w:r>
      <w:r w:rsidR="00FC6FFD" w:rsidRPr="00D513A0">
        <w:rPr>
          <w:color w:val="0F1115"/>
          <w:sz w:val="28"/>
          <w:szCs w:val="28"/>
        </w:rPr>
        <w:t>ей</w:t>
      </w:r>
      <w:r w:rsidR="00FC6FFD" w:rsidRPr="00D513A0">
        <w:rPr>
          <w:color w:val="0F1115"/>
          <w:sz w:val="28"/>
          <w:szCs w:val="28"/>
        </w:rPr>
        <w:t>/процесс</w:t>
      </w:r>
      <w:r w:rsidR="00FC6FFD" w:rsidRPr="00D513A0">
        <w:rPr>
          <w:color w:val="0F1115"/>
          <w:sz w:val="28"/>
          <w:szCs w:val="28"/>
        </w:rPr>
        <w:t>ов</w:t>
      </w:r>
      <w:r w:rsidR="00FC6FFD" w:rsidRPr="00D513A0">
        <w:rPr>
          <w:color w:val="0F1115"/>
          <w:sz w:val="28"/>
          <w:szCs w:val="28"/>
        </w:rPr>
        <w:t>,</w:t>
      </w:r>
      <w:r w:rsidR="00FC6FFD" w:rsidRPr="00D513A0">
        <w:rPr>
          <w:color w:val="0F1115"/>
          <w:sz w:val="28"/>
          <w:szCs w:val="28"/>
        </w:rPr>
        <w:t xml:space="preserve"> исправляет ошибки,</w:t>
      </w:r>
      <w:r w:rsidR="00FC6FFD" w:rsidRPr="00D513A0">
        <w:rPr>
          <w:color w:val="0F1115"/>
          <w:sz w:val="28"/>
          <w:szCs w:val="28"/>
        </w:rPr>
        <w:t xml:space="preserve"> реагирует на инциденты</w:t>
      </w:r>
      <w:r w:rsidR="003554F3" w:rsidRPr="00D513A0">
        <w:rPr>
          <w:color w:val="0F1115"/>
          <w:sz w:val="28"/>
          <w:szCs w:val="28"/>
        </w:rPr>
        <w:t>.</w:t>
      </w:r>
    </w:p>
    <w:p w14:paraId="467F01F1" w14:textId="77777777" w:rsidR="003554F3" w:rsidRPr="00D513A0" w:rsidRDefault="003554F3" w:rsidP="001651D6">
      <w:pPr>
        <w:ind w:firstLine="708"/>
        <w:rPr>
          <w:rFonts w:ascii="Times New Roman" w:hAnsi="Times New Roman" w:cs="Times New Roman"/>
          <w:color w:val="0F1115"/>
          <w:sz w:val="28"/>
          <w:szCs w:val="28"/>
        </w:rPr>
      </w:pPr>
      <w:r w:rsidRPr="00D513A0">
        <w:rPr>
          <w:rStyle w:val="ac"/>
          <w:rFonts w:ascii="Times New Roman" w:hAnsi="Times New Roman" w:cs="Times New Roman"/>
          <w:bCs w:val="0"/>
          <w:color w:val="0F1115"/>
          <w:sz w:val="28"/>
          <w:szCs w:val="28"/>
        </w:rPr>
        <w:t>Внешние системы:</w:t>
      </w:r>
    </w:p>
    <w:p w14:paraId="1F125A56" w14:textId="16AECC70" w:rsidR="003554F3" w:rsidRPr="00D513A0" w:rsidRDefault="00FC6FFD" w:rsidP="001651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Style w:val="ac"/>
          <w:rFonts w:eastAsiaTheme="majorEastAsia"/>
          <w:color w:val="0F1115"/>
          <w:sz w:val="28"/>
          <w:szCs w:val="28"/>
        </w:rPr>
        <w:t>Хранилище документов</w:t>
      </w:r>
      <w:r w:rsidRPr="00D513A0">
        <w:rPr>
          <w:rFonts w:eastAsiaTheme="majorEastAsia"/>
          <w:b/>
          <w:bCs/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Сервис</w:t>
      </w:r>
      <w:r w:rsidR="003554F3" w:rsidRPr="00D513A0">
        <w:rPr>
          <w:color w:val="0F1115"/>
          <w:sz w:val="28"/>
          <w:szCs w:val="28"/>
        </w:rPr>
        <w:t xml:space="preserve">, </w:t>
      </w:r>
      <w:r w:rsidRPr="00D513A0">
        <w:rPr>
          <w:color w:val="0F1115"/>
          <w:sz w:val="28"/>
          <w:szCs w:val="28"/>
        </w:rPr>
        <w:t>отвечающий за хранение документов и их метаинформации в компании</w:t>
      </w:r>
      <w:r w:rsidR="003554F3" w:rsidRPr="00D513A0">
        <w:rPr>
          <w:color w:val="0F1115"/>
          <w:sz w:val="28"/>
          <w:szCs w:val="28"/>
        </w:rPr>
        <w:t>.</w:t>
      </w:r>
    </w:p>
    <w:p w14:paraId="5FAD8055" w14:textId="2A75E8BF" w:rsidR="00892EE7" w:rsidRPr="00D513A0" w:rsidRDefault="00FC6FFD" w:rsidP="001651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Style w:val="ac"/>
          <w:rFonts w:eastAsiaTheme="majorEastAsia"/>
          <w:color w:val="0F1115"/>
          <w:sz w:val="28"/>
          <w:szCs w:val="28"/>
        </w:rPr>
        <w:t>Система верификации документов</w:t>
      </w:r>
      <w:r w:rsidRPr="00D513A0">
        <w:rPr>
          <w:rFonts w:eastAsiaTheme="majorEastAsia"/>
          <w:b/>
          <w:bCs/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="00892EE7" w:rsidRPr="00D513A0">
        <w:rPr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</w:rPr>
        <w:t>Сервис, отвечающий за валидацию формата присланных клиентом документов и определение их соответствия запрошенному типу</w:t>
      </w:r>
      <w:r w:rsidR="009F0FB3" w:rsidRPr="00D513A0">
        <w:rPr>
          <w:color w:val="0F1115"/>
          <w:sz w:val="28"/>
          <w:szCs w:val="28"/>
        </w:rPr>
        <w:t xml:space="preserve">. </w:t>
      </w:r>
    </w:p>
    <w:p w14:paraId="597856A9" w14:textId="6A330EB1" w:rsidR="003554F3" w:rsidRPr="00D513A0" w:rsidRDefault="00FC6FFD" w:rsidP="001651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Style w:val="ac"/>
          <w:rFonts w:eastAsiaTheme="majorEastAsia"/>
          <w:color w:val="0F1115"/>
          <w:sz w:val="28"/>
          <w:szCs w:val="28"/>
        </w:rPr>
        <w:lastRenderedPageBreak/>
        <w:t xml:space="preserve">Система нотификации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Сервис, отвечающий </w:t>
      </w:r>
      <w:r w:rsidR="001F0819" w:rsidRPr="00D513A0">
        <w:rPr>
          <w:color w:val="0F1115"/>
          <w:sz w:val="28"/>
          <w:szCs w:val="28"/>
        </w:rPr>
        <w:t>за оправление</w:t>
      </w:r>
      <w:r w:rsidRPr="00D513A0">
        <w:rPr>
          <w:color w:val="0F1115"/>
          <w:sz w:val="28"/>
          <w:szCs w:val="28"/>
        </w:rPr>
        <w:t xml:space="preserve"> клиентам уведомлений</w:t>
      </w:r>
      <w:r w:rsidRPr="00D513A0">
        <w:rPr>
          <w:color w:val="0F1115"/>
          <w:sz w:val="28"/>
          <w:szCs w:val="28"/>
        </w:rPr>
        <w:t>.</w:t>
      </w:r>
    </w:p>
    <w:p w14:paraId="78A164DD" w14:textId="4615A4C4" w:rsidR="003554F3" w:rsidRDefault="006012AE" w:rsidP="001651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t>Система клиентской авторизации</w:t>
      </w:r>
      <w:r w:rsidR="00892EE7" w:rsidRPr="00D513A0">
        <w:rPr>
          <w:b/>
          <w:color w:val="0F1115"/>
          <w:sz w:val="28"/>
          <w:szCs w:val="28"/>
        </w:rPr>
        <w:t xml:space="preserve"> SSO</w:t>
      </w:r>
      <w:r w:rsidR="001F0819" w:rsidRPr="00D513A0">
        <w:rPr>
          <w:rStyle w:val="ac"/>
          <w:rFonts w:eastAsiaTheme="majorEastAsia"/>
          <w:color w:val="0F1115"/>
          <w:sz w:val="28"/>
          <w:szCs w:val="28"/>
        </w:rPr>
        <w:t xml:space="preserve"> </w:t>
      </w:r>
      <w:r w:rsidR="001F0819" w:rsidRPr="00D513A0">
        <w:rPr>
          <w:color w:val="0F1115"/>
          <w:sz w:val="28"/>
          <w:szCs w:val="28"/>
          <w:shd w:val="clear" w:color="auto" w:fill="FFFFFF"/>
        </w:rPr>
        <w:t>—</w:t>
      </w:r>
      <w:r w:rsidR="001F0819" w:rsidRPr="00D513A0">
        <w:rPr>
          <w:color w:val="0F1115"/>
          <w:sz w:val="28"/>
          <w:szCs w:val="28"/>
        </w:rPr>
        <w:t xml:space="preserve"> Сервис, отвечающий за </w:t>
      </w:r>
      <w:r w:rsidR="001F0819" w:rsidRPr="00D513A0">
        <w:rPr>
          <w:color w:val="0F1115"/>
          <w:sz w:val="28"/>
          <w:szCs w:val="28"/>
        </w:rPr>
        <w:t>авторизацию и ролевой доступ клиентов</w:t>
      </w:r>
      <w:r w:rsidR="001F0819" w:rsidRPr="00D513A0">
        <w:rPr>
          <w:color w:val="0F1115"/>
          <w:sz w:val="28"/>
          <w:szCs w:val="28"/>
        </w:rPr>
        <w:t>.</w:t>
      </w:r>
    </w:p>
    <w:p w14:paraId="26028E42" w14:textId="0CD96183" w:rsidR="006012AE" w:rsidRPr="006012AE" w:rsidRDefault="006012AE" w:rsidP="006012A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t>Система</w:t>
      </w:r>
      <w:r w:rsidRPr="00D513A0">
        <w:rPr>
          <w:b/>
          <w:color w:val="0F1115"/>
          <w:sz w:val="28"/>
          <w:szCs w:val="28"/>
        </w:rPr>
        <w:t xml:space="preserve"> </w:t>
      </w:r>
      <w:r>
        <w:rPr>
          <w:b/>
          <w:color w:val="0F1115"/>
          <w:sz w:val="28"/>
          <w:szCs w:val="28"/>
        </w:rPr>
        <w:t xml:space="preserve">межсервисной авторизации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Сервис, отвечающий за авторизацию </w:t>
      </w:r>
      <w:r>
        <w:rPr>
          <w:color w:val="0F1115"/>
          <w:sz w:val="28"/>
          <w:szCs w:val="28"/>
        </w:rPr>
        <w:t>серверных систем при выполнении запросов между собой</w:t>
      </w:r>
      <w:r w:rsidRPr="00D513A0">
        <w:rPr>
          <w:color w:val="0F1115"/>
          <w:sz w:val="28"/>
          <w:szCs w:val="28"/>
        </w:rPr>
        <w:t>.</w:t>
      </w:r>
    </w:p>
    <w:p w14:paraId="62A75976" w14:textId="3EE42F57" w:rsidR="003554F3" w:rsidRPr="00D513A0" w:rsidRDefault="001F0819" w:rsidP="001651D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Style w:val="ac"/>
          <w:rFonts w:eastAsiaTheme="majorEastAsia"/>
          <w:color w:val="0F1115"/>
          <w:sz w:val="28"/>
          <w:szCs w:val="28"/>
        </w:rPr>
        <w:t xml:space="preserve">Хранилище данных </w:t>
      </w:r>
      <w:r w:rsidRPr="00D513A0">
        <w:rPr>
          <w:rStyle w:val="ac"/>
          <w:rFonts w:eastAsiaTheme="majorEastAsia"/>
          <w:color w:val="0F1115"/>
          <w:sz w:val="28"/>
          <w:szCs w:val="28"/>
          <w:lang w:val="en-US"/>
        </w:rPr>
        <w:t>DWH</w:t>
      </w:r>
      <w:r w:rsidRPr="00D513A0">
        <w:rPr>
          <w:rStyle w:val="ac"/>
          <w:rFonts w:eastAsiaTheme="majorEastAsia"/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Сервис, отвечающий за</w:t>
      </w:r>
      <w:r w:rsidRPr="00D513A0">
        <w:rPr>
          <w:color w:val="0F1115"/>
          <w:sz w:val="28"/>
          <w:szCs w:val="28"/>
        </w:rPr>
        <w:t xml:space="preserve"> прием и хранение потоковых данных системы для дальнейшей аналитики</w:t>
      </w:r>
      <w:r w:rsidRPr="00D513A0">
        <w:rPr>
          <w:color w:val="0F1115"/>
          <w:sz w:val="28"/>
          <w:szCs w:val="28"/>
        </w:rPr>
        <w:t>.</w:t>
      </w:r>
    </w:p>
    <w:p w14:paraId="6B9ABF72" w14:textId="6CABEB59" w:rsidR="001F0819" w:rsidRPr="00D513A0" w:rsidRDefault="001F0819" w:rsidP="001F081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F1115"/>
          <w:sz w:val="28"/>
          <w:szCs w:val="28"/>
        </w:rPr>
      </w:pPr>
      <w:r w:rsidRPr="00D513A0">
        <w:rPr>
          <w:rStyle w:val="ac"/>
          <w:rFonts w:eastAsiaTheme="majorEastAsia"/>
          <w:color w:val="0F1115"/>
          <w:sz w:val="28"/>
          <w:szCs w:val="28"/>
        </w:rPr>
        <w:t>Панель оркестратора процессов</w:t>
      </w:r>
      <w:r w:rsidRPr="00D513A0">
        <w:rPr>
          <w:rStyle w:val="ac"/>
          <w:rFonts w:eastAsiaTheme="majorEastAsia"/>
          <w:color w:val="0F1115"/>
          <w:sz w:val="28"/>
          <w:szCs w:val="28"/>
        </w:rPr>
        <w:t xml:space="preserve"> </w:t>
      </w:r>
      <w:r w:rsidRPr="00D513A0">
        <w:rPr>
          <w:color w:val="0F1115"/>
          <w:sz w:val="28"/>
          <w:szCs w:val="28"/>
          <w:shd w:val="clear" w:color="auto" w:fill="FFFFFF"/>
        </w:rPr>
        <w:t>—</w:t>
      </w:r>
      <w:r w:rsidRPr="00D513A0">
        <w:rPr>
          <w:color w:val="0F1115"/>
          <w:sz w:val="28"/>
          <w:szCs w:val="28"/>
        </w:rPr>
        <w:t xml:space="preserve"> Сервис, отвечающий за </w:t>
      </w:r>
      <w:r w:rsidRPr="00D513A0">
        <w:rPr>
          <w:color w:val="0F1115"/>
          <w:sz w:val="28"/>
          <w:szCs w:val="28"/>
        </w:rPr>
        <w:t>отображение всех исторических и запущенных процессов сборов документов, возникших ошибок и инцидентов</w:t>
      </w:r>
      <w:r w:rsidRPr="00D513A0">
        <w:rPr>
          <w:color w:val="0F1115"/>
          <w:sz w:val="28"/>
          <w:szCs w:val="28"/>
        </w:rPr>
        <w:t>.</w:t>
      </w:r>
    </w:p>
    <w:p w14:paraId="41988348" w14:textId="4DF4FD57" w:rsidR="002E647A" w:rsidRPr="00D513A0" w:rsidRDefault="002E647A" w:rsidP="002E647A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F1115"/>
          <w:sz w:val="28"/>
          <w:szCs w:val="28"/>
        </w:rPr>
      </w:pPr>
      <w:proofErr w:type="spellStart"/>
      <w:r w:rsidRPr="00D513A0">
        <w:rPr>
          <w:b/>
          <w:bCs/>
          <w:sz w:val="28"/>
          <w:szCs w:val="28"/>
        </w:rPr>
        <w:t>Stakeholder-map</w:t>
      </w:r>
      <w:proofErr w:type="spellEnd"/>
      <w:r w:rsidRPr="00D513A0">
        <w:rPr>
          <w:b/>
          <w:bCs/>
          <w:sz w:val="28"/>
          <w:szCs w:val="28"/>
        </w:rPr>
        <w:t xml:space="preserve"> — карта заинтересованных сторон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469"/>
        <w:gridCol w:w="2203"/>
      </w:tblGrid>
      <w:tr w:rsidR="00D513A0" w:rsidRPr="00D513A0" w14:paraId="3440EDED" w14:textId="77777777" w:rsidTr="006012AE">
        <w:tc>
          <w:tcPr>
            <w:tcW w:w="2263" w:type="dxa"/>
            <w:hideMark/>
          </w:tcPr>
          <w:p w14:paraId="40E59DDE" w14:textId="77777777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  <w:t>Роль</w:t>
            </w:r>
          </w:p>
        </w:tc>
        <w:tc>
          <w:tcPr>
            <w:tcW w:w="2410" w:type="dxa"/>
            <w:hideMark/>
          </w:tcPr>
          <w:p w14:paraId="43E62F35" w14:textId="77777777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  <w:t>Ожидания</w:t>
            </w:r>
          </w:p>
        </w:tc>
        <w:tc>
          <w:tcPr>
            <w:tcW w:w="2469" w:type="dxa"/>
            <w:hideMark/>
          </w:tcPr>
          <w:p w14:paraId="70ADCAC2" w14:textId="77777777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  <w:t>Опасения</w:t>
            </w:r>
          </w:p>
        </w:tc>
        <w:tc>
          <w:tcPr>
            <w:tcW w:w="2203" w:type="dxa"/>
            <w:hideMark/>
          </w:tcPr>
          <w:p w14:paraId="564871C1" w14:textId="77777777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  <w:t>Метрика успеха</w:t>
            </w:r>
          </w:p>
        </w:tc>
      </w:tr>
      <w:tr w:rsidR="00D513A0" w:rsidRPr="00D513A0" w14:paraId="7DF08749" w14:textId="77777777" w:rsidTr="006012AE">
        <w:tc>
          <w:tcPr>
            <w:tcW w:w="2263" w:type="dxa"/>
            <w:hideMark/>
          </w:tcPr>
          <w:p w14:paraId="39F47DC1" w14:textId="77777777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Владелец бизнеса</w:t>
            </w:r>
          </w:p>
        </w:tc>
        <w:tc>
          <w:tcPr>
            <w:tcW w:w="2410" w:type="dxa"/>
            <w:hideMark/>
          </w:tcPr>
          <w:p w14:paraId="42426EE3" w14:textId="5D915E96" w:rsidR="002D7F87" w:rsidRPr="00D513A0" w:rsidRDefault="002D7F87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Повышение скорости предоставления услуг бухгалтерии.</w:t>
            </w:r>
          </w:p>
          <w:p w14:paraId="73893B16" w14:textId="718CD132" w:rsidR="002E647A" w:rsidRPr="00D513A0" w:rsidRDefault="002D7F87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Снижение затрат на обслуживание клиентов за счет освобождения рабочего времени бухгалтеров.</w:t>
            </w:r>
          </w:p>
        </w:tc>
        <w:tc>
          <w:tcPr>
            <w:tcW w:w="2469" w:type="dxa"/>
            <w:hideMark/>
          </w:tcPr>
          <w:p w14:paraId="72ACC35C" w14:textId="36415905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Низкая окупаемость инвестиций.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br/>
            </w:r>
            <w:r w:rsidR="002D7F87"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Затраты на доработку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203" w:type="dxa"/>
            <w:hideMark/>
          </w:tcPr>
          <w:p w14:paraId="68CF90BD" w14:textId="486AF96F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Время на обработку загруженных клиентом документов</w:t>
            </w:r>
            <w:r w:rsidR="002D7F87"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 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для 95% 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сборов документов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 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≤ 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4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8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часов.</w:t>
            </w:r>
          </w:p>
        </w:tc>
      </w:tr>
      <w:tr w:rsidR="00D513A0" w:rsidRPr="00D513A0" w14:paraId="6F8B7A6F" w14:textId="77777777" w:rsidTr="006012AE">
        <w:tc>
          <w:tcPr>
            <w:tcW w:w="2263" w:type="dxa"/>
            <w:hideMark/>
          </w:tcPr>
          <w:p w14:paraId="0F82F98D" w14:textId="2635AF2D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2410" w:type="dxa"/>
            <w:hideMark/>
          </w:tcPr>
          <w:p w14:paraId="2EAC5DC8" w14:textId="4F1E48D3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Удобный интерфейс для работы.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br/>
            </w:r>
            <w:r w:rsidR="00D513A0"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П</w:t>
            </w:r>
            <w:r w:rsidR="00D513A0" w:rsidRPr="00D513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розрачная система статусов</w:t>
            </w:r>
            <w:r w:rsidR="00D513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запросов документов.</w:t>
            </w:r>
          </w:p>
        </w:tc>
        <w:tc>
          <w:tcPr>
            <w:tcW w:w="2469" w:type="dxa"/>
            <w:hideMark/>
          </w:tcPr>
          <w:p w14:paraId="2596870B" w14:textId="65D3744A" w:rsidR="002E647A" w:rsidRPr="00D513A0" w:rsidRDefault="002E647A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 xml:space="preserve">Получение </w:t>
            </w:r>
            <w:r w:rsid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не валидных документов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br/>
            </w:r>
            <w:r w:rsid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Сложность в обучении работе в новой системе.</w:t>
            </w:r>
          </w:p>
        </w:tc>
        <w:tc>
          <w:tcPr>
            <w:tcW w:w="2203" w:type="dxa"/>
            <w:hideMark/>
          </w:tcPr>
          <w:p w14:paraId="679081F1" w14:textId="77777777" w:rsidR="002E647A" w:rsidRDefault="002E647A" w:rsidP="002E647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95</w:t>
            </w:r>
            <w:r w:rsidR="006F50F7"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%</w:t>
            </w:r>
            <w:r w:rsidR="006F50F7" w:rsidRPr="00D513A0"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ключевых операций</w:t>
            </w:r>
            <w:r w:rsidR="006F50F7"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</w:t>
            </w:r>
            <w:r w:rsid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(кроме создания сбора документов) </w:t>
            </w:r>
            <w:r w:rsidR="006F50F7"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выполняются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≤ </w:t>
            </w:r>
            <w:r w:rsid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1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секунд</w:t>
            </w:r>
            <w:r w:rsid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ы</w:t>
            </w: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.</w:t>
            </w:r>
          </w:p>
          <w:p w14:paraId="2F0BA212" w14:textId="77777777" w:rsidR="008377D3" w:rsidRDefault="00D513A0" w:rsidP="002E647A">
            <w:pPr>
              <w:jc w:val="both"/>
              <w:rPr>
                <w:rStyle w:val="10"/>
                <w:rFonts w:ascii="Times New Roman" w:hAnsi="Times New Roman" w:cs="Times New Roman"/>
                <w:b/>
                <w:color w:val="0F1115"/>
                <w:shd w:val="clear" w:color="auto" w:fill="FFFFFF"/>
              </w:rPr>
            </w:pP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95</w:t>
            </w: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%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>операций по созданию сбора документов выполняются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≤ </w:t>
            </w:r>
            <w:r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30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секунд</w:t>
            </w: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.</w:t>
            </w:r>
            <w:r w:rsidR="008377D3" w:rsidRPr="00D513A0">
              <w:rPr>
                <w:rStyle w:val="10"/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 xml:space="preserve"> </w:t>
            </w:r>
          </w:p>
          <w:p w14:paraId="1AC76C1E" w14:textId="6DE849EA" w:rsidR="00D513A0" w:rsidRPr="00D513A0" w:rsidRDefault="008377D3" w:rsidP="002E647A">
            <w:pPr>
              <w:jc w:val="both"/>
              <w:rPr>
                <w:rFonts w:ascii="Times New Roman" w:eastAsia="Times New Roman" w:hAnsi="Times New Roman" w:cs="Times New Roman"/>
                <w:b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95</w:t>
            </w: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%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 xml:space="preserve">операций по </w:t>
            </w:r>
            <w:r>
              <w:rPr>
                <w:rStyle w:val="ac"/>
                <w:rFonts w:ascii="Times New Roman" w:hAnsi="Times New Roman" w:cs="Times New Roman"/>
                <w:b w:val="0"/>
                <w:shd w:val="clear" w:color="auto" w:fill="FFFFFF"/>
              </w:rPr>
              <w:t xml:space="preserve">передаче документов между системами 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≤ </w:t>
            </w:r>
            <w:r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>5</w:t>
            </w:r>
            <w:r w:rsidRPr="00D513A0">
              <w:rPr>
                <w:rStyle w:val="ac"/>
                <w:rFonts w:ascii="Times New Roman" w:hAnsi="Times New Roman" w:cs="Times New Roman"/>
                <w:b w:val="0"/>
                <w:color w:val="0F1115"/>
                <w:shd w:val="clear" w:color="auto" w:fill="FFFFFF"/>
              </w:rPr>
              <w:t xml:space="preserve"> секунд</w:t>
            </w: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</w:tr>
      <w:tr w:rsidR="00D513A0" w:rsidRPr="00D513A0" w14:paraId="7761C7D5" w14:textId="77777777" w:rsidTr="006012AE">
        <w:tc>
          <w:tcPr>
            <w:tcW w:w="2263" w:type="dxa"/>
            <w:hideMark/>
          </w:tcPr>
          <w:p w14:paraId="54E4F5B9" w14:textId="6791D7B1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410" w:type="dxa"/>
            <w:hideMark/>
          </w:tcPr>
          <w:p w14:paraId="6EB3AEB8" w14:textId="72FFC0FA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П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ростой процесс загрузки документов, уведомления и подтверждение получения</w:t>
            </w:r>
          </w:p>
        </w:tc>
        <w:tc>
          <w:tcPr>
            <w:tcW w:w="2469" w:type="dxa"/>
            <w:hideMark/>
          </w:tcPr>
          <w:p w14:paraId="70B72B84" w14:textId="7F097088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Потеря уведомлений и загруженных документов.</w:t>
            </w:r>
          </w:p>
          <w:p w14:paraId="7E42B3FD" w14:textId="10927959" w:rsidR="00D513A0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 xml:space="preserve">Непонятный 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val="en-US" w:eastAsia="ru-RU"/>
                <w14:ligatures w14:val="none"/>
              </w:rPr>
              <w:t>UI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203" w:type="dxa"/>
            <w:hideMark/>
          </w:tcPr>
          <w:p w14:paraId="5FFFE785" w14:textId="27706D71" w:rsidR="002E647A" w:rsidRPr="00D513A0" w:rsidRDefault="00D513A0" w:rsidP="002E647A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Конверсия на отправку требуемых документов ≥ 85% в первые 72ч.</w:t>
            </w:r>
          </w:p>
        </w:tc>
      </w:tr>
      <w:tr w:rsidR="008377D3" w:rsidRPr="00D513A0" w14:paraId="12AF5D83" w14:textId="77777777" w:rsidTr="006012AE">
        <w:tc>
          <w:tcPr>
            <w:tcW w:w="2263" w:type="dxa"/>
            <w:hideMark/>
          </w:tcPr>
          <w:p w14:paraId="7D3C3381" w14:textId="57B06BE7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</w:pPr>
            <w:r w:rsidRPr="00D513A0">
              <w:rPr>
                <w:rFonts w:ascii="Times New Roman" w:eastAsiaTheme="majorEastAsia" w:hAnsi="Times New Roman" w:cs="Times New Roman"/>
                <w:b/>
                <w:bCs/>
                <w:color w:val="0F1115"/>
                <w:lang w:val="en-US"/>
              </w:rPr>
              <w:lastRenderedPageBreak/>
              <w:t>SRE</w:t>
            </w:r>
            <w:r w:rsidRPr="00D513A0">
              <w:rPr>
                <w:rFonts w:ascii="Times New Roman" w:eastAsiaTheme="majorEastAsia" w:hAnsi="Times New Roman" w:cs="Times New Roman"/>
                <w:b/>
                <w:bCs/>
                <w:color w:val="0F1115"/>
              </w:rPr>
              <w:t>-инженер</w:t>
            </w:r>
          </w:p>
        </w:tc>
        <w:tc>
          <w:tcPr>
            <w:tcW w:w="2410" w:type="dxa"/>
            <w:hideMark/>
          </w:tcPr>
          <w:p w14:paraId="0990E942" w14:textId="12E39B40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В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озможность администрирования процессов, понятные логи и метрики</w:t>
            </w: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469" w:type="dxa"/>
            <w:hideMark/>
          </w:tcPr>
          <w:p w14:paraId="1751332A" w14:textId="188B143B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Нестабильная работы системы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203" w:type="dxa"/>
            <w:hideMark/>
          </w:tcPr>
          <w:p w14:paraId="21248FDA" w14:textId="3051A5E2" w:rsidR="008377D3" w:rsidRPr="008377D3" w:rsidRDefault="008377D3" w:rsidP="008377D3">
            <w:pPr>
              <w:jc w:val="both"/>
            </w:pP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Доступность услуги по запросу документов 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≥ 9</w:t>
            </w: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8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.</w:t>
            </w: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5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%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Доступность услуги по 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загрузке и скачиванию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 </w:t>
            </w: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документов ≥</w:t>
            </w: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 99</w:t>
            </w:r>
            <w:r w:rsidRPr="008377D3">
              <w:rPr>
                <w:rFonts w:ascii="Times New Roman" w:hAnsi="Times New Roman" w:cs="Times New Roman"/>
              </w:rPr>
              <w:t>,9%</w:t>
            </w:r>
          </w:p>
        </w:tc>
      </w:tr>
      <w:tr w:rsidR="008377D3" w:rsidRPr="00D513A0" w14:paraId="35F09659" w14:textId="77777777" w:rsidTr="006012AE">
        <w:tc>
          <w:tcPr>
            <w:tcW w:w="2263" w:type="dxa"/>
            <w:hideMark/>
          </w:tcPr>
          <w:p w14:paraId="6CA330B8" w14:textId="6771D658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6012AE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Аналитик данных</w:t>
            </w:r>
          </w:p>
        </w:tc>
        <w:tc>
          <w:tcPr>
            <w:tcW w:w="2410" w:type="dxa"/>
            <w:hideMark/>
          </w:tcPr>
          <w:p w14:paraId="4B9103A5" w14:textId="5209F6E9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П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олнота и качество данных в DWH</w:t>
            </w: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469" w:type="dxa"/>
            <w:hideMark/>
          </w:tcPr>
          <w:p w14:paraId="3A6B2C3C" w14:textId="77777777" w:rsidR="008377D3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П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отеря событий</w:t>
            </w: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  <w:p w14:paraId="1545B413" w14:textId="2575D25B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Н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еполные/несогласованные схемы данных.</w:t>
            </w:r>
          </w:p>
        </w:tc>
        <w:tc>
          <w:tcPr>
            <w:tcW w:w="2203" w:type="dxa"/>
            <w:hideMark/>
          </w:tcPr>
          <w:p w14:paraId="27826CB7" w14:textId="3538A58D" w:rsidR="008377D3" w:rsidRPr="008377D3" w:rsidRDefault="008377D3" w:rsidP="008377D3">
            <w:pPr>
              <w:jc w:val="both"/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К</w:t>
            </w: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ол-во утерянных записей при поставке в DWH ≤ 0.1%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.</w:t>
            </w:r>
          </w:p>
          <w:p w14:paraId="2E19FC4B" w14:textId="7D685B45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</w:p>
        </w:tc>
      </w:tr>
      <w:tr w:rsidR="008377D3" w:rsidRPr="00D513A0" w14:paraId="5FF2AA46" w14:textId="77777777" w:rsidTr="006012AE">
        <w:tc>
          <w:tcPr>
            <w:tcW w:w="2263" w:type="dxa"/>
            <w:hideMark/>
          </w:tcPr>
          <w:p w14:paraId="69C4AAA6" w14:textId="1A7BBF3B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6012AE">
              <w:rPr>
                <w:rFonts w:ascii="Times New Roman" w:eastAsia="Times New Roman" w:hAnsi="Times New Roman" w:cs="Times New Roman"/>
                <w:b/>
                <w:bCs/>
                <w:color w:val="0F1115"/>
                <w:kern w:val="0"/>
                <w:lang w:eastAsia="ru-RU"/>
                <w14:ligatures w14:val="none"/>
              </w:rPr>
              <w:t>Служба информационной безопасности</w:t>
            </w:r>
          </w:p>
        </w:tc>
        <w:tc>
          <w:tcPr>
            <w:tcW w:w="2410" w:type="dxa"/>
            <w:hideMark/>
          </w:tcPr>
          <w:p w14:paraId="38D385BC" w14:textId="37381967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С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оответствие политик</w:t>
            </w: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а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м</w:t>
            </w: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 xml:space="preserve"> конфиденциальности и безопасности</w:t>
            </w:r>
            <w:r w:rsidRPr="006012AE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, шифрование, аудит доступов, минимизация прав.</w:t>
            </w:r>
          </w:p>
        </w:tc>
        <w:tc>
          <w:tcPr>
            <w:tcW w:w="2469" w:type="dxa"/>
            <w:hideMark/>
          </w:tcPr>
          <w:p w14:paraId="4A49F812" w14:textId="77777777" w:rsidR="008377D3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Утечка персональных данных или документов</w:t>
            </w:r>
            <w:r w:rsidRPr="00D513A0"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.</w:t>
            </w:r>
          </w:p>
          <w:p w14:paraId="25BE5890" w14:textId="0454F6CF" w:rsidR="008377D3" w:rsidRPr="00D513A0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  <w:t>Загрузка опасных файлов.</w:t>
            </w:r>
          </w:p>
        </w:tc>
        <w:tc>
          <w:tcPr>
            <w:tcW w:w="2203" w:type="dxa"/>
            <w:hideMark/>
          </w:tcPr>
          <w:p w14:paraId="0B0A8B45" w14:textId="77777777" w:rsidR="008377D3" w:rsidRDefault="008377D3" w:rsidP="008377D3">
            <w:pPr>
              <w:jc w:val="both"/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val="en-US" w:eastAsia="ru-RU"/>
                <w14:ligatures w14:val="none"/>
              </w:rPr>
            </w:pP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100% 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всех сетевых операций требуют авторизации</w:t>
            </w:r>
            <w:r w:rsidRPr="00D513A0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.</w:t>
            </w:r>
          </w:p>
          <w:p w14:paraId="125848EF" w14:textId="0F9E2926" w:rsidR="008377D3" w:rsidRPr="008377D3" w:rsidRDefault="008377D3" w:rsidP="008377D3">
            <w:pPr>
              <w:jc w:val="both"/>
              <w:rPr>
                <w:rFonts w:ascii="Times New Roman" w:eastAsia="Times New Roman" w:hAnsi="Times New Roman" w:cs="Times New Roman"/>
                <w:color w:val="0F1115"/>
                <w:kern w:val="0"/>
                <w:lang w:eastAsia="ru-RU"/>
                <w14:ligatures w14:val="none"/>
              </w:rPr>
            </w:pPr>
            <w:r w:rsidRPr="008377D3"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 xml:space="preserve">100% </w:t>
            </w:r>
            <w:r>
              <w:rPr>
                <w:rFonts w:ascii="Times New Roman" w:eastAsia="Times New Roman" w:hAnsi="Times New Roman" w:cs="Times New Roman"/>
                <w:bCs/>
                <w:color w:val="0F1115"/>
                <w:kern w:val="0"/>
                <w:lang w:eastAsia="ru-RU"/>
                <w14:ligatures w14:val="none"/>
              </w:rPr>
              <w:t>разрешенных для загрузки документов проходят валидацию.</w:t>
            </w:r>
          </w:p>
        </w:tc>
      </w:tr>
    </w:tbl>
    <w:p w14:paraId="4BD03A44" w14:textId="77777777" w:rsidR="00453EAB" w:rsidRDefault="00453EAB" w:rsidP="00453EAB">
      <w:pPr>
        <w:adjustRightInd w:val="0"/>
        <w:spacing w:before="160" w:after="0" w:line="360" w:lineRule="auto"/>
        <w:ind w:firstLine="709"/>
        <w:jc w:val="both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Система запроса документов по бухгалтерским операциям включает веб-приложения для клиентов и бухгалтеров, а также мобильное приложение для клиентов. Ядро системы обрабатывает бизнес-логику, управляет обменом данными и файлами, взаимодействует с оркестратором процессов и внешними сервисами. </w:t>
      </w:r>
      <w:proofErr w:type="spellStart"/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Backend</w:t>
      </w:r>
      <w:proofErr w:type="spellEnd"/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BPM координирует выполнение процессов сбора документов, а </w:t>
      </w:r>
      <w:proofErr w:type="spellStart"/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Backend</w:t>
      </w:r>
      <w:proofErr w:type="spellEnd"/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бухгалтерии интегрирует функциональность сервиса в существующие бухгалтерские процессы.</w:t>
      </w:r>
    </w:p>
    <w:p w14:paraId="0E580E9C" w14:textId="77777777" w:rsidR="00453EAB" w:rsidRDefault="00453EAB" w:rsidP="00453EAB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Система использует корпоративный SSO для аутентификации, MSA для межсервисной авторизации,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хранилище документов и сохранения файлов</w:t>
      </w:r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, сервис верификации для проверки формата файлов,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систему нотификации </w:t>
      </w:r>
      <w:r w:rsidRPr="002A55B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для уведомлений и DWH для передачи данных в аналитику. Управление процессами осуществляется через административную панель оркестратора, доступную SRE-инженерам.</w:t>
      </w:r>
    </w:p>
    <w:p w14:paraId="7B06579A" w14:textId="6566F0A8" w:rsidR="00453EAB" w:rsidRPr="00453EAB" w:rsidRDefault="00453EAB" w:rsidP="00453EAB">
      <w:pPr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С4-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  <w:t>Context</w:t>
      </w:r>
      <w:r w:rsidRPr="00453EAB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диаграмма представлена на рисунке 1.</w:t>
      </w:r>
    </w:p>
    <w:p w14:paraId="4F3DE8DC" w14:textId="15DC9300" w:rsidR="003554F3" w:rsidRPr="00D513A0" w:rsidRDefault="003554F3" w:rsidP="002E647A">
      <w:pPr>
        <w:shd w:val="clear" w:color="auto" w:fill="FFFFFF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</w:p>
    <w:p w14:paraId="26F4F390" w14:textId="26EF8AC7" w:rsidR="00E405CE" w:rsidRPr="00D513A0" w:rsidRDefault="002A55B3" w:rsidP="002A55B3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5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C3391" wp14:editId="3C1B26C3">
            <wp:extent cx="5940425" cy="5814695"/>
            <wp:effectExtent l="0" t="0" r="3175" b="0"/>
            <wp:docPr id="251474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56D9" w14:textId="2329BDC0" w:rsidR="002E647A" w:rsidRPr="00D513A0" w:rsidRDefault="00E405CE" w:rsidP="00453EAB">
      <w:pPr>
        <w:adjustRightInd w:val="0"/>
        <w:spacing w:after="0" w:line="360" w:lineRule="auto"/>
        <w:jc w:val="center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Рисунок 1 — C4-Cont</w:t>
      </w:r>
      <w:r w:rsidR="001651D6"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ext диаграмма</w:t>
      </w:r>
    </w:p>
    <w:p w14:paraId="32EB9F4F" w14:textId="77777777" w:rsidR="00E405CE" w:rsidRDefault="00E405CE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Utility </w:t>
      </w:r>
      <w:proofErr w:type="spellStart"/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Tree</w:t>
      </w:r>
      <w:proofErr w:type="spellEnd"/>
      <w:r w:rsidRPr="00D513A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(NFR) — Дерево нефункциональных требований</w:t>
      </w:r>
    </w:p>
    <w:p w14:paraId="4B99C707" w14:textId="656CB06B" w:rsidR="00453EAB" w:rsidRPr="00D513A0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Дерево нефункциональных требований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представлено на рисунке 2.</w:t>
      </w:r>
    </w:p>
    <w:p w14:paraId="70E2FA7C" w14:textId="0EA47E58" w:rsidR="00E405CE" w:rsidRPr="00453EAB" w:rsidRDefault="00453EAB" w:rsidP="00453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819ED97" wp14:editId="2909D477">
            <wp:extent cx="5940425" cy="3546475"/>
            <wp:effectExtent l="0" t="0" r="3175" b="0"/>
            <wp:docPr id="12075243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4BA" w14:textId="06AEB383" w:rsidR="0026298E" w:rsidRPr="00D513A0" w:rsidRDefault="0026298E" w:rsidP="00453EAB">
      <w:pPr>
        <w:jc w:val="center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D513A0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Рисунок 2 — Дерево нефункциональных требований</w:t>
      </w:r>
    </w:p>
    <w:p w14:paraId="78B7ABB6" w14:textId="6A5813C4" w:rsidR="00AE3918" w:rsidRPr="00D513A0" w:rsidRDefault="00AE3918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D513A0">
        <w:rPr>
          <w:rFonts w:ascii="Times New Roman" w:eastAsia="Times New Roman" w:hAnsi="Times New Roman" w:cs="Times New Roman"/>
          <w:bCs/>
          <w:color w:val="0F1115"/>
          <w:kern w:val="0"/>
          <w:sz w:val="28"/>
          <w:szCs w:val="28"/>
          <w:lang w:eastAsia="ru-RU"/>
          <w14:ligatures w14:val="none"/>
        </w:rPr>
        <w:t>Связь нефункциональных требований с акторами и сценариями:</w:t>
      </w:r>
    </w:p>
    <w:p w14:paraId="1F38EFAD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Performance &amp; </w:t>
      </w: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Latency</w:t>
      </w:r>
      <w:proofErr w:type="spellEnd"/>
    </w:p>
    <w:p w14:paraId="664F9497" w14:textId="36F37377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p95 ключевых операций ≤ 1 сек: Бухгалтер просматривает список активных сборов документов, обновляет статусы, скачивает файлы в процессе обработки 50+ запросов в день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16044F68" w14:textId="34A1734C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p95 создания сбора ≤ 30 сек: Бухгалтер инициирует новый сбор документов для клиента с выбором типов документов и отправкой уведомлений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3E67077F" w14:textId="30D106FF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p95 загрузки документа ≤ 5 сек: Клиент загружает документы (до 10 МБ) через веб или мобильное приложение при нестабильном интернет-соединении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11976E41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Availability</w:t>
      </w:r>
      <w:proofErr w:type="spellEnd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&amp; </w:t>
      </w: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Reliability</w:t>
      </w:r>
      <w:proofErr w:type="spellEnd"/>
    </w:p>
    <w:p w14:paraId="796D624A" w14:textId="5E063D0D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Доступность услуги по запросу документов ≥ 98.5%: Бухгалтер и Клиент критически зависят от системы в рабочее время (</w:t>
      </w:r>
      <w:proofErr w:type="spellStart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пн-пт</w:t>
      </w:r>
      <w:proofErr w:type="spellEnd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9:00-18:00) для выполнения бухгалтерских операций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7460B74D" w14:textId="30610273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Доступность услуги по загрузке и скачиванию документов ≥ 99.9%: Клиент загружает документы в срок, Бухгалтер получает файлы для дальнейшей обработки без задержек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3D650015" w14:textId="14A7D0BE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MTTR ≤ 30 мин: SRE-инженер обнаруживает инцидент через панель оркестратора процессов и восстанавливает работоспособность системы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66C0E9E3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 xml:space="preserve">Security &amp; </w:t>
      </w: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Privacy</w:t>
      </w:r>
      <w:proofErr w:type="spellEnd"/>
    </w:p>
    <w:p w14:paraId="11D99584" w14:textId="04FFD022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100% клиентских операций с авторизацией: Клиент и Бухгалтер проходят аутентификацию через SSO при каждом обращении к системе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63499994" w14:textId="64E06A49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100% межсервисных операций с авторизацией: Все взаимодействия между </w:t>
      </w:r>
      <w:proofErr w:type="spellStart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Core, </w:t>
      </w:r>
      <w:proofErr w:type="spellStart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BPM, </w:t>
      </w:r>
      <w:proofErr w:type="spellStart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бухгалтерии и внешними системами требуют токена MSA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1995BE8D" w14:textId="105A6CBB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TLS 1.3+ шифрование: Все акторы защищены от перехвата данных при передаче документов и персональной информации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20BBDD66" w14:textId="32911DE0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Валидация при загрузке для 100% разрешенных типов документов: Клиент загружает только допустимые форматы файлов (PDF, JPG, PNG, ZIP); система верификации блокирует потенциально опасные файлы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6229520B" w14:textId="0433F112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Валидация вложенных файлов в архивах по тем же правилам: Система верификации проверяет содержимое ZIP-архивов для предотвращения загрузки вредоносного ПО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663D4E7B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Observability</w:t>
      </w:r>
      <w:proofErr w:type="spellEnd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&amp; Monitoring</w:t>
      </w:r>
    </w:p>
    <w:p w14:paraId="58F8A065" w14:textId="57B3F915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Логирование и трассировка 100% критичных операций: SRE-инженер отслеживает создание сборов, загрузку документов, верификацию через сквозной </w:t>
      </w:r>
      <w:proofErr w:type="spellStart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trace</w:t>
      </w:r>
      <w:proofErr w:type="spellEnd"/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ID для расследования инцидентов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552E291E" w14:textId="547DD039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Мониторинг 100% внешних интеграций: SRE-инженер видит статус подключений к хранилищу документов, системе верификации, DWH, системе нотификации в реальном времени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66EC4959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Data Quality &amp; </w:t>
      </w: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Consistency</w:t>
      </w:r>
      <w:proofErr w:type="spellEnd"/>
    </w:p>
    <w:p w14:paraId="11C6D94A" w14:textId="07511975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Кол-во утерянных записей при поставке в DWH ≤ 0.1%: Аналитик данных строит достоверные отчеты по срокам обработки документов и конверсии клиентов на основе полных данных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148AAC53" w14:textId="77777777" w:rsidR="00453EAB" w:rsidRPr="00453EAB" w:rsidRDefault="00453EAB" w:rsidP="00453EAB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proofErr w:type="spellStart"/>
      <w:r w:rsidRPr="00453EA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Usability</w:t>
      </w:r>
      <w:proofErr w:type="spellEnd"/>
    </w:p>
    <w:p w14:paraId="2701A7B9" w14:textId="4D4A606A" w:rsidR="00453EAB" w:rsidRPr="00453EAB" w:rsidRDefault="00453EAB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Обработка документов после загрузки клиентом ≤ 48ч для 95%: Бухгалтер утверждает или отклоняет документы в течение 2 рабочих дней после загрузки, обеспечивая быстрый цикл обслуживания клиентов</w:t>
      </w:r>
      <w:r w:rsidRPr="00453EAB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3388FE92" w14:textId="697593A4" w:rsidR="005C3179" w:rsidRPr="00453EAB" w:rsidRDefault="005C3179" w:rsidP="00453EAB">
      <w:pP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</w:p>
    <w:sectPr w:rsidR="005C3179" w:rsidRPr="00453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72"/>
    <w:multiLevelType w:val="multilevel"/>
    <w:tmpl w:val="8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1EBA"/>
    <w:multiLevelType w:val="multilevel"/>
    <w:tmpl w:val="E08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545B"/>
    <w:multiLevelType w:val="hybridMultilevel"/>
    <w:tmpl w:val="0974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16D7A"/>
    <w:multiLevelType w:val="multilevel"/>
    <w:tmpl w:val="3D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52BE"/>
    <w:multiLevelType w:val="multilevel"/>
    <w:tmpl w:val="1A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234E"/>
    <w:multiLevelType w:val="multilevel"/>
    <w:tmpl w:val="46D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6741"/>
    <w:multiLevelType w:val="multilevel"/>
    <w:tmpl w:val="006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257F1"/>
    <w:multiLevelType w:val="multilevel"/>
    <w:tmpl w:val="09A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006FB"/>
    <w:multiLevelType w:val="hybridMultilevel"/>
    <w:tmpl w:val="6952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806E0"/>
    <w:multiLevelType w:val="multilevel"/>
    <w:tmpl w:val="4B5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63B0A"/>
    <w:multiLevelType w:val="multilevel"/>
    <w:tmpl w:val="7F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D69B1"/>
    <w:multiLevelType w:val="multilevel"/>
    <w:tmpl w:val="D17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A2DD8"/>
    <w:multiLevelType w:val="hybridMultilevel"/>
    <w:tmpl w:val="A6CC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06203"/>
    <w:multiLevelType w:val="multilevel"/>
    <w:tmpl w:val="9FC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B785C"/>
    <w:multiLevelType w:val="hybridMultilevel"/>
    <w:tmpl w:val="459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F0F92"/>
    <w:multiLevelType w:val="hybridMultilevel"/>
    <w:tmpl w:val="AD14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A4CE3"/>
    <w:multiLevelType w:val="multilevel"/>
    <w:tmpl w:val="C3D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0151E"/>
    <w:multiLevelType w:val="multilevel"/>
    <w:tmpl w:val="AC1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F33F4"/>
    <w:multiLevelType w:val="hybridMultilevel"/>
    <w:tmpl w:val="A6689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F7415C"/>
    <w:multiLevelType w:val="multilevel"/>
    <w:tmpl w:val="53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03DF2"/>
    <w:multiLevelType w:val="multilevel"/>
    <w:tmpl w:val="3CC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2036D"/>
    <w:multiLevelType w:val="multilevel"/>
    <w:tmpl w:val="56D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B5D73"/>
    <w:multiLevelType w:val="multilevel"/>
    <w:tmpl w:val="B7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94B7E"/>
    <w:multiLevelType w:val="hybridMultilevel"/>
    <w:tmpl w:val="8C68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7DC9"/>
    <w:multiLevelType w:val="multilevel"/>
    <w:tmpl w:val="9D9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07F31"/>
    <w:multiLevelType w:val="hybridMultilevel"/>
    <w:tmpl w:val="B80C1820"/>
    <w:lvl w:ilvl="0" w:tplc="510C9FE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82ED9"/>
    <w:multiLevelType w:val="multilevel"/>
    <w:tmpl w:val="DAE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B6452"/>
    <w:multiLevelType w:val="multilevel"/>
    <w:tmpl w:val="C14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52A6"/>
    <w:multiLevelType w:val="hybridMultilevel"/>
    <w:tmpl w:val="016C0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54E05"/>
    <w:multiLevelType w:val="hybridMultilevel"/>
    <w:tmpl w:val="B27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01">
    <w:abstractNumId w:val="24"/>
  </w:num>
  <w:num w:numId="2" w16cid:durableId="1233201269">
    <w:abstractNumId w:val="25"/>
  </w:num>
  <w:num w:numId="3" w16cid:durableId="869417909">
    <w:abstractNumId w:val="11"/>
  </w:num>
  <w:num w:numId="4" w16cid:durableId="335618474">
    <w:abstractNumId w:val="21"/>
  </w:num>
  <w:num w:numId="5" w16cid:durableId="57703834">
    <w:abstractNumId w:val="3"/>
  </w:num>
  <w:num w:numId="6" w16cid:durableId="202442821">
    <w:abstractNumId w:val="13"/>
  </w:num>
  <w:num w:numId="7" w16cid:durableId="1601984177">
    <w:abstractNumId w:val="22"/>
  </w:num>
  <w:num w:numId="8" w16cid:durableId="953829771">
    <w:abstractNumId w:val="5"/>
  </w:num>
  <w:num w:numId="9" w16cid:durableId="1323121831">
    <w:abstractNumId w:val="4"/>
  </w:num>
  <w:num w:numId="10" w16cid:durableId="1894192458">
    <w:abstractNumId w:val="28"/>
  </w:num>
  <w:num w:numId="11" w16cid:durableId="1903179673">
    <w:abstractNumId w:val="12"/>
  </w:num>
  <w:num w:numId="12" w16cid:durableId="560215605">
    <w:abstractNumId w:val="2"/>
  </w:num>
  <w:num w:numId="13" w16cid:durableId="86006716">
    <w:abstractNumId w:val="23"/>
  </w:num>
  <w:num w:numId="14" w16cid:durableId="2069957078">
    <w:abstractNumId w:val="15"/>
  </w:num>
  <w:num w:numId="15" w16cid:durableId="1364406198">
    <w:abstractNumId w:val="7"/>
  </w:num>
  <w:num w:numId="16" w16cid:durableId="114447113">
    <w:abstractNumId w:val="19"/>
  </w:num>
  <w:num w:numId="17" w16cid:durableId="134370281">
    <w:abstractNumId w:val="0"/>
  </w:num>
  <w:num w:numId="18" w16cid:durableId="1664044684">
    <w:abstractNumId w:val="9"/>
  </w:num>
  <w:num w:numId="19" w16cid:durableId="904335894">
    <w:abstractNumId w:val="8"/>
  </w:num>
  <w:num w:numId="20" w16cid:durableId="1559245224">
    <w:abstractNumId w:val="29"/>
  </w:num>
  <w:num w:numId="21" w16cid:durableId="423234760">
    <w:abstractNumId w:val="14"/>
  </w:num>
  <w:num w:numId="22" w16cid:durableId="2135438206">
    <w:abstractNumId w:val="18"/>
  </w:num>
  <w:num w:numId="23" w16cid:durableId="431440335">
    <w:abstractNumId w:val="10"/>
  </w:num>
  <w:num w:numId="24" w16cid:durableId="1114327309">
    <w:abstractNumId w:val="17"/>
  </w:num>
  <w:num w:numId="25" w16cid:durableId="1569730743">
    <w:abstractNumId w:val="27"/>
  </w:num>
  <w:num w:numId="26" w16cid:durableId="1020618197">
    <w:abstractNumId w:val="6"/>
  </w:num>
  <w:num w:numId="27" w16cid:durableId="1463881340">
    <w:abstractNumId w:val="26"/>
  </w:num>
  <w:num w:numId="28" w16cid:durableId="225607498">
    <w:abstractNumId w:val="20"/>
  </w:num>
  <w:num w:numId="29" w16cid:durableId="1746606533">
    <w:abstractNumId w:val="1"/>
  </w:num>
  <w:num w:numId="30" w16cid:durableId="12037912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CE"/>
    <w:rsid w:val="00085330"/>
    <w:rsid w:val="001651D6"/>
    <w:rsid w:val="00167E66"/>
    <w:rsid w:val="001F0819"/>
    <w:rsid w:val="0026298E"/>
    <w:rsid w:val="002A55B3"/>
    <w:rsid w:val="002D7F87"/>
    <w:rsid w:val="002E647A"/>
    <w:rsid w:val="003554F3"/>
    <w:rsid w:val="003B3060"/>
    <w:rsid w:val="003D0AA2"/>
    <w:rsid w:val="00403F9B"/>
    <w:rsid w:val="004168B1"/>
    <w:rsid w:val="00453EAB"/>
    <w:rsid w:val="004C35D6"/>
    <w:rsid w:val="005050A5"/>
    <w:rsid w:val="00521A72"/>
    <w:rsid w:val="005C3179"/>
    <w:rsid w:val="006012AE"/>
    <w:rsid w:val="006C184D"/>
    <w:rsid w:val="006F50F7"/>
    <w:rsid w:val="007E3C22"/>
    <w:rsid w:val="008377D3"/>
    <w:rsid w:val="00892EE7"/>
    <w:rsid w:val="00915397"/>
    <w:rsid w:val="0098496B"/>
    <w:rsid w:val="009F0FB3"/>
    <w:rsid w:val="00AA7DB3"/>
    <w:rsid w:val="00AE3918"/>
    <w:rsid w:val="00B56AF6"/>
    <w:rsid w:val="00BA1EC2"/>
    <w:rsid w:val="00C816E6"/>
    <w:rsid w:val="00CC3F63"/>
    <w:rsid w:val="00D30904"/>
    <w:rsid w:val="00D513A0"/>
    <w:rsid w:val="00DE488B"/>
    <w:rsid w:val="00E04CD4"/>
    <w:rsid w:val="00E405CE"/>
    <w:rsid w:val="00E70882"/>
    <w:rsid w:val="00F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0C00"/>
  <w15:chartTrackingRefBased/>
  <w15:docId w15:val="{D5136CCF-4D96-0345-97A0-5893DC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4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5C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4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405CE"/>
    <w:rPr>
      <w:b/>
      <w:bCs/>
    </w:rPr>
  </w:style>
  <w:style w:type="character" w:styleId="ad">
    <w:name w:val="Hyperlink"/>
    <w:basedOn w:val="a0"/>
    <w:uiPriority w:val="99"/>
    <w:semiHidden/>
    <w:unhideWhenUsed/>
    <w:rsid w:val="00E40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70882"/>
  </w:style>
  <w:style w:type="table" w:styleId="ae">
    <w:name w:val="Table Grid"/>
    <w:basedOn w:val="a1"/>
    <w:uiPriority w:val="39"/>
    <w:rsid w:val="002E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E3918"/>
    <w:rPr>
      <w:i/>
      <w:iCs/>
    </w:rPr>
  </w:style>
  <w:style w:type="character" w:styleId="HTML1">
    <w:name w:val="HTML Code"/>
    <w:basedOn w:val="a0"/>
    <w:uiPriority w:val="99"/>
    <w:semiHidden/>
    <w:unhideWhenUsed/>
    <w:rsid w:val="003B306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0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346-8EAC-4C63-BB6F-F02AC62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abdukarimovakm</dc:creator>
  <cp:keywords/>
  <dc:description/>
  <cp:lastModifiedBy>Remsely</cp:lastModifiedBy>
  <cp:revision>5</cp:revision>
  <dcterms:created xsi:type="dcterms:W3CDTF">2025-10-09T19:17:00Z</dcterms:created>
  <dcterms:modified xsi:type="dcterms:W3CDTF">2025-10-09T22:57:00Z</dcterms:modified>
</cp:coreProperties>
</file>