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DocuSign Developer Training</w:t>
      </w:r>
    </w:p>
    <w:p>
      <w:pPr>
        <w:jc w:val="center"/>
      </w:pPr>
      <w:r>
        <w:rPr>
          <w:color w:val="333333"/>
          <w:sz w:val="26"/>
        </w:rPr>
        <w:t>Self-Learning Guide: Generative AI for Developers</w:t>
      </w:r>
    </w:p>
    <w:p>
      <w:pPr>
        <w:jc w:val="center"/>
      </w:pPr>
      <w:r>
        <w:rPr>
          <w:color w:val="666666"/>
          <w:sz w:val="20"/>
        </w:rPr>
        <w:t>Prepared: 2026-03-09</w:t>
      </w:r>
    </w:p>
    <w:p>
      <w:r>
        <w:t>This guide helps developers build production-ready AI features for intelligent agreement management. Each module includes concepts, practical exercises, and a quick check.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Understand core Generative AI patterns and limits in enterprise software.</w:t>
      </w:r>
    </w:p>
    <w:p>
      <w:pPr>
        <w:pStyle w:val="ListBullet"/>
      </w:pPr>
      <w:r>
        <w:t>Write robust prompts and evaluate output quality with repeatable methods.</w:t>
      </w:r>
    </w:p>
    <w:p>
      <w:pPr>
        <w:pStyle w:val="ListBullet"/>
      </w:pPr>
      <w:r>
        <w:t>Design RAG pipelines for trusted, source-grounded responses.</w:t>
      </w:r>
    </w:p>
    <w:p>
      <w:pPr>
        <w:pStyle w:val="ListBullet"/>
      </w:pPr>
      <w:r>
        <w:t>Implement conversational assistants and multi-step AI agents.</w:t>
      </w:r>
    </w:p>
    <w:p>
      <w:pPr>
        <w:pStyle w:val="ListBullet"/>
      </w:pPr>
      <w:r>
        <w:t>Integrate external capabilities safely using MCP servers and tools.</w:t>
      </w:r>
    </w:p>
    <w:p>
      <w:r>
        <w:br w:type="page"/>
      </w:r>
    </w:p>
    <w:p>
      <w:pPr>
        <w:pStyle w:val="Heading1"/>
      </w:pPr>
      <w:r>
        <w:t>1. Generative AI Fundamentals</w:t>
      </w:r>
    </w:p>
    <w:p>
      <w:pPr>
        <w:pStyle w:val="IntenseQuote"/>
      </w:pPr>
      <w:r>
        <w:t>Why this matters at DocuSign</w:t>
      </w:r>
    </w:p>
    <w:p>
      <w:r>
        <w:t>Agreement workflows require reliability and trust. Fundamentals help teams choose the right model behavior for summarization, extraction, Q&amp;A, and content generation.</w:t>
      </w:r>
    </w:p>
    <w:p>
      <w:pPr>
        <w:pStyle w:val="Heading2"/>
      </w:pPr>
      <w:r>
        <w:t>Core concepts</w:t>
      </w:r>
    </w:p>
    <w:p>
      <w:pPr>
        <w:pStyle w:val="ListBullet"/>
      </w:pPr>
      <w:r>
        <w:t>Foundation models, tokens, context windows, temperature, and top_p.</w:t>
      </w:r>
    </w:p>
    <w:p>
      <w:pPr>
        <w:pStyle w:val="ListBullet"/>
      </w:pPr>
      <w:r>
        <w:t>Common model tasks: classify, summarize, transform, generate, reason.</w:t>
      </w:r>
    </w:p>
    <w:p>
      <w:pPr>
        <w:pStyle w:val="ListBullet"/>
      </w:pPr>
      <w:r>
        <w:t>Hallucinations, latency, cost, privacy, and evaluation trade-offs.</w:t>
      </w:r>
    </w:p>
    <w:p>
      <w:pPr>
        <w:pStyle w:val="ListBullet"/>
      </w:pPr>
      <w:r>
        <w:t>Model selection dimensions: capability, speed, cost, and governance.</w:t>
      </w:r>
    </w:p>
    <w:p>
      <w:pPr>
        <w:pStyle w:val="ListBullet"/>
      </w:pPr>
      <w:r>
        <w:t>Responsible AI basics: PII handling, bias checks, and human-in-the-loop review.</w:t>
      </w:r>
    </w:p>
    <w:p>
      <w:pPr>
        <w:pStyle w:val="Heading2"/>
      </w:pPr>
      <w:r>
        <w:t>Hands-on practice</w:t>
      </w:r>
    </w:p>
    <w:p>
      <w:pPr>
        <w:pStyle w:val="ListNumber"/>
      </w:pPr>
      <w:r>
        <w:t>Run the same prompt at temperatures 0.1, 0.5, and 0.9 and compare outputs.</w:t>
      </w:r>
    </w:p>
    <w:p>
      <w:pPr>
        <w:pStyle w:val="ListNumber"/>
      </w:pPr>
      <w:r>
        <w:t>Classify 20 support snippets into intent labels and track error cases.</w:t>
      </w:r>
    </w:p>
    <w:p>
      <w:pPr>
        <w:pStyle w:val="ListNumber"/>
      </w:pPr>
      <w:r>
        <w:t>Create a simple evaluation rubric: correctness, clarity, and policy compliance.</w:t>
      </w:r>
    </w:p>
    <w:p>
      <w:pPr>
        <w:pStyle w:val="Heading2"/>
      </w:pPr>
      <w:r>
        <w:t>Quick knowledge check</w:t>
      </w:r>
    </w:p>
    <w:p>
      <w:pPr>
        <w:pStyle w:val="ListBullet"/>
      </w:pPr>
      <w:r>
        <w:t>When would you prefer a smaller, faster model over a larger model?</w:t>
      </w:r>
    </w:p>
    <w:p>
      <w:pPr>
        <w:pStyle w:val="ListBullet"/>
      </w:pPr>
      <w:r>
        <w:t>What are two reliable ways to reduce hallucinations?</w:t>
      </w:r>
    </w:p>
    <w:p>
      <w:pPr>
        <w:pStyle w:val="Heading1"/>
      </w:pPr>
      <w:r>
        <w:t>2. Prompt Engineering</w:t>
      </w:r>
    </w:p>
    <w:p>
      <w:pPr>
        <w:pStyle w:val="IntenseQuote"/>
      </w:pPr>
      <w:r>
        <w:t>Why this matters at DocuSign</w:t>
      </w:r>
    </w:p>
    <w:p>
      <w:r>
        <w:t>Prompt quality directly impacts customer-facing outcomes such as clause explanation, contract summarization, and routing recommendations.</w:t>
      </w:r>
    </w:p>
    <w:p>
      <w:pPr>
        <w:pStyle w:val="Heading2"/>
      </w:pPr>
      <w:r>
        <w:t>Core concepts</w:t>
      </w:r>
    </w:p>
    <w:p>
      <w:pPr>
        <w:pStyle w:val="ListBullet"/>
      </w:pPr>
      <w:r>
        <w:t>Prompt anatomy: role, objective, constraints, context, and output schema.</w:t>
      </w:r>
    </w:p>
    <w:p>
      <w:pPr>
        <w:pStyle w:val="ListBullet"/>
      </w:pPr>
      <w:r>
        <w:t>Few-shot prompting and examples for style and format consistency.</w:t>
      </w:r>
    </w:p>
    <w:p>
      <w:pPr>
        <w:pStyle w:val="ListBullet"/>
      </w:pPr>
      <w:r>
        <w:t>Structured outputs using JSON schemas and validation guards.</w:t>
      </w:r>
    </w:p>
    <w:p>
      <w:pPr>
        <w:pStyle w:val="ListBullet"/>
      </w:pPr>
      <w:r>
        <w:t>Prompt iteration loop: draft, test, score, refine, and version.</w:t>
      </w:r>
    </w:p>
    <w:p>
      <w:pPr>
        <w:pStyle w:val="ListBullet"/>
      </w:pPr>
      <w:r>
        <w:t>Prompt safety patterns: refusal boundaries and policy-aware instructions.</w:t>
      </w:r>
    </w:p>
    <w:p>
      <w:pPr>
        <w:pStyle w:val="Heading2"/>
      </w:pPr>
      <w:r>
        <w:t>Hands-on practice</w:t>
      </w:r>
    </w:p>
    <w:p>
      <w:pPr>
        <w:pStyle w:val="ListNumber"/>
      </w:pPr>
      <w:r>
        <w:t>Design a prompt that extracts signer obligations into strict JSON.</w:t>
      </w:r>
    </w:p>
    <w:p>
      <w:pPr>
        <w:pStyle w:val="ListNumber"/>
      </w:pPr>
      <w:r>
        <w:t>Add two few-shot examples to improve extraction consistency.</w:t>
      </w:r>
    </w:p>
    <w:p>
      <w:pPr>
        <w:pStyle w:val="ListNumber"/>
      </w:pPr>
      <w:r>
        <w:t>Introduce a validation step that retries when schema checks fail.</w:t>
      </w:r>
    </w:p>
    <w:p>
      <w:pPr>
        <w:pStyle w:val="Heading2"/>
      </w:pPr>
      <w:r>
        <w:t>Quick knowledge check</w:t>
      </w:r>
    </w:p>
    <w:p>
      <w:pPr>
        <w:pStyle w:val="ListBullet"/>
      </w:pPr>
      <w:r>
        <w:t>Which prompt elements are mandatory for deterministic enterprise outputs?</w:t>
      </w:r>
    </w:p>
    <w:p>
      <w:pPr>
        <w:pStyle w:val="ListBullet"/>
      </w:pPr>
      <w:r>
        <w:t>How do few-shot examples reduce formatting variability?</w:t>
      </w:r>
    </w:p>
    <w:p>
      <w:pPr>
        <w:pStyle w:val="Heading1"/>
      </w:pPr>
      <w:r>
        <w:t>3. Retrieval-Augmented Generation (RAG)</w:t>
      </w:r>
    </w:p>
    <w:p>
      <w:pPr>
        <w:pStyle w:val="IntenseQuote"/>
      </w:pPr>
      <w:r>
        <w:t>Why this matters at DocuSign</w:t>
      </w:r>
    </w:p>
    <w:p>
      <w:r>
        <w:t>DocuSign use cases often require answers grounded in internal playbooks, legal guidance, and policy docs. RAG adds trusted context before generation.</w:t>
      </w:r>
    </w:p>
    <w:p>
      <w:pPr>
        <w:pStyle w:val="Heading2"/>
      </w:pPr>
      <w:r>
        <w:t>Core concepts</w:t>
      </w:r>
    </w:p>
    <w:p>
      <w:pPr>
        <w:pStyle w:val="ListBullet"/>
      </w:pPr>
      <w:r>
        <w:t>RAG flow: ingestion, chunking, embeddings, vector search, reranking, generation.</w:t>
      </w:r>
    </w:p>
    <w:p>
      <w:pPr>
        <w:pStyle w:val="ListBullet"/>
      </w:pPr>
      <w:r>
        <w:t>Chunking strategy and metadata design for traceability.</w:t>
      </w:r>
    </w:p>
    <w:p>
      <w:pPr>
        <w:pStyle w:val="ListBullet"/>
      </w:pPr>
      <w:r>
        <w:t>Hybrid retrieval: keyword + vector for better recall.</w:t>
      </w:r>
    </w:p>
    <w:p>
      <w:pPr>
        <w:pStyle w:val="ListBullet"/>
      </w:pPr>
      <w:r>
        <w:t>Grounded response design: citations, confidence, and abstain behavior.</w:t>
      </w:r>
    </w:p>
    <w:p>
      <w:pPr>
        <w:pStyle w:val="ListBullet"/>
      </w:pPr>
      <w:r>
        <w:t>Quality metrics: hit rate, context precision, and answer faithfulness.</w:t>
      </w:r>
    </w:p>
    <w:p>
      <w:pPr>
        <w:pStyle w:val="Heading2"/>
      </w:pPr>
      <w:r>
        <w:t>Hands-on practice</w:t>
      </w:r>
    </w:p>
    <w:p>
      <w:pPr>
        <w:pStyle w:val="ListNumber"/>
      </w:pPr>
      <w:r>
        <w:t>Chunk a policy document using two different chunk sizes and compare retrieval quality.</w:t>
      </w:r>
    </w:p>
    <w:p>
      <w:pPr>
        <w:pStyle w:val="ListNumber"/>
      </w:pPr>
      <w:r>
        <w:t>Implement top-k retrieval with metadata filters (region, policy version, team).</w:t>
      </w:r>
    </w:p>
    <w:p>
      <w:pPr>
        <w:pStyle w:val="ListNumber"/>
      </w:pPr>
      <w:r>
        <w:t>Return answers with citation links and a fallback for insufficient evidence.</w:t>
      </w:r>
    </w:p>
    <w:p>
      <w:pPr>
        <w:pStyle w:val="Heading2"/>
      </w:pPr>
      <w:r>
        <w:t>Quick knowledge check</w:t>
      </w:r>
    </w:p>
    <w:p>
      <w:pPr>
        <w:pStyle w:val="ListBullet"/>
      </w:pPr>
      <w:r>
        <w:t>Why is metadata critical in enterprise RAG systems?</w:t>
      </w:r>
    </w:p>
    <w:p>
      <w:pPr>
        <w:pStyle w:val="ListBullet"/>
      </w:pPr>
      <w:r>
        <w:t>What does 'abstain' mean and when should it be used?</w:t>
      </w:r>
    </w:p>
    <w:p>
      <w:pPr>
        <w:pStyle w:val="Heading1"/>
      </w:pPr>
      <w:r>
        <w:t>4. Chatbots</w:t>
      </w:r>
    </w:p>
    <w:p>
      <w:pPr>
        <w:pStyle w:val="IntenseQuote"/>
      </w:pPr>
      <w:r>
        <w:t>Why this matters at DocuSign</w:t>
      </w:r>
    </w:p>
    <w:p>
      <w:r>
        <w:t>Developers can deliver faster support and better agreement workflows with chat interfaces that handle intent, context, and handoff.</w:t>
      </w:r>
    </w:p>
    <w:p>
      <w:pPr>
        <w:pStyle w:val="Heading2"/>
      </w:pPr>
      <w:r>
        <w:t>Core concepts</w:t>
      </w:r>
    </w:p>
    <w:p>
      <w:pPr>
        <w:pStyle w:val="ListBullet"/>
      </w:pPr>
      <w:r>
        <w:t>Conversation state management and memory boundaries.</w:t>
      </w:r>
    </w:p>
    <w:p>
      <w:pPr>
        <w:pStyle w:val="ListBullet"/>
      </w:pPr>
      <w:r>
        <w:t>Intent routing, response templates, and escalation paths.</w:t>
      </w:r>
    </w:p>
    <w:p>
      <w:pPr>
        <w:pStyle w:val="ListBullet"/>
      </w:pPr>
      <w:r>
        <w:t>Session context vs. persistent profile data.</w:t>
      </w:r>
    </w:p>
    <w:p>
      <w:pPr>
        <w:pStyle w:val="ListBullet"/>
      </w:pPr>
      <w:r>
        <w:t>UX principles: transparency, confirmation, and safe fallback prompts.</w:t>
      </w:r>
    </w:p>
    <w:p>
      <w:pPr>
        <w:pStyle w:val="ListBullet"/>
      </w:pPr>
      <w:r>
        <w:t>Operational metrics: resolution rate, CSAT, and containment.</w:t>
      </w:r>
    </w:p>
    <w:p>
      <w:pPr>
        <w:pStyle w:val="Heading2"/>
      </w:pPr>
      <w:r>
        <w:t>Hands-on practice</w:t>
      </w:r>
    </w:p>
    <w:p>
      <w:pPr>
        <w:pStyle w:val="ListNumber"/>
      </w:pPr>
      <w:r>
        <w:t>Build a chatbot flow for agreement status questions and escalation to a human agent.</w:t>
      </w:r>
    </w:p>
    <w:p>
      <w:pPr>
        <w:pStyle w:val="ListNumber"/>
      </w:pPr>
      <w:r>
        <w:t>Add response templates for identity verification and account-specific guidance.</w:t>
      </w:r>
    </w:p>
    <w:p>
      <w:pPr>
        <w:pStyle w:val="ListNumber"/>
      </w:pPr>
      <w:r>
        <w:t>Log conversations and score outcomes against resolution KPIs.</w:t>
      </w:r>
    </w:p>
    <w:p>
      <w:pPr>
        <w:pStyle w:val="Heading2"/>
      </w:pPr>
      <w:r>
        <w:t>Quick knowledge check</w:t>
      </w:r>
    </w:p>
    <w:p>
      <w:pPr>
        <w:pStyle w:val="ListBullet"/>
      </w:pPr>
      <w:r>
        <w:t>When should a chatbot escalate to a human?</w:t>
      </w:r>
    </w:p>
    <w:p>
      <w:pPr>
        <w:pStyle w:val="ListBullet"/>
      </w:pPr>
      <w:r>
        <w:t>How can you prevent context leakage across sessions?</w:t>
      </w:r>
    </w:p>
    <w:p>
      <w:pPr>
        <w:pStyle w:val="Heading1"/>
      </w:pPr>
      <w:r>
        <w:t>5. AI Agents</w:t>
      </w:r>
    </w:p>
    <w:p>
      <w:pPr>
        <w:pStyle w:val="IntenseQuote"/>
      </w:pPr>
      <w:r>
        <w:t>Why this matters at DocuSign</w:t>
      </w:r>
    </w:p>
    <w:p>
      <w:r>
        <w:t>Agents can execute multi-step tasks such as gathering data, deciding actions, and calling business systems to move agreements forward.</w:t>
      </w:r>
    </w:p>
    <w:p>
      <w:pPr>
        <w:pStyle w:val="Heading2"/>
      </w:pPr>
      <w:r>
        <w:t>Core concepts</w:t>
      </w:r>
    </w:p>
    <w:p>
      <w:pPr>
        <w:pStyle w:val="ListBullet"/>
      </w:pPr>
      <w:r>
        <w:t>Agent architecture: planner, memory, tools, and execution loop.</w:t>
      </w:r>
    </w:p>
    <w:p>
      <w:pPr>
        <w:pStyle w:val="ListBullet"/>
      </w:pPr>
      <w:r>
        <w:t>Single-agent vs multi-agent workflows and orchestration patterns.</w:t>
      </w:r>
    </w:p>
    <w:p>
      <w:pPr>
        <w:pStyle w:val="ListBullet"/>
      </w:pPr>
      <w:r>
        <w:t>Guardrails: action limits, approvals, and rollback strategies.</w:t>
      </w:r>
    </w:p>
    <w:p>
      <w:pPr>
        <w:pStyle w:val="ListBullet"/>
      </w:pPr>
      <w:r>
        <w:t>Task decomposition and reliability checks for long-running actions.</w:t>
      </w:r>
    </w:p>
    <w:p>
      <w:pPr>
        <w:pStyle w:val="ListBullet"/>
      </w:pPr>
      <w:r>
        <w:t>Observability: traces, step logs, and failure analysis.</w:t>
      </w:r>
    </w:p>
    <w:p>
      <w:pPr>
        <w:pStyle w:val="Heading2"/>
      </w:pPr>
      <w:r>
        <w:t>Hands-on practice</w:t>
      </w:r>
    </w:p>
    <w:p>
      <w:pPr>
        <w:pStyle w:val="ListNumber"/>
      </w:pPr>
      <w:r>
        <w:t>Design an agent that triages inbound agreement requests and proposes next actions.</w:t>
      </w:r>
    </w:p>
    <w:p>
      <w:pPr>
        <w:pStyle w:val="ListNumber"/>
      </w:pPr>
      <w:r>
        <w:t>Add approval checkpoints before any irreversible business operation.</w:t>
      </w:r>
    </w:p>
    <w:p>
      <w:pPr>
        <w:pStyle w:val="ListNumber"/>
      </w:pPr>
      <w:r>
        <w:t>Simulate failure scenarios (tool timeout, bad context, invalid inputs).</w:t>
      </w:r>
    </w:p>
    <w:p>
      <w:pPr>
        <w:pStyle w:val="Heading2"/>
      </w:pPr>
      <w:r>
        <w:t>Quick knowledge check</w:t>
      </w:r>
    </w:p>
    <w:p>
      <w:pPr>
        <w:pStyle w:val="ListBullet"/>
      </w:pPr>
      <w:r>
        <w:t>What controls reduce risk when agents can call external systems?</w:t>
      </w:r>
    </w:p>
    <w:p>
      <w:pPr>
        <w:pStyle w:val="ListBullet"/>
      </w:pPr>
      <w:r>
        <w:t>When is multi-agent orchestration justified over a single agent?</w:t>
      </w:r>
    </w:p>
    <w:p>
      <w:pPr>
        <w:pStyle w:val="Heading1"/>
      </w:pPr>
      <w:r>
        <w:t>6. MCP Servers and Tool Integration</w:t>
      </w:r>
    </w:p>
    <w:p>
      <w:pPr>
        <w:pStyle w:val="IntenseQuote"/>
      </w:pPr>
      <w:r>
        <w:t>Why this matters at DocuSign</w:t>
      </w:r>
    </w:p>
    <w:p>
      <w:r>
        <w:t>Model Context Protocol (MCP) standardizes how AI systems discover and call tools. It enables secure, modular integrations with internal and external services.</w:t>
      </w:r>
    </w:p>
    <w:p>
      <w:pPr>
        <w:pStyle w:val="Heading2"/>
      </w:pPr>
      <w:r>
        <w:t>Core concepts</w:t>
      </w:r>
    </w:p>
    <w:p>
      <w:pPr>
        <w:pStyle w:val="ListBullet"/>
      </w:pPr>
      <w:r>
        <w:t>MCP basics: tools, resources, prompts, and capability discovery.</w:t>
      </w:r>
    </w:p>
    <w:p>
      <w:pPr>
        <w:pStyle w:val="ListBullet"/>
      </w:pPr>
      <w:r>
        <w:t>Designing tool contracts: clear parameters, schema validation, and errors.</w:t>
      </w:r>
    </w:p>
    <w:p>
      <w:pPr>
        <w:pStyle w:val="ListBullet"/>
      </w:pPr>
      <w:r>
        <w:t>Security patterns: scoped credentials, least privilege, and audit logging.</w:t>
      </w:r>
    </w:p>
    <w:p>
      <w:pPr>
        <w:pStyle w:val="ListBullet"/>
      </w:pPr>
      <w:r>
        <w:t>Timeouts, retries, circuit breakers, and idempotency for robust execution.</w:t>
      </w:r>
    </w:p>
    <w:p>
      <w:pPr>
        <w:pStyle w:val="ListBullet"/>
      </w:pPr>
      <w:r>
        <w:t>Integration testing for tool reliability and model-tool alignment.</w:t>
      </w:r>
    </w:p>
    <w:p>
      <w:pPr>
        <w:pStyle w:val="Heading2"/>
      </w:pPr>
      <w:r>
        <w:t>Hands-on practice</w:t>
      </w:r>
    </w:p>
    <w:p>
      <w:pPr>
        <w:pStyle w:val="ListNumber"/>
      </w:pPr>
      <w:r>
        <w:t>Expose a sample MCP tool that fetches agreement metadata by ID.</w:t>
      </w:r>
    </w:p>
    <w:p>
      <w:pPr>
        <w:pStyle w:val="ListNumber"/>
      </w:pPr>
      <w:r>
        <w:t>Add schema validation and standardized error responses.</w:t>
      </w:r>
    </w:p>
    <w:p>
      <w:pPr>
        <w:pStyle w:val="ListNumber"/>
      </w:pPr>
      <w:r>
        <w:t>Instrument requests with trace IDs and audit logs for every tool call.</w:t>
      </w:r>
    </w:p>
    <w:p>
      <w:pPr>
        <w:pStyle w:val="Heading2"/>
      </w:pPr>
      <w:r>
        <w:t>Quick knowledge check</w:t>
      </w:r>
    </w:p>
    <w:p>
      <w:pPr>
        <w:pStyle w:val="ListBullet"/>
      </w:pPr>
      <w:r>
        <w:t>Why should MCP tools have strict input and output schemas?</w:t>
      </w:r>
    </w:p>
    <w:p>
      <w:pPr>
        <w:pStyle w:val="ListBullet"/>
      </w:pPr>
      <w:r>
        <w:t>What reliability patterns protect user experience during tool failures?</w:t>
      </w:r>
    </w:p>
    <w:p>
      <w:pPr>
        <w:pStyle w:val="Heading1"/>
      </w:pPr>
      <w:r>
        <w:t>Suggested 2-Week Self-Learning Plan</w:t>
      </w:r>
    </w:p>
    <w:p>
      <w:pPr>
        <w:pStyle w:val="ListNumber"/>
      </w:pPr>
      <w:r>
        <w:t>Week 1: Fundamentals + Prompt Engineering + RAG fundamentals.</w:t>
      </w:r>
    </w:p>
    <w:p>
      <w:pPr>
        <w:pStyle w:val="ListNumber"/>
      </w:pPr>
      <w:r>
        <w:t>Week 2: Chatbots + AI Agents + MCP integration capstone.</w:t>
      </w:r>
    </w:p>
    <w:p>
      <w:pPr>
        <w:pStyle w:val="ListNumber"/>
      </w:pPr>
      <w:r>
        <w:t>Capstone: Build a grounded agreement assistant with one MCP tool.</w:t>
      </w:r>
    </w:p>
    <w:p>
      <w:pPr>
        <w:pStyle w:val="Heading1"/>
      </w:pPr>
      <w:r>
        <w:t>Capstone Deliverable</w:t>
      </w:r>
    </w:p>
    <w:p>
      <w:r>
        <w:t>Build and demo a developer-focused agreement assistant that can answer grounded questions, route support intents, and invoke at least one MCP tool. Include metrics for answer quality, tool success rate, and failure handling.</w:t>
      </w:r>
    </w:p>
    <w:p>
      <w:pPr>
        <w:pStyle w:val="Heading1"/>
      </w:pPr>
      <w:r>
        <w:t>Completion Checklist</w:t>
      </w:r>
    </w:p>
    <w:p>
      <w:pPr>
        <w:pStyle w:val="ListBullet"/>
      </w:pPr>
      <w:r>
        <w:t>All six topic modules reviewed.</w:t>
      </w:r>
    </w:p>
    <w:p>
      <w:pPr>
        <w:pStyle w:val="ListBullet"/>
      </w:pPr>
      <w:r>
        <w:t>At least one hands-on exercise completed per module.</w:t>
      </w:r>
    </w:p>
    <w:p>
      <w:pPr>
        <w:pStyle w:val="ListBullet"/>
      </w:pPr>
      <w:r>
        <w:t>Capstone demo and short retrospective documented.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