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F46B00"/>
          <w:sz w:val="24"/>
          <w:szCs w:val="24"/>
        </w:rPr>
        <w:t xml:space="preserve">MCP TRAINING</w:t>
      </w:r>
    </w:p>
    <w:p>
      <w:pPr>
        <w:spacing w:after="0" w:before="40"/>
      </w:pPr>
      <w:r>
        <w:rPr>
          <w:color w:val="5B6470"/>
          <w:sz w:val="18"/>
          <w:szCs w:val="18"/>
        </w:rPr>
        <w:t xml:space="preserve">PROGRAMME · PARTICIPANT EDITION</w:t>
      </w:r>
    </w:p>
    <w:p>
      <w:pPr>
        <w:spacing w:after="0" w:before="360"/>
      </w:pPr>
      <w:r>
        <w:rPr>
          <w:b/>
          <w:bCs/>
          <w:color w:val="16284F"/>
          <w:sz w:val="64"/>
          <w:szCs w:val="64"/>
        </w:rPr>
        <w:t xml:space="preserve">Build Your Personal</w:t>
      </w:r>
    </w:p>
    <w:p>
      <w:pPr>
        <w:spacing w:after="0" w:before="0"/>
      </w:pPr>
      <w:r>
        <w:rPr>
          <w:b/>
          <w:bCs/>
          <w:color w:val="16284F"/>
          <w:sz w:val="64"/>
          <w:szCs w:val="64"/>
        </w:rPr>
        <w:t xml:space="preserve">Knowledge Bank with MCP</w:t>
      </w:r>
    </w:p>
    <w:p>
      <w:pPr>
        <w:pBdr>
          <w:bottom w:val="single" w:color="F46B00" w:sz="24" w:space="8"/>
        </w:pBdr>
        <w:spacing w:after="0" w:before="260"/>
      </w:pPr>
      <w:r>
        <w:rPr>
          <w:b/>
          <w:bCs/>
          <w:color w:val="F46B00"/>
          <w:sz w:val="30"/>
          <w:szCs w:val="30"/>
        </w:rPr>
        <w:t xml:space="preserve">Course Reader</w:t>
      </w:r>
    </w:p>
    <w:p>
      <w:pPr>
        <w:spacing w:after="0" w:before="320" w:line="300"/>
      </w:pPr>
      <w:r>
        <w:rPr>
          <w:i/>
          <w:iCs/>
          <w:color w:val="1A1A1A"/>
          <w:sz w:val="24"/>
          <w:szCs w:val="24"/>
        </w:rPr>
        <w:t xml:space="preserve">Build a structured knowledge bank, expose it through an MCP server, and let an AI assistant work with your own context — safely.</w:t>
      </w:r>
    </w:p>
    <w:p>
      <w:pPr>
        <w:spacing w:after="0" w:before="900"/>
      </w:pPr>
      <w:r>
        <w:rPr>
          <w:b/>
          <w:bCs/>
          <w:color w:val="5B6470"/>
          <w:sz w:val="18"/>
          <w:szCs w:val="18"/>
        </w:rPr>
        <w:t xml:space="preserve">Prepared for</w:t>
      </w:r>
    </w:p>
    <w:p>
      <w:pPr>
        <w:spacing w:after="0" w:before="20"/>
      </w:pPr>
      <w:r>
        <w:rPr>
          <w:color w:val="1A1A1A"/>
          <w:sz w:val="24"/>
          <w:szCs w:val="24"/>
        </w:rPr>
        <w:t xml:space="preserve">Rabobank</w:t>
      </w:r>
    </w:p>
    <w:p>
      <w:pPr>
        <w:spacing w:after="0" w:before="200"/>
      </w:pPr>
      <w:r>
        <w:rPr>
          <w:color w:val="5B6470"/>
          <w:sz w:val="18"/>
          <w:szCs w:val="18"/>
        </w:rPr>
        <w:t xml:space="preserve">Skills4-IT  ·  Remsey Mailjard</w:t>
      </w:r>
    </w:p>
    <w:p>
      <w:pPr>
        <w:spacing w:after="0" w:before="20"/>
      </w:pPr>
      <w:r>
        <w:rPr>
          <w:color w:val="5B6470"/>
          <w:sz w:val="18"/>
          <w:szCs w:val="18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Before you start</w:t>
      </w:r>
    </w:p>
    <w:p>
      <w:pPr>
        <w:pStyle w:val="Heading2"/>
      </w:pPr>
      <w:r>
        <w:t xml:space="preserve">What you will build</w:t>
      </w:r>
    </w:p>
    <w:p>
      <w:pPr>
        <w:spacing w:after="160" w:line="280"/>
      </w:pPr>
      <w:r>
        <w:t xml:space="preserve">Over the course of this module you will turn a folder of plain Markdown notes into a living source of context for an AI assistant. By the end you will have three things working together: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 Personal Knowledge Bank</w:t>
      </w:r>
      <w:r>
        <w:t xml:space="preserve"> — a small, well-structured set of Markdown files describing your role, projects, learnings, prompts and templates.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An MCP server</w:t>
      </w:r>
      <w:r>
        <w:t xml:space="preserve"> — a thin layer that lets an AI assistant list, read and search those files in a controlled way.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An AI assistant with context</w:t>
      </w:r>
      <w:r>
        <w:t xml:space="preserve"> — the same assistant you already use, but now answering with knowledge of your actual work.</w:t>
      </w:r>
    </w:p>
    <w:p>
      <w:pPr>
        <w:spacing w:after="80"/>
      </w:pPr>
    </w:p>
    <w:p>
      <w:pPr>
        <w:pStyle w:val="Heading2"/>
      </w:pPr>
      <w:r>
        <w:t xml:space="preserve">How to use this reader</w:t>
      </w:r>
    </w:p>
    <w:p>
      <w:pPr>
        <w:spacing w:after="160" w:line="280"/>
      </w:pPr>
      <w:r>
        <w:t xml:space="preserve">Each module follows the same rhythm. First you read a short concept, then you complete a hands-on exercise, and finally you reflect on what changed. You can work through the modules in order — every step builds on the previous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284F" w:sz="18"/>
              <w:bottom w:val="none"/>
              <w:right w:val="none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16284F"/>
                <w:sz w:val="20"/>
                <w:szCs w:val="20"/>
              </w:rPr>
              <w:t xml:space="preserve">NOTE  </w:t>
            </w:r>
            <w:r>
              <w:t xml:space="preserve">This is a participant reader, not a script to read out. Keep it next to your editor and work through the exercises at your own pace. Space is left for your own notes throughout.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What you need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Basic familiarity with Markdown (headings, lists, fenced code blocks).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working Python environment with </w:t>
      </w:r>
      <w:r>
        <w:rPr>
          <w:b/>
          <w:bCs/>
        </w:rPr>
        <w:t xml:space="preserve">FastMCP</w:t>
      </w:r>
      <w:r>
        <w:t xml:space="preserve"> — the same setup used in the earlier labs.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An MCP-capable AI assistant to connect your server to.</w:t>
      </w:r>
    </w:p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Part 1 · The idea behind a knowledge bank</w:t>
      </w:r>
    </w:p>
    <w:p>
      <w:pPr>
        <w:pStyle w:val="Heading2"/>
      </w:pPr>
      <w:r>
        <w:t xml:space="preserve">Why a Personal Knowledge Bank</w:t>
      </w:r>
    </w:p>
    <w:p>
      <w:pPr>
        <w:spacing w:after="160" w:line="280"/>
      </w:pPr>
      <w:r>
        <w:t xml:space="preserve">A general AI assistant is knowledgeable but anonymous. It knows a great deal about the world and nothing about you: your role, your current project, the decisions you already made, or the way you like a meeting summarised. A Personal Knowledge Bank closes that gap. It is simply a structured collection of notes that captures the context you would otherwise have to re-explain in every conversation.</w:t>
      </w:r>
    </w:p>
    <w:p>
      <w:pPr>
        <w:spacing w:after="160" w:line="280"/>
      </w:pPr>
      <w:r>
        <w:t xml:space="preserve">Because the notes are plain Markdown, they stay readable, version-controllable and easy to review. The structure — separate folders for your profile, projects, learnings, prompts and templates — is what makes the knowledge findable, both for you and for an assistant.</w:t>
      </w:r>
    </w:p>
    <w:p>
      <w:pPr>
        <w:pStyle w:val="Heading2"/>
      </w:pPr>
      <w:r>
        <w:t xml:space="preserve">Where MCP fits in</w:t>
      </w:r>
    </w:p>
    <w:p>
      <w:pPr>
        <w:spacing w:after="160" w:line="280"/>
      </w:pPr>
      <w:r>
        <w:t xml:space="preserve">The Model Context Protocol (MCP) is a standard way to connect an AI assistant to external context and capabilities. Instead of pasting notes into a chat by hand, you expose them through an MCP server the assistant can query. MCP organises everything it offers into three building blocks: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Building block</w:t>
            </w:r>
          </w:p>
        </w:tc>
        <w:tc>
          <w:tcPr>
            <w:tcW w:type="dxa" w:w="408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8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this module</w:t>
            </w:r>
          </w:p>
        </w:tc>
      </w:tr>
      <w:tr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Resource</w:t>
            </w:r>
          </w:p>
        </w:tc>
        <w:tc>
          <w:tcPr>
            <w:tcW w:type="dxa" w:w="408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Read-only context the assistant can pull in, such as a document or record.</w:t>
            </w:r>
          </w:p>
        </w:tc>
        <w:tc>
          <w:tcPr>
            <w:tcW w:type="dxa" w:w="308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Your Markdown knowledge files.</w:t>
            </w:r>
          </w:p>
        </w:tc>
      </w:tr>
      <w:tr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Tool</w:t>
            </w:r>
          </w:p>
        </w:tc>
        <w:tc>
          <w:tcPr>
            <w:tcW w:type="dxa" w:w="408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An action the assistant can call to do something or fetch data.</w:t>
            </w:r>
          </w:p>
        </w:tc>
        <w:tc>
          <w:tcPr>
            <w:tcW w:type="dxa" w:w="308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List, read and search functions.</w:t>
            </w:r>
          </w:p>
        </w:tc>
      </w:tr>
      <w:tr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408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reusable, parameterised instruction the assistant can invoke.</w:t>
            </w:r>
          </w:p>
        </w:tc>
        <w:tc>
          <w:tcPr>
            <w:tcW w:type="dxa" w:w="308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Your meeting-summary prompt.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284F" w:sz="18"/>
              <w:bottom w:val="none"/>
              <w:right w:val="none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16284F"/>
                <w:sz w:val="20"/>
                <w:szCs w:val="20"/>
              </w:rPr>
              <w:t xml:space="preserve">NOTE  </w:t>
            </w:r>
            <w:r>
              <w:t xml:space="preserve">You will write these definitions again in your own words in Module 4 — that is deliberate. Re-explaining a concept is the fastest way to find out whether it has actually landed.</w:t>
            </w:r>
          </w:p>
        </w:tc>
      </w:tr>
    </w:tbl>
    <w:p>
      <w:pPr>
        <w:pStyle w:val="Heading2"/>
      </w:pPr>
      <w:r>
        <w:t xml:space="preserve">Why this matters in a bank</w:t>
      </w:r>
    </w:p>
    <w:p>
      <w:pPr>
        <w:spacing w:after="160" w:line="280"/>
      </w:pPr>
      <w:r>
        <w:t xml:space="preserve">The value of MCP comes from giving an assistant context. The risk comes from giving it too much. Every file you add to the knowledge bank is a small decision about what an automated system is allowed to see. Throughout this module you will practise making those decisions deliberately — which is exactly the muscle you need when the same pattern is applied to real systems inside a regulated environment.</w:t>
      </w:r>
    </w:p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Part 2 · Building your knowledge bank</w:t>
      </w:r>
    </w:p>
    <w:p>
      <w:pPr>
        <w:pStyle w:val="Heading2"/>
      </w:pPr>
      <w:r>
        <w:t xml:space="preserve">Module 1 — Create the structure</w:t>
      </w:r>
    </w:p>
    <w:p>
      <w:pPr>
        <w:spacing w:after="160" w:line="280"/>
      </w:pPr>
      <w:r>
        <w:t xml:space="preserve">Start with a clean, predictable layout. A consistent folder structure is what lets both you and an assistant locate the right note without guessing. Create a folder called personal-knowledge-bank with the structure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CE3" w:sz="2"/>
              <w:left w:val="single" w:color="F46B00" w:sz="10"/>
              <w:bottom w:val="single" w:color="D7DCE3" w:sz="2"/>
              <w:right w:val="single" w:color="D7DCE3" w:sz="2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personal-knowledge-bank/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index.md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profile/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│   └── professional-profile.md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projects/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│   └── current-project.md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learnings/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│   └── mcp-notes.md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prompts/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│   └── meeting-summary-prompt.md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└── templates/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   └── project-brief-template.md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Result: </w:t>
      </w:r>
      <w:r>
        <w:t xml:space="preserve">a clean base structure for your own knowledge bank.</w:t>
      </w:r>
    </w:p>
    <w:p>
      <w:pPr>
        <w:spacing w:after="80"/>
      </w:pPr>
    </w:p>
    <w:p>
      <w:pPr>
        <w:pStyle w:val="Heading2"/>
      </w:pPr>
      <w:r>
        <w:t xml:space="preserve">Module 2 — Write your professional profile</w:t>
      </w:r>
    </w:p>
    <w:p>
      <w:pPr>
        <w:spacing w:after="160" w:line="280"/>
      </w:pPr>
      <w:r>
        <w:t xml:space="preserve">Your profile is the context an assistant uses to understand who it is helping. Capture your role, your expertise and your goals — and nothing an assistant should not see. Open profile/professional-profile.md and adapt the template to your own situation.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CE3" w:sz="2"/>
              <w:left w:val="single" w:color="F46B00" w:sz="10"/>
              <w:bottom w:val="single" w:color="D7DCE3" w:sz="2"/>
              <w:right w:val="single" w:color="D7DCE3" w:sz="2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type: profile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title: Professional Profile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description: Basic professional context about the user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tags: [profile, role, work, context]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 Professional Profile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My role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I work as a [your role].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My expertise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My main areas of expertise are: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[expertise 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[expertise 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[expertise 3]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My current goals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At the moment, I want to: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[goal 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[goal 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How an AI assistant can help 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An AI assistant can help me with: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summarising information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preparing meetings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creating learning material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organising ideas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284F" w:sz="18"/>
              <w:bottom w:val="none"/>
              <w:right w:val="none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16284F"/>
                <w:sz w:val="20"/>
                <w:szCs w:val="20"/>
              </w:rPr>
              <w:t xml:space="preserve">REFLECT  </w:t>
            </w:r>
            <w:r>
              <w:t xml:space="preserve">Which information is genuinely useful for an assistant, but not too sensitive to store?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3 — Create a project note</w:t>
      </w:r>
    </w:p>
    <w:p>
      <w:pPr>
        <w:spacing w:after="160" w:line="280"/>
      </w:pPr>
      <w:r>
        <w:t xml:space="preserve">A project note turns scattered status into reusable context. Capture it once, and an assistant can summarise it, draft from it, or suggest next steps on demand. Open projects/current-project.md and fill it with a real or fictional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CE3" w:sz="2"/>
              <w:left w:val="single" w:color="F46B00" w:sz="10"/>
              <w:bottom w:val="single" w:color="D7DCE3" w:sz="2"/>
              <w:right w:val="single" w:color="D7DCE3" w:sz="2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type: project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title: Current Project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description: Notes about a current project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tags: [project, planning, work]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 Current Project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Project summary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Describe the project in 3 to 5 sentences.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Goal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The goal of this project is to...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Stakeholders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[person/team 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[person/team 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Current status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The current status is...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Open questions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[question 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[question 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Next actions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[action 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[action 2]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6B00" w:sz="18"/>
              <w:bottom w:val="none"/>
              <w:right w:val="none"/>
            </w:tcBorders>
            <w:shd w:fill="FFF3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F46B00"/>
                <w:sz w:val="20"/>
                <w:szCs w:val="20"/>
              </w:rPr>
              <w:t xml:space="preserve">TIP  </w:t>
            </w:r>
            <w:r>
              <w:t xml:space="preserve">Keep the project note free of customer names or confidential figures. You can describe a project meaningfully without exposing data — and you will check exactly this in Part 5.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4 — Add learning notes</w:t>
      </w:r>
    </w:p>
    <w:p>
      <w:pPr>
        <w:spacing w:after="160" w:line="280"/>
      </w:pPr>
      <w:r>
        <w:t xml:space="preserve">A learning note is where you make sense of new material — including this training. Capturing what you learned, and what you still find hard, gives an assistant the context to help you build a learning plan later. Open learnings/mcp-notes.md and complete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CE3" w:sz="2"/>
              <w:left w:val="single" w:color="F46B00" w:sz="10"/>
              <w:bottom w:val="single" w:color="D7DCE3" w:sz="2"/>
              <w:right w:val="single" w:color="D7DCE3" w:sz="2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type: learning-note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title: MCP Learning Notes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description: Notes about what I learned during the MCP training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tags: [mcp, learning, ai-agents]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 MCP Learning Notes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What I learned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Today I learned that MCP...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Key concepts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Resources: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Tools: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Prompts: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What I still find difficult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[topic 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 [topic 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How I could use this in my work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I could use MCP to...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Mini-task. </w:t>
      </w:r>
      <w:r>
        <w:t xml:space="preserve">In your own words, describe the difference between the three MCP building blocks: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MCP component</w:t>
            </w:r>
          </w:p>
        </w:tc>
        <w:tc>
          <w:tcPr>
            <w:tcW w:type="dxa" w:w="676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explanation</w:t>
            </w:r>
          </w:p>
        </w:tc>
      </w:tr>
      <w:tr>
        <w:tc>
          <w:tcPr>
            <w:tcW w:type="dxa" w:w="26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Resource</w:t>
            </w:r>
          </w:p>
        </w:tc>
        <w:tc>
          <w:tcPr>
            <w:tcW w:type="dxa" w:w="67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6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6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67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Module 5 — Create a reusable prompt</w:t>
      </w:r>
    </w:p>
    <w:p>
      <w:pPr>
        <w:spacing w:after="160" w:line="280"/>
      </w:pPr>
      <w:r>
        <w:t xml:space="preserve">Prompts you use often do not belong in your head — they belong in the knowledge bank, where they become first-class building blocks an assistant can invoke. Open prompts/meeting-summary-prompt.md and add the prompt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CE3" w:sz="2"/>
              <w:left w:val="single" w:color="F46B00" w:sz="10"/>
              <w:bottom w:val="single" w:color="D7DCE3" w:sz="2"/>
              <w:right w:val="single" w:color="D7DCE3" w:sz="2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type: prompt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title: Meeting Summary Prompt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description: Prompt for summarising meeting notes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tags: [prompt, meeting, summary]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 Meeting Summary Prompt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Use the available knowledge bank context to create a clear meeting summary.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The summary should include: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1. Main topics discussed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2. Important decisions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3. Open questions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4. Action items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5. Suggested next steps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Write the output in a professional and concise style.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Going further. </w:t>
      </w:r>
      <w:r>
        <w:t xml:space="preserve">Adapt the prompt to your own work context — for example: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project management · IT operations · software development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training · HR · finance · sales</w:t>
      </w:r>
    </w:p>
    <w:p>
      <w:pPr>
        <w:spacing w:after="80"/>
      </w:pPr>
    </w:p>
    <w:p>
      <w:pPr>
        <w:pStyle w:val="Heading2"/>
      </w:pPr>
      <w:r>
        <w:t xml:space="preserve">Module 6 — Create a project-brief template</w:t>
      </w:r>
    </w:p>
    <w:p>
      <w:pPr>
        <w:spacing w:after="160" w:line="280"/>
      </w:pPr>
      <w:r>
        <w:t xml:space="preserve">A template gives an assistant a target shape to fill. With a good template plus your project note, generating a clean brief becomes a one-line request. Open templates/project-brief-template.md and add the content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CE3" w:sz="2"/>
              <w:left w:val="single" w:color="F46B00" w:sz="10"/>
              <w:bottom w:val="single" w:color="D7DCE3" w:sz="2"/>
              <w:right w:val="single" w:color="D7DCE3" w:sz="2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type: template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title: Project Brief Template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description: Standard template for project briefings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tags: [template, project, briefing]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 Project Brief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Project name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Background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Goal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Scope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Stakeholders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Risks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Timeline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## Next 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6B00" w:sz="18"/>
              <w:bottom w:val="none"/>
              <w:right w:val="none"/>
            </w:tcBorders>
            <w:shd w:fill="FFF3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F46B00"/>
                <w:sz w:val="20"/>
                <w:szCs w:val="20"/>
              </w:rPr>
              <w:t xml:space="preserve">TIP  </w:t>
            </w:r>
            <w:r>
              <w:t xml:space="preserve">Once your server is running, test the template with: “Create a project brief based on my current project notes.”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Part 3 · Exposing your bank through MCP</w:t>
      </w:r>
    </w:p>
    <w:p>
      <w:pPr>
        <w:pStyle w:val="Heading2"/>
      </w:pPr>
      <w:r>
        <w:t xml:space="preserve">Module 7 — Build a simple MCP server</w:t>
      </w:r>
    </w:p>
    <w:p>
      <w:pPr>
        <w:spacing w:after="160" w:line="280"/>
      </w:pPr>
      <w:r>
        <w:t xml:space="preserve">So far your knowledge bank is just files on disk. The MCP server is the bridge that lets an assistant work with them without you copy-pasting anything. Build it in Python with FastMCP — the same stack as the earlier labs, so you can reuse your existing project skeleton.</w:t>
      </w:r>
    </w:p>
    <w:p>
      <w:pPr>
        <w:spacing w:after="140" w:line="276"/>
      </w:pPr>
      <w:r>
        <w:rPr>
          <w:b/>
          <w:bCs/>
        </w:rPr>
        <w:t xml:space="preserve">Required functions. </w:t>
      </w:r>
      <w:r>
        <w:t xml:space="preserve">Your server must support at least these three actions: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96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list_knowledge_files</w:t>
            </w:r>
          </w:p>
        </w:tc>
        <w:tc>
          <w:tcPr>
            <w:tcW w:type="dxa" w:w="5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Lists the available knowledge files.</w:t>
            </w:r>
          </w:p>
        </w:tc>
      </w:tr>
      <w:tr>
        <w:tc>
          <w:tcPr>
            <w:tcW w:type="dxa" w:w="34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read_knowledge_file</w:t>
            </w:r>
          </w:p>
        </w:tc>
        <w:tc>
          <w:tcPr>
            <w:tcW w:type="dxa" w:w="5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Reads one specific Markdown file.</w:t>
            </w:r>
          </w:p>
        </w:tc>
      </w:tr>
      <w:tr>
        <w:tc>
          <w:tcPr>
            <w:tcW w:type="dxa" w:w="34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search_knowledge_bank</w:t>
            </w:r>
          </w:p>
        </w:tc>
        <w:tc>
          <w:tcPr>
            <w:tcW w:type="dxa" w:w="5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Searches across titles, tags or content.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b/>
          <w:bCs/>
        </w:rPr>
        <w:t xml:space="preserve">Requirements. </w:t>
      </w:r>
      <w:r>
        <w:t xml:space="preserve">Build an MCP server that can read the personal-knowledge-bank folder. It must: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find all Markdown files;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return the content of a single file;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search by keyword;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never read files outside the knowledge bank folder.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46B00" w:sz="18"/>
              <w:bottom w:val="none"/>
              <w:right w:val="none"/>
            </w:tcBorders>
            <w:shd w:fill="FFF3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F46B00"/>
                <w:sz w:val="20"/>
                <w:szCs w:val="20"/>
              </w:rPr>
              <w:t xml:space="preserve">SECURITY  </w:t>
            </w:r>
            <w:r>
              <w:t xml:space="preserve">The last requirement is not optional. Resolve every requested path and confirm it stays within the knowledge bank root before reading — a basic path-traversal guard. Treat the folder root as a hard sandbox. This is exactly the kind of boundary control that matters once an MCP server runs against real systems.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b/>
          <w:bCs/>
        </w:rPr>
        <w:t xml:space="preserve">Validation. </w:t>
      </w:r>
      <w:r>
        <w:t xml:space="preserve">Connect your assistant and test with: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Which files are available in my knowledge bank?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Read my professional profile.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Search my knowledge bank for MCP.</w:t>
      </w:r>
    </w:p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Part 4 · Working with your own context</w:t>
      </w:r>
    </w:p>
    <w:p>
      <w:pPr>
        <w:pStyle w:val="Heading2"/>
      </w:pPr>
      <w:r>
        <w:t xml:space="preserve">Module 8 — Use the bank with an assistant</w:t>
      </w:r>
    </w:p>
    <w:p>
      <w:pPr>
        <w:spacing w:after="160" w:line="280"/>
      </w:pPr>
      <w:r>
        <w:t xml:space="preserve">Now you feel the difference. The same assistant that gave generic answers a moment ago can suddenly reason about your goals, your project and your notes — because it can read them through your server. Try the prompts below and watch how the answers change.</w:t>
      </w:r>
    </w:p>
    <w:p>
      <w:pPr>
        <w:spacing w:after="140" w:line="276"/>
      </w:pPr>
      <w:r>
        <w:rPr>
          <w:b/>
          <w:bCs/>
        </w:rPr>
        <w:t xml:space="preserve">Test prompts.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Based on my knowledge bank, what are my current goals?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Summarise my current project and suggest three next actions.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Create a short learning plan based on my MCP notes.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Use my meeting summary prompt to summarise the project notes.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284F" w:sz="18"/>
              <w:bottom w:val="none"/>
              <w:right w:val="none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16284F"/>
                <w:sz w:val="20"/>
                <w:szCs w:val="20"/>
              </w:rPr>
              <w:t xml:space="preserve">REFLECT  </w:t>
            </w:r>
            <w:r>
              <w:t xml:space="preserve">Which answers improved because the assistant had access to your bank? What was still missing? Which files would make it more useful — and which information should never go in at all?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Part 5 · Security and governance</w:t>
      </w:r>
    </w:p>
    <w:p>
      <w:pPr>
        <w:pStyle w:val="Heading2"/>
      </w:pPr>
      <w:r>
        <w:t xml:space="preserve">Module 9 — Security check</w:t>
      </w:r>
    </w:p>
    <w:p>
      <w:pPr>
        <w:spacing w:after="160" w:line="280"/>
      </w:pPr>
      <w:r>
        <w:t xml:space="preserve">This is the most important module of the reader. Everything you built makes context easy to reach — which means every file is also a small exposure decision. Review your own knowledge bank and judge each file before an assistant ever sees it.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 for AI context?</w:t>
            </w:r>
          </w:p>
        </w:tc>
        <w:tc>
          <w:tcPr>
            <w:tcW w:type="dxa" w:w="3960"/>
            <w:tcBorders>
              <w:top w:val="single" w:color="16284F" w:sz="2"/>
              <w:left w:val="single" w:color="16284F" w:sz="2"/>
              <w:bottom w:val="single" w:color="16284F" w:sz="2"/>
              <w:right w:val="single" w:color="16284F" w:sz="2"/>
            </w:tcBorders>
            <w:shd w:fill="1628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/ why not?</w:t>
            </w:r>
          </w:p>
        </w:tc>
      </w:tr>
      <w:tr>
        <w:tc>
          <w:tcPr>
            <w:tcW w:type="dxa" w:w="3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professional-profile.md</w:t>
            </w:r>
          </w:p>
        </w:tc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3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current-project.md</w:t>
            </w:r>
          </w:p>
        </w:tc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3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mcp-notes.md</w:t>
            </w:r>
          </w:p>
        </w:tc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3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meeting-summary-prompt.md</w:t>
            </w:r>
          </w:p>
        </w:tc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6F8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3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project-brief-template.md</w:t>
            </w:r>
          </w:p>
        </w:tc>
        <w:tc>
          <w:tcPr>
            <w:tcW w:type="dxa" w:w="220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D7DCE3" w:sz="1"/>
              <w:left w:val="single" w:color="D7DCE3" w:sz="1"/>
              <w:bottom w:val="single" w:color="D7DCE3" w:sz="1"/>
              <w:right w:val="single" w:color="D7DC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  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Never put this in your knowledge bank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passwords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API keys and secrets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customer-sensitive data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personal data (PII) without a clear need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medical data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private financial data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confidential contract information</w:t>
      </w:r>
    </w:p>
    <w:p>
      <w:pPr>
        <w:spacing w:after="60"/>
      </w:pPr>
    </w:p>
    <w:p>
      <w:pPr>
        <w:pStyle w:val="Heading3"/>
      </w:pPr>
      <w:r>
        <w:t xml:space="preserve">Map it to a classification level</w:t>
      </w:r>
    </w:p>
    <w:p>
      <w:pPr>
        <w:spacing w:after="160" w:line="280"/>
      </w:pPr>
      <w:r>
        <w:t xml:space="preserve">Tag each file with a data classification level you recognise from your own organisation — for example public, internal, confidential or secret. Anything above internal generally does not belong in a personal knowledge bank that an assistant can read freely.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284F" w:sz="18"/>
              <w:bottom w:val="none"/>
              <w:right w:val="none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line="270"/>
            </w:pPr>
            <w:r>
              <w:rPr>
                <w:b/>
                <w:bCs/>
                <w:color w:val="16284F"/>
                <w:sz w:val="20"/>
                <w:szCs w:val="20"/>
              </w:rPr>
              <w:t xml:space="preserve">NOTE  </w:t>
            </w:r>
            <w:r>
              <w:t xml:space="preserve">The same logic scales up: in a real deployment it decides whether an MCP server may run locally, must stay internal-only, or may never be exposed at all.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Final assignment · Present your knowledge bank</w:t>
      </w:r>
    </w:p>
    <w:p>
      <w:pPr>
        <w:spacing w:after="160" w:line="280"/>
      </w:pPr>
      <w:r>
        <w:t xml:space="preserve">You have built your own Personal Knowledge Bank and made it available to an AI assistant through MCP. Prepare a short three-minute demo that shows: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which files you created;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how your knowledge bank is structured;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which MCP functions you built;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how the assistant uses your knowledge bank;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which security choices you made.</w:t>
      </w:r>
    </w:p>
    <w:p>
      <w:pPr>
        <w:spacing w:after="40"/>
      </w:pPr>
    </w:p>
    <w:p>
      <w:pPr>
        <w:spacing w:after="140" w:line="276"/>
      </w:pPr>
      <w:r>
        <w:rPr>
          <w:b/>
          <w:bCs/>
        </w:rPr>
        <w:t xml:space="preserve">Use at least one of these questions in your demo: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What does my knowledge bank say about my current project?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Create a project brief using my project template.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What should I focus on next, based on my notes?</w:t>
      </w:r>
    </w:p>
    <w:p>
      <w:pPr>
        <w:spacing w:after="80"/>
      </w:pPr>
    </w:p>
    <w:p>
      <w:pPr>
        <w:pStyle w:val="Heading2"/>
      </w:pPr>
      <w:r>
        <w:t xml:space="preserve">What you walk away with</w:t>
      </w:r>
    </w:p>
    <w:p>
      <w:pPr>
        <w:spacing w:after="160" w:line="280"/>
      </w:pPr>
      <w:r>
        <w:t xml:space="preserve">Something concrete: a personal knowledge bank, an MCP server, and an assistant that can use your own context. You will not only know what MCP is — you will have felt why context, structure and safe, bounded access matter.</w:t>
      </w:r>
    </w:p>
    <w:p>
      <w:r>
        <w:br w:type="page"/>
      </w:r>
    </w:p>
    <w:p>
      <w:pPr>
        <w:pStyle w:val="Heading1"/>
        <w:pBdr>
          <w:bottom w:val="single" w:color="F46B00" w:sz="14" w:space="4"/>
        </w:pBdr>
      </w:pPr>
      <w:r>
        <w:t xml:space="preserve">Quick reference</w:t>
      </w:r>
    </w:p>
    <w:p>
      <w:pPr>
        <w:pStyle w:val="Heading2"/>
      </w:pPr>
      <w: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DCE3" w:sz="2"/>
              <w:left w:val="single" w:color="F46B00" w:sz="10"/>
              <w:bottom w:val="single" w:color="D7DCE3" w:sz="2"/>
              <w:right w:val="single" w:color="D7DCE3" w:sz="2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personal-knowledge-bank/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index.md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profile/professional-profile.md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projects/current-project.md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learnings/mcp-notes.md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├── prompts/meeting-summary-prompt.md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2A37"/>
                <w:sz w:val="18"/>
                <w:szCs w:val="18"/>
              </w:rPr>
              <w:t xml:space="preserve">└── templates/project-brief-template.md</w:t>
            </w:r>
          </w:p>
        </w:tc>
      </w:tr>
    </w:tbl>
    <w:p>
      <w:pPr>
        <w:pStyle w:val="Heading2"/>
      </w:pPr>
      <w:r>
        <w:t xml:space="preserve">MCP server functions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list_knowledge_files</w:t>
      </w:r>
      <w:r>
        <w:t xml:space="preserve"> — list available files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read_knowledge_file</w:t>
      </w:r>
      <w:r>
        <w:t xml:space="preserve"> — read one file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search_knowledge_bank</w:t>
      </w:r>
      <w:r>
        <w:t xml:space="preserve"> — search titles, tags, content</w:t>
      </w:r>
    </w:p>
    <w:p>
      <w:pPr>
        <w:pStyle w:val="Heading2"/>
      </w:pPr>
      <w:r>
        <w:t xml:space="preserve">Golden rule</w:t>
      </w:r>
    </w:p>
    <w:p>
      <w:pPr>
        <w:spacing w:after="140" w:line="276"/>
      </w:pPr>
      <w:r>
        <w:t xml:space="preserve">Give the assistant </w:t>
      </w:r>
      <w:r>
        <w:rPr>
          <w:b/>
          <w:bCs/>
        </w:rPr>
        <w:t xml:space="preserve">enough</w:t>
      </w:r>
      <w:r>
        <w:t xml:space="preserve"> context to be useful, and </w:t>
      </w:r>
      <w:r>
        <w:rPr>
          <w:b/>
          <w:bCs/>
        </w:rPr>
        <w:t xml:space="preserve">never more</w:t>
      </w:r>
      <w:r>
        <w:t xml:space="preserve"> than is safe to expose. Stay inside the sandbox.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4"/>
      </w:pBdr>
      <w:tabs>
        <w:tab w:val="right" w:pos="9360"/>
      </w:tabs>
      <w:spacing w:before="0"/>
    </w:pPr>
    <w:r>
      <w:rPr>
        <w:color w:val="5B6470"/>
        <w:sz w:val="16"/>
        <w:szCs w:val="16"/>
      </w:rPr>
      <w:t xml:space="preserve">MCP Training · Skills4-IT</w:t>
    </w:r>
    <w:r>
      <w:rPr>
        <w:sz w:val="16"/>
        <w:szCs w:val="16"/>
      </w:rPr>
      <w:t xml:space="preserve">	</w:t>
    </w:r>
    <w:r>
      <w:rPr>
        <w:color w:val="5B6470"/>
        <w:sz w:val="16"/>
        <w:szCs w:val="16"/>
      </w:rPr>
      <w:t xml:space="preserve">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3" w:sz="4" w:space="4"/>
      </w:pBdr>
      <w:tabs>
        <w:tab w:val="right" w:pos="9360"/>
      </w:tabs>
      <w:spacing w:after="0"/>
    </w:pPr>
    <w:r>
      <w:rPr>
        <w:color w:val="5B6470"/>
        <w:sz w:val="16"/>
        <w:szCs w:val="16"/>
      </w:rPr>
      <w:t xml:space="preserve">Personal Knowledge Bank with MCP</w:t>
    </w:r>
    <w:r>
      <w:rPr>
        <w:color w:val="5B6470"/>
        <w:sz w:val="16"/>
        <w:szCs w:val="16"/>
      </w:rPr>
      <w:t xml:space="preserve">	Course Reader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F46B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6284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628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F46B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2026-06-14T19:18:57.081Z</dcterms:created>
  <dcterms:modified xsi:type="dcterms:W3CDTF">2026-06-14T19:18:57.081Z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