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1E66E" w14:textId="77777777" w:rsidR="00AE1D52" w:rsidRPr="00D77F21" w:rsidRDefault="007F63F0" w:rsidP="006F1E33">
      <w:pPr>
        <w:ind w:left="708" w:firstLine="708"/>
        <w:rPr>
          <w:b/>
        </w:rPr>
      </w:pPr>
      <w:r w:rsidRPr="00D77F21">
        <w:rPr>
          <w:b/>
        </w:rPr>
        <w:t>Séance 5 du 17/03/2026, évaluation intermédiaire</w:t>
      </w:r>
    </w:p>
    <w:p w14:paraId="4161DE2E" w14:textId="77777777" w:rsidR="00D77F21" w:rsidRDefault="00D77F21" w:rsidP="006F1E33">
      <w:pPr>
        <w:jc w:val="both"/>
      </w:pPr>
      <w:r>
        <w:t>Quelques points spécifiques pour alimenter vos travaux :</w:t>
      </w:r>
    </w:p>
    <w:p w14:paraId="62956AD8" w14:textId="77777777" w:rsidR="007F63F0" w:rsidRDefault="00607F2E" w:rsidP="006F1E33">
      <w:pPr>
        <w:jc w:val="both"/>
      </w:pPr>
      <w:proofErr w:type="gramStart"/>
      <w:r>
        <w:t>o</w:t>
      </w:r>
      <w:proofErr w:type="gramEnd"/>
      <w:r>
        <w:t xml:space="preserve"> </w:t>
      </w:r>
      <w:r w:rsidRPr="00607F2E">
        <w:rPr>
          <w:b/>
        </w:rPr>
        <w:t>Ressources de calcul.</w:t>
      </w:r>
      <w:r>
        <w:t xml:space="preserve"> Les suiveurs vont contacter le service informatique et les responsables de projet E4 afin de mettre à disposition de l’équipe des ressources de calcul plus adaptées à la nature du projet, notamment pour la partie traitement d’images.</w:t>
      </w:r>
    </w:p>
    <w:p w14:paraId="1930BC09" w14:textId="77777777" w:rsidR="00607F2E" w:rsidRDefault="00607F2E" w:rsidP="006F1E33">
      <w:pPr>
        <w:jc w:val="both"/>
      </w:pPr>
      <w:proofErr w:type="gramStart"/>
      <w:r>
        <w:t>o</w:t>
      </w:r>
      <w:proofErr w:type="gramEnd"/>
      <w:r>
        <w:t xml:space="preserve"> </w:t>
      </w:r>
      <w:r w:rsidRPr="000960ED">
        <w:rPr>
          <w:b/>
        </w:rPr>
        <w:t>Binarisation.</w:t>
      </w:r>
      <w:r>
        <w:t xml:space="preserve"> On rappelle que la question de la binarisation peut être un sujet à part entière (ce n’est pas l’objectif central du projet, mais une étape utile voire nécessaire). Le logiciel </w:t>
      </w:r>
      <w:proofErr w:type="spellStart"/>
      <w:r>
        <w:t>Dragonfly</w:t>
      </w:r>
      <w:proofErr w:type="spellEnd"/>
      <w:r>
        <w:t xml:space="preserve"> (</w:t>
      </w:r>
      <w:proofErr w:type="spellStart"/>
      <w:proofErr w:type="gramStart"/>
      <w:r>
        <w:t>comet.tech</w:t>
      </w:r>
      <w:proofErr w:type="spellEnd"/>
      <w:proofErr w:type="gramEnd"/>
      <w:r>
        <w:t xml:space="preserve">) peut par exemple être utilisé à cet effet. D’autres procédures, plus </w:t>
      </w:r>
      <w:r w:rsidR="00B40707">
        <w:t>sommaires, peuvent être testées. On peut s’inspirer par exemple de Nguyen et al 2022, section 2.1.1 (étapes 1 et 2).</w:t>
      </w:r>
    </w:p>
    <w:p w14:paraId="7DAA5765" w14:textId="77777777" w:rsidR="0042627E" w:rsidRDefault="000960ED" w:rsidP="006F1E33">
      <w:pPr>
        <w:jc w:val="both"/>
      </w:pPr>
      <w:r>
        <w:t>Remarque</w:t>
      </w:r>
      <w:r w:rsidR="006F199D">
        <w:t>s</w:t>
      </w:r>
      <w:r>
        <w:t> :</w:t>
      </w:r>
      <w:r w:rsidR="006F199D">
        <w:t xml:space="preserve"> </w:t>
      </w:r>
      <w:r>
        <w:t xml:space="preserve">Image J et </w:t>
      </w:r>
      <w:r w:rsidR="006F199D">
        <w:t xml:space="preserve">variantes, en particulier le package Fiji représente le </w:t>
      </w:r>
      <w:r>
        <w:t xml:space="preserve">standard en matière de logiciel de traitement d’images </w:t>
      </w:r>
      <w:r w:rsidR="006F199D">
        <w:t>open source</w:t>
      </w:r>
      <w:r>
        <w:t xml:space="preserve">. </w:t>
      </w:r>
      <w:r w:rsidR="006F199D">
        <w:t>Bien documentés. Nombreux utilisateurs. Multi-plateformes.</w:t>
      </w:r>
    </w:p>
    <w:p w14:paraId="0AE7AB64" w14:textId="77777777" w:rsidR="0042627E" w:rsidRDefault="0042627E" w:rsidP="006F1E33">
      <w:pPr>
        <w:jc w:val="both"/>
      </w:pPr>
      <w:r>
        <w:t xml:space="preserve">(1) </w:t>
      </w:r>
      <w:r w:rsidR="006F199D">
        <w:t>Aussi adapté à la visualisation des données en 3D (</w:t>
      </w:r>
      <w:proofErr w:type="spellStart"/>
      <w:r>
        <w:t>visualization</w:t>
      </w:r>
      <w:proofErr w:type="spellEnd"/>
      <w:r w:rsidR="006F199D">
        <w:t>)</w:t>
      </w:r>
    </w:p>
    <w:p w14:paraId="74A6CBCE" w14:textId="286FBC69" w:rsidR="0042627E" w:rsidRDefault="006F1E33" w:rsidP="006F1E33">
      <w:pPr>
        <w:jc w:val="both"/>
      </w:pPr>
      <w:hyperlink r:id="rId5" w:history="1">
        <w:r w:rsidRPr="000576B2">
          <w:rPr>
            <w:rStyle w:val="Lienhypertexte"/>
          </w:rPr>
          <w:t>https://imagej.net/imaging/visualization</w:t>
        </w:r>
      </w:hyperlink>
    </w:p>
    <w:p w14:paraId="3DE58BAE" w14:textId="77777777" w:rsidR="0042627E" w:rsidRDefault="006F199D" w:rsidP="006F1E33">
      <w:pPr>
        <w:jc w:val="both"/>
      </w:pPr>
      <w:r>
        <w:t>(2) Aussi adapté au seuillage ou binarisation (</w:t>
      </w:r>
      <w:proofErr w:type="spellStart"/>
      <w:r>
        <w:t>th</w:t>
      </w:r>
      <w:r w:rsidR="0042627E">
        <w:t>reshold</w:t>
      </w:r>
      <w:proofErr w:type="spellEnd"/>
      <w:r>
        <w:t>)</w:t>
      </w:r>
    </w:p>
    <w:p w14:paraId="2A2C7724" w14:textId="77777777" w:rsidR="000960ED" w:rsidRDefault="002B1251" w:rsidP="006F1E33">
      <w:pPr>
        <w:jc w:val="both"/>
      </w:pPr>
      <w:hyperlink r:id="rId6" w:anchor="sub:Threshold...%5BT%5D" w:history="1">
        <w:r w:rsidRPr="00E17F83">
          <w:rPr>
            <w:rStyle w:val="Lienhypertexte"/>
          </w:rPr>
          <w:t>https://imagej.net/ij/docs/guide/146-28.html#sub:Threshold...%5BT%5D</w:t>
        </w:r>
      </w:hyperlink>
    </w:p>
    <w:p w14:paraId="06E36D42" w14:textId="318A0999" w:rsidR="004335EA" w:rsidRDefault="002B1251" w:rsidP="006F1E33">
      <w:pPr>
        <w:jc w:val="both"/>
      </w:pPr>
      <w:proofErr w:type="gramStart"/>
      <w:r>
        <w:t>o</w:t>
      </w:r>
      <w:proofErr w:type="gramEnd"/>
      <w:r>
        <w:t xml:space="preserve"> </w:t>
      </w:r>
      <w:r w:rsidR="00FE0DDD" w:rsidRPr="00FE0DDD">
        <w:rPr>
          <w:b/>
        </w:rPr>
        <w:t>Données de référence.</w:t>
      </w:r>
      <w:r w:rsidR="00FE0DDD">
        <w:t xml:space="preserve"> </w:t>
      </w:r>
      <w:r w:rsidR="004335EA">
        <w:t xml:space="preserve">Qu’est-ce qu’on est </w:t>
      </w:r>
      <w:r w:rsidR="006F1E33">
        <w:t>c</w:t>
      </w:r>
      <w:r w:rsidR="004335EA">
        <w:t xml:space="preserve">ensés retrouver ? </w:t>
      </w:r>
      <w:r w:rsidR="0057263A">
        <w:t>Pour la partie morphologie de base</w:t>
      </w:r>
      <w:r w:rsidR="006F1E33">
        <w:t>, voir l’article</w:t>
      </w:r>
      <w:r w:rsidR="004335EA">
        <w:t xml:space="preserve"> </w:t>
      </w:r>
      <w:proofErr w:type="spellStart"/>
      <w:r w:rsidR="004335EA">
        <w:t>Tran</w:t>
      </w:r>
      <w:proofErr w:type="spellEnd"/>
      <w:r w:rsidR="004335EA">
        <w:t xml:space="preserve"> et al 2024.</w:t>
      </w:r>
    </w:p>
    <w:p w14:paraId="5DE333E6" w14:textId="77777777" w:rsidR="004335EA" w:rsidRDefault="004335EA" w:rsidP="006F1E33">
      <w:pPr>
        <w:jc w:val="both"/>
      </w:pPr>
      <w:r>
        <w:t>En particulier :</w:t>
      </w:r>
    </w:p>
    <w:p w14:paraId="704ADDDC" w14:textId="1F3A06A2" w:rsidR="002B1251" w:rsidRDefault="004335EA" w:rsidP="006F1E33">
      <w:pPr>
        <w:jc w:val="both"/>
      </w:pPr>
      <w:r>
        <w:t>- Tableau 2. Diamètre moyen Dm des fibres, et écart-type. Angle zénithal (lien avec Fig. 3), moyenne et écart type.</w:t>
      </w:r>
    </w:p>
    <w:p w14:paraId="032E42ED" w14:textId="101D422E" w:rsidR="004335EA" w:rsidRDefault="004335EA" w:rsidP="006F1E33">
      <w:pPr>
        <w:jc w:val="both"/>
      </w:pPr>
      <w:r>
        <w:t xml:space="preserve">- Figure 3. Les distributions, de diamètres de fibres Dm, et d’angles azimutal et </w:t>
      </w:r>
      <w:proofErr w:type="spellStart"/>
      <w:r>
        <w:t>et</w:t>
      </w:r>
      <w:proofErr w:type="spellEnd"/>
      <w:r>
        <w:t xml:space="preserve"> zénithal. Vous pouvez demander les données sources à Quang Vu TRAN (quang-vu.tran</w:t>
      </w:r>
      <w:r w:rsidR="00564CB2">
        <w:rPr>
          <w:rFonts w:cstheme="minorHAnsi"/>
        </w:rPr>
        <w:t>@</w:t>
      </w:r>
      <w:r w:rsidR="00564CB2">
        <w:t>u</w:t>
      </w:r>
      <w:r>
        <w:t xml:space="preserve">niv-eiffel.fr) pour alimenter vos </w:t>
      </w:r>
      <w:proofErr w:type="spellStart"/>
      <w:r>
        <w:t>dashboard</w:t>
      </w:r>
      <w:r w:rsidR="006F1E33">
        <w:t>s</w:t>
      </w:r>
      <w:proofErr w:type="spellEnd"/>
      <w:r>
        <w:t>.</w:t>
      </w:r>
    </w:p>
    <w:p w14:paraId="20CA3745" w14:textId="4D80A392" w:rsidR="00D92ADD" w:rsidRDefault="00D92ADD" w:rsidP="006F1E33">
      <w:pPr>
        <w:jc w:val="both"/>
      </w:pPr>
      <w:r>
        <w:t>- Tableau 5. Porosité Phi (première colonne)</w:t>
      </w:r>
      <w:r w:rsidR="00306027">
        <w:t>, défini par volume fluide / volume total.</w:t>
      </w:r>
      <w:r>
        <w:t xml:space="preserve"> </w:t>
      </w:r>
      <w:r w:rsidR="00306027">
        <w:t>Eventuellement Lambda’ (avant dernière colonne), défini par 2 x volume fluide / surface à l’interface (entre phases fluide et solide).</w:t>
      </w:r>
    </w:p>
    <w:p w14:paraId="08B71C40" w14:textId="77777777" w:rsidR="00F40E35" w:rsidRDefault="00A6701D" w:rsidP="006F1E33">
      <w:pPr>
        <w:jc w:val="both"/>
      </w:pPr>
      <w:proofErr w:type="gramStart"/>
      <w:r>
        <w:t>o</w:t>
      </w:r>
      <w:proofErr w:type="gramEnd"/>
      <w:r>
        <w:t xml:space="preserve"> </w:t>
      </w:r>
      <w:r w:rsidRPr="00F40E35">
        <w:rPr>
          <w:b/>
        </w:rPr>
        <w:t>Modèle virtuel de fibres</w:t>
      </w:r>
      <w:r>
        <w:t xml:space="preserve"> courbes</w:t>
      </w:r>
      <w:r w:rsidR="00F40E35">
        <w:t xml:space="preserve"> (</w:t>
      </w:r>
      <w:proofErr w:type="spellStart"/>
      <w:r w:rsidR="00F40E35">
        <w:t>random</w:t>
      </w:r>
      <w:proofErr w:type="spellEnd"/>
      <w:r w:rsidR="00F40E35">
        <w:t xml:space="preserve"> </w:t>
      </w:r>
      <w:proofErr w:type="spellStart"/>
      <w:r w:rsidR="00F40E35">
        <w:t>walker</w:t>
      </w:r>
      <w:proofErr w:type="spellEnd"/>
      <w:r>
        <w:t>). Voir Quang Vu TRAN (quang-vu.tran</w:t>
      </w:r>
      <w:r>
        <w:rPr>
          <w:rFonts w:cstheme="minorHAnsi"/>
        </w:rPr>
        <w:t>@</w:t>
      </w:r>
      <w:r>
        <w:t xml:space="preserve">univ-eiffel.fr) et </w:t>
      </w:r>
      <w:proofErr w:type="spellStart"/>
      <w:r>
        <w:t>Cong</w:t>
      </w:r>
      <w:proofErr w:type="spellEnd"/>
      <w:r>
        <w:t xml:space="preserve"> Truc NGUYEN (cong-truc.nguyen</w:t>
      </w:r>
      <w:r>
        <w:rPr>
          <w:rFonts w:cstheme="minorHAnsi"/>
        </w:rPr>
        <w:t>@</w:t>
      </w:r>
      <w:r>
        <w:t>univ-eiffel.fr) pour une présentation du modèle Matlab.</w:t>
      </w:r>
      <w:r w:rsidR="00365F4A">
        <w:t xml:space="preserve"> Article de référence associé : </w:t>
      </w:r>
      <w:proofErr w:type="spellStart"/>
      <w:r w:rsidR="00365F4A" w:rsidRPr="00365F4A">
        <w:t>Altendorf</w:t>
      </w:r>
      <w:proofErr w:type="spellEnd"/>
      <w:r w:rsidR="00365F4A" w:rsidRPr="00365F4A">
        <w:t xml:space="preserve"> and </w:t>
      </w:r>
      <w:proofErr w:type="spellStart"/>
      <w:r w:rsidR="00365F4A" w:rsidRPr="00365F4A">
        <w:t>Jeulin</w:t>
      </w:r>
      <w:proofErr w:type="spellEnd"/>
      <w:r w:rsidR="00365F4A" w:rsidRPr="00365F4A">
        <w:t xml:space="preserve"> 2011 (PRE)</w:t>
      </w:r>
      <w:r w:rsidR="00365F4A">
        <w:t>.</w:t>
      </w:r>
    </w:p>
    <w:p w14:paraId="3973304E" w14:textId="77777777" w:rsidR="006F1E33" w:rsidRDefault="00146071" w:rsidP="006F1E33">
      <w:pPr>
        <w:jc w:val="both"/>
      </w:pPr>
      <w:proofErr w:type="gramStart"/>
      <w:r>
        <w:t>o</w:t>
      </w:r>
      <w:proofErr w:type="gramEnd"/>
      <w:r>
        <w:t xml:space="preserve"> </w:t>
      </w:r>
      <w:r w:rsidRPr="00146071">
        <w:rPr>
          <w:b/>
        </w:rPr>
        <w:t xml:space="preserve">Guider les sorties du </w:t>
      </w:r>
      <w:proofErr w:type="spellStart"/>
      <w:r w:rsidRPr="00146071">
        <w:rPr>
          <w:b/>
        </w:rPr>
        <w:t>dashboard</w:t>
      </w:r>
      <w:proofErr w:type="spellEnd"/>
      <w:r w:rsidRPr="00146071">
        <w:rPr>
          <w:b/>
        </w:rPr>
        <w:t>.</w:t>
      </w:r>
      <w:r>
        <w:t xml:space="preserve"> </w:t>
      </w:r>
    </w:p>
    <w:p w14:paraId="06A7F559" w14:textId="56F96A63" w:rsidR="006F1E33" w:rsidRDefault="00AF6B7C" w:rsidP="006F1E33">
      <w:pPr>
        <w:jc w:val="both"/>
      </w:pPr>
      <w:r>
        <w:t>Pour la partie morphologie, en plus</w:t>
      </w:r>
      <w:r w:rsidR="00281077">
        <w:t xml:space="preserve"> de ce qui a été indiqué à la section ‘‘Données de référence’’, on peut s’inspirer de </w:t>
      </w:r>
      <w:proofErr w:type="spellStart"/>
      <w:r w:rsidR="00281077">
        <w:t>Depriester</w:t>
      </w:r>
      <w:proofErr w:type="spellEnd"/>
      <w:r w:rsidR="00281077">
        <w:t xml:space="preserve"> et al 2022. On a globalement </w:t>
      </w:r>
      <w:r w:rsidR="00F61509">
        <w:t xml:space="preserve">deux voire </w:t>
      </w:r>
      <w:r w:rsidR="00C4438B">
        <w:t xml:space="preserve">trois </w:t>
      </w:r>
      <w:r w:rsidR="00281077">
        <w:t xml:space="preserve">grandes familles de graphiques possibles. A) Graphiques aidant au développement (visualisation des sorties intermédiaires pour contrôler ce qui est fait par l’algorithme). B) Graphiques aidant à l’analyse des résultats morphologiques (les grandeurs morphologiques d’intérêt). </w:t>
      </w:r>
      <w:r w:rsidR="00C4438B">
        <w:t xml:space="preserve">C) Graphiques aidant à l’analyse des résultats </w:t>
      </w:r>
      <w:r w:rsidR="00F61509">
        <w:t>physiques</w:t>
      </w:r>
      <w:r w:rsidR="006A0694">
        <w:t>.</w:t>
      </w:r>
    </w:p>
    <w:p w14:paraId="3969D943" w14:textId="3CC5ADC3" w:rsidR="00146071" w:rsidRDefault="00F61509" w:rsidP="006F1E33">
      <w:pPr>
        <w:jc w:val="both"/>
      </w:pPr>
      <w:r>
        <w:t xml:space="preserve">On remarque qu’un graphique de type pole (Fig. 7B </w:t>
      </w:r>
      <w:r w:rsidR="006A0694">
        <w:t xml:space="preserve">ou 18B </w:t>
      </w:r>
      <w:r>
        <w:t xml:space="preserve">de </w:t>
      </w:r>
      <w:proofErr w:type="spellStart"/>
      <w:r>
        <w:t>Depriester</w:t>
      </w:r>
      <w:proofErr w:type="spellEnd"/>
      <w:r>
        <w:t xml:space="preserve"> et al) est u</w:t>
      </w:r>
      <w:r w:rsidR="006A0694">
        <w:t>tile pour les familles A et B, donc important.</w:t>
      </w:r>
    </w:p>
    <w:p w14:paraId="2CC0B91B" w14:textId="77777777" w:rsidR="00D77F21" w:rsidRDefault="00D77F21" w:rsidP="006F1E33">
      <w:pPr>
        <w:jc w:val="both"/>
      </w:pPr>
      <w:proofErr w:type="gramStart"/>
      <w:r>
        <w:lastRenderedPageBreak/>
        <w:t>o</w:t>
      </w:r>
      <w:proofErr w:type="gramEnd"/>
      <w:r>
        <w:t xml:space="preserve"> </w:t>
      </w:r>
      <w:proofErr w:type="spellStart"/>
      <w:r w:rsidRPr="00D77F21">
        <w:rPr>
          <w:b/>
        </w:rPr>
        <w:t>Comsol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Matlab</w:t>
      </w:r>
      <w:r>
        <w:t>. Voir Quang Vu TRAN (quang-vu.tran</w:t>
      </w:r>
      <w:r>
        <w:rPr>
          <w:rFonts w:cstheme="minorHAnsi"/>
        </w:rPr>
        <w:t>@</w:t>
      </w:r>
      <w:r>
        <w:t xml:space="preserve">univ-eiffel.fr) et </w:t>
      </w:r>
      <w:proofErr w:type="spellStart"/>
      <w:r>
        <w:t>Cong</w:t>
      </w:r>
      <w:proofErr w:type="spellEnd"/>
      <w:r>
        <w:t xml:space="preserve"> Truc NGUYEN (cong-truc.nguyen</w:t>
      </w:r>
      <w:r>
        <w:rPr>
          <w:rFonts w:cstheme="minorHAnsi"/>
        </w:rPr>
        <w:t>@</w:t>
      </w:r>
      <w:r>
        <w:t>univ-eiffel.fr) pour une présentation, calculs 2D puis 3D.</w:t>
      </w:r>
    </w:p>
    <w:p w14:paraId="788A0B82" w14:textId="77777777" w:rsidR="006A0694" w:rsidRDefault="006A0694" w:rsidP="006F1E33">
      <w:pPr>
        <w:jc w:val="both"/>
      </w:pPr>
    </w:p>
    <w:p w14:paraId="62E87E19" w14:textId="77777777" w:rsidR="00A6701D" w:rsidRDefault="00A6701D" w:rsidP="006F1E33">
      <w:pPr>
        <w:jc w:val="both"/>
      </w:pPr>
      <w:r>
        <w:t xml:space="preserve"> </w:t>
      </w:r>
    </w:p>
    <w:p w14:paraId="0C3A794D" w14:textId="77777777" w:rsidR="004335EA" w:rsidRDefault="004335EA" w:rsidP="006F1E33">
      <w:pPr>
        <w:jc w:val="both"/>
      </w:pPr>
    </w:p>
    <w:sectPr w:rsidR="004335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2755"/>
    <w:multiLevelType w:val="hybridMultilevel"/>
    <w:tmpl w:val="26FCE76C"/>
    <w:lvl w:ilvl="0" w:tplc="87D4352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EF7769"/>
    <w:multiLevelType w:val="hybridMultilevel"/>
    <w:tmpl w:val="E11458B0"/>
    <w:lvl w:ilvl="0" w:tplc="3870B14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D77BF4"/>
    <w:multiLevelType w:val="hybridMultilevel"/>
    <w:tmpl w:val="F3BC34B2"/>
    <w:lvl w:ilvl="0" w:tplc="C792BB2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4384745">
    <w:abstractNumId w:val="2"/>
  </w:num>
  <w:num w:numId="2" w16cid:durableId="1842891196">
    <w:abstractNumId w:val="1"/>
  </w:num>
  <w:num w:numId="3" w16cid:durableId="877276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0EC"/>
    <w:rsid w:val="000960ED"/>
    <w:rsid w:val="00146071"/>
    <w:rsid w:val="00281077"/>
    <w:rsid w:val="002B1251"/>
    <w:rsid w:val="002C7CF2"/>
    <w:rsid w:val="00306027"/>
    <w:rsid w:val="00365F4A"/>
    <w:rsid w:val="003F360A"/>
    <w:rsid w:val="0042627E"/>
    <w:rsid w:val="004335EA"/>
    <w:rsid w:val="00564CB2"/>
    <w:rsid w:val="0057263A"/>
    <w:rsid w:val="00607F2E"/>
    <w:rsid w:val="006A0694"/>
    <w:rsid w:val="006B18FE"/>
    <w:rsid w:val="006F199D"/>
    <w:rsid w:val="006F1E33"/>
    <w:rsid w:val="007F63F0"/>
    <w:rsid w:val="00A6701D"/>
    <w:rsid w:val="00AE1D52"/>
    <w:rsid w:val="00AF6B7C"/>
    <w:rsid w:val="00B03E99"/>
    <w:rsid w:val="00B40707"/>
    <w:rsid w:val="00C4438B"/>
    <w:rsid w:val="00D77F21"/>
    <w:rsid w:val="00D92ADD"/>
    <w:rsid w:val="00EA60EC"/>
    <w:rsid w:val="00EC3667"/>
    <w:rsid w:val="00F054F7"/>
    <w:rsid w:val="00F40E35"/>
    <w:rsid w:val="00F61509"/>
    <w:rsid w:val="00FE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4E342"/>
  <w15:chartTrackingRefBased/>
  <w15:docId w15:val="{07C7667B-8824-4BA7-857C-F8EFFA004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2627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B125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F1E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magej.net/ij/docs/guide/146-28.html" TargetMode="External"/><Relationship Id="rId5" Type="http://schemas.openxmlformats.org/officeDocument/2006/relationships/hyperlink" Target="https://imagej.net/imaging/visualiz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486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UPEM</Company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perrot</dc:creator>
  <cp:keywords/>
  <dc:description/>
  <cp:lastModifiedBy>Evangéline Lernout</cp:lastModifiedBy>
  <cp:revision>2</cp:revision>
  <dcterms:created xsi:type="dcterms:W3CDTF">2026-03-17T19:26:00Z</dcterms:created>
  <dcterms:modified xsi:type="dcterms:W3CDTF">2026-03-17T19:26:00Z</dcterms:modified>
</cp:coreProperties>
</file>