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Curriculum Vitae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Remington Loeffler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954-558-7102</w:t>
        <w:br w:type="textWrapping"/>
        <w:t xml:space="preserve">Email: re269942@ucf.edu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Second-year doctoral  student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Doctor of Philosophy (Ph.D.) in Exceptional Education</w:t>
        <w:br w:type="textWrapping"/>
        <w:t xml:space="preserve">University of Central Florida (UCF), Orlando, FL</w:t>
        <w:br w:type="textWrapping"/>
        <w:t xml:space="preserve">Expected Completion 2027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University of Central Florida (UCF)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Master of Arts in Exceptional Education, 2022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Emphasis: Ethnographic Project-Based Learning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Participated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Project SPEECH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(Scholars Preparing Exceptional Educators for Communication and High-Needs)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University of Central Florida (UCF)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Bachelor of Science in Exceptional Education, 2018</w:t>
        <w:br w:type="textWrapping"/>
        <w:t xml:space="preserve">Minor in Creative Writing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Lead Scholar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Inclusion Teacher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[UCP Bailes Community Academy] Orlando, Florida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Dates: 1/16/2016 – Present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Eight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years of teaching experience in an inclusive education setting, fostering a supportive learning environment for diverse learners.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2 years in 3rd grade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Five years as the middle school Social Studies Department chair.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evidence-based instructional strategies to support students with and without disabilities.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 with multidisciplinary teams to develop and implement individualized education plans (IEPs).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Program Coordinator – College Readiness Program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 Syndrome Foundation, Orlando, Florida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Dates: 2024 –  current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the College Readiness Program, providing essential preparation for postsecondary education for students with Down syndrome.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curriculum and organized workshops focused on academic readiness, self-advocacy, and independent living skills.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Coordinated with families and community partners to enhance program effectiveness and student outcomes.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Collegiate Teaching Experience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Guest Lecturer – EEX 4070: Inclusive Education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 of Central Florida (UCF), Orlando, FL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Dates: [2025] – Present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Regular guest lecturer for undergraduate courses on inclusive education, sharing practical insights from classroom experience.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Delivered lectures on evidence-based practices, differentiated instruction, and inclusive pedagogical strategies.</w:t>
        <w:br w:type="textWrapping"/>
        <w:br w:type="textWrapping"/>
        <w:t xml:space="preserve">Teaching Assistant and Academic coach for - EEX6342 Seminar Critical AI issues in Special Education</w:t>
        <w:br w:type="textWrapping"/>
        <w:br w:type="textWrapping"/>
        <w:t xml:space="preserve">Include SPI  scores ( good not great)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Research and Presentations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Pending manuscript 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Conference Presenter/ Guest Speaker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Council for Exceptional Children (CEC) Conference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Year 2026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Presented a presentation 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Recalibrating Behavior Through Structured Regulation A Pilot Break Room Model in an Inclusive School Setting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Florida Council for Exceptional Children (FCEC) conference 2025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Presented a presentation, on Enhancing Outcomes for Exceptional Children:Cross-Cutting Strategies from Special Education and Speech-Language Pathology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Poster Presenter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Council for Exceptional Children (CEC) Conference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Year: 2025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Presented a research poster focused on a Guide to Inclusive Research Framework, contributing to scholarly discourse in special education.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Honors and Awards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Teacher of the Year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UCP Bailes Community Academy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Orlando, Florida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Year: 2021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Recognized for exemplary dedication to inclusive education, innovative teaching practices, and commitment to student success.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Skills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Inclusive Curriculum Development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Designing Project-Based Learning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Special Education Advocacy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Differentiated Instruction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 Coordination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 and Data Analysis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Collaboration and Team Leadership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Affiliations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Council for Exceptional Children (CEC)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[Other Relevant Organizations]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Service and Outreach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 Coordinator, College Readiness Program, Down Syndrome Foundation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Guest Lecturer, EEX 4070, UCF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References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Available upon request.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