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r>
        <w:rPr>
          <w:rFonts w:ascii="Arial" w:eastAsia="Arial" w:hAnsi="Arial" w:cs="Arial"/>
          <w:b/>
          <w:color w:val="206094"/>
          <w:sz w:val="36"/>
        </w:rPr>
        <w:t xml:space="preserve">Table Formatting Test Document</w:t>
      </w:r>
    </w:p>
    <w:p/>
    <w:p>
      <w:r>
        <w:rPr>
          <w:rFonts w:ascii="Arial" w:eastAsia="Arial" w:hAnsi="Arial" w:cs="Arial"/>
        </w:rPr>
        <w:t xml:space="preserve">This document tests the improved table formatting based on document</w:t>
      </w:r>
      <w:r>
        <w:rPr>
          <w:rFonts w:ascii="Arial" w:eastAsia="Arial" w:hAnsi="Arial" w:cs="Arial"/>
          <w:i/>
        </w:rPr>
        <w:t xml:space="preserve">ai</w:t>
      </w:r>
      <w:r>
        <w:rPr>
          <w:rFonts w:ascii="Arial" w:eastAsia="Arial" w:hAnsi="Arial" w:cs="Arial"/>
        </w:rPr>
        <w:t xml:space="preserve">generator.py patterns.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Basic Table Structure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Header 1 | Header 2 | Header 3 |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Cell 1 | Cell 2 | Cell 3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Data A | Data B | Data C |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Table with Mixed Case (should auto-capitalize)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Feature | Status | Notes |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Bold text | </w:t>
      </w:r>
      <w:r>
        <w:rPr>
          <w:rFonts w:ascii="Arial" w:eastAsia="Arial" w:hAnsi="Arial" w:cs="Arial"/>
          <w:b/>
        </w:rPr>
        <w:t xml:space="preserve">working</w:t>
      </w:r>
      <w:r>
        <w:rPr>
          <w:rFonts w:ascii="Arial" w:eastAsia="Arial" w:hAnsi="Arial" w:cs="Arial"/>
        </w:rPr>
        <w:t xml:space="preserve"> | Enhanced formatting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Italic text | </w:t>
      </w:r>
      <w:r>
        <w:rPr>
          <w:rFonts w:ascii="Arial" w:eastAsia="Arial" w:hAnsi="Arial" w:cs="Arial"/>
          <w:i/>
        </w:rPr>
        <w:t xml:space="preserve">functional</w:t>
      </w:r>
      <w:r>
        <w:rPr>
          <w:rFonts w:ascii="Arial" w:eastAsia="Arial" w:hAnsi="Arial" w:cs="Arial"/>
        </w:rPr>
        <w:t xml:space="preserve"> | Improved display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Code blocks | </w:t>
      </w:r>
      <w:r>
        <w:rPr>
          <w:rFonts w:ascii="Courier New" w:eastAsia="Courier New" w:hAnsi="Courier New" w:cs="Courier New"/>
          <w:color w:val="C41A16"/>
          <w:sz w:val="20"/>
        </w:rPr>
        <w:t xml:space="preserve">active</w:t>
      </w:r>
      <w:r>
        <w:rPr>
          <w:rFonts w:ascii="Arial" w:eastAsia="Arial" w:hAnsi="Arial" w:cs="Arial"/>
        </w:rPr>
        <w:t xml:space="preserve"> | Proper formatting |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Table with Inline Formatting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Column A | Column B | Column C |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  <w:b/>
        </w:rPr>
        <w:t xml:space="preserve">Bold text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i/>
        </w:rPr>
        <w:t xml:space="preserve">Italic text</w:t>
      </w:r>
      <w:r>
        <w:rPr>
          <w:rFonts w:ascii="Arial" w:eastAsia="Arial" w:hAnsi="Arial" w:cs="Arial"/>
        </w:rPr>
        <w:t xml:space="preserve"> | </w:t>
      </w:r>
      <w:r>
        <w:rPr>
          <w:rFonts w:ascii="Courier New" w:eastAsia="Courier New" w:hAnsi="Courier New" w:cs="Courier New"/>
          <w:color w:val="C41A16"/>
          <w:sz w:val="20"/>
        </w:rPr>
        <w:t xml:space="preserve">Code text</w:t>
      </w:r>
      <w:r>
        <w:rPr>
          <w:rFonts w:ascii="Arial" w:eastAsia="Arial" w:hAnsi="Arial" w:cs="Arial"/>
        </w:rPr>
        <w:t xml:space="preserve">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</w:t>
      </w:r>
      <w:hyperlink r:id="rId3" w:history="1">
        <w:r>
          <w:rPr>
            <w:rStyle w:val="Hyperlink"/>
            <w:rFonts w:ascii="Arial" w:eastAsia="Arial" w:hAnsi="Arial" w:cs="Arial"/>
            <w:color w:val="1164B4"/>
          </w:rPr>
          <w:t xml:space="preserve">Link</w:t>
        </w:r>
      </w:hyperlink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color w:val="808080"/>
        </w:rPr>
        <w:t xml:space="preserve">Strikethrough</w:t>
      </w:r>
      <w:r>
        <w:rPr>
          <w:rFonts w:ascii="Arial" w:eastAsia="Arial" w:hAnsi="Arial" w:cs="Arial"/>
        </w:rPr>
        <w:t xml:space="preserve"> | Normal text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Mixed </w:t>
      </w:r>
      <w:r>
        <w:rPr>
          <w:rFonts w:ascii="Arial" w:eastAsia="Arial" w:hAnsi="Arial" w:cs="Arial"/>
          <w:b/>
        </w:rPr>
        <w:t xml:space="preserve">bold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 xml:space="preserve">italic</w:t>
      </w:r>
      <w:r>
        <w:rPr>
          <w:rFonts w:ascii="Arial" w:eastAsia="Arial" w:hAnsi="Arial" w:cs="Arial"/>
        </w:rPr>
        <w:t xml:space="preserve"> | Complex formatting | Final cell |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Table with Lowercase Headers (should be capitalized)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Name | Age | Location |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John doe | 25 | New york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Jane smith | 30 | California |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Edge Cases</w:t>
      </w:r>
    </w:p>
    <w:p/>
    <w:p>
      <w:r>
        <w:rPr>
          <w:rFonts w:ascii="Arial" w:eastAsia="Arial" w:hAnsi="Arial" w:cs="Arial"/>
          <w:b/>
          <w:color w:val="548235"/>
          <w:sz w:val="28"/>
        </w:rPr>
        <w:t xml:space="preserve">Empty Cells Table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Name | Value | Description |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Item 1 |  | Missing value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Item 2 | 123 | 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 | Special | No name |</w:t>
      </w:r>
    </w:p>
    <w:p/>
    <w:p>
      <w:r>
        <w:rPr>
          <w:rFonts w:ascii="Arial" w:eastAsia="Arial" w:hAnsi="Arial" w:cs="Arial"/>
          <w:b/>
          <w:color w:val="548235"/>
          <w:sz w:val="28"/>
        </w:rPr>
        <w:t xml:space="preserve">Single Column Table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Single Column |</w:t>
      </w:r>
    </w:p>
    <w:p/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Row 1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Row 2 |</w:t>
      </w:r>
    </w:p>
    <w:p>
      <w:pPr>
        <w:pBdr>
          <w:left w:val="single" w:sz="4" w:space="0" w:color="B4B4B4"/>
          <w:right w:val="single" w:sz="4" w:space="0" w:color="B4B4B4"/>
        </w:pBdr>
        <w:ind w:left="200" w:right="200"/>
      </w:pPr>
      <w:r>
        <w:rPr>
          <w:rFonts w:ascii="Arial" w:eastAsia="Arial" w:hAnsi="Arial" w:cs="Arial"/>
        </w:rPr>
        <w:t xml:space="preserve">| Row 3 |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Final Section</w:t>
      </w:r>
    </w:p>
    <w:p>
      <w:pPr/>
      <w:r>
        <w:rPr>
          <w:rFonts w:ascii="Arial" w:eastAsia="Arial" w:hAnsi="Arial" w:cs="Arial"/>
        </w:rPr>
        <w:t xml:space="preserve">All table formats should now be properly processed following the document</w:t>
      </w:r>
      <w:r>
        <w:rPr>
          <w:rFonts w:ascii="Arial" w:eastAsia="Arial" w:hAnsi="Arial" w:cs="Arial"/>
          <w:i/>
        </w:rPr>
        <w:t xml:space="preserve">ai</w:t>
      </w:r>
      <w:r>
        <w:rPr>
          <w:rFonts w:ascii="Arial" w:eastAsia="Arial" w:hAnsi="Arial" w:cs="Arial"/>
        </w:rPr>
        <w:t xml:space="preserve">generator.py implementation.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styleId="Hyperlink">
    <w:name w:val="Hyperlink"/>
    <w:rPr>
      <w:color w:val="0000F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hyperlink" Target="https://example.com" TargetMode="Externa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2025-06-23T21:10:45Z</dcterms:created>
  <dcterms:modified xsi:type="dcterms:W3CDTF">2025-06-23T21:10:45Z</dcterms:modified>
</cp:coreProperties>
</file>