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Avancement projet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En cours : </w:t>
      </w:r>
    </w:p>
    <w:p>
      <w:pPr/>
      <w:r>
        <w:rPr>
          <w:rFonts w:ascii="Helvetica" w:hAnsi="Helvetica" w:cs="Helvetica"/>
          <w:sz w:val="28"/>
          <w:sz-cs w:val="28"/>
        </w:rPr>
        <w:t xml:space="preserve"> - remplissage de la base de donnée</w:t>
      </w:r>
    </w:p>
    <w:p>
      <w:pPr/>
      <w:r>
        <w:rPr>
          <w:rFonts w:ascii="Helvetica" w:hAnsi="Helvetica" w:cs="Helvetica"/>
          <w:sz w:val="28"/>
          <w:sz-cs w:val="28"/>
        </w:rPr>
        <w:t xml:space="preserve"> - script et crontab pour la dernière «surveillance de la base » (TD5)</w:t>
      </w:r>
    </w:p>
    <w:p>
      <w:pPr/>
      <w:r>
        <w:rPr>
          <w:rFonts w:ascii="Helvetica" w:hAnsi="Helvetica" w:cs="Helvetica"/>
          <w:sz w:val="28"/>
          <w:sz-cs w:val="28"/>
        </w:rPr>
        <w:t xml:space="preserve"> - mise en place de l’accès à la base coté client (cms,…)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