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AFAF8" w14:textId="4F53A0A7" w:rsidR="0043671D" w:rsidRDefault="00592EC0" w:rsidP="00592EC0">
      <w:pPr>
        <w:jc w:val="center"/>
        <w:rPr>
          <w:b/>
          <w:bCs/>
          <w:sz w:val="40"/>
          <w:szCs w:val="40"/>
        </w:rPr>
      </w:pPr>
      <w:r w:rsidRPr="00592EC0">
        <w:rPr>
          <w:b/>
          <w:bCs/>
          <w:sz w:val="40"/>
          <w:szCs w:val="40"/>
        </w:rPr>
        <w:t>Document technique</w:t>
      </w:r>
    </w:p>
    <w:p w14:paraId="1CB6B47A" w14:textId="77777777" w:rsidR="00592EC0" w:rsidRDefault="00592EC0" w:rsidP="00592EC0">
      <w:pPr>
        <w:jc w:val="center"/>
        <w:rPr>
          <w:b/>
          <w:bCs/>
          <w:sz w:val="40"/>
          <w:szCs w:val="40"/>
        </w:rPr>
      </w:pPr>
    </w:p>
    <w:p w14:paraId="12579E4D" w14:textId="66AB8866" w:rsidR="00592EC0" w:rsidRPr="009518C2" w:rsidRDefault="00592EC0" w:rsidP="00592EC0">
      <w:pPr>
        <w:pStyle w:val="Paragraphedeliste"/>
        <w:numPr>
          <w:ilvl w:val="0"/>
          <w:numId w:val="1"/>
        </w:numPr>
        <w:jc w:val="both"/>
        <w:rPr>
          <w:b/>
          <w:bCs/>
        </w:rPr>
      </w:pPr>
      <w:r w:rsidRPr="009518C2">
        <w:rPr>
          <w:b/>
          <w:bCs/>
        </w:rPr>
        <w:t>Exploration des types de données et dictionnaire de données</w:t>
      </w:r>
    </w:p>
    <w:p w14:paraId="19CDFCCC" w14:textId="77777777" w:rsidR="0049562C" w:rsidRDefault="0049562C" w:rsidP="0049562C">
      <w:pPr>
        <w:jc w:val="both"/>
      </w:pPr>
    </w:p>
    <w:p w14:paraId="03454ABB" w14:textId="14509D5C" w:rsidR="0049562C" w:rsidRDefault="0049562C" w:rsidP="0049562C">
      <w:pPr>
        <w:jc w:val="both"/>
      </w:pPr>
      <w:r>
        <w:t xml:space="preserve">Cette section du rapport présente la structure de la base de données créée à partir des fichiers sources. L’exploration des données a permis de définir les types de données appropriés pour chaque colonne (texte, nombre entier, nombre décimal, etc…), assurant ainsi une importation correcte et optimisée. </w:t>
      </w:r>
    </w:p>
    <w:p w14:paraId="6C29AB3E" w14:textId="4D986ED6" w:rsidR="0049562C" w:rsidRDefault="0049562C" w:rsidP="00592EC0">
      <w:pPr>
        <w:jc w:val="both"/>
      </w:pPr>
      <w:r>
        <w:t>Un dictionnaire de donnée a été élaboré pour documenter chaque colonne, sa signification et son format. Ce document sert de référence, pour toute analyse future et garantit la cohérence des informations.</w:t>
      </w:r>
    </w:p>
    <w:p w14:paraId="14426730" w14:textId="527D4A98" w:rsidR="009518C2" w:rsidRDefault="0049562C" w:rsidP="00592EC0">
      <w:pPr>
        <w:jc w:val="both"/>
      </w:pPr>
      <w:r>
        <w:rPr>
          <w:noProof/>
        </w:rPr>
        <w:drawing>
          <wp:inline distT="0" distB="0" distL="0" distR="0" wp14:anchorId="25EA6535" wp14:editId="6E8C0EE5">
            <wp:extent cx="6164580" cy="5387340"/>
            <wp:effectExtent l="0" t="0" r="7620" b="3810"/>
            <wp:docPr id="10497548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294" cy="5438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15CBD" w14:textId="049EA868" w:rsidR="009518C2" w:rsidRDefault="00592EC0" w:rsidP="009518C2">
      <w:pPr>
        <w:pStyle w:val="Paragraphedeliste"/>
        <w:numPr>
          <w:ilvl w:val="0"/>
          <w:numId w:val="1"/>
        </w:numPr>
        <w:jc w:val="both"/>
      </w:pPr>
      <w:r w:rsidRPr="00592EC0">
        <w:lastRenderedPageBreak/>
        <w:t>Schéma relationnel de la base de données</w:t>
      </w:r>
    </w:p>
    <w:p w14:paraId="3DBC0063" w14:textId="77777777" w:rsidR="009518C2" w:rsidRDefault="009518C2" w:rsidP="009518C2">
      <w:pPr>
        <w:pStyle w:val="Paragraphedeliste"/>
        <w:jc w:val="both"/>
      </w:pPr>
    </w:p>
    <w:p w14:paraId="0F61D3B7" w14:textId="46905325" w:rsidR="009518C2" w:rsidRDefault="009518C2" w:rsidP="009518C2">
      <w:pPr>
        <w:jc w:val="both"/>
      </w:pPr>
      <w:r>
        <w:t>La modélisation du schéma relationnel est une étape cruciale qui a permis de structurer les données et de définir les relations entre les différentes tables. Dans ce projet, un modèle en étoile simple a été adopté.</w:t>
      </w:r>
    </w:p>
    <w:p w14:paraId="5CCEACDB" w14:textId="3D5FA344" w:rsidR="009518C2" w:rsidRDefault="009518C2" w:rsidP="009518C2">
      <w:pPr>
        <w:jc w:val="both"/>
      </w:pPr>
      <w:r>
        <w:t>Description du schéma :</w:t>
      </w:r>
    </w:p>
    <w:p w14:paraId="4672E2C8" w14:textId="069DC062" w:rsidR="009518C2" w:rsidRDefault="009518C2" w:rsidP="009518C2">
      <w:pPr>
        <w:jc w:val="both"/>
      </w:pPr>
      <w:r>
        <w:t xml:space="preserve">-Le schéma repose sur deux tables principales : la table de faits contrat et la table de dimension </w:t>
      </w:r>
      <w:proofErr w:type="spellStart"/>
      <w:r>
        <w:t>region</w:t>
      </w:r>
      <w:proofErr w:type="spellEnd"/>
    </w:p>
    <w:p w14:paraId="6C003711" w14:textId="7414369E" w:rsidR="009518C2" w:rsidRDefault="009518C2" w:rsidP="009518C2">
      <w:pPr>
        <w:jc w:val="both"/>
      </w:pPr>
      <w:r>
        <w:t xml:space="preserve">-La table </w:t>
      </w:r>
      <w:proofErr w:type="spellStart"/>
      <w:r>
        <w:t>region</w:t>
      </w:r>
      <w:proofErr w:type="spellEnd"/>
      <w:r>
        <w:t xml:space="preserve"> contient l’ensemble du référentiel géographique. La colonne </w:t>
      </w:r>
      <w:proofErr w:type="spellStart"/>
      <w:r>
        <w:t>Code_dep_code_commune</w:t>
      </w:r>
      <w:proofErr w:type="spellEnd"/>
      <w:r>
        <w:t xml:space="preserve"> a été désignée comme sa clé primaire, garantissant l’unicité de chaque entrée.</w:t>
      </w:r>
    </w:p>
    <w:p w14:paraId="42208D48" w14:textId="246BE6D9" w:rsidR="009518C2" w:rsidRDefault="009518C2" w:rsidP="009518C2">
      <w:pPr>
        <w:jc w:val="both"/>
      </w:pPr>
      <w:r>
        <w:t xml:space="preserve">-La table contrat contient toutes les informations sur les polices d’assurance. Pour lier chaque contrat à sa localisation, une clé étrangère a été créée sur la colonne </w:t>
      </w:r>
      <w:proofErr w:type="spellStart"/>
      <w:r>
        <w:t>Code_dep_code_commune</w:t>
      </w:r>
      <w:proofErr w:type="spellEnd"/>
      <w:r>
        <w:t>.</w:t>
      </w:r>
    </w:p>
    <w:p w14:paraId="16FC01CA" w14:textId="2DDF6F6C" w:rsidR="009518C2" w:rsidRDefault="009518C2" w:rsidP="009518C2">
      <w:pPr>
        <w:jc w:val="both"/>
      </w:pPr>
      <w:r>
        <w:t>-Ce lien de type un-à-plusieurs assure que pour chaque contrat, il existe une entrée correspondante dans le référentiel géographique, évitant ainsi les erreurs de données orphelines.</w:t>
      </w:r>
    </w:p>
    <w:p w14:paraId="17CEF7CD" w14:textId="3E8DC7C4" w:rsidR="0049562C" w:rsidRDefault="0049562C" w:rsidP="009518C2">
      <w:pPr>
        <w:pStyle w:val="Paragraphedeliste"/>
        <w:jc w:val="both"/>
      </w:pPr>
      <w:r>
        <w:rPr>
          <w:noProof/>
        </w:rPr>
        <w:drawing>
          <wp:inline distT="0" distB="0" distL="0" distR="0" wp14:anchorId="04E57DB9" wp14:editId="584A899A">
            <wp:extent cx="6438900" cy="4503420"/>
            <wp:effectExtent l="0" t="0" r="0" b="0"/>
            <wp:docPr id="203557904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B6002" w14:textId="2DF8BC19" w:rsidR="0049562C" w:rsidRDefault="00592EC0" w:rsidP="0049562C">
      <w:pPr>
        <w:pStyle w:val="Paragraphedeliste"/>
        <w:numPr>
          <w:ilvl w:val="0"/>
          <w:numId w:val="1"/>
        </w:numPr>
        <w:jc w:val="both"/>
      </w:pPr>
      <w:r w:rsidRPr="00592EC0">
        <w:lastRenderedPageBreak/>
        <w:t>Code SQL de création des tables</w:t>
      </w:r>
    </w:p>
    <w:p w14:paraId="7E0F2313" w14:textId="451349B2" w:rsidR="009518C2" w:rsidRDefault="009518C2" w:rsidP="009518C2">
      <w:pPr>
        <w:jc w:val="both"/>
      </w:pPr>
      <w:r>
        <w:t xml:space="preserve">La création des tables a été réalisée en utilisant des commandes SQL CREATE TABLE. Il a été essentiel de définir les types de données appropriés et, surtout, de s’assurer que le moteur de stockage était bien </w:t>
      </w:r>
      <w:proofErr w:type="spellStart"/>
      <w:r>
        <w:t>InnoDB</w:t>
      </w:r>
      <w:proofErr w:type="spellEnd"/>
      <w:r>
        <w:t xml:space="preserve">, ce qui est indispensable pour la gestion des clés étrangères. </w:t>
      </w:r>
    </w:p>
    <w:p w14:paraId="65A2A61F" w14:textId="77777777" w:rsidR="0049562C" w:rsidRPr="0049562C" w:rsidRDefault="0049562C" w:rsidP="0049562C">
      <w:pPr>
        <w:pStyle w:val="Paragraphedeliste"/>
        <w:jc w:val="both"/>
      </w:pPr>
    </w:p>
    <w:p w14:paraId="596EEAD7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49562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Region</w:t>
      </w:r>
      <w:proofErr w:type="spellEnd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</w:p>
    <w:p w14:paraId="0F342A34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Code_dep_code_commune_region</w:t>
      </w:r>
      <w:proofErr w:type="spellEnd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4956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5F43B62D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</w:pP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reg_code</w:t>
      </w:r>
      <w:proofErr w:type="spellEnd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INTEGER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 NULL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,</w:t>
      </w:r>
    </w:p>
    <w:p w14:paraId="43B0B969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</w:pP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reg_nom</w:t>
      </w:r>
      <w:proofErr w:type="spellEnd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VARCHAR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956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)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 NULL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,</w:t>
      </w:r>
    </w:p>
    <w:p w14:paraId="6DC5BB8C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</w:pP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aca_nom</w:t>
      </w:r>
      <w:proofErr w:type="spellEnd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VARCHAR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956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)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 NULL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,</w:t>
      </w:r>
    </w:p>
    <w:p w14:paraId="55B8D1DC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</w:t>
      </w:r>
      <w:proofErr w:type="gramEnd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_nom</w:t>
      </w:r>
      <w:proofErr w:type="spellEnd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4956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2E57C342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</w:pP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com_nom_maj_court</w:t>
      </w:r>
      <w:proofErr w:type="spellEnd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VARCHAR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956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)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 NULL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,</w:t>
      </w:r>
    </w:p>
    <w:p w14:paraId="77EA88C0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</w:pP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dep_code</w:t>
      </w:r>
      <w:proofErr w:type="spellEnd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INTEGER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 NULL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,</w:t>
      </w:r>
    </w:p>
    <w:p w14:paraId="7B8D1C6A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</w:pP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dep_nom_num</w:t>
      </w:r>
      <w:proofErr w:type="spellEnd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VARCHAR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956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)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 NULL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,</w:t>
      </w:r>
    </w:p>
    <w:p w14:paraId="6F8819A6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CONSTRAINT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Region_pk</w:t>
      </w:r>
      <w:proofErr w:type="spellEnd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PRIMARY KEY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Code_dep_code_commune_region</w:t>
      </w:r>
      <w:proofErr w:type="spellEnd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534CDAFB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4679BBC1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724BC85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9562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Contrat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</w:p>
    <w:p w14:paraId="67611940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</w:pP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Contrat_ID</w:t>
      </w:r>
      <w:proofErr w:type="spellEnd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INTEGER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 NULL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,</w:t>
      </w:r>
    </w:p>
    <w:p w14:paraId="13128B69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</w:pP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                No_voie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INTEGER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 NULL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,</w:t>
      </w:r>
    </w:p>
    <w:p w14:paraId="497B08D8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B_T_Q </w:t>
      </w:r>
      <w:proofErr w:type="gramStart"/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4956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100F2E2C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Type_de_voie</w:t>
      </w:r>
      <w:proofErr w:type="spellEnd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4956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316B1072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Voie </w:t>
      </w:r>
      <w:proofErr w:type="gramStart"/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4956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255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7362C3AC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Code_dep_code_commune_region</w:t>
      </w:r>
      <w:proofErr w:type="spellEnd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4956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2EF98AA8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Code_postal</w:t>
      </w:r>
      <w:proofErr w:type="spellEnd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4956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36491B89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Commune </w:t>
      </w:r>
      <w:proofErr w:type="gramStart"/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4956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2DB21BB4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Surface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INTEGER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24DDA66D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</w:pP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Type_local</w:t>
      </w:r>
      <w:proofErr w:type="spellEnd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VARCHAR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956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)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 NULL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,</w:t>
      </w:r>
    </w:p>
    <w:p w14:paraId="66467BDC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Occupation </w:t>
      </w:r>
      <w:proofErr w:type="gramStart"/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4956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390AA613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</w:pP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Type_contrat</w:t>
      </w:r>
      <w:proofErr w:type="spellEnd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VARCHAR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9562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)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 NULL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,</w:t>
      </w:r>
    </w:p>
    <w:p w14:paraId="68920A1B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Formule </w:t>
      </w:r>
      <w:proofErr w:type="gramStart"/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VARCHAR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proofErr w:type="gramEnd"/>
      <w:r w:rsidRPr="0049562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459A9A88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</w:pP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Valeur_declaree_biens</w:t>
      </w:r>
      <w:proofErr w:type="spellEnd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FLOAT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 NULL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,</w:t>
      </w:r>
    </w:p>
    <w:p w14:paraId="57271C63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Prix_cotisation_mensuel</w:t>
      </w:r>
      <w:proofErr w:type="spellEnd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INTEGER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 NULL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</w:t>
      </w:r>
    </w:p>
    <w:p w14:paraId="1278D8A9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</w:pP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CONSTRAINT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Contrat_pk</w:t>
      </w:r>
      <w:proofErr w:type="spellEnd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PRIMARY KEY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Contrat_ID</w:t>
      </w:r>
      <w:proofErr w:type="spellEnd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/>
          <w14:ligatures w14:val="none"/>
        </w:rPr>
        <w:t>)</w:t>
      </w:r>
    </w:p>
    <w:p w14:paraId="411C84F1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7E24D834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6874E1B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ALTER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Contrat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ADD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CONSTRAINT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Region_Contrat_fk</w:t>
      </w:r>
      <w:proofErr w:type="spellEnd"/>
    </w:p>
    <w:p w14:paraId="6FCC4E87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FOREIGN KEY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Code_dep_code_commune_region</w:t>
      </w:r>
      <w:proofErr w:type="spellEnd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0BED8064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REFERENCES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Region</w:t>
      </w:r>
      <w:proofErr w:type="spellEnd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Code_dep_code_commune_region</w:t>
      </w:r>
      <w:proofErr w:type="spellEnd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31632CCF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 DELETE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ACTION</w:t>
      </w:r>
    </w:p>
    <w:p w14:paraId="44BAC8AE" w14:textId="77777777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 UPDATE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ACTION</w:t>
      </w:r>
    </w:p>
    <w:p w14:paraId="55539283" w14:textId="37CFE505" w:rsidR="0049562C" w:rsidRPr="0049562C" w:rsidRDefault="0049562C" w:rsidP="0049562C">
      <w:pPr>
        <w:pStyle w:val="Paragraphedeliste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4956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gramStart"/>
      <w:r w:rsidRPr="0049562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DEFERRABLE;</w:t>
      </w:r>
      <w:proofErr w:type="gramEnd"/>
    </w:p>
    <w:p w14:paraId="182DDB51" w14:textId="696A730E" w:rsidR="0049562C" w:rsidRDefault="0049562C" w:rsidP="0049562C">
      <w:pPr>
        <w:jc w:val="both"/>
      </w:pPr>
    </w:p>
    <w:p w14:paraId="539B4687" w14:textId="6B13137E" w:rsidR="0049562C" w:rsidRDefault="00174770" w:rsidP="0049562C">
      <w:pPr>
        <w:jc w:val="both"/>
      </w:pPr>
      <w:r>
        <w:t>Ce code SQL permet de reproduire votre base de données avec les mêmes tables, colonnes et relations que celles que vous avez construites.</w:t>
      </w:r>
    </w:p>
    <w:p w14:paraId="296462DF" w14:textId="20D4EAA6" w:rsidR="00592EC0" w:rsidRDefault="00592EC0" w:rsidP="00592EC0">
      <w:pPr>
        <w:jc w:val="both"/>
      </w:pPr>
      <w:r w:rsidRPr="00592EC0">
        <w:lastRenderedPageBreak/>
        <w:t>4. Base de données chargée</w:t>
      </w:r>
    </w:p>
    <w:p w14:paraId="66544651" w14:textId="77777777" w:rsidR="00174770" w:rsidRDefault="00174770" w:rsidP="00592EC0">
      <w:pPr>
        <w:rPr>
          <w:noProof/>
        </w:rPr>
      </w:pPr>
      <w:r w:rsidRPr="00174770">
        <w:t>Une fois le schéma relationnel et les tables créés, les données des fichiers CSV ont été importées. Cette étape a pu être finalisée sans erreur grâce au travail de préparation des données et à la définition correcte des types de colonnes et des contraintes.</w:t>
      </w:r>
      <w:r w:rsidRPr="00174770">
        <w:rPr>
          <w:noProof/>
        </w:rPr>
        <w:t xml:space="preserve"> </w:t>
      </w:r>
    </w:p>
    <w:p w14:paraId="43529E1F" w14:textId="746F2110" w:rsidR="00174770" w:rsidRDefault="00174770" w:rsidP="00592EC0">
      <w:r>
        <w:rPr>
          <w:noProof/>
        </w:rPr>
        <w:drawing>
          <wp:inline distT="0" distB="0" distL="0" distR="0" wp14:anchorId="4947CFD7" wp14:editId="54CFEDE4">
            <wp:extent cx="6565265" cy="975360"/>
            <wp:effectExtent l="0" t="0" r="6985" b="0"/>
            <wp:docPr id="74530665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5782" cy="976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3D2E3" w14:textId="77777777" w:rsidR="00174770" w:rsidRDefault="00174770" w:rsidP="00592EC0"/>
    <w:p w14:paraId="45626CC6" w14:textId="5EA1BD71" w:rsidR="00174770" w:rsidRDefault="00174770" w:rsidP="00592EC0">
      <w:r w:rsidRPr="00174770">
        <w:t xml:space="preserve">Intégrité référentielle : La contrainte de clé étrangère sur la colonne </w:t>
      </w:r>
      <w:proofErr w:type="spellStart"/>
      <w:r w:rsidRPr="00174770">
        <w:t>Code_dep_code_commune</w:t>
      </w:r>
      <w:proofErr w:type="spellEnd"/>
      <w:r w:rsidRPr="00174770">
        <w:t xml:space="preserve"> a permis de garantir qu'aucune ligne de la table contrats ne fasse référence à un code qui n'existe pas dans la table </w:t>
      </w:r>
      <w:proofErr w:type="spellStart"/>
      <w:r w:rsidRPr="00174770">
        <w:t>region</w:t>
      </w:r>
      <w:proofErr w:type="spellEnd"/>
      <w:r w:rsidRPr="00174770">
        <w:t>, assurant ainsi la fiabilité des analyses.</w:t>
      </w:r>
    </w:p>
    <w:p w14:paraId="3D1CD3BF" w14:textId="77777777" w:rsidR="000E56E7" w:rsidRDefault="00174770" w:rsidP="00592EC0">
      <w:r w:rsidRPr="00174770">
        <w:t>Vérification : La base de données est désormais prête pour l'analyse, avec toutes les informations correctement structurées et liées entre les deux tables.</w:t>
      </w:r>
    </w:p>
    <w:p w14:paraId="4903E0BE" w14:textId="20642644" w:rsidR="000E56E7" w:rsidRDefault="000E56E7" w:rsidP="00592EC0">
      <w:r>
        <w:rPr>
          <w:noProof/>
        </w:rPr>
        <w:drawing>
          <wp:inline distT="0" distB="0" distL="0" distR="0" wp14:anchorId="3F0983F5" wp14:editId="1AD2F94C">
            <wp:extent cx="5762625" cy="4429125"/>
            <wp:effectExtent l="0" t="0" r="9525" b="9525"/>
            <wp:docPr id="146193762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6EB82" w14:textId="13AC045B" w:rsidR="000E56E7" w:rsidRDefault="000E56E7" w:rsidP="00592EC0">
      <w:r>
        <w:rPr>
          <w:noProof/>
        </w:rPr>
        <w:lastRenderedPageBreak/>
        <w:drawing>
          <wp:inline distT="0" distB="0" distL="0" distR="0" wp14:anchorId="44F2DDA4" wp14:editId="054DC5DB">
            <wp:extent cx="5762625" cy="2867025"/>
            <wp:effectExtent l="0" t="0" r="9525" b="9525"/>
            <wp:docPr id="6294879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520A4" w14:textId="770BBAA7" w:rsidR="0049562C" w:rsidRPr="00592EC0" w:rsidRDefault="00174770" w:rsidP="00592EC0">
      <w:r>
        <w:rPr>
          <w:noProof/>
        </w:rPr>
        <w:drawing>
          <wp:inline distT="0" distB="0" distL="0" distR="0" wp14:anchorId="40435745" wp14:editId="14044EB1">
            <wp:extent cx="7646670" cy="4861560"/>
            <wp:effectExtent l="0" t="0" r="0" b="0"/>
            <wp:docPr id="88314717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1488" cy="4864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562C" w:rsidRPr="00592E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571B"/>
    <w:multiLevelType w:val="hybridMultilevel"/>
    <w:tmpl w:val="60422E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455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EC0"/>
    <w:rsid w:val="000E56E7"/>
    <w:rsid w:val="00174770"/>
    <w:rsid w:val="003110C5"/>
    <w:rsid w:val="0043671D"/>
    <w:rsid w:val="00436F36"/>
    <w:rsid w:val="0049562C"/>
    <w:rsid w:val="00592EC0"/>
    <w:rsid w:val="005D76F9"/>
    <w:rsid w:val="00894C01"/>
    <w:rsid w:val="00932B5A"/>
    <w:rsid w:val="009518C2"/>
    <w:rsid w:val="00AD026C"/>
    <w:rsid w:val="00EA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28C30"/>
  <w15:chartTrackingRefBased/>
  <w15:docId w15:val="{7C777F88-E4E5-4AD4-9355-3773A7866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92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92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2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2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2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2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2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2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2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2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92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92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92EC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92EC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92E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92E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92E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92E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92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2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2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92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92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2E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92E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2EC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2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2EC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92E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649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 daura</dc:creator>
  <cp:keywords/>
  <dc:description/>
  <cp:lastModifiedBy>remy daura</cp:lastModifiedBy>
  <cp:revision>2</cp:revision>
  <dcterms:created xsi:type="dcterms:W3CDTF">2025-08-26T12:07:00Z</dcterms:created>
  <dcterms:modified xsi:type="dcterms:W3CDTF">2025-08-26T12:07:00Z</dcterms:modified>
</cp:coreProperties>
</file>