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E06726">
        <w:trPr>
          <w:trHeight w:hRule="exact" w:val="47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6658" w14:textId="51E3D352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77777777" w:rsidR="004A1395" w:rsidRDefault="004A1395"/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77777777" w:rsidR="004A1395" w:rsidRDefault="004A1395"/>
        </w:tc>
      </w:tr>
      <w:tr w:rsidR="004A1395" w14:paraId="611BD22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77777777" w:rsidR="004A1395" w:rsidRDefault="004A1395"/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BD1BC4C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31407F">
        <w:rPr>
          <w:rFonts w:asciiTheme="minorHAnsi" w:hAnsiTheme="minorHAnsi" w:cs="Times"/>
          <w:sz w:val="24"/>
          <w:szCs w:val="24"/>
          <w:lang w:val="fr-FR"/>
        </w:rPr>
        <w:t xml:space="preserve"> (vecteur allant de 0 à T-1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053F5F1C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(par défaut 504 jours = 252 jours annuels de cotation * 2 ans) </w:t>
      </w:r>
    </w:p>
    <w:p w14:paraId="3E44ABAC" w14:textId="30B6D8E1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commence par initialiser le GNA Gaussien en appelant la fonction </w:t>
      </w:r>
      <w:proofErr w:type="spellStart"/>
      <w:proofErr w:type="gramStart"/>
      <w:r w:rsidR="00BF31C0">
        <w:rPr>
          <w:rFonts w:asciiTheme="minorHAnsi" w:hAnsiTheme="minorHAnsi" w:cs="Times"/>
          <w:sz w:val="24"/>
          <w:szCs w:val="24"/>
          <w:lang w:val="fr-FR"/>
        </w:rPr>
        <w:t>initialize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BF31C0">
        <w:rPr>
          <w:rFonts w:asciiTheme="minorHAnsi" w:hAnsiTheme="minorHAnsi" w:cs="Times"/>
          <w:sz w:val="24"/>
          <w:szCs w:val="24"/>
          <w:lang w:val="fr-FR"/>
        </w:rPr>
        <w:t>)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appelle le « GNA Gaussien » 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 ; On remarquera que les paramètres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mean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et variance de la </w:t>
      </w:r>
      <w:r w:rsidR="00A82F82">
        <w:rPr>
          <w:rFonts w:asciiTheme="minorHAnsi" w:hAnsiTheme="minorHAnsi" w:cs="Times"/>
          <w:sz w:val="24"/>
          <w:szCs w:val="24"/>
          <w:lang w:val="fr-FR"/>
        </w:rPr>
        <w:t>fonction seront toujours 0 et 1.</w:t>
      </w:r>
      <w:bookmarkStart w:id="0" w:name="_GoBack"/>
      <w:bookmarkEnd w:id="0"/>
    </w:p>
    <w:p w14:paraId="6B7ABAFA" w14:textId="53DCDD50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ui renvoie en vecteur de taille T 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de nombres </w:t>
      </w:r>
      <w:r w:rsidRPr="00044EC3">
        <w:rPr>
          <w:rFonts w:asciiTheme="minorHAnsi" w:hAnsiTheme="minorHAnsi" w:cs="Times"/>
          <w:sz w:val="24"/>
          <w:szCs w:val="24"/>
          <w:lang w:val="fr-FR"/>
        </w:rPr>
        <w:lastRenderedPageBreak/>
        <w:t xml:space="preserve">aléatoires suivant une 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jours. 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7EDB7FC4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7E92181B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courant)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 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3DCAB239" w:rsidR="00FD3BAF" w:rsidRPr="00044EC3" w:rsidRDefault="00025265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S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t+1</m:t>
        </m:r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>=</w:t>
      </w:r>
      <w:r w:rsidR="00622A15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S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</m:t>
        </m:r>
        <m:r>
          <m:rPr>
            <m:sty m:val="p"/>
          </m:rPr>
          <w:rPr>
            <w:rFonts w:ascii="Cambria Math" w:hAnsi="Cambria Math" w:cs="Cambria Math"/>
            <w:sz w:val="28"/>
            <w:szCs w:val="24"/>
            <w:lang w:val="fr-FR"/>
          </w:rPr>
          <m:t>(1+</m:t>
        </m:r>
        <m:f>
          <m:fPr>
            <m:ctrlPr>
              <w:rPr>
                <w:rFonts w:ascii="Cambria Math" w:hAnsi="Cambria Math" w:cs="STIXGeneral-Italic"/>
                <w:position w:val="-6"/>
                <w:sz w:val="28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TIXGeneral-Italic"/>
                <w:sz w:val="32"/>
                <w:szCs w:val="24"/>
                <w:lang w:val="fr-FR"/>
              </w:rPr>
              <m:t>σ</m:t>
            </m:r>
            <m:r>
              <m:rPr>
                <m:sty m:val="p"/>
              </m:rPr>
              <w:rPr>
                <w:rFonts w:ascii="Cambria Math" w:hAnsi="Cambria Math" w:cs="STIXGeneral-Italic"/>
                <w:position w:val="-6"/>
                <w:sz w:val="32"/>
                <w:szCs w:val="24"/>
                <w:lang w:val="fr-FR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TIXGeneral-Italic"/>
                    <w:position w:val="-6"/>
                    <w:sz w:val="28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STIXGeneral-Italic"/>
                    <w:position w:val="-6"/>
                    <w:sz w:val="28"/>
                    <w:szCs w:val="24"/>
                    <w:lang w:val="fr-FR"/>
                  </w:rPr>
                  <m:t>252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N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</m:t>
        </m:r>
        <m:r>
          <m:rPr>
            <m:sty m:val="p"/>
          </m:rPr>
          <w:rPr>
            <w:rFonts w:ascii="Cambria Math" w:hAnsi="Cambria Math" w:cs="Cambria Math"/>
            <w:sz w:val="28"/>
            <w:szCs w:val="24"/>
            <w:lang w:val="fr-FR"/>
          </w:rPr>
          <m:t>)</m:t>
        </m:r>
      </m:oMath>
    </w:p>
    <w:p w14:paraId="02404266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généré.</w:t>
      </w:r>
      <w:r>
        <w:rPr>
          <w:rFonts w:ascii="Times" w:hAnsi="Times" w:cs="Times"/>
          <w:sz w:val="32"/>
          <w:szCs w:val="32"/>
          <w:lang w:val="fr-FR"/>
        </w:rPr>
        <w:t xml:space="preserve"> 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4D8AF731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gram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1462AD97" w14:textId="58C5FDDD" w:rsidR="00FD3BAF" w:rsidRPr="00AE16EA" w:rsidRDefault="00FB3855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</w:t>
      </w:r>
      <w:r w:rsidR="00FD3BAF" w:rsidRPr="00AE16EA">
        <w:rPr>
          <w:rFonts w:asciiTheme="minorHAnsi" w:hAnsiTheme="minorHAnsi" w:cs="Times"/>
          <w:sz w:val="24"/>
          <w:szCs w:val="24"/>
          <w:lang w:val="fr-FR"/>
        </w:rPr>
        <w:t xml:space="preserve"> spot de départ vaut 100 et la maturité sera de 504 jours de cotation</w:t>
      </w:r>
      <w:r>
        <w:rPr>
          <w:rFonts w:asciiTheme="minorHAnsi" w:hAnsiTheme="minorHAnsi" w:cs="Times"/>
          <w:sz w:val="24"/>
          <w:szCs w:val="24"/>
          <w:lang w:val="fr-FR"/>
        </w:rPr>
        <w:t>.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Dans tous les cas, lorsque le composant rencontre une erreur, il renvoie un vecteur de taille 1 contenant un code erreur correspondant à un type d’erreur particulier décrit ci-dessous : </w:t>
      </w:r>
    </w:p>
    <w:p w14:paraId="0E8B0481" w14:textId="0F836085" w:rsidR="00FD3BAF" w:rsidRDefault="00FD3BAF" w:rsidP="00FD3BAF">
      <w:pPr>
        <w:pStyle w:val="Lgende"/>
        <w:keepNext/>
      </w:pPr>
      <w:r>
        <w:lastRenderedPageBreak/>
        <w:t xml:space="preserve">Tableau </w:t>
      </w:r>
      <w:r w:rsidR="000E6CB0">
        <w:fldChar w:fldCharType="begin"/>
      </w:r>
      <w:r w:rsidR="000E6CB0">
        <w:instrText xml:space="preserve"> SEQ Tableau \* ARABIC </w:instrText>
      </w:r>
      <w:r w:rsidR="000E6CB0">
        <w:fldChar w:fldCharType="separate"/>
      </w:r>
      <w:r w:rsidR="000E6CB0">
        <w:rPr>
          <w:noProof/>
        </w:rPr>
        <w:t>1</w:t>
      </w:r>
      <w:r w:rsidR="000E6CB0">
        <w:rPr>
          <w:noProof/>
        </w:rPr>
        <w:fldChar w:fldCharType="end"/>
      </w:r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48860CF1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1B1E5DDA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spot_too_big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40FC2" w14:textId="77398AB8" w:rsidR="00FD3BAF" w:rsidRPr="00FD3BAF" w:rsidRDefault="00025265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maturity_neg_null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771A9" w14:textId="66940B83" w:rsidR="00FD3BAF" w:rsidRPr="00FD3BAF" w:rsidRDefault="00466EE8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33260" w14:textId="7C299FF9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196FCA91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w:r w:rsidRPr="00FD3BAF">
              <w:rPr>
                <w:rFonts w:ascii="STIXGeneral-Italic" w:hAnsi="STIXGeneral-Italic" w:cs="STIXGeneral-Italic"/>
                <w:sz w:val="24"/>
                <w:szCs w:val="24"/>
                <w:lang w:val="fr-FR"/>
              </w:rPr>
              <w:t>𝑆</w:t>
            </w:r>
            <w:r w:rsidRPr="00FD3BAF">
              <w:rPr>
                <w:rFonts w:ascii="STIXGeneral-Italic" w:hAnsi="STIXGeneral-Italic" w:cs="STIXGeneral-Italic"/>
                <w:position w:val="-6"/>
                <w:sz w:val="24"/>
                <w:szCs w:val="24"/>
                <w:lang w:val="fr-FR"/>
              </w:rPr>
              <w:t>𝑡</w:t>
            </w:r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E38EC" w14:textId="10963E78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negative_price_value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95"/>
    <w:rsid w:val="00025265"/>
    <w:rsid w:val="00044EC3"/>
    <w:rsid w:val="00046E26"/>
    <w:rsid w:val="000E6CB0"/>
    <w:rsid w:val="00147DEE"/>
    <w:rsid w:val="00255C2F"/>
    <w:rsid w:val="002E5626"/>
    <w:rsid w:val="00302D46"/>
    <w:rsid w:val="0031407F"/>
    <w:rsid w:val="003D2CCF"/>
    <w:rsid w:val="00466EE8"/>
    <w:rsid w:val="00470BC2"/>
    <w:rsid w:val="004A1395"/>
    <w:rsid w:val="005C3549"/>
    <w:rsid w:val="00622A15"/>
    <w:rsid w:val="0071210A"/>
    <w:rsid w:val="007425C3"/>
    <w:rsid w:val="00764D68"/>
    <w:rsid w:val="007E29EC"/>
    <w:rsid w:val="008D411C"/>
    <w:rsid w:val="009925EA"/>
    <w:rsid w:val="00A03585"/>
    <w:rsid w:val="00A82F82"/>
    <w:rsid w:val="00AE16EA"/>
    <w:rsid w:val="00B04548"/>
    <w:rsid w:val="00B70EA8"/>
    <w:rsid w:val="00BF31C0"/>
    <w:rsid w:val="00E06726"/>
    <w:rsid w:val="00E21B52"/>
    <w:rsid w:val="00EB3BCA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A9FBB6C-F1A9-4348-B759-0DD394A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Mary</cp:lastModifiedBy>
  <cp:revision>20</cp:revision>
  <cp:lastPrinted>2015-04-11T13:05:00Z</cp:lastPrinted>
  <dcterms:created xsi:type="dcterms:W3CDTF">2015-04-09T13:14:00Z</dcterms:created>
  <dcterms:modified xsi:type="dcterms:W3CDTF">2015-04-11T13:06:00Z</dcterms:modified>
</cp:coreProperties>
</file>