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rPr>
          <w:rFonts w:ascii="Arial" w:cs="Arial" w:eastAsia="Arial" w:hAnsi="Arial"/>
          <w:i/>
          <w:iCs/>
          <w:color w:val="7F7F7F"/>
          <w:sz w:val="17"/>
          <w:szCs w:val="17"/>
        </w:rPr>
        <w:t xml:space="preserve">Draft generated by Orbyte GreenReady when a supplier clicks 'Send proposal' on a matching listing. GreenReady pre-fills the listing facts and the estimate; the supplier edits everything in [brackets]. The SME's identity is hidden until the owner accepts. All names are fictional/synthetic.</w:t>
      </w:r>
    </w:p>
    <w:p>
      <w:pPr>
        <w:spacing w:after="0" w:before="0"/>
      </w:pPr>
      <w:r>
        <w:rPr>
          <w:rFonts w:ascii="Arial" w:cs="Arial" w:eastAsia="Arial" w:hAnsi="Arial"/>
          <w:b/>
          <w:bCs/>
          <w:color w:val="1F4E78"/>
          <w:sz w:val="26"/>
          <w:szCs w:val="26"/>
        </w:rPr>
        <w:t xml:space="preserve">SURIA HIJAU SOLAR SDN BHD</w:t>
      </w:r>
    </w:p>
    <w:p>
      <w:pPr>
        <w:pBdr>
          <w:bottom w:val="single" w:color="1F4E78" w:sz="8" w:space="4"/>
        </w:pBdr>
        <w:spacing w:after="240" w:before="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(fictional)  ·  SSM 202201054321  ·  SEDA RPVSP No. [registration no.]  ·  [Address]  ·  [Phone / Email]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PROPOSAL: ROOFTOP SOLAR FOR YOUR BUSINESS</w:t>
      </w:r>
    </w:p>
    <w:p>
      <w:pPr>
        <w:spacing w:after="220" w:before="0"/>
        <w:jc w:val="center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Introductory proposal with indicative pricing (non-binding)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213"/>
        <w:gridCol w:w="2300"/>
        <w:gridCol w:w="2213"/>
      </w:tblGrid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Proposal No.</w:t>
            </w:r>
          </w:p>
        </w:tc>
        <w:tc>
          <w:tcPr>
            <w:tcW w:type="dxa" w:w="2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SHS-P-26-0318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Date</w:t>
            </w:r>
          </w:p>
        </w:tc>
        <w:tc>
          <w:tcPr>
            <w:tcW w:type="dxa" w:w="2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 October 2026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 until</w:t>
            </w:r>
          </w:p>
        </w:tc>
        <w:tc>
          <w:tcPr>
            <w:tcW w:type="dxa" w:w="2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 November 2026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GreenReady listing</w:t>
            </w:r>
          </w:p>
        </w:tc>
        <w:tc>
          <w:tcPr>
            <w:tcW w:type="dxa" w:w="2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GR-L-0871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To: </w:t>
      </w:r>
      <w:r>
        <w:rPr>
          <w:rFonts w:ascii="Arial" w:cs="Arial" w:eastAsia="Arial" w:hAnsi="Arial"/>
          <w:sz w:val="21"/>
          <w:szCs w:val="21"/>
        </w:rPr>
        <w:t xml:space="preserve">Business owner, GreenReady listing GR-L-0871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Your company name and contact details are shared with us only if you accept this request.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Dear Business Owner,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We saw your listing on the Orbyte GreenReady Opportunity Board and believe rooftop solar could cut your electricity costs significantly. Your listing matches the projects we install every month: a daytime business in Selangor with steady usage and a roof you can use. This short proposal explains what we would offer and what it could save you.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8"/>
          <w:sz w:val="23"/>
          <w:szCs w:val="23"/>
        </w:rPr>
        <w:t xml:space="preserve">1. What we understood from your listing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Listing detail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tells us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Upgrade wanted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Rooftop solar (also open to LED)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Location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Selangor — inside our service area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Business type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Small manufacturer, operating 5–10 years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Electricity use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3,000–5,000 kWh per month, mainly daytime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Suggested system size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About 23 kWp (GreenReady estimate from your bills)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Current quote</w:t>
            </w:r>
          </w:p>
        </w:tc>
        <w:tc>
          <w:tcPr>
            <w:tcW w:type="dxa" w:w="5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None attached — this would be your first or a comparison quote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4E78"/>
          <w:sz w:val="23"/>
          <w:szCs w:val="23"/>
        </w:rPr>
        <w:t xml:space="preserve">2. Our proposed solution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A grid-connected rooftop solar system of about 23 kWp, sized to cover your daytime use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Tier-1 mono PV modules and a 3-phase string inverter, with online monitoring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We handle the full TNB Solar ATAP application and meter change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Final size confirmed after a free site survey of your roof and wiring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8"/>
          <w:sz w:val="23"/>
          <w:szCs w:val="23"/>
        </w:rPr>
        <w:t xml:space="preserve">3. Indicative investment (two options)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063"/>
        <w:gridCol w:w="2063"/>
        <w:gridCol w:w="2000"/>
      </w:tblGrid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 A — Standard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 B — Premium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Basis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System size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23.1 kWp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23.1 kWp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Site survey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Equipment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[Brand] 550 W panels, [brand] string inverter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[Brand] high-efficiency panels, [brand] hybrid-ready inverter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Supplier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Indicative price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RM43,000 – RM47,000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RM50,000 – RM55,000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Supplier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Inverter warranty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[10] years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[12] years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Supplier</w:t>
            </w:r>
          </w:p>
        </w:tc>
      </w:tr>
      <w:tr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Panel performance warranty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[25] years</w:t>
            </w:r>
          </w:p>
        </w:tc>
        <w:tc>
          <w:tcPr>
            <w:tcW w:type="dxa" w:w="20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[30] years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Supplier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color w:val="7F7F7F"/>
          <w:sz w:val="17"/>
          <w:szCs w:val="17"/>
        </w:rPr>
        <w:t xml:space="preserve">Prices are indicative ranges before a site survey and exclude service tax if applicable. A firm quotation follows the survey.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8"/>
          <w:sz w:val="23"/>
          <w:szCs w:val="23"/>
        </w:rPr>
        <w:t xml:space="preserve">4. What it could save you (estimates)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Estimate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Solar generation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≈ 30,500 kWh per year (23.1 kWp × 1,320 kWh/kWp)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Electricity savings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≈ RM15,450 per year at RM0.5068/kWh (TNB energy + capacity + network)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Simple payback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Option A ≈ 2.8–3.0 years · Option B ≈ 3.2–3.6 years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CO2e avoided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≈ 22.6 tonnes per year (Energy Commission factor 0.740 kg/kWh)</w:t>
            </w:r>
          </w:p>
        </w:tc>
      </w:tr>
    </w:tbl>
    <w:p>
      <w:pPr>
        <w:spacing w:after="120" w:before="60"/>
      </w:pPr>
      <w:r>
        <w:rPr>
          <w:rFonts w:ascii="Arial" w:cs="Arial" w:eastAsia="Arial" w:hAnsi="Arial"/>
          <w:i/>
          <w:iCs/>
          <w:color w:val="7F7F7F"/>
          <w:sz w:val="17"/>
          <w:szCs w:val="17"/>
        </w:rPr>
        <w:t xml:space="preserve">Savings use GreenReady's standard formulas so you can compare our proposal fairly with others. Actual results depend on weather, shading and your usage; this is not a guarantee.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8"/>
          <w:sz w:val="23"/>
          <w:szCs w:val="23"/>
        </w:rPr>
        <w:t xml:space="preserve">5. Why work with us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SEDA Registered PV Service Provider — [registration no.], active until [date]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[120+] commercial rooftop installations in the Klang Valley since [2019]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In-house licensed electrical team — no subcontracting of electrical works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Staged payments (no full payment upfront) and a named after-sales contact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Experienced with bank green-financing paperwork if you choose to finance the system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8"/>
          <w:sz w:val="23"/>
          <w:szCs w:val="23"/>
        </w:rPr>
        <w:t xml:space="preserve">6. Indicative timeline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Typical time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 site survey after you accept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Within [5] working days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Firm quotation and design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Within [3] working days after survey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TNB Solar ATAP application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About [2–4] weeks</w:t>
            </w:r>
          </w:p>
        </w:tc>
      </w:tr>
      <w:t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Installation and commissioning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About [1–2] weeks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1F4E78"/>
          <w:sz w:val="23"/>
          <w:szCs w:val="23"/>
        </w:rPr>
        <w:t xml:space="preserve">7. Next steps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Accept our request on GreenReady to share your contact details.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We arrange a free site survey at a time that suits you.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Arial" w:cs="Arial" w:eastAsia="Arial" w:hAnsi="Arial"/>
          <w:sz w:val="21"/>
          <w:szCs w:val="21"/>
        </w:rPr>
        <w:t xml:space="preserve">We send a firm quotation with exact models, prices, warranties and payment terms.</w:t>
      </w:r>
    </w:p>
    <w:p>
      <w:pPr>
        <w:pStyle w:val="ListParagraph"/>
        <w:numPr>
          <w:ilvl w:val="0"/>
          <w:numId w:val="3"/>
        </w:numPr>
        <w:spacing w:after="160" w:before="0"/>
      </w:pPr>
      <w:r>
        <w:rPr>
          <w:rFonts w:ascii="Arial" w:cs="Arial" w:eastAsia="Arial" w:hAnsi="Arial"/>
          <w:sz w:val="21"/>
          <w:szCs w:val="21"/>
        </w:rPr>
        <w:t xml:space="preserve">You compare it on GreenReady with any other quotes before deciding.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8"/>
          <w:sz w:val="23"/>
          <w:szCs w:val="23"/>
        </w:rPr>
        <w:t xml:space="preserve">8. Important notes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This is an introductory proposal with indicative pricing only. It is not a binding offer or contract. Final price, system size and terms depend on a site survey and are set out in a formal quotation. Savings and payback are estimates. Any financing is arranged separately with a licensed bank and is subject to its own approval.</w:t>
      </w:r>
    </w:p>
    <w:p>
      <w:pPr>
        <w:spacing w:after="500" w:before="200"/>
      </w:pPr>
      <w:r>
        <w:rPr>
          <w:rFonts w:ascii="Arial" w:cs="Arial" w:eastAsia="Arial" w:hAnsi="Arial"/>
          <w:sz w:val="21"/>
          <w:szCs w:val="21"/>
        </w:rPr>
        <w:t xml:space="preserve">Yours sincerely,</w:t>
      </w:r>
    </w:p>
    <w:p>
      <w:pPr>
        <w:spacing w:after="0" w:before="0"/>
      </w:pPr>
      <w:r>
        <w:rPr>
          <w:rFonts w:ascii="Arial" w:cs="Arial" w:eastAsia="Arial" w:hAnsi="Arial"/>
          <w:sz w:val="21"/>
          <w:szCs w:val="21"/>
        </w:rPr>
        <w:t xml:space="preserve">____________________________</w:t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[Name]</w:t>
      </w:r>
    </w:p>
    <w:p>
      <w:pPr>
        <w:spacing w:after="0" w:before="0"/>
      </w:pPr>
      <w:r>
        <w:rPr>
          <w:rFonts w:ascii="Arial" w:cs="Arial" w:eastAsia="Arial" w:hAnsi="Arial"/>
          <w:sz w:val="21"/>
          <w:szCs w:val="21"/>
        </w:rPr>
        <w:t xml:space="preserve">[Designation]  ·  Suria Hijau Solar Sdn Bhd (fictional)</w:t>
      </w:r>
    </w:p>
    <w:p>
      <w:pPr>
        <w:spacing w:after="120" w:before="0"/>
      </w:pPr>
      <w:r>
        <w:rPr>
          <w:rFonts w:ascii="Arial" w:cs="Arial" w:eastAsia="Arial" w:hAnsi="Arial"/>
          <w:sz w:val="21"/>
          <w:szCs w:val="21"/>
        </w:rPr>
        <w:t xml:space="preserve">[Phone]  ·  [Email]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Supplier proposal sent via Orbyte GreenReady — sample draft (fictional supplier)  ·  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2026-10-23T05:24:05.095Z</dcterms:created>
  <dcterms:modified xsi:type="dcterms:W3CDTF">2026-10-23T05:24:05.095Z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