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0E5" w:rsidRDefault="00B670E5" w:rsidP="00B670E5">
      <w:pPr>
        <w:jc w:val="center"/>
        <w:rPr>
          <w:rFonts w:ascii="Forest Regular" w:hAnsi="Forest Regular"/>
          <w:sz w:val="100"/>
          <w:szCs w:val="100"/>
        </w:rPr>
      </w:pPr>
    </w:p>
    <w:p w:rsidR="00B670E5" w:rsidRDefault="00B670E5" w:rsidP="00B670E5">
      <w:pPr>
        <w:rPr>
          <w:rFonts w:ascii="Forest Regular" w:hAnsi="Forest Regular"/>
          <w:sz w:val="100"/>
          <w:szCs w:val="100"/>
        </w:rPr>
      </w:pPr>
    </w:p>
    <w:p w:rsidR="00B670E5" w:rsidRPr="00AD5919" w:rsidRDefault="00B670E5" w:rsidP="00B670E5">
      <w:pPr>
        <w:jc w:val="center"/>
        <w:rPr>
          <w:rFonts w:ascii="Forest Regular" w:hAnsi="Forest Regular"/>
          <w:sz w:val="110"/>
          <w:szCs w:val="110"/>
        </w:rPr>
      </w:pPr>
      <w:r w:rsidRPr="00AD5919">
        <w:rPr>
          <w:rFonts w:ascii="Forest Regular" w:hAnsi="Forest Regular"/>
          <w:sz w:val="110"/>
          <w:szCs w:val="110"/>
        </w:rPr>
        <w:t>Die Rache des Schatten Lords</w:t>
      </w:r>
    </w:p>
    <w:p w:rsidR="00B670E5" w:rsidRPr="003D21E8" w:rsidRDefault="00B670E5" w:rsidP="00B670E5">
      <w:pPr>
        <w:spacing w:after="80"/>
        <w:jc w:val="center"/>
        <w:rPr>
          <w:rFonts w:ascii="Bell MT" w:hAnsi="Bell MT"/>
          <w:sz w:val="46"/>
          <w:szCs w:val="46"/>
        </w:rPr>
      </w:pPr>
      <w:r w:rsidRPr="003D21E8">
        <w:rPr>
          <w:rFonts w:ascii="Bell MT" w:hAnsi="Bell MT"/>
          <w:sz w:val="46"/>
          <w:szCs w:val="46"/>
        </w:rPr>
        <w:t>Ein</w:t>
      </w:r>
      <w:r>
        <w:rPr>
          <w:rFonts w:ascii="Bell MT" w:hAnsi="Bell MT"/>
          <w:sz w:val="46"/>
          <w:szCs w:val="46"/>
        </w:rPr>
        <w:t>e</w:t>
      </w:r>
      <w:r w:rsidRPr="003D21E8">
        <w:rPr>
          <w:rFonts w:ascii="Bell MT" w:hAnsi="Bell MT"/>
          <w:sz w:val="46"/>
          <w:szCs w:val="46"/>
        </w:rPr>
        <w:t xml:space="preserve"> DSA </w:t>
      </w:r>
      <w:r>
        <w:rPr>
          <w:rFonts w:ascii="Bell MT" w:hAnsi="Bell MT"/>
          <w:sz w:val="46"/>
          <w:szCs w:val="46"/>
        </w:rPr>
        <w:t>Kampagne</w:t>
      </w:r>
    </w:p>
    <w:p w:rsidR="00B670E5" w:rsidRPr="003D21E8" w:rsidRDefault="00B670E5" w:rsidP="00B670E5">
      <w:pPr>
        <w:spacing w:after="80"/>
        <w:jc w:val="center"/>
        <w:rPr>
          <w:rFonts w:ascii="Bell MT" w:hAnsi="Bell MT"/>
          <w:sz w:val="46"/>
          <w:szCs w:val="46"/>
        </w:rPr>
      </w:pPr>
      <w:r>
        <w:rPr>
          <w:rFonts w:ascii="Bell MT" w:hAnsi="Bell MT"/>
          <w:sz w:val="46"/>
          <w:szCs w:val="46"/>
        </w:rPr>
        <w:t>fü</w:t>
      </w:r>
      <w:r w:rsidRPr="003D21E8">
        <w:rPr>
          <w:rFonts w:ascii="Bell MT" w:hAnsi="Bell MT"/>
          <w:sz w:val="46"/>
          <w:szCs w:val="46"/>
        </w:rPr>
        <w:t>r 4</w:t>
      </w:r>
      <w:r>
        <w:rPr>
          <w:rFonts w:ascii="Bell MT" w:hAnsi="Bell MT"/>
          <w:sz w:val="46"/>
          <w:szCs w:val="46"/>
        </w:rPr>
        <w:t xml:space="preserve"> - 5</w:t>
      </w:r>
      <w:r w:rsidRPr="003D21E8">
        <w:rPr>
          <w:rFonts w:ascii="Bell MT" w:hAnsi="Bell MT"/>
          <w:sz w:val="46"/>
          <w:szCs w:val="46"/>
        </w:rPr>
        <w:t xml:space="preserve"> Spieler</w:t>
      </w:r>
    </w:p>
    <w:p w:rsidR="00B670E5" w:rsidRDefault="00B670E5" w:rsidP="00B670E5">
      <w:pPr>
        <w:jc w:val="center"/>
        <w:rPr>
          <w:rFonts w:ascii="Uranos" w:hAnsi="Uranos"/>
          <w:sz w:val="48"/>
          <w:szCs w:val="48"/>
        </w:rPr>
      </w:pPr>
    </w:p>
    <w:p w:rsidR="00B670E5" w:rsidRPr="00FB4D28" w:rsidRDefault="00B670E5" w:rsidP="00B670E5">
      <w:pPr>
        <w:jc w:val="center"/>
        <w:rPr>
          <w:rFonts w:ascii="Bell MT" w:hAnsi="Bell MT"/>
          <w:b/>
          <w:sz w:val="46"/>
          <w:szCs w:val="46"/>
        </w:rPr>
      </w:pPr>
      <w:r w:rsidRPr="00FB4D28">
        <w:rPr>
          <w:rFonts w:ascii="Bell MT" w:hAnsi="Bell MT"/>
          <w:b/>
          <w:sz w:val="46"/>
          <w:szCs w:val="46"/>
        </w:rPr>
        <w:t xml:space="preserve">Abenteuer </w:t>
      </w:r>
      <w:r>
        <w:rPr>
          <w:rFonts w:ascii="Bell MT" w:hAnsi="Bell MT"/>
          <w:b/>
          <w:sz w:val="46"/>
          <w:szCs w:val="46"/>
        </w:rPr>
        <w:t>2</w:t>
      </w:r>
    </w:p>
    <w:p w:rsidR="00B670E5" w:rsidRPr="00FB4D28" w:rsidRDefault="00B670E5" w:rsidP="00B670E5">
      <w:pPr>
        <w:jc w:val="center"/>
        <w:rPr>
          <w:rFonts w:ascii="Bell MT" w:hAnsi="Bell MT"/>
          <w:sz w:val="46"/>
          <w:szCs w:val="46"/>
        </w:rPr>
      </w:pPr>
      <w:r>
        <w:rPr>
          <w:rFonts w:ascii="Bell MT" w:hAnsi="Bell MT"/>
          <w:sz w:val="46"/>
          <w:szCs w:val="46"/>
        </w:rPr>
        <w:t xml:space="preserve">Willkommen </w:t>
      </w:r>
      <w:r w:rsidR="00D13178">
        <w:rPr>
          <w:rFonts w:ascii="Bell MT" w:hAnsi="Bell MT"/>
          <w:sz w:val="46"/>
          <w:szCs w:val="46"/>
        </w:rPr>
        <w:t>auf Uthuria</w:t>
      </w:r>
    </w:p>
    <w:p w:rsidR="00B670E5" w:rsidRDefault="00B670E5" w:rsidP="00B670E5">
      <w:pPr>
        <w:jc w:val="center"/>
        <w:rPr>
          <w:rFonts w:ascii="Uranos" w:hAnsi="Uranos"/>
          <w:sz w:val="48"/>
          <w:szCs w:val="48"/>
        </w:rPr>
      </w:pPr>
    </w:p>
    <w:p w:rsidR="00B670E5" w:rsidRDefault="00B670E5" w:rsidP="00B670E5">
      <w:pPr>
        <w:jc w:val="center"/>
        <w:rPr>
          <w:rFonts w:ascii="Uranos" w:hAnsi="Uranos"/>
          <w:sz w:val="48"/>
          <w:szCs w:val="48"/>
        </w:rPr>
      </w:pPr>
    </w:p>
    <w:p w:rsidR="00B670E5" w:rsidRDefault="00B670E5" w:rsidP="00B670E5">
      <w:pPr>
        <w:jc w:val="center"/>
        <w:rPr>
          <w:rFonts w:ascii="Uranos" w:hAnsi="Uranos"/>
          <w:sz w:val="48"/>
          <w:szCs w:val="48"/>
        </w:rPr>
      </w:pPr>
    </w:p>
    <w:p w:rsidR="00B670E5" w:rsidRDefault="00B670E5" w:rsidP="00B670E5">
      <w:pPr>
        <w:jc w:val="center"/>
        <w:rPr>
          <w:rFonts w:ascii="Uranos" w:hAnsi="Uranos"/>
          <w:sz w:val="48"/>
          <w:szCs w:val="48"/>
        </w:rPr>
      </w:pPr>
    </w:p>
    <w:p w:rsidR="00B670E5" w:rsidRDefault="00B670E5" w:rsidP="00B670E5">
      <w:pPr>
        <w:jc w:val="center"/>
        <w:rPr>
          <w:rFonts w:ascii="Uranos" w:hAnsi="Uranos"/>
          <w:sz w:val="48"/>
          <w:szCs w:val="48"/>
        </w:rPr>
      </w:pPr>
    </w:p>
    <w:p w:rsidR="00B670E5" w:rsidRDefault="00B670E5" w:rsidP="00B670E5">
      <w:pPr>
        <w:rPr>
          <w:rFonts w:ascii="Bell MT" w:hAnsi="Bell MT" w:cs="Arial"/>
          <w:sz w:val="32"/>
          <w:szCs w:val="48"/>
        </w:rPr>
      </w:pPr>
    </w:p>
    <w:p w:rsidR="00B670E5" w:rsidRDefault="00B670E5" w:rsidP="00B670E5">
      <w:pPr>
        <w:rPr>
          <w:rFonts w:ascii="Bell MT" w:hAnsi="Bell MT" w:cs="Arial"/>
          <w:sz w:val="32"/>
          <w:szCs w:val="48"/>
        </w:rPr>
      </w:pPr>
    </w:p>
    <w:p w:rsidR="00B670E5" w:rsidRDefault="00B670E5" w:rsidP="00B670E5">
      <w:pPr>
        <w:rPr>
          <w:rFonts w:ascii="VTCGoblinHandSC" w:hAnsi="VTCGoblinHandSC" w:cs="Arial"/>
          <w:sz w:val="40"/>
          <w:szCs w:val="48"/>
        </w:rPr>
        <w:sectPr w:rsidR="00B670E5">
          <w:footerReference w:type="default" r:id="rId6"/>
          <w:footerReference w:type="first" r:id="rId7"/>
          <w:pgSz w:w="11906" w:h="16838"/>
          <w:pgMar w:top="1417" w:right="1417" w:bottom="1134" w:left="1417" w:header="708" w:footer="708" w:gutter="0"/>
          <w:cols w:space="708"/>
          <w:docGrid w:linePitch="360"/>
        </w:sectPr>
      </w:pPr>
    </w:p>
    <w:p w:rsidR="00B670E5" w:rsidRDefault="00B670E5" w:rsidP="00B670E5">
      <w:pPr>
        <w:rPr>
          <w:rFonts w:ascii="VTCGoblinHandSC" w:hAnsi="VTCGoblinHandSC" w:cs="Arial"/>
          <w:sz w:val="40"/>
          <w:szCs w:val="48"/>
        </w:rPr>
      </w:pPr>
      <w:r>
        <w:rPr>
          <w:rFonts w:ascii="VTCGoblinHandSC" w:hAnsi="VTCGoblinHandSC" w:cs="Arial"/>
          <w:sz w:val="40"/>
          <w:szCs w:val="48"/>
        </w:rPr>
        <w:lastRenderedPageBreak/>
        <w:t>Vorwort</w:t>
      </w:r>
    </w:p>
    <w:p w:rsidR="00B670E5" w:rsidRDefault="00B670E5" w:rsidP="00B670E5">
      <w:pPr>
        <w:spacing w:after="40"/>
        <w:rPr>
          <w:rFonts w:ascii="Bell MT" w:hAnsi="Bell MT" w:cs="Arial"/>
          <w:b/>
          <w:sz w:val="24"/>
          <w:szCs w:val="24"/>
        </w:rPr>
      </w:pPr>
      <w:r>
        <w:rPr>
          <w:rFonts w:ascii="Bell MT" w:hAnsi="Bell MT" w:cs="Arial"/>
          <w:b/>
          <w:sz w:val="24"/>
          <w:szCs w:val="24"/>
        </w:rPr>
        <w:t>Das zweite Abenteuer</w:t>
      </w:r>
    </w:p>
    <w:p w:rsidR="00B670E5" w:rsidRPr="00D15BB7" w:rsidRDefault="00B670E5" w:rsidP="00B670E5">
      <w:pPr>
        <w:spacing w:after="40"/>
        <w:rPr>
          <w:rFonts w:ascii="Bell MT" w:hAnsi="Bell MT" w:cs="Arial"/>
          <w:i/>
          <w:sz w:val="24"/>
          <w:szCs w:val="24"/>
        </w:rPr>
      </w:pPr>
      <w:r>
        <w:rPr>
          <w:rFonts w:ascii="Bell MT" w:hAnsi="Bell MT" w:cs="Arial"/>
          <w:sz w:val="24"/>
          <w:szCs w:val="24"/>
        </w:rPr>
        <w:t xml:space="preserve">Die Helden haben es geschafft: Sie haben Uthuria trotz der diversen Probleme mit denen sie auf der Reise zu kämpfen hatten erreicht. </w:t>
      </w:r>
      <w:r w:rsidR="003F150A">
        <w:rPr>
          <w:rFonts w:ascii="Bell MT" w:hAnsi="Bell MT" w:cs="Arial"/>
          <w:sz w:val="24"/>
          <w:szCs w:val="24"/>
        </w:rPr>
        <w:t xml:space="preserve">Mittlerweile zeigen sich die Ersten großen Rätsel des Abenteuers: Wer ist die geheimnisvolle Person aus der Vision? Was genau hat es mit dem Kristall des Gebundenen auf sich? Vielleicht werden die Helden mittlerweile dem Gebundenen gegenüber auch Misstrauisch? In diesem Abenteuer werden sie für großes Misstrauen keinen Platz haben. Der Dschungel durch den Enlil sie führt ist gefährlich. </w:t>
      </w:r>
      <w:r w:rsidR="004A3245">
        <w:rPr>
          <w:rFonts w:ascii="Bell MT" w:hAnsi="Bell MT" w:cs="Arial"/>
          <w:sz w:val="24"/>
          <w:szCs w:val="24"/>
        </w:rPr>
        <w:t>Auch weil er noch genau zu wissen scheint wo ihr Ziel liegt stellt sich erneut die Frage:</w:t>
      </w:r>
      <w:r w:rsidR="003F150A">
        <w:rPr>
          <w:rFonts w:ascii="Bell MT" w:hAnsi="Bell MT" w:cs="Arial"/>
          <w:sz w:val="24"/>
          <w:szCs w:val="24"/>
        </w:rPr>
        <w:t xml:space="preserve"> Wer ist dieser Mann?</w:t>
      </w:r>
      <w:r w:rsidR="004A3245">
        <w:rPr>
          <w:rFonts w:ascii="Bell MT" w:hAnsi="Bell MT" w:cs="Arial"/>
          <w:sz w:val="24"/>
          <w:szCs w:val="24"/>
        </w:rPr>
        <w:t xml:space="preserve"> Was verschweigt er?</w:t>
      </w:r>
      <w:r w:rsidR="003F150A">
        <w:rPr>
          <w:rFonts w:ascii="Bell MT" w:hAnsi="Bell MT" w:cs="Arial"/>
          <w:sz w:val="24"/>
          <w:szCs w:val="24"/>
        </w:rPr>
        <w:t xml:space="preserve"> </w:t>
      </w:r>
      <w:r w:rsidR="004A3245">
        <w:rPr>
          <w:rFonts w:ascii="Bell MT" w:hAnsi="Bell MT" w:cs="Arial"/>
          <w:sz w:val="24"/>
          <w:szCs w:val="24"/>
        </w:rPr>
        <w:t>Hat</w:t>
      </w:r>
      <w:r w:rsidR="003F150A">
        <w:rPr>
          <w:rFonts w:ascii="Bell MT" w:hAnsi="Bell MT" w:cs="Arial"/>
          <w:sz w:val="24"/>
          <w:szCs w:val="24"/>
        </w:rPr>
        <w:t xml:space="preserve"> er</w:t>
      </w:r>
      <w:r w:rsidR="004A3245">
        <w:rPr>
          <w:rFonts w:ascii="Bell MT" w:hAnsi="Bell MT" w:cs="Arial"/>
          <w:sz w:val="24"/>
          <w:szCs w:val="24"/>
        </w:rPr>
        <w:t xml:space="preserve"> selber etwas</w:t>
      </w:r>
      <w:r w:rsidR="003F150A">
        <w:rPr>
          <w:rFonts w:ascii="Bell MT" w:hAnsi="Bell MT" w:cs="Arial"/>
          <w:sz w:val="24"/>
          <w:szCs w:val="24"/>
        </w:rPr>
        <w:t xml:space="preserve"> mit den Schattenwesen zu tun? </w:t>
      </w:r>
      <w:r w:rsidR="004A3245">
        <w:rPr>
          <w:rFonts w:ascii="Bell MT" w:hAnsi="Bell MT" w:cs="Arial"/>
          <w:sz w:val="24"/>
          <w:szCs w:val="24"/>
        </w:rPr>
        <w:t xml:space="preserve">Das Warten auf Antworten kann einen in den Wahnsinn treiben. Aber in den Kommenden Abenteuern werden die Fragen der Reihe nach gelüftet – versprochen. </w:t>
      </w:r>
      <w:r w:rsidR="00B34A35">
        <w:rPr>
          <w:rFonts w:ascii="Bell MT" w:hAnsi="Bell MT" w:cs="Arial"/>
          <w:sz w:val="24"/>
          <w:szCs w:val="24"/>
        </w:rPr>
        <w:t>Bis dahin hoffe ich das ihr die Reise durch d</w:t>
      </w:r>
      <w:r w:rsidR="00282E9B">
        <w:rPr>
          <w:rFonts w:ascii="Bell MT" w:hAnsi="Bell MT" w:cs="Arial"/>
          <w:sz w:val="24"/>
          <w:szCs w:val="24"/>
        </w:rPr>
        <w:t xml:space="preserve">ie Wälder und Sümpfe Uthurias </w:t>
      </w:r>
      <w:r w:rsidR="00B34A35">
        <w:rPr>
          <w:rFonts w:ascii="Bell MT" w:hAnsi="Bell MT" w:cs="Arial"/>
          <w:sz w:val="24"/>
          <w:szCs w:val="24"/>
        </w:rPr>
        <w:t>überlebt, denn die Reise der Helden hat gerade erst begonnen.</w:t>
      </w:r>
      <w:r w:rsidR="00D15BB7">
        <w:rPr>
          <w:rFonts w:ascii="Bell MT" w:hAnsi="Bell MT" w:cs="Arial"/>
          <w:sz w:val="24"/>
          <w:szCs w:val="24"/>
        </w:rPr>
        <w:t xml:space="preserve"> – </w:t>
      </w:r>
      <w:r w:rsidR="00D15BB7">
        <w:rPr>
          <w:rFonts w:ascii="Bell MT" w:hAnsi="Bell MT" w:cs="Arial"/>
          <w:i/>
          <w:sz w:val="24"/>
          <w:szCs w:val="24"/>
        </w:rPr>
        <w:t>Remyew</w:t>
      </w:r>
    </w:p>
    <w:p w:rsidR="00D5269F" w:rsidRDefault="00D5269F" w:rsidP="00B670E5"/>
    <w:p w:rsidR="008C695E" w:rsidRPr="00787A7F" w:rsidRDefault="008C695E" w:rsidP="008C695E">
      <w:pPr>
        <w:spacing w:after="40"/>
        <w:rPr>
          <w:rFonts w:ascii="VTCGoblinHandSC" w:hAnsi="VTCGoblinHandSC" w:cs="Arial"/>
          <w:sz w:val="40"/>
          <w:szCs w:val="40"/>
        </w:rPr>
      </w:pPr>
      <w:r w:rsidRPr="00204F36">
        <w:rPr>
          <w:rFonts w:ascii="Cambria" w:hAnsi="Cambria" w:cs="Cambria"/>
          <w:sz w:val="40"/>
          <w:szCs w:val="40"/>
        </w:rPr>
        <w:t>Ü</w:t>
      </w:r>
      <w:r w:rsidRPr="00204F36">
        <w:rPr>
          <w:rFonts w:ascii="VTCGoblinHandSC" w:hAnsi="VTCGoblinHandSC" w:cs="Arial"/>
          <w:sz w:val="40"/>
          <w:szCs w:val="40"/>
        </w:rPr>
        <w:t xml:space="preserve">bersicht </w:t>
      </w:r>
      <w:r w:rsidRPr="008C695E">
        <w:rPr>
          <w:rFonts w:ascii="Cambria" w:hAnsi="Cambria" w:cs="Cambria"/>
          <w:sz w:val="34"/>
          <w:szCs w:val="34"/>
        </w:rPr>
        <w:t>Ü</w:t>
      </w:r>
      <w:r w:rsidRPr="00204F36">
        <w:rPr>
          <w:rFonts w:ascii="VTCGoblinHandSC" w:hAnsi="VTCGoblinHandSC" w:cs="Arial"/>
          <w:sz w:val="40"/>
          <w:szCs w:val="40"/>
        </w:rPr>
        <w:t xml:space="preserve">ber das </w:t>
      </w:r>
      <w:r>
        <w:rPr>
          <w:rFonts w:ascii="VTCGoblinHandSC" w:hAnsi="VTCGoblinHandSC" w:cs="Arial"/>
          <w:sz w:val="40"/>
          <w:szCs w:val="40"/>
        </w:rPr>
        <w:t>A</w:t>
      </w:r>
      <w:r w:rsidRPr="00204F36">
        <w:rPr>
          <w:rFonts w:ascii="VTCGoblinHandSC" w:hAnsi="VTCGoblinHandSC" w:cs="Arial"/>
          <w:sz w:val="40"/>
          <w:szCs w:val="40"/>
        </w:rPr>
        <w:t>benteuer</w:t>
      </w:r>
    </w:p>
    <w:p w:rsidR="00282E9B" w:rsidRDefault="008E7F58" w:rsidP="00B670E5">
      <w:pPr>
        <w:rPr>
          <w:rFonts w:ascii="Bell MT" w:hAnsi="Bell MT"/>
          <w:sz w:val="24"/>
          <w:szCs w:val="24"/>
        </w:rPr>
      </w:pPr>
      <w:r>
        <w:rPr>
          <w:rFonts w:ascii="Bell MT" w:hAnsi="Bell MT"/>
          <w:b/>
          <w:sz w:val="24"/>
          <w:szCs w:val="24"/>
        </w:rPr>
        <w:t xml:space="preserve">Kapitel 1: </w:t>
      </w:r>
      <w:r w:rsidR="00282E9B">
        <w:rPr>
          <w:rFonts w:ascii="Bell MT" w:hAnsi="Bell MT"/>
          <w:sz w:val="24"/>
          <w:szCs w:val="24"/>
        </w:rPr>
        <w:t>A</w:t>
      </w:r>
      <w:r w:rsidR="00E454A7">
        <w:rPr>
          <w:rFonts w:ascii="Bell MT" w:hAnsi="Bell MT"/>
          <w:sz w:val="24"/>
          <w:szCs w:val="24"/>
        </w:rPr>
        <w:t>uf der Suche nach alten Mächten</w:t>
      </w:r>
    </w:p>
    <w:p w:rsidR="003C3241" w:rsidRDefault="00282E9B" w:rsidP="00B670E5">
      <w:pPr>
        <w:rPr>
          <w:rFonts w:ascii="Bell MT" w:hAnsi="Bell MT"/>
          <w:sz w:val="24"/>
          <w:szCs w:val="24"/>
        </w:rPr>
      </w:pPr>
      <w:r>
        <w:rPr>
          <w:rFonts w:ascii="Bell MT" w:hAnsi="Bell MT"/>
          <w:sz w:val="24"/>
          <w:szCs w:val="24"/>
        </w:rPr>
        <w:t xml:space="preserve">Als die Helden sich Uthuria nähern navigiert Enlil sie zu einer Kleinen Siedlung am Meer. Dort ist man sichtlich verwirrt über das Auftauchen von Fremden, jedoch scheinen die Menschen friedlich zu sein. </w:t>
      </w:r>
      <w:r w:rsidR="00D5269F">
        <w:rPr>
          <w:rFonts w:ascii="Bell MT" w:hAnsi="Bell MT"/>
          <w:sz w:val="24"/>
          <w:szCs w:val="24"/>
        </w:rPr>
        <w:t xml:space="preserve">Nachdem ihr </w:t>
      </w:r>
      <w:r w:rsidR="00685327">
        <w:rPr>
          <w:rFonts w:ascii="Bell MT" w:hAnsi="Bell MT"/>
          <w:sz w:val="24"/>
          <w:szCs w:val="24"/>
        </w:rPr>
        <w:t>eure Vorräte</w:t>
      </w:r>
      <w:r w:rsidR="00D5269F">
        <w:rPr>
          <w:rFonts w:ascii="Bell MT" w:hAnsi="Bell MT"/>
          <w:sz w:val="24"/>
          <w:szCs w:val="24"/>
        </w:rPr>
        <w:t xml:space="preserve"> aufgestockt habt macht ihr euch schnell wieder auf den Weg – tiefer ins Innere Uthurias. </w:t>
      </w:r>
      <w:r w:rsidR="003C3241">
        <w:rPr>
          <w:rFonts w:ascii="Bell MT" w:hAnsi="Bell MT"/>
          <w:sz w:val="24"/>
          <w:szCs w:val="24"/>
        </w:rPr>
        <w:t>Zunächst schweigt Enlil noch über das Ziel der Reise, die die Helden zunächst durch einen Wald und dann durch ein großes, sumpfiges Gebiet führt, doch nach einigen Tagen erklärt er ihnen, dass er auf dem Weg zu einem Tempel ist. Was genau er dort will, das verrät er nicht, nur dass es für ihn sehr wichtig ist dorthin zu gelangen.</w:t>
      </w:r>
      <w:r w:rsidR="00672C5F">
        <w:rPr>
          <w:rFonts w:ascii="Bell MT" w:hAnsi="Bell MT"/>
          <w:sz w:val="24"/>
          <w:szCs w:val="24"/>
        </w:rPr>
        <w:t xml:space="preserve"> Die Reise durch den Sumpf erweist sich mit </w:t>
      </w:r>
      <w:r w:rsidR="006631D8">
        <w:rPr>
          <w:rFonts w:ascii="Bell MT" w:hAnsi="Bell MT"/>
          <w:sz w:val="24"/>
          <w:szCs w:val="24"/>
        </w:rPr>
        <w:t>etwas</w:t>
      </w:r>
      <w:r w:rsidR="00672C5F">
        <w:rPr>
          <w:rFonts w:ascii="Bell MT" w:hAnsi="Bell MT"/>
          <w:sz w:val="24"/>
          <w:szCs w:val="24"/>
        </w:rPr>
        <w:t xml:space="preserve"> Glück als nicht besonders schwierig. Im Schlimmsten Fall werden die Helden von einigen wilden Tieren angegriffen</w:t>
      </w:r>
      <w:r w:rsidR="000C76B7">
        <w:rPr>
          <w:rFonts w:ascii="Bell MT" w:hAnsi="Bell MT"/>
          <w:sz w:val="24"/>
          <w:szCs w:val="24"/>
        </w:rPr>
        <w:t xml:space="preserve">, jedoch nichts was sich als großer Problem darstellen sollte. Nachdem sie </w:t>
      </w:r>
      <w:r w:rsidR="000C76B7">
        <w:rPr>
          <w:rFonts w:ascii="Bell MT" w:hAnsi="Bell MT"/>
          <w:sz w:val="24"/>
          <w:szCs w:val="24"/>
        </w:rPr>
        <w:t xml:space="preserve">ungefähr eine Woche lang hinter Enlil durch den Sumpf gewandert sind und sich mittlerweile schon fragen ob dieser selbst überhaupt weiß wohin er geht, erreichen sie einen Tempel – oder zumindest ist es nach Enlil mal einer gewesen. Mittlerweile befindet sich dort nur noch eine Ruine. </w:t>
      </w:r>
      <w:r w:rsidR="00FA2C25">
        <w:rPr>
          <w:rFonts w:ascii="Bell MT" w:hAnsi="Bell MT"/>
          <w:sz w:val="24"/>
          <w:szCs w:val="24"/>
        </w:rPr>
        <w:t xml:space="preserve">Als die Helden diese jedoch betreten merken sie, dass dieser Ort vielleicht doch besonders ist. Im Inneren </w:t>
      </w:r>
      <w:r w:rsidR="00A20BD2">
        <w:rPr>
          <w:rFonts w:ascii="Bell MT" w:hAnsi="Bell MT"/>
          <w:sz w:val="24"/>
          <w:szCs w:val="24"/>
        </w:rPr>
        <w:t>sieht der Tempel nämlich sehr gepflegt aus und besitzt auch einen eigenen Sicherheitsmechanismus. Die Helden werden nämlich nach dem Betreten von Kopien von sich selbst angegriffen. Als sie diese überwunden</w:t>
      </w:r>
      <w:r w:rsidR="00CC7773">
        <w:rPr>
          <w:rFonts w:ascii="Bell MT" w:hAnsi="Bell MT"/>
          <w:sz w:val="24"/>
          <w:szCs w:val="24"/>
        </w:rPr>
        <w:t xml:space="preserve"> sind begibt Enlil sich zum Altar und scheint irgend</w:t>
      </w:r>
      <w:r w:rsidR="00E454A7">
        <w:rPr>
          <w:rFonts w:ascii="Bell MT" w:hAnsi="Bell MT"/>
          <w:sz w:val="24"/>
          <w:szCs w:val="24"/>
        </w:rPr>
        <w:t xml:space="preserve">einen Mechanismus zu </w:t>
      </w:r>
      <w:r w:rsidR="00CC7773">
        <w:rPr>
          <w:rFonts w:ascii="Bell MT" w:hAnsi="Bell MT"/>
          <w:sz w:val="24"/>
          <w:szCs w:val="24"/>
        </w:rPr>
        <w:t xml:space="preserve">aktivieren. </w:t>
      </w:r>
      <w:r w:rsidR="00E454A7">
        <w:rPr>
          <w:rFonts w:ascii="Bell MT" w:hAnsi="Bell MT"/>
          <w:sz w:val="24"/>
          <w:szCs w:val="24"/>
        </w:rPr>
        <w:t xml:space="preserve">Es öffnet sich ein </w:t>
      </w:r>
      <w:r w:rsidR="0075670F">
        <w:rPr>
          <w:rFonts w:ascii="Bell MT" w:hAnsi="Bell MT"/>
          <w:sz w:val="24"/>
          <w:szCs w:val="24"/>
        </w:rPr>
        <w:t>Geheimgang,</w:t>
      </w:r>
      <w:r w:rsidR="00E454A7">
        <w:rPr>
          <w:rFonts w:ascii="Bell MT" w:hAnsi="Bell MT"/>
          <w:sz w:val="24"/>
          <w:szCs w:val="24"/>
        </w:rPr>
        <w:t xml:space="preserve"> der in ein unterirdisches Gewölbe führt. Hier finden die Helden eine Art Wohnraum, der komplett verwüstet wurde, jedoch nicht das was sie eigentlich suchten: Enlils Stab. </w:t>
      </w:r>
    </w:p>
    <w:p w:rsidR="007D341C" w:rsidRPr="00567D58" w:rsidRDefault="006A3959" w:rsidP="00B670E5">
      <w:pPr>
        <w:rPr>
          <w:rFonts w:ascii="Bell MT" w:hAnsi="Bell MT"/>
          <w:sz w:val="24"/>
          <w:szCs w:val="24"/>
        </w:rPr>
      </w:pPr>
      <w:r>
        <w:rPr>
          <w:rFonts w:ascii="Bell MT" w:hAnsi="Bell MT"/>
          <w:b/>
          <w:sz w:val="24"/>
          <w:szCs w:val="24"/>
        </w:rPr>
        <w:t xml:space="preserve">Kapitel 2: </w:t>
      </w:r>
      <w:r w:rsidR="00567D58">
        <w:rPr>
          <w:rFonts w:ascii="Bell MT" w:hAnsi="Bell MT"/>
          <w:sz w:val="24"/>
          <w:szCs w:val="24"/>
        </w:rPr>
        <w:t>Die neun Weisen</w:t>
      </w:r>
    </w:p>
    <w:p w:rsidR="006A3959" w:rsidRPr="008E7F58" w:rsidRDefault="002A2931" w:rsidP="00B670E5">
      <w:pPr>
        <w:rPr>
          <w:rFonts w:ascii="Bell MT" w:hAnsi="Bell MT"/>
          <w:sz w:val="24"/>
          <w:szCs w:val="24"/>
        </w:rPr>
      </w:pPr>
      <w:r>
        <w:rPr>
          <w:rFonts w:ascii="Bell MT" w:hAnsi="Bell MT"/>
          <w:sz w:val="24"/>
          <w:szCs w:val="24"/>
        </w:rPr>
        <w:t xml:space="preserve">Zu Beginn des zweiten Kapitels deckt Enlil weitere Details seiner Vergangenheit auf. </w:t>
      </w:r>
      <w:r w:rsidR="00442890">
        <w:rPr>
          <w:rFonts w:ascii="Bell MT" w:hAnsi="Bell MT"/>
          <w:sz w:val="24"/>
          <w:szCs w:val="24"/>
        </w:rPr>
        <w:t xml:space="preserve">Er erklärt, dass </w:t>
      </w:r>
      <w:r w:rsidR="009C4AAF">
        <w:rPr>
          <w:rFonts w:ascii="Bell MT" w:hAnsi="Bell MT"/>
          <w:sz w:val="24"/>
          <w:szCs w:val="24"/>
        </w:rPr>
        <w:t xml:space="preserve">sich in diesem Tempel die Überreste des Relikts in einem Stab befanden. </w:t>
      </w:r>
      <w:r w:rsidR="00AE3EED">
        <w:rPr>
          <w:rFonts w:ascii="Bell MT" w:hAnsi="Bell MT"/>
          <w:sz w:val="24"/>
          <w:szCs w:val="24"/>
        </w:rPr>
        <w:t xml:space="preserve">Außerdem erklärt er, dass das Artefakt nur geraubt werden konnte, weil der Priester des Tempels offensichtlich nicht anwesend war. Er meint, sie sollten in der Stadt nach ihm suchen, die einige Tagesmärsche entfernt ist. </w:t>
      </w:r>
      <w:r w:rsidR="004617D6">
        <w:rPr>
          <w:rFonts w:ascii="Bell MT" w:hAnsi="Bell MT"/>
          <w:sz w:val="24"/>
          <w:szCs w:val="24"/>
        </w:rPr>
        <w:t xml:space="preserve">Zunächst müssen sie dafür wieder durch den Sumpf stapfen, doch dann kommen sie an einen Fluss, auf dem sie auf ein Boot umsteigen können. </w:t>
      </w:r>
      <w:r w:rsidR="00850E62">
        <w:rPr>
          <w:rFonts w:ascii="Bell MT" w:hAnsi="Bell MT"/>
          <w:sz w:val="24"/>
          <w:szCs w:val="24"/>
        </w:rPr>
        <w:t xml:space="preserve">Mit diesem kommen sie innerhalb von einem </w:t>
      </w:r>
      <w:r w:rsidR="003618EC">
        <w:rPr>
          <w:rFonts w:ascii="Bell MT" w:hAnsi="Bell MT"/>
          <w:sz w:val="24"/>
          <w:szCs w:val="24"/>
        </w:rPr>
        <w:t xml:space="preserve">Tag zu einer Stadt namens </w:t>
      </w:r>
      <w:proofErr w:type="spellStart"/>
      <w:r w:rsidR="003618EC">
        <w:rPr>
          <w:rFonts w:ascii="Bell MT" w:hAnsi="Bell MT"/>
          <w:sz w:val="24"/>
          <w:szCs w:val="24"/>
        </w:rPr>
        <w:t>Uth’akara</w:t>
      </w:r>
      <w:proofErr w:type="spellEnd"/>
      <w:r w:rsidR="003618EC">
        <w:rPr>
          <w:rFonts w:ascii="Bell MT" w:hAnsi="Bell MT"/>
          <w:sz w:val="24"/>
          <w:szCs w:val="24"/>
        </w:rPr>
        <w:t xml:space="preserve">. Dort stellen sie Nachforschungen zum Priester des Tempels an und finden heraus, dass sie tatsächlich in der Stadt war. </w:t>
      </w:r>
      <w:r w:rsidR="00427456">
        <w:rPr>
          <w:rFonts w:ascii="Bell MT" w:hAnsi="Bell MT"/>
          <w:sz w:val="24"/>
          <w:szCs w:val="24"/>
        </w:rPr>
        <w:t xml:space="preserve">Angeblich war sie in Richtung Süden unterwegs, um irgendetwas </w:t>
      </w:r>
      <w:bookmarkStart w:id="0" w:name="_GoBack"/>
      <w:bookmarkEnd w:id="0"/>
    </w:p>
    <w:sectPr w:rsidR="006A3959" w:rsidRPr="008E7F58" w:rsidSect="00B670E5">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92A" w:rsidRDefault="00EA092A">
      <w:pPr>
        <w:spacing w:after="0" w:line="240" w:lineRule="auto"/>
      </w:pPr>
      <w:r>
        <w:separator/>
      </w:r>
    </w:p>
  </w:endnote>
  <w:endnote w:type="continuationSeparator" w:id="0">
    <w:p w:rsidR="00EA092A" w:rsidRDefault="00EA0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rest Regular">
    <w:panose1 w:val="00000000000000000000"/>
    <w:charset w:val="00"/>
    <w:family w:val="auto"/>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Uranos">
    <w:panose1 w:val="00000000000000000000"/>
    <w:charset w:val="00"/>
    <w:family w:val="auto"/>
    <w:pitch w:val="variable"/>
    <w:sig w:usb0="A000002F" w:usb1="1000007B" w:usb2="00000000" w:usb3="00000000" w:csb0="00000193" w:csb1="00000000"/>
  </w:font>
  <w:font w:name="Arial">
    <w:panose1 w:val="020B0604020202020204"/>
    <w:charset w:val="00"/>
    <w:family w:val="swiss"/>
    <w:pitch w:val="variable"/>
    <w:sig w:usb0="E0002EFF" w:usb1="C000785B" w:usb2="00000009" w:usb3="00000000" w:csb0="000001FF" w:csb1="00000000"/>
  </w:font>
  <w:font w:name="VTCGoblinHandSC">
    <w:panose1 w:val="020009040600000200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9529676"/>
      <w:docPartObj>
        <w:docPartGallery w:val="Page Numbers (Bottom of Page)"/>
        <w:docPartUnique/>
      </w:docPartObj>
    </w:sdtPr>
    <w:sdtEndPr/>
    <w:sdtContent>
      <w:p w:rsidR="002431E4" w:rsidRDefault="002431E4" w:rsidP="00D5269F">
        <w:pPr>
          <w:pStyle w:val="Fuzeil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5458534"/>
      <w:docPartObj>
        <w:docPartGallery w:val="Page Numbers (Bottom of Page)"/>
        <w:docPartUnique/>
      </w:docPartObj>
    </w:sdtPr>
    <w:sdtEndPr/>
    <w:sdtContent>
      <w:p w:rsidR="002431E4" w:rsidRDefault="002431E4" w:rsidP="00D5269F">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92A" w:rsidRDefault="00EA092A">
      <w:pPr>
        <w:spacing w:after="0" w:line="240" w:lineRule="auto"/>
      </w:pPr>
      <w:r>
        <w:separator/>
      </w:r>
    </w:p>
  </w:footnote>
  <w:footnote w:type="continuationSeparator" w:id="0">
    <w:p w:rsidR="00EA092A" w:rsidRDefault="00EA09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E5"/>
    <w:rsid w:val="000A6C99"/>
    <w:rsid w:val="000C76B7"/>
    <w:rsid w:val="001365FD"/>
    <w:rsid w:val="001A0C8E"/>
    <w:rsid w:val="002431E4"/>
    <w:rsid w:val="00282E9B"/>
    <w:rsid w:val="002A2931"/>
    <w:rsid w:val="00314FDC"/>
    <w:rsid w:val="003618EC"/>
    <w:rsid w:val="003C3241"/>
    <w:rsid w:val="003F150A"/>
    <w:rsid w:val="00427456"/>
    <w:rsid w:val="00442890"/>
    <w:rsid w:val="004617D6"/>
    <w:rsid w:val="004A3245"/>
    <w:rsid w:val="004E230B"/>
    <w:rsid w:val="00567D58"/>
    <w:rsid w:val="006631D8"/>
    <w:rsid w:val="00672C5F"/>
    <w:rsid w:val="00685327"/>
    <w:rsid w:val="006A3959"/>
    <w:rsid w:val="00742592"/>
    <w:rsid w:val="0075670F"/>
    <w:rsid w:val="007D341C"/>
    <w:rsid w:val="00850E62"/>
    <w:rsid w:val="008C695E"/>
    <w:rsid w:val="008E7F58"/>
    <w:rsid w:val="009C4AAF"/>
    <w:rsid w:val="009E22ED"/>
    <w:rsid w:val="00A20BD2"/>
    <w:rsid w:val="00AE3EED"/>
    <w:rsid w:val="00B34A35"/>
    <w:rsid w:val="00B670E5"/>
    <w:rsid w:val="00BE57DA"/>
    <w:rsid w:val="00CC1661"/>
    <w:rsid w:val="00CC7773"/>
    <w:rsid w:val="00D13178"/>
    <w:rsid w:val="00D15BB7"/>
    <w:rsid w:val="00D5269F"/>
    <w:rsid w:val="00D715D6"/>
    <w:rsid w:val="00E454A7"/>
    <w:rsid w:val="00EA092A"/>
    <w:rsid w:val="00FA2C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98DFB"/>
  <w15:chartTrackingRefBased/>
  <w15:docId w15:val="{787C5DB0-5D1F-4482-8E47-16483007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670E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670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70E5"/>
  </w:style>
  <w:style w:type="character" w:styleId="Hyperlink">
    <w:name w:val="Hyperlink"/>
    <w:basedOn w:val="Absatz-Standardschriftart"/>
    <w:uiPriority w:val="99"/>
    <w:unhideWhenUsed/>
    <w:rsid w:val="001A0C8E"/>
    <w:rPr>
      <w:color w:val="0563C1" w:themeColor="hyperlink"/>
      <w:u w:val="single"/>
    </w:rPr>
  </w:style>
  <w:style w:type="character" w:styleId="NichtaufgelsteErwhnung">
    <w:name w:val="Unresolved Mention"/>
    <w:basedOn w:val="Absatz-Standardschriftart"/>
    <w:uiPriority w:val="99"/>
    <w:semiHidden/>
    <w:unhideWhenUsed/>
    <w:rsid w:val="001A0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3286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Remyew</dc:creator>
  <cp:keywords/>
  <dc:description/>
  <cp:lastModifiedBy>Lars Remyew</cp:lastModifiedBy>
  <cp:revision>24</cp:revision>
  <dcterms:created xsi:type="dcterms:W3CDTF">2018-06-15T17:30:00Z</dcterms:created>
  <dcterms:modified xsi:type="dcterms:W3CDTF">2018-06-20T21:39:00Z</dcterms:modified>
</cp:coreProperties>
</file>