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center"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jc w:val="center"/>
        <w:rPr>
          <w:rFonts w:eastAsia="楷体_GB2312"/>
          <w:color w:val="000000"/>
          <w:sz w:val="44"/>
          <w:szCs w:val="52"/>
        </w:rPr>
      </w:pPr>
      <w:r>
        <w:rPr/>
        <w:drawing>
          <wp:inline distT="0" distB="0" distL="0" distR="0">
            <wp:extent cx="3003550" cy="730250"/>
            <wp:effectExtent l="0" t="0" r="0" b="0"/>
            <wp:docPr id="1" name="图片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b/>
          <w:bCs/>
          <w:color w:val="000000"/>
          <w:sz w:val="28"/>
          <w:szCs w:val="21"/>
        </w:rPr>
      </w:pPr>
      <w:r>
        <w:rPr>
          <w:b/>
          <w:bCs/>
          <w:color w:val="000000"/>
          <w:sz w:val="28"/>
          <w:szCs w:val="21"/>
        </w:rPr>
      </w:r>
    </w:p>
    <w:p>
      <w:pPr>
        <w:pStyle w:val="Normal"/>
        <w:widowControl/>
        <w:jc w:val="center"/>
        <w:rPr>
          <w:b/>
          <w:bCs/>
          <w:color w:val="000000"/>
          <w:sz w:val="84"/>
          <w:szCs w:val="84"/>
        </w:rPr>
      </w:pPr>
      <w:r>
        <w:rPr>
          <w:b/>
          <w:bCs/>
          <w:color w:val="000000"/>
          <w:sz w:val="84"/>
          <w:szCs w:val="84"/>
        </w:rPr>
        <w:t>实 验 报 告</w:t>
      </w:r>
    </w:p>
    <w:p>
      <w:pPr>
        <w:pStyle w:val="Normal"/>
        <w:widowControl/>
        <w:jc w:val="center"/>
        <w:rPr>
          <w:b/>
          <w:bCs/>
          <w:sz w:val="44"/>
          <w:szCs w:val="51"/>
        </w:rPr>
      </w:pPr>
      <w:r>
        <w:rPr>
          <w:rFonts w:eastAsia="楷体_GB2312"/>
          <w:b/>
          <w:bCs/>
          <w:sz w:val="32"/>
          <w:szCs w:val="52"/>
        </w:rPr>
        <w:t>（</w:t>
      </w:r>
      <w:r>
        <w:rPr>
          <w:rFonts w:eastAsia="楷体_GB2312"/>
          <w:b/>
          <w:bCs/>
          <w:sz w:val="32"/>
          <w:szCs w:val="52"/>
        </w:rPr>
        <w:t xml:space="preserve">2025 / 2026 </w:t>
      </w:r>
      <w:r>
        <w:rPr>
          <w:rFonts w:eastAsia="楷体_GB2312"/>
          <w:b/>
          <w:bCs/>
          <w:sz w:val="32"/>
          <w:szCs w:val="52"/>
        </w:rPr>
        <w:t>学年 第 二 学期）</w:t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tbl>
      <w:tblPr>
        <w:tblW w:w="706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47"/>
        <w:gridCol w:w="2259"/>
        <w:gridCol w:w="550"/>
        <w:gridCol w:w="799"/>
        <w:gridCol w:w="538"/>
        <w:gridCol w:w="841"/>
        <w:gridCol w:w="627"/>
      </w:tblGrid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</w:rPr>
            </w:pPr>
            <w:r>
              <w:rPr>
                <w:sz w:val="28"/>
              </w:rPr>
              <w:t>课程名称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C++</w:t>
            </w:r>
            <w:r>
              <w:rPr>
                <w:color w:val="000000"/>
                <w:sz w:val="28"/>
              </w:rPr>
              <w:t>语言程序设计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28"/>
              </w:rPr>
              <w:t>实验名称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ARRAYS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30"/>
              </w:rPr>
              <w:t>实验时间</w:t>
            </w:r>
          </w:p>
        </w:tc>
        <w:tc>
          <w:tcPr>
            <w:tcW w:w="225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2026</w:t>
            </w:r>
          </w:p>
        </w:tc>
        <w:tc>
          <w:tcPr>
            <w:tcW w:w="55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年</w:t>
            </w:r>
          </w:p>
        </w:tc>
        <w:tc>
          <w:tcPr>
            <w:tcW w:w="79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3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月</w:t>
            </w:r>
          </w:p>
        </w:tc>
        <w:tc>
          <w:tcPr>
            <w:tcW w:w="841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27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日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指导单位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  <w:lang w:eastAsia="zh-Hans"/>
              </w:rPr>
              <w:t>南京邮电大学</w:t>
            </w:r>
            <w:r>
              <w:rPr>
                <w:color w:val="000000"/>
                <w:sz w:val="30"/>
              </w:rPr>
              <w:t>计算机学院</w:t>
            </w:r>
          </w:p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数据科学与工程系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指导教师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陈可佳</w:t>
            </w:r>
          </w:p>
        </w:tc>
      </w:tr>
    </w:tbl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tbl>
      <w:tblPr>
        <w:tblW w:w="77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91"/>
        <w:gridCol w:w="2039"/>
        <w:gridCol w:w="1454"/>
        <w:gridCol w:w="2429"/>
      </w:tblGrid>
      <w:tr>
        <w:trPr/>
        <w:tc>
          <w:tcPr>
            <w:tcW w:w="1791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学生姓名</w:t>
            </w:r>
          </w:p>
        </w:tc>
        <w:tc>
          <w:tcPr>
            <w:tcW w:w="203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r>
              <w:rPr/>
            </w:r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班级学号</w:t>
            </w:r>
          </w:p>
        </w:tc>
        <w:tc>
          <w:tcPr>
            <w:tcW w:w="242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r>
              <w:rPr/>
            </w:r>
          </w:p>
        </w:tc>
      </w:tr>
      <w:tr>
        <w:trPr/>
        <w:tc>
          <w:tcPr>
            <w:tcW w:w="1791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学院</w:t>
            </w:r>
            <w:r>
              <w:rPr>
                <w:rFonts w:ascii="宋体" w:hAnsi="宋体"/>
                <w:sz w:val="30"/>
              </w:rPr>
              <w:t>(</w:t>
            </w:r>
            <w:r>
              <w:rPr>
                <w:rFonts w:ascii="宋体" w:hAnsi="宋体"/>
                <w:sz w:val="30"/>
              </w:rPr>
              <w:t>系</w:t>
            </w:r>
            <w:r>
              <w:rPr>
                <w:rFonts w:ascii="宋体" w:hAnsi="宋体"/>
                <w:sz w:val="30"/>
              </w:rPr>
              <w:t>)</w:t>
            </w:r>
          </w:p>
        </w:tc>
        <w:tc>
          <w:tcPr>
            <w:tcW w:w="203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r>
              <w:rPr/>
            </w:r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专    业</w:t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r>
              <w:rPr/>
            </w:r>
          </w:p>
        </w:tc>
      </w:tr>
    </w:tbl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sectPr>
          <w:type w:val="nextPage"/>
          <w:pgSz w:w="11906" w:h="16838"/>
          <w:pgMar w:left="1418" w:right="1134" w:gutter="0" w:header="0" w:top="1440" w:footer="0" w:bottom="1440"/>
          <w:pgNumType w:fmt="decimal"/>
          <w:formProt w:val="false"/>
          <w:textDirection w:val="lrTb"/>
          <w:docGrid w:type="lines" w:linePitch="312" w:charSpace="0"/>
        </w:sectPr>
      </w:pPr>
    </w:p>
    <w:p>
      <w:pPr>
        <w:pStyle w:val="Normal"/>
        <w:jc w:val="center"/>
        <w:rPr>
          <w:b/>
          <w:bCs/>
          <w:color w:val="000000"/>
          <w:sz w:val="30"/>
          <w:szCs w:val="51"/>
        </w:rPr>
      </w:pPr>
      <w:r>
        <w:rPr>
          <w:b/>
          <w:bCs/>
          <w:color w:val="000000"/>
          <w:sz w:val="30"/>
          <w:szCs w:val="51"/>
        </w:rPr>
        <w:t xml:space="preserve">实 验 报 告 </w:t>
      </w:r>
    </w:p>
    <w:tbl>
      <w:tblPr>
        <w:tblW w:w="928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0"/>
        <w:gridCol w:w="1841"/>
        <w:gridCol w:w="1558"/>
        <w:gridCol w:w="688"/>
        <w:gridCol w:w="1441"/>
        <w:gridCol w:w="2339"/>
      </w:tblGrid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51"/>
              </w:rPr>
            </w:pPr>
            <w:r>
              <w:rPr>
                <w:b/>
                <w:bCs/>
                <w:sz w:val="28"/>
                <w:szCs w:val="51"/>
              </w:rPr>
              <w:t>实验名称</w:t>
            </w:r>
          </w:p>
        </w:tc>
        <w:tc>
          <w:tcPr>
            <w:tcW w:w="40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4"/>
              </w:rPr>
            </w:pPr>
            <w:r>
              <w:rPr>
                <w:sz w:val="24"/>
              </w:rPr>
              <w:t>FUNCTIONS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指导教师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陈可佳</w:t>
            </w:r>
          </w:p>
        </w:tc>
      </w:tr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51"/>
              </w:rPr>
            </w:pPr>
            <w:r>
              <w:rPr>
                <w:b/>
                <w:bCs/>
                <w:color w:val="000000"/>
                <w:sz w:val="28"/>
                <w:szCs w:val="51"/>
              </w:rPr>
              <w:t>实验类型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bCs/>
                <w:color w:val="000000"/>
                <w:sz w:val="28"/>
                <w:szCs w:val="28"/>
                <w:lang w:eastAsia="zh-Hans"/>
              </w:rPr>
              <w:t>代码实现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实验学时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实验时间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553" w:hRule="atLeast"/>
        </w:trPr>
        <w:tc>
          <w:tcPr>
            <w:tcW w:w="928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720" w:leader="none"/>
              </w:tabs>
              <w:spacing w:before="240" w:after="0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I  TASK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1.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>bool judgePrime(int x)</w:t>
            </w:r>
            <w:r>
              <w:rPr>
                <w:rFonts w:ascii="AGaramond" w:hAnsi="AGaramond"/>
                <w:szCs w:val="21"/>
              </w:rPr>
              <w:t xml:space="preserve"> which determines whether a positive integer is a prime number or not and then write a </w:t>
            </w:r>
            <w:r>
              <w:rPr>
                <w:rFonts w:ascii="AGaramond" w:hAnsi="AGaramond"/>
                <w:b/>
                <w:bCs/>
                <w:szCs w:val="21"/>
              </w:rPr>
              <w:t>main</w:t>
            </w:r>
            <w:r>
              <w:rPr>
                <w:rFonts w:ascii="AGaramond" w:hAnsi="AGaramond"/>
                <w:szCs w:val="21"/>
              </w:rPr>
              <w:t xml:space="preserve"> function to test this function: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2.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>getArea</w:t>
            </w:r>
            <w:r>
              <w:rPr>
                <w:rFonts w:ascii="AGaramond" w:hAnsi="AGaramond"/>
                <w:szCs w:val="21"/>
              </w:rPr>
              <w:t xml:space="preserve"> to calculate the area of a given shape. Note that the shape could be a square, circle, triangle and rectangle. Using the </w:t>
            </w:r>
            <w:r>
              <w:rPr>
                <w:rFonts w:ascii="AGaramond" w:hAnsi="AGaramond"/>
                <w:b/>
                <w:bCs/>
                <w:szCs w:val="21"/>
              </w:rPr>
              <w:t>overloading</w:t>
            </w:r>
            <w:r>
              <w:rPr>
                <w:rFonts w:ascii="AGaramond" w:hAnsi="AGaramond"/>
                <w:szCs w:val="21"/>
              </w:rPr>
              <w:t xml:space="preserve"> mechanism and test all the overloaded </w:t>
            </w:r>
            <w:r>
              <w:rPr>
                <w:rFonts w:ascii="AGaramond" w:hAnsi="AGaramond"/>
                <w:b/>
                <w:bCs/>
                <w:szCs w:val="21"/>
              </w:rPr>
              <w:t>getArea</w:t>
            </w:r>
            <w:r>
              <w:rPr>
                <w:rFonts w:ascii="AGaramond" w:hAnsi="AGaramond"/>
                <w:szCs w:val="21"/>
              </w:rPr>
              <w:t xml:space="preserve"> functions in the </w:t>
            </w:r>
            <w:r>
              <w:rPr>
                <w:rFonts w:ascii="AGaramond" w:hAnsi="AGaramond"/>
                <w:b/>
                <w:bCs/>
                <w:szCs w:val="21"/>
              </w:rPr>
              <w:t>main</w:t>
            </w:r>
            <w:r>
              <w:rPr>
                <w:rFonts w:ascii="AGaramond" w:hAnsi="AGaramond"/>
                <w:szCs w:val="21"/>
              </w:rPr>
              <w:t xml:space="preserve"> function.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3.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>int daySum(int year, int month=1, int day=1)</w:t>
            </w:r>
            <w:r>
              <w:rPr>
                <w:rFonts w:ascii="AGaramond" w:hAnsi="AGaramond"/>
                <w:szCs w:val="21"/>
              </w:rPr>
              <w:t xml:space="preserve"> with default parameters to print the sum of days according to the date provided in the parameter list. Test this function in the </w:t>
            </w:r>
            <w:r>
              <w:rPr>
                <w:rFonts w:ascii="AGaramond" w:hAnsi="AGaramond"/>
                <w:b/>
                <w:bCs/>
                <w:szCs w:val="21"/>
              </w:rPr>
              <w:t>main</w:t>
            </w:r>
            <w:r>
              <w:rPr>
                <w:rFonts w:ascii="AGaramond" w:hAnsi="AGaramond"/>
                <w:szCs w:val="21"/>
              </w:rPr>
              <w:t xml:space="preserve"> function.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4.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 xml:space="preserve">int getRand(int m, int n) </w:t>
            </w:r>
            <w:r>
              <w:rPr>
                <w:rFonts w:ascii="AGaramond" w:hAnsi="AGaramond"/>
                <w:szCs w:val="21"/>
              </w:rPr>
              <w:t>to generate a random number in the range of [m,n] and then in the main function, generate 10 random integers in the range of [1,100] using the getRand function and calculate the average value of these 10 numbers.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tbl>
            <w:tblPr>
              <w:tblW w:w="8981" w:type="dxa"/>
              <w:jc w:val="center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521"/>
              <w:gridCol w:w="2336"/>
              <w:gridCol w:w="1238"/>
              <w:gridCol w:w="1231"/>
              <w:gridCol w:w="1234"/>
              <w:gridCol w:w="1231"/>
              <w:gridCol w:w="1189"/>
            </w:tblGrid>
            <w:tr>
              <w:trPr>
                <w:trHeight w:val="558" w:hRule="atLeast"/>
              </w:trPr>
              <w:tc>
                <w:tcPr>
                  <w:tcW w:w="8980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rPr>
                      <w:rFonts w:ascii="宋体" w:hAnsi="宋体"/>
                      <w:b/>
                      <w:bCs/>
                      <w:color w:val="000000"/>
                      <w:sz w:val="24"/>
                    </w:rPr>
                  </w:pPr>
                  <w:r>
                    <w:rPr>
                      <w:rFonts w:ascii="宋体" w:hAnsi="宋体"/>
                      <w:b/>
                      <w:bCs/>
                      <w:color w:val="000000"/>
                      <w:sz w:val="28"/>
                      <w:szCs w:val="51"/>
                    </w:rPr>
                    <w:t>指导教师评语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extDirection w:val="tbRl"/>
                </w:tcPr>
                <w:p>
                  <w:pPr>
                    <w:pStyle w:val="Normal"/>
                    <w:ind w:left="113" w:right="113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            分             细            则</w:t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评分项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优秀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良好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中等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合格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不合格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遵守实验室规章制度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学习态度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算法思想准备情况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程序设计能力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解决问题能力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课题功能实现情况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算法设计合理性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算法效能评价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回答问题准确度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报告书写认真程度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内容详实程度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文字表达熟练程度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17" w:hRule="atLeast"/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其它评价意见</w:t>
                  </w:r>
                </w:p>
              </w:tc>
              <w:tc>
                <w:tcPr>
                  <w:tcW w:w="61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cantSplit w:val="true"/>
              </w:trPr>
              <w:tc>
                <w:tcPr>
                  <w:tcW w:w="521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本次实验能力达成评价（总成绩）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批阅人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日期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</w:tbl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40"/>
        <w:rPr>
          <w:sz w:val="24"/>
        </w:rPr>
      </w:pPr>
      <w:r>
        <w:rPr>
          <w:sz w:val="24"/>
        </w:rPr>
      </w:r>
    </w:p>
    <w:sectPr>
      <w:type w:val="continuous"/>
      <w:pgSz w:w="11906" w:h="16838"/>
      <w:pgMar w:left="1418" w:right="1134" w:gutter="0" w:header="0" w:top="1440" w:footer="0" w:bottom="1440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宋体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Garamond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18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qFormat/>
    <w:pPr>
      <w:keepNext w:val="true"/>
      <w:tabs>
        <w:tab w:val="clear" w:pos="420"/>
        <w:tab w:val="left" w:pos="6870" w:leader="none"/>
      </w:tabs>
      <w:jc w:val="center"/>
      <w:outlineLvl w:val="0"/>
    </w:pPr>
    <w:rPr>
      <w:color w:val="FF0000"/>
    </w:rPr>
  </w:style>
  <w:style w:type="paragraph" w:styleId="Heading2">
    <w:name w:val="Heading 2"/>
    <w:basedOn w:val="Normal"/>
    <w:qFormat/>
    <w:pPr>
      <w:keepNext w:val="true"/>
      <w:outlineLvl w:val="1"/>
    </w:pPr>
    <w:rPr>
      <w:rFonts w:ascii="宋体" w:hAnsi="宋体"/>
      <w:b/>
      <w:bCs/>
      <w:color w:val="FF0000"/>
      <w:sz w:val="28"/>
      <w:szCs w:val="51"/>
    </w:rPr>
  </w:style>
  <w:style w:type="paragraph" w:styleId="Heading4">
    <w:name w:val="Heading 4"/>
    <w:basedOn w:val="Normal"/>
    <w:link w:val="4"/>
    <w:unhideWhenUsed/>
    <w:qFormat/>
    <w:pPr>
      <w:keepNext w:val="true"/>
      <w:keepLines/>
      <w:shd w:val="clear" w:color="auto" w:fill="FFFFFF"/>
      <w:spacing w:lineRule="auto" w:line="300" w:before="360" w:after="240"/>
      <w:outlineLvl w:val="3"/>
    </w:pPr>
    <w:rPr>
      <w:rFonts w:ascii="宋体" w:hAnsi="宋体" w:cs="Segoe UI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/>
  </w:style>
  <w:style w:type="character" w:styleId="HTMLCode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nnotationreference">
    <w:name w:val="annotation reference"/>
    <w:semiHidden/>
    <w:qFormat/>
    <w:rPr>
      <w:sz w:val="21"/>
      <w:szCs w:val="21"/>
    </w:rPr>
  </w:style>
  <w:style w:type="character" w:styleId="4" w:customStyle="1">
    <w:name w:val="标题 4 字符"/>
    <w:link w:val="Heading4"/>
    <w:qFormat/>
    <w:rPr>
      <w:rFonts w:ascii="宋体" w:hAnsi="宋体" w:cs="Segoe UI"/>
      <w:kern w:val="2"/>
      <w:sz w:val="21"/>
      <w:szCs w:val="21"/>
      <w:shd w:fill="FFFFFF" w:val="clear"/>
    </w:rPr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ljs-type" w:customStyle="1">
    <w:name w:val="hljs-type"/>
    <w:basedOn w:val="DefaultParagraphFont"/>
    <w:qFormat/>
    <w:rPr/>
  </w:style>
  <w:style w:type="character" w:styleId="hljs-variable" w:customStyle="1">
    <w:name w:val="hljs-variable"/>
    <w:basedOn w:val="DefaultParagraphFont"/>
    <w:qFormat/>
    <w:rPr/>
  </w:style>
  <w:style w:type="character" w:styleId="hljs-operator" w:customStyle="1">
    <w:name w:val="hljs-operator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number" w:customStyle="1">
    <w:name w:val="hljs-number"/>
    <w:basedOn w:val="DefaultParagraphFont"/>
    <w:qFormat/>
    <w:rPr/>
  </w:style>
  <w:style w:type="character" w:styleId="hljs-string" w:customStyle="1">
    <w:name w:val="hljs-string"/>
    <w:basedOn w:val="DefaultParagraphFont"/>
    <w:qFormat/>
    <w:rPr/>
  </w:style>
  <w:style w:type="character" w:styleId="hljs-builtin" w:customStyle="1">
    <w:name w:val="hljs-built_in"/>
    <w:basedOn w:val="DefaultParagraphFont"/>
    <w:qFormat/>
    <w:rPr/>
  </w:style>
  <w:style w:type="character" w:styleId="hljs-meta" w:customStyle="1">
    <w:name w:val="hljs-meta"/>
    <w:basedOn w:val="DefaultParagraphFont"/>
    <w:qFormat/>
    <w:rPr/>
  </w:style>
  <w:style w:type="character" w:styleId="hljs-literal" w:customStyle="1">
    <w:name w:val="hljs-literal"/>
    <w:basedOn w:val="DefaultParagraphFont"/>
    <w:qFormat/>
    <w:rPr/>
  </w:style>
  <w:style w:type="character" w:styleId="language-bash" w:customStyle="1">
    <w:name w:val="language-bash"/>
    <w:basedOn w:val="DefaultParagraphFont"/>
    <w:qFormat/>
    <w:rPr/>
  </w:style>
  <w:style w:type="character" w:styleId="HTML" w:customStyle="1">
    <w:name w:val="HTML 预设格式 字符"/>
    <w:link w:val="HTMLPreformatted"/>
    <w:uiPriority w:val="99"/>
    <w:qFormat/>
    <w:rPr>
      <w:rFonts w:ascii="宋体" w:hAnsi="宋体" w:cs="宋体"/>
      <w:sz w:val="24"/>
      <w:szCs w:val="24"/>
    </w:rPr>
  </w:style>
  <w:style w:type="character" w:styleId="Style11" w:customStyle="1">
    <w:name w:val="标题 字符"/>
    <w:link w:val="Title"/>
    <w:qFormat/>
    <w:rPr>
      <w:rFonts w:cs="Times New Roman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nnotationText">
    <w:name w:val="Annotation Text"/>
    <w:basedOn w:val="Normal"/>
    <w:pPr>
      <w:jc w:val="left"/>
    </w:pPr>
    <w:rPr/>
  </w:style>
  <w:style w:type="paragraph" w:styleId="BalloonText">
    <w:name w:val="Balloon Text"/>
    <w:basedOn w:val="Normal"/>
    <w:semiHidden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HTMLPreformatted">
    <w:name w:val="HTML Preformatted"/>
    <w:basedOn w:val="Normal"/>
    <w:link w:val="HTML"/>
    <w:uiPriority w:val="99"/>
    <w:unhideWhenUsed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宋体" w:hAnsi="宋体" w:cs="宋体"/>
      <w:kern w:val="0"/>
      <w:sz w:val="24"/>
    </w:rPr>
  </w:style>
  <w:style w:type="paragraph" w:styleId="NormalWeb">
    <w:name w:val="Normal (Web)"/>
    <w:basedOn w:val="Normal"/>
    <w:uiPriority w:val="99"/>
    <w:unhideWhenUsed/>
    <w:qFormat/>
    <w:pPr>
      <w:widowControl/>
      <w:spacing w:beforeAutospacing="1" w:afterAutospacing="1"/>
      <w:jc w:val="left"/>
    </w:pPr>
    <w:rPr>
      <w:rFonts w:ascii="宋体" w:hAnsi="宋体" w:cs="宋体"/>
      <w:kern w:val="0"/>
      <w:sz w:val="24"/>
    </w:rPr>
  </w:style>
  <w:style w:type="paragraph" w:styleId="Title">
    <w:name w:val="Title"/>
    <w:basedOn w:val="Normal"/>
    <w:link w:val="Style11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99"/>
    <w:qFormat/>
    <w:pPr>
      <w:ind w:firstLine="4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0000000000000000000" pitchFamily="0" charset="1"/>
        <a:ea typeface=""/>
        <a:cs typeface=""/>
      </a:majorFont>
      <a:minorFont>
        <a:latin typeface="等线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lumMod val="102000"/>
                <a:shade val="98000"/>
                <a:tint val="93000"/>
              </a:schemeClr>
            </a:gs>
            <a:gs pos="50000">
              <a:schemeClr val="phClr">
                <a:lumMod val="103000"/>
                <a:shade val="90000"/>
                <a:tint val="98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Application>LibreOffice/24.2.7.2$Linux_X86_64 LibreOffice_project/420$Build-2</Application>
  <AppVersion>15.0000</AppVersion>
  <Pages>2</Pages>
  <Words>408</Words>
  <Characters>1012</Characters>
  <CharactersWithSpaces>1220</CharactersWithSpaces>
  <Paragraphs>60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2024-03-03T05:15:00Z</dcterms:created>
  <dc:creator>an</dc:creator>
  <dc:description/>
  <dc:language>en-US</dc:language>
  <cp:lastModifiedBy/>
  <dcterms:modified xsi:type="dcterms:W3CDTF">2026-04-01T21:04:38Z</dcterms:modified>
  <cp:revision>14</cp:revision>
  <dc:subject/>
  <dc:title>南京邮电大学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A3D2A580E54F6D7DE5716D64C5C7CCDD</vt:lpwstr>
  </property>
  <property fmtid="{D5CDD505-2E9C-101B-9397-08002B2CF9AE}" pid="3" name="KSOProductBuildVer">
    <vt:lpwstr>2052-12.1.0.16120</vt:lpwstr>
  </property>
  <property fmtid="{D5CDD505-2E9C-101B-9397-08002B2CF9AE}" pid="4" name="KSORubyTemplateID">
    <vt:lpwstr>6</vt:lpwstr>
  </property>
</Properties>
</file>