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keepNext w:val="0"/>
        <w:keepLines w:val="0"/>
        <w:widowControl w:val="0"/>
        <w:spacing w:after="0" w:before="0" w:line="276" w:lineRule="auto"/>
        <w:ind w:left="0" w:right="0" w:firstLine="0"/>
        <w:contextualSpacing w:val="0"/>
        <w:jc w:val="left"/>
      </w:pPr>
      <w:r w:rsidDel="00000000" w:rsidR="00000000" w:rsidRPr="00000000">
        <w:rPr>
          <w:rtl w:val="0"/>
        </w:rPr>
      </w:r>
    </w:p>
    <w:tbl>
      <w:tblPr>
        <w:tblStyle w:val="Table1"/>
        <w:bidi w:val="0"/>
        <w:tblW w:w="13622.0" w:type="dxa"/>
        <w:jc w:val="left"/>
        <w:tblLayout w:type="fixed"/>
        <w:tblLook w:val="0000"/>
      </w:tblPr>
      <w:tblGrid>
        <w:gridCol w:w="1498"/>
        <w:gridCol w:w="174"/>
        <w:gridCol w:w="11950"/>
        <w:tblGridChange w:id="0">
          <w:tblGrid>
            <w:gridCol w:w="1498"/>
            <w:gridCol w:w="174"/>
            <w:gridCol w:w="11950"/>
          </w:tblGrid>
        </w:tblGridChange>
      </w:tblGrid>
      <w:tr>
        <w:trPr>
          <w:trHeight w:val="30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color w:val="000000"/>
                <w:sz w:val="22"/>
                <w:szCs w:val="22"/>
                <w:vertAlign w:val="baseline"/>
                <w:rtl w:val="0"/>
              </w:rPr>
              <w:t xml:space="preserve">Group</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pPr>
              <w:contextualSpacing w:val="0"/>
            </w:pPr>
            <w:r w:rsidDel="00000000" w:rsidR="00000000" w:rsidRPr="00000000">
              <w:rPr>
                <w:rFonts w:ascii="Cambria" w:cs="Cambria" w:eastAsia="Cambria" w:hAnsi="Cambria"/>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sz w:val="22"/>
                <w:szCs w:val="22"/>
                <w:rtl w:val="0"/>
              </w:rPr>
              <w:t xml:space="preserve">INTROSE S21</w:t>
            </w: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color w:val="000000"/>
                <w:sz w:val="22"/>
                <w:szCs w:val="22"/>
                <w:vertAlign w:val="baseline"/>
                <w:rtl w:val="0"/>
              </w:rPr>
              <w:t xml:space="preserve">Names</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pPr>
              <w:contextualSpacing w:val="0"/>
            </w:pPr>
            <w:r w:rsidDel="00000000" w:rsidR="00000000" w:rsidRPr="00000000">
              <w:rPr>
                <w:rFonts w:ascii="Cambria" w:cs="Cambria" w:eastAsia="Cambria" w:hAnsi="Cambria"/>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sz w:val="22"/>
                <w:szCs w:val="22"/>
                <w:rtl w:val="0"/>
              </w:rPr>
              <w:t xml:space="preserve">Alex Carpo, Karl Crespo, Nico Rapisora</w:t>
            </w:r>
            <w:r w:rsidDel="00000000" w:rsidR="00000000" w:rsidRPr="00000000">
              <w:rPr>
                <w:rtl w:val="0"/>
              </w:rPr>
            </w:r>
          </w:p>
        </w:tc>
      </w:tr>
      <w:tr>
        <w:trPr>
          <w:trHeight w:val="300" w:hRule="atLeast"/>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color w:val="000000"/>
                <w:sz w:val="22"/>
                <w:szCs w:val="22"/>
                <w:vertAlign w:val="baseline"/>
                <w:rtl w:val="0"/>
              </w:rPr>
              <w:t xml:space="preserve">Section</w:t>
            </w:r>
            <w:r w:rsidDel="00000000" w:rsidR="00000000" w:rsidRPr="00000000">
              <w:rPr>
                <w:rtl w:val="0"/>
              </w:rPr>
            </w:r>
          </w:p>
        </w:tc>
        <w:tc>
          <w:tcPr>
            <w:tcBorders>
              <w:top w:color="000000" w:space="0" w:sz="0" w:val="nil"/>
              <w:left w:color="000000" w:space="0" w:sz="0" w:val="nil"/>
              <w:right w:color="000000" w:space="0" w:sz="0" w:val="nil"/>
            </w:tcBorders>
            <w:vAlign w:val="center"/>
          </w:tcPr>
          <w:p w:rsidR="00000000" w:rsidDel="00000000" w:rsidP="00000000" w:rsidRDefault="00000000" w:rsidRPr="00000000">
            <w:pPr>
              <w:contextualSpacing w:val="0"/>
            </w:pPr>
            <w:r w:rsidDel="00000000" w:rsidR="00000000" w:rsidRPr="00000000">
              <w:rPr>
                <w:rFonts w:ascii="Cambria" w:cs="Cambria" w:eastAsia="Cambria" w:hAnsi="Cambria"/>
                <w:color w:val="000000"/>
                <w:sz w:val="22"/>
                <w:szCs w:val="22"/>
                <w:vertAlign w:val="baseline"/>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pPr>
              <w:contextualSpacing w:val="0"/>
            </w:pPr>
            <w:r w:rsidDel="00000000" w:rsidR="00000000" w:rsidRPr="00000000">
              <w:rPr>
                <w:rFonts w:ascii="Cambria" w:cs="Cambria" w:eastAsia="Cambria" w:hAnsi="Cambria"/>
                <w:color w:val="000000"/>
                <w:sz w:val="22"/>
                <w:szCs w:val="22"/>
                <w:vertAlign w:val="baseline"/>
                <w:rtl w:val="0"/>
              </w:rPr>
              <w:t xml:space="preserve"> S21</w:t>
            </w:r>
            <w:r w:rsidDel="00000000" w:rsidR="00000000" w:rsidRPr="00000000">
              <w:rPr>
                <w:rtl w:val="0"/>
              </w:rPr>
            </w:r>
          </w:p>
        </w:tc>
      </w:tr>
    </w:tbl>
    <w:p w:rsidR="00000000" w:rsidDel="00000000" w:rsidP="00000000" w:rsidRDefault="00000000" w:rsidRPr="00000000">
      <w:pPr>
        <w:contextualSpacing w:val="0"/>
      </w:pPr>
      <w:r w:rsidDel="00000000" w:rsidR="00000000" w:rsidRPr="00000000">
        <w:rPr>
          <w:rtl w:val="0"/>
        </w:rPr>
      </w:r>
    </w:p>
    <w:tbl>
      <w:tblPr>
        <w:tblStyle w:val="Table2"/>
        <w:bidi w:val="0"/>
        <w:tblW w:w="13656.999999999998" w:type="dxa"/>
        <w:jc w:val="center"/>
        <w:tblInd w:w="-55.0" w:type="dxa"/>
        <w:tblLayout w:type="fixed"/>
        <w:tblLook w:val="0000"/>
      </w:tblPr>
      <w:tblGrid>
        <w:gridCol w:w="3414"/>
        <w:gridCol w:w="3414"/>
        <w:gridCol w:w="3414"/>
        <w:gridCol w:w="3415"/>
        <w:tblGridChange w:id="0">
          <w:tblGrid>
            <w:gridCol w:w="3414"/>
            <w:gridCol w:w="3414"/>
            <w:gridCol w:w="3414"/>
            <w:gridCol w:w="3415"/>
          </w:tblGrid>
        </w:tblGridChange>
      </w:tblGrid>
      <w:tr>
        <w:trPr>
          <w:trHeight w:val="200" w:hRule="atLeast"/>
        </w:trPr>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widowControl w:val="0"/>
              <w:tabs>
                <w:tab w:val="left" w:pos="-1530"/>
              </w:tabs>
              <w:spacing w:after="0" w:before="0" w:line="240" w:lineRule="auto"/>
              <w:contextualSpacing w:val="0"/>
              <w:jc w:val="center"/>
            </w:pPr>
            <w:r w:rsidDel="00000000" w:rsidR="00000000" w:rsidRPr="00000000">
              <w:rPr>
                <w:rFonts w:ascii="Cambria" w:cs="Cambria" w:eastAsia="Cambria" w:hAnsi="Cambria"/>
                <w:b w:val="1"/>
                <w:color w:val="ffffff"/>
                <w:sz w:val="22"/>
                <w:szCs w:val="22"/>
                <w:vertAlign w:val="baseline"/>
                <w:rtl w:val="0"/>
              </w:rPr>
              <w:t xml:space="preserve">Description</w:t>
            </w:r>
            <w:r w:rsidDel="00000000" w:rsidR="00000000" w:rsidRPr="00000000">
              <w:rPr>
                <w:rtl w:val="0"/>
              </w:rPr>
            </w:r>
          </w:p>
          <w:p w:rsidR="00000000" w:rsidDel="00000000" w:rsidP="00000000" w:rsidRDefault="00000000" w:rsidRPr="00000000">
            <w:pPr>
              <w:widowControl w:val="0"/>
              <w:tabs>
                <w:tab w:val="left" w:pos="-1530"/>
              </w:tabs>
              <w:spacing w:after="0" w:before="0" w:line="240" w:lineRule="auto"/>
              <w:contextualSpacing w:val="0"/>
              <w:jc w:val="center"/>
            </w:pPr>
            <w:r w:rsidDel="00000000" w:rsidR="00000000" w:rsidRPr="00000000">
              <w:rPr>
                <w:rFonts w:ascii="Cambria" w:cs="Cambria" w:eastAsia="Cambria" w:hAnsi="Cambria"/>
                <w:b w:val="0"/>
                <w:color w:val="ffffff"/>
                <w:sz w:val="22"/>
                <w:szCs w:val="22"/>
                <w:vertAlign w:val="baseline"/>
                <w:rtl w:val="0"/>
              </w:rPr>
              <w:t xml:space="preserve">What’s the problem?</w:t>
            </w:r>
          </w:p>
        </w:tc>
        <w:tc>
          <w:tcPr>
            <w:tcBorders>
              <w:top w:color="000000" w:space="0" w:sz="4" w:val="single"/>
              <w:left w:color="000000" w:space="0" w:sz="4" w:val="single"/>
              <w:bottom w:color="000000" w:space="0" w:sz="4" w:val="single"/>
            </w:tcBorders>
            <w:shd w:fill="808080"/>
          </w:tcPr>
          <w:p w:rsidR="00000000" w:rsidDel="00000000" w:rsidP="00000000" w:rsidRDefault="00000000" w:rsidRPr="00000000">
            <w:pPr>
              <w:contextualSpacing w:val="0"/>
              <w:jc w:val="center"/>
            </w:pPr>
            <w:r w:rsidDel="00000000" w:rsidR="00000000" w:rsidRPr="00000000">
              <w:rPr>
                <w:rFonts w:ascii="Cambria" w:cs="Cambria" w:eastAsia="Cambria" w:hAnsi="Cambria"/>
                <w:b w:val="1"/>
                <w:color w:val="ffffff"/>
                <w:sz w:val="22"/>
                <w:szCs w:val="22"/>
                <w:vertAlign w:val="baseline"/>
                <w:rtl w:val="0"/>
              </w:rPr>
              <w:t xml:space="preserve">Cause</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mbria" w:cs="Cambria" w:eastAsia="Cambria" w:hAnsi="Cambria"/>
                <w:color w:val="ffffff"/>
                <w:sz w:val="22"/>
                <w:szCs w:val="22"/>
                <w:vertAlign w:val="baseline"/>
                <w:rtl w:val="0"/>
              </w:rPr>
              <w:t xml:space="preserve">What causes the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contextualSpacing w:val="0"/>
              <w:jc w:val="center"/>
            </w:pPr>
            <w:r w:rsidDel="00000000" w:rsidR="00000000" w:rsidRPr="00000000">
              <w:rPr>
                <w:rFonts w:ascii="Cambria" w:cs="Cambria" w:eastAsia="Cambria" w:hAnsi="Cambria"/>
                <w:b w:val="1"/>
                <w:color w:val="ffffff"/>
                <w:sz w:val="22"/>
                <w:szCs w:val="22"/>
                <w:vertAlign w:val="baseline"/>
                <w:rtl w:val="0"/>
              </w:rPr>
              <w:t xml:space="preserve">Symptoms</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mbria" w:cs="Cambria" w:eastAsia="Cambria" w:hAnsi="Cambria"/>
                <w:color w:val="ffffff"/>
                <w:sz w:val="22"/>
                <w:szCs w:val="22"/>
                <w:vertAlign w:val="baseline"/>
                <w:rtl w:val="0"/>
              </w:rPr>
              <w:t xml:space="preserve">How do we know the problem exists?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808080"/>
          </w:tcPr>
          <w:p w:rsidR="00000000" w:rsidDel="00000000" w:rsidP="00000000" w:rsidRDefault="00000000" w:rsidRPr="00000000">
            <w:pPr>
              <w:contextualSpacing w:val="0"/>
              <w:jc w:val="center"/>
            </w:pPr>
            <w:r w:rsidDel="00000000" w:rsidR="00000000" w:rsidRPr="00000000">
              <w:rPr>
                <w:rFonts w:ascii="Cambria" w:cs="Cambria" w:eastAsia="Cambria" w:hAnsi="Cambria"/>
                <w:b w:val="1"/>
                <w:color w:val="ffffff"/>
                <w:sz w:val="22"/>
                <w:szCs w:val="22"/>
                <w:vertAlign w:val="baseline"/>
                <w:rtl w:val="0"/>
              </w:rPr>
              <w:t xml:space="preserve">Impact</w:t>
            </w:r>
            <w:r w:rsidDel="00000000" w:rsidR="00000000" w:rsidRPr="00000000">
              <w:rPr>
                <w:rtl w:val="0"/>
              </w:rPr>
            </w:r>
          </w:p>
          <w:p w:rsidR="00000000" w:rsidDel="00000000" w:rsidP="00000000" w:rsidRDefault="00000000" w:rsidRPr="00000000">
            <w:pPr>
              <w:contextualSpacing w:val="0"/>
              <w:jc w:val="center"/>
            </w:pPr>
            <w:r w:rsidDel="00000000" w:rsidR="00000000" w:rsidRPr="00000000">
              <w:rPr>
                <w:rFonts w:ascii="Cambria" w:cs="Cambria" w:eastAsia="Cambria" w:hAnsi="Cambria"/>
                <w:color w:val="ffffff"/>
                <w:sz w:val="22"/>
                <w:szCs w:val="22"/>
                <w:vertAlign w:val="baseline"/>
                <w:rtl w:val="0"/>
              </w:rPr>
              <w:t xml:space="preserve">Why is this important? What are the consequences?</w:t>
            </w:r>
            <w:r w:rsidDel="00000000" w:rsidR="00000000" w:rsidRPr="00000000">
              <w:rPr>
                <w:rtl w:val="0"/>
              </w:rPr>
            </w:r>
          </w:p>
        </w:tc>
      </w:tr>
      <w:tr>
        <w:trPr>
          <w:trHeight w:val="1640" w:hRule="atLeast"/>
        </w:trPr>
        <w:tc>
          <w:tcPr>
            <w:tcBorders>
              <w:left w:color="000000" w:space="0" w:sz="4" w:val="single"/>
              <w:bottom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Recording daily data for the inventory and report generation is a tedious task that consumes most of the work time of employees.</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Manual counting of stocks and report generation through writing in a notebook.</w:t>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A lot of time is inefficiently used by the employees creating the inventory and generating reports  instead of doing actual pharmacy service.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The pharmacy will be providing poor service to its customers as a consequence of this.</w:t>
            </w:r>
          </w:p>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The staff member who is currently handling the inventory cannot concentrate on his primary task.</w:t>
            </w:r>
          </w:p>
        </w:tc>
      </w:tr>
      <w:tr>
        <w:trPr>
          <w:trHeight w:val="1640" w:hRule="atLeast"/>
        </w:trPr>
        <w:tc>
          <w:tcPr>
            <w:tcBorders>
              <w:left w:color="000000" w:space="0" w:sz="4" w:val="single"/>
              <w:bottom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Some of the expired or near-expiry items are difficult to keep track of.</w:t>
            </w:r>
            <w:r w:rsidDel="00000000" w:rsidR="00000000" w:rsidRPr="00000000">
              <w:rPr>
                <w:rtl w:val="0"/>
              </w:rPr>
            </w:r>
          </w:p>
        </w:tc>
        <w:tc>
          <w:tcPr>
            <w:tcBorders>
              <w:left w:color="000000" w:space="0" w:sz="4" w:val="single"/>
              <w:bottom w:color="000000" w:space="0" w:sz="4" w:val="single"/>
            </w:tcBorders>
          </w:tcPr>
          <w:p w:rsidR="00000000" w:rsidDel="00000000" w:rsidP="00000000" w:rsidRDefault="00000000" w:rsidRPr="00000000">
            <w:pPr>
              <w:spacing w:after="120" w:lineRule="auto"/>
              <w:ind w:left="29" w:firstLine="0"/>
              <w:contextualSpacing w:val="0"/>
            </w:pPr>
            <w:r w:rsidDel="00000000" w:rsidR="00000000" w:rsidRPr="00000000">
              <w:rPr>
                <w:rFonts w:ascii="Cambria" w:cs="Cambria" w:eastAsia="Cambria" w:hAnsi="Cambria"/>
                <w:sz w:val="22"/>
                <w:szCs w:val="22"/>
                <w:rtl w:val="0"/>
              </w:rPr>
              <w:t xml:space="preserve">The near-expiry medicines are only tagged when the Pharmacist happens upon it.</w:t>
            </w:r>
          </w:p>
          <w:p w:rsidR="00000000" w:rsidDel="00000000" w:rsidP="00000000" w:rsidRDefault="00000000" w:rsidRPr="00000000">
            <w:pPr>
              <w:spacing w:after="120" w:lineRule="auto"/>
              <w:ind w:left="29" w:firstLine="0"/>
              <w:contextualSpacing w:val="0"/>
            </w:pPr>
            <w:r w:rsidDel="00000000" w:rsidR="00000000" w:rsidRPr="00000000">
              <w:rPr>
                <w:rtl w:val="0"/>
              </w:rPr>
            </w:r>
          </w:p>
          <w:p w:rsidR="00000000" w:rsidDel="00000000" w:rsidP="00000000" w:rsidRDefault="00000000" w:rsidRPr="00000000">
            <w:pPr>
              <w:spacing w:after="120" w:lineRule="auto"/>
              <w:ind w:left="29" w:firstLine="0"/>
              <w:contextualSpacing w:val="0"/>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The personnel find out about expired or near-expiry items too late.</w:t>
            </w: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The pharmacy will be giving out expired products to customers, which might risk the consumer’s health. The pharmacy will be held liable by the Food and Drug Administration for any health risks incurred by the consumer.</w:t>
            </w:r>
          </w:p>
          <w:p w:rsidR="00000000" w:rsidDel="00000000" w:rsidP="00000000" w:rsidRDefault="00000000" w:rsidRPr="00000000">
            <w:pPr>
              <w:spacing w:after="120" w:lineRule="auto"/>
              <w:contextualSpacing w:val="0"/>
            </w:pPr>
            <w:r w:rsidDel="00000000" w:rsidR="00000000" w:rsidRPr="00000000">
              <w:rPr>
                <w:rFonts w:ascii="Cambria" w:cs="Cambria" w:eastAsia="Cambria" w:hAnsi="Cambria"/>
                <w:sz w:val="22"/>
                <w:szCs w:val="22"/>
                <w:rtl w:val="0"/>
              </w:rPr>
              <w:t xml:space="preserve">This problem affects the sale of certain products due to the lack of stock of that certain item.</w:t>
            </w:r>
          </w:p>
        </w:tc>
      </w:tr>
    </w:tbl>
    <w:p w:rsidR="00000000" w:rsidDel="00000000" w:rsidP="00000000" w:rsidRDefault="00000000" w:rsidRPr="00000000">
      <w:pPr>
        <w:spacing w:before="120" w:lineRule="auto"/>
        <w:contextualSpacing w:val="0"/>
      </w:pPr>
      <w:r w:rsidDel="00000000" w:rsidR="00000000" w:rsidRPr="00000000">
        <w:rPr>
          <w:rtl w:val="0"/>
        </w:rPr>
      </w:r>
    </w:p>
    <w:p w:rsidR="00000000" w:rsidDel="00000000" w:rsidP="00000000" w:rsidRDefault="00000000" w:rsidRPr="00000000">
      <w:pPr>
        <w:spacing w:before="120" w:lineRule="auto"/>
        <w:contextualSpacing w:val="0"/>
      </w:pPr>
      <w:r w:rsidDel="00000000" w:rsidR="00000000" w:rsidRPr="00000000">
        <w:rPr>
          <w:rtl w:val="0"/>
        </w:rPr>
      </w:r>
    </w:p>
    <w:p w:rsidR="00000000" w:rsidDel="00000000" w:rsidP="00000000" w:rsidRDefault="00000000" w:rsidRPr="00000000">
      <w:pPr>
        <w:spacing w:before="120" w:lineRule="auto"/>
        <w:contextualSpacing w:val="0"/>
      </w:pPr>
      <w:r w:rsidDel="00000000" w:rsidR="00000000" w:rsidRPr="00000000">
        <w:rPr>
          <w:rtl w:val="0"/>
        </w:rPr>
      </w:r>
    </w:p>
    <w:p w:rsidR="00000000" w:rsidDel="00000000" w:rsidP="00000000" w:rsidRDefault="00000000" w:rsidRPr="00000000">
      <w:pPr>
        <w:spacing w:before="120" w:lineRule="auto"/>
        <w:contextualSpacing w:val="0"/>
      </w:pPr>
      <w:r w:rsidDel="00000000" w:rsidR="00000000" w:rsidRPr="00000000">
        <w:rPr>
          <w:rFonts w:ascii="Cambria" w:cs="Cambria" w:eastAsia="Cambria" w:hAnsi="Cambria"/>
          <w:b w:val="1"/>
          <w:vertAlign w:val="baseline"/>
          <w:rtl w:val="0"/>
        </w:rPr>
        <w:t xml:space="preserve">Visualize the process: </w:t>
      </w:r>
      <w:r w:rsidDel="00000000" w:rsidR="00000000" w:rsidRPr="00000000">
        <w:rPr>
          <w:rFonts w:ascii="Cambria" w:cs="Cambria" w:eastAsia="Cambria" w:hAnsi="Cambria"/>
          <w:vertAlign w:val="baseline"/>
          <w:rtl w:val="0"/>
        </w:rPr>
        <w:t xml:space="preserve">Draw a flowchart or simple diagram that illustrates the business process of the client.</w:t>
      </w:r>
      <w:r w:rsidDel="00000000" w:rsidR="00000000" w:rsidRPr="00000000">
        <w:rPr>
          <w:rtl w:val="0"/>
        </w:rPr>
      </w:r>
    </w:p>
    <w:p w:rsidR="00000000" w:rsidDel="00000000" w:rsidP="00000000" w:rsidRDefault="00000000" w:rsidRPr="00000000">
      <w:pPr>
        <w:contextualSpacing w:val="0"/>
      </w:pPr>
      <w:r w:rsidDel="00000000" w:rsidR="00000000" w:rsidRPr="00000000">
        <w:drawing>
          <wp:inline distB="114300" distT="114300" distL="114300" distR="114300">
            <wp:extent cx="6923723" cy="5992802"/>
            <wp:effectExtent b="0" l="0" r="0" t="0"/>
            <wp:docPr id="1" name="image02.png"/>
            <a:graphic>
              <a:graphicData uri="http://schemas.openxmlformats.org/drawingml/2006/picture">
                <pic:pic>
                  <pic:nvPicPr>
                    <pic:cNvPr id="0" name="image02.png"/>
                    <pic:cNvPicPr preferRelativeResize="0"/>
                  </pic:nvPicPr>
                  <pic:blipFill>
                    <a:blip r:embed="rId5"/>
                    <a:srcRect b="0" l="0" r="0" t="0"/>
                    <a:stretch>
                      <a:fillRect/>
                    </a:stretch>
                  </pic:blipFill>
                  <pic:spPr>
                    <a:xfrm>
                      <a:off x="0" y="0"/>
                      <a:ext cx="6923723" cy="5992802"/>
                    </a:xfrm>
                    <a:prstGeom prst="rect"/>
                    <a:ln/>
                  </pic:spPr>
                </pic:pic>
              </a:graphicData>
            </a:graphic>
          </wp:inline>
        </w:drawing>
      </w: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vertAlign w:val="baseline"/>
          <w:rtl w:val="0"/>
        </w:rPr>
        <w:t xml:space="preserve">What is the business goal? Why do they need a computing solution?</w:t>
      </w: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rtl w:val="0"/>
        </w:rPr>
        <w:t xml:space="preserve">The business goal that is mainly attached to the problems indicated in the table above is increasing the efficiency of personnel. At present, 6 out of 8 hours of the pharmacists’ work are dedicated to generating the inventory, making the out-of-stock items list and tagging near-expiry medicine instead of productively using it to counsel patients and dispense medicine. They need a computing solution because the current system and its methods are inefficient, slow, and unpredicatably unreliable.</w:t>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p w:rsidR="00000000" w:rsidDel="00000000" w:rsidP="00000000" w:rsidRDefault="00000000" w:rsidRPr="00000000">
      <w:pPr>
        <w:contextualSpacing w:val="0"/>
      </w:pPr>
      <w:r w:rsidDel="00000000" w:rsidR="00000000" w:rsidRPr="00000000">
        <w:rPr>
          <w:rFonts w:ascii="Cambria" w:cs="Cambria" w:eastAsia="Cambria" w:hAnsi="Cambria"/>
          <w:b w:val="1"/>
          <w:vertAlign w:val="baseline"/>
          <w:rtl w:val="0"/>
        </w:rPr>
        <w:t xml:space="preserve">What characteristics should the solution have? (Non-functional requirements)</w:t>
      </w:r>
    </w:p>
    <w:p w:rsidR="00000000" w:rsidDel="00000000" w:rsidP="00000000" w:rsidRDefault="00000000" w:rsidRPr="00000000">
      <w:pPr>
        <w:contextualSpacing w:val="0"/>
      </w:pPr>
      <w:r w:rsidDel="00000000" w:rsidR="00000000" w:rsidRPr="00000000">
        <w:rPr>
          <w:rFonts w:ascii="Cambria" w:cs="Cambria" w:eastAsia="Cambria" w:hAnsi="Cambria"/>
          <w:rtl w:val="0"/>
        </w:rPr>
        <w:t xml:space="preserve">The solution should be easy-to-use, accessible, and reliable. </w:t>
      </w:r>
    </w:p>
    <w:sectPr>
      <w:headerReference r:id="rId6" w:type="first"/>
      <w:footerReference r:id="rId7" w:type="first"/>
      <w:pgSz w:h="12240" w:w="15840"/>
      <w:pgMar w:bottom="1134" w:top="1134" w:left="1134" w:right="1134"/>
      <w:pgNumType w:start="1"/>
      <w:cols w:equalWidth="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Georgia"/>
  <w:font w:name="Cambr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spacing w:after="720" w:lineRule="auto"/>
      <w:contextualSpacing w:val="0"/>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R="00000000" w:rsidDel="00000000" w:rsidP="00000000" w:rsidRDefault="00000000" w:rsidRPr="00000000">
    <w:pPr>
      <w:widowControl w:val="0"/>
      <w:tabs>
        <w:tab w:val="center" w:pos="4680"/>
        <w:tab w:val="right" w:pos="9360"/>
      </w:tabs>
      <w:spacing w:after="0" w:before="720" w:line="240" w:lineRule="auto"/>
      <w:contextualSpacing w:val="0"/>
    </w:pPr>
    <w:r w:rsidDel="00000000" w:rsidR="00000000" w:rsidRPr="00000000">
      <w:drawing>
        <wp:inline distB="0" distT="0" distL="114300" distR="114300">
          <wp:extent cx="896620" cy="418465"/>
          <wp:effectExtent b="0" l="0" r="0" t="0"/>
          <wp:docPr id="2" name="image03.jpg"/>
          <a:graphic>
            <a:graphicData uri="http://schemas.openxmlformats.org/drawingml/2006/picture">
              <pic:pic>
                <pic:nvPicPr>
                  <pic:cNvPr id="0" name="image03.jpg"/>
                  <pic:cNvPicPr preferRelativeResize="0"/>
                </pic:nvPicPr>
                <pic:blipFill>
                  <a:blip r:embed="rId1"/>
                  <a:srcRect b="9091" l="7197" r="8143" t="12121"/>
                  <a:stretch>
                    <a:fillRect/>
                  </a:stretch>
                </pic:blipFill>
                <pic:spPr>
                  <a:xfrm>
                    <a:off x="0" y="0"/>
                    <a:ext cx="896620" cy="418465"/>
                  </a:xfrm>
                  <a:prstGeom prst="rect"/>
                  <a:ln/>
                </pic:spPr>
              </pic:pic>
            </a:graphicData>
          </a:graphic>
        </wp:inline>
      </w:drawing>
    </w:r>
    <w:r w:rsidDel="00000000" w:rsidR="00000000" w:rsidRPr="00000000">
      <w:rPr>
        <w:rFonts w:ascii="Cambria" w:cs="Cambria" w:eastAsia="Cambria" w:hAnsi="Cambria"/>
        <w:b w:val="1"/>
        <w:sz w:val="24"/>
        <w:szCs w:val="24"/>
        <w:vertAlign w:val="baseline"/>
        <w:rtl w:val="0"/>
      </w:rPr>
      <w:t xml:space="preserve">DLSU CCS Software Engineering</w:t>
    </w:r>
    <w:r w:rsidDel="00000000" w:rsidR="00000000" w:rsidRPr="00000000">
      <w:rPr>
        <w:rFonts w:ascii="Cambria" w:cs="Cambria" w:eastAsia="Cambria" w:hAnsi="Cambria"/>
        <w:b w:val="0"/>
        <w:sz w:val="24"/>
        <w:szCs w:val="24"/>
        <w:vertAlign w:val="baseline"/>
        <w:rtl w:val="0"/>
      </w:rPr>
      <w:tab/>
    </w:r>
  </w:p>
  <w:p w:rsidR="00000000" w:rsidDel="00000000" w:rsidP="00000000" w:rsidRDefault="00000000" w:rsidRPr="00000000">
    <w:pPr>
      <w:widowControl w:val="0"/>
      <w:tabs>
        <w:tab w:val="center" w:pos="4680"/>
        <w:tab w:val="right" w:pos="9360"/>
      </w:tabs>
      <w:spacing w:after="120" w:before="0" w:line="240" w:lineRule="auto"/>
      <w:contextualSpacing w:val="0"/>
    </w:pPr>
    <w:r w:rsidDel="00000000" w:rsidR="00000000" w:rsidRPr="00000000">
      <w:rPr>
        <w:rFonts w:ascii="Cambria" w:cs="Cambria" w:eastAsia="Cambria" w:hAnsi="Cambria"/>
        <w:b w:val="0"/>
        <w:sz w:val="22"/>
        <w:szCs w:val="22"/>
        <w:vertAlign w:val="baseline"/>
        <w:rtl w:val="0"/>
      </w:rPr>
      <w:t xml:space="preserve">Activity RE1: Problem Analysis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Liberation Serif" w:cs="Liberation Serif" w:eastAsia="Liberation Serif" w:hAnsi="Liberation Serif"/>
        <w:b w:val="0"/>
        <w:i w:val="0"/>
        <w:smallCaps w:val="0"/>
        <w:strike w:val="0"/>
        <w:color w:val="000000"/>
        <w:sz w:val="24"/>
        <w:szCs w:val="24"/>
        <w:u w:val="none"/>
        <w:vertAlign w:val="baseline"/>
      </w:rPr>
    </w:rPrDefault>
    <w:pPrDefault>
      <w:pPr>
        <w:keepNext w:val="0"/>
        <w:keepLines w:val="0"/>
        <w:widowControl w:val="0"/>
        <w:spacing w:after="0" w:before="0" w:line="240"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szCs w:val="48"/>
    </w:rPr>
  </w:style>
  <w:style w:type="paragraph" w:styleId="Heading2">
    <w:name w:val="heading 2"/>
    <w:basedOn w:val="Normal"/>
    <w:next w:val="Normal"/>
    <w:pPr>
      <w:keepNext w:val="1"/>
      <w:keepLines w:val="1"/>
      <w:spacing w:after="80" w:before="360" w:lineRule="auto"/>
      <w:contextualSpacing w:val="1"/>
    </w:pPr>
    <w:rPr>
      <w:b w:val="1"/>
      <w:sz w:val="36"/>
      <w:szCs w:val="36"/>
    </w:rPr>
  </w:style>
  <w:style w:type="paragraph" w:styleId="Heading3">
    <w:name w:val="heading 3"/>
    <w:basedOn w:val="Normal"/>
    <w:next w:val="Normal"/>
    <w:pPr>
      <w:keepNext w:val="1"/>
      <w:keepLines w:val="1"/>
      <w:spacing w:after="80" w:before="280" w:lineRule="auto"/>
      <w:contextualSpacing w:val="1"/>
    </w:pPr>
    <w:rPr>
      <w:b w:val="1"/>
      <w:sz w:val="28"/>
      <w:szCs w:val="28"/>
    </w:rPr>
  </w:style>
  <w:style w:type="paragraph" w:styleId="Heading4">
    <w:name w:val="heading 4"/>
    <w:basedOn w:val="Normal"/>
    <w:next w:val="Normal"/>
    <w:pPr>
      <w:keepNext w:val="1"/>
      <w:keepLines w:val="1"/>
      <w:spacing w:after="40" w:before="240" w:lineRule="auto"/>
      <w:contextualSpacing w:val="1"/>
    </w:pPr>
    <w:rPr>
      <w:b w:val="1"/>
      <w:sz w:val="24"/>
      <w:szCs w:val="24"/>
    </w:rPr>
  </w:style>
  <w:style w:type="paragraph" w:styleId="Heading5">
    <w:name w:val="heading 5"/>
    <w:basedOn w:val="Normal"/>
    <w:next w:val="Normal"/>
    <w:pPr>
      <w:keepNext w:val="1"/>
      <w:keepLines w:val="1"/>
      <w:spacing w:after="40" w:before="220" w:lineRule="auto"/>
      <w:contextualSpacing w:val="1"/>
    </w:pPr>
    <w:rPr>
      <w:b w:val="1"/>
      <w:sz w:val="22"/>
      <w:szCs w:val="22"/>
    </w:rPr>
  </w:style>
  <w:style w:type="paragraph" w:styleId="Heading6">
    <w:name w:val="heading 6"/>
    <w:basedOn w:val="Normal"/>
    <w:next w:val="Normal"/>
    <w:pPr>
      <w:keepNext w:val="1"/>
      <w:keepLines w:val="1"/>
      <w:spacing w:after="40" w:before="200" w:lineRule="auto"/>
      <w:contextualSpacing w:val="1"/>
    </w:pPr>
    <w:rPr>
      <w:b w:val="1"/>
      <w:sz w:val="20"/>
      <w:szCs w:val="20"/>
    </w:rPr>
  </w:style>
  <w:style w:type="paragraph" w:styleId="Title">
    <w:name w:val="Title"/>
    <w:basedOn w:val="Normal"/>
    <w:next w:val="Normal"/>
    <w:pPr>
      <w:keepNext w:val="1"/>
      <w:keepLines w:val="1"/>
      <w:spacing w:after="120" w:before="480" w:lineRule="auto"/>
      <w:contextualSpacing w:val="1"/>
    </w:pPr>
    <w:rPr>
      <w:b w:val="1"/>
      <w:sz w:val="72"/>
      <w:szCs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type="table" w:styleId="Table2">
    <w:basedOn w:val="TableNormal"/>
    <w:tblPr>
      <w:tblStyleRowBandSize w:val="1"/>
      <w:tblStyleColBandSize w:val="1"/>
      <w:tblCellMar>
        <w:top w:w="55.0" w:type="dxa"/>
        <w:left w:w="55.0" w:type="dxa"/>
        <w:bottom w:w="55.0" w:type="dxa"/>
        <w:right w:w="5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2.png"/><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03.jpg"/></Relationships>
</file>