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D81" w:rsidRDefault="0086600B" w:rsidP="0086600B">
      <w:pPr>
        <w:jc w:val="center"/>
        <w:rPr>
          <w:rFonts w:ascii="宋体" w:eastAsia="宋体" w:hAnsi="宋体"/>
          <w:b/>
          <w:sz w:val="32"/>
          <w:szCs w:val="32"/>
        </w:rPr>
      </w:pPr>
      <w:r w:rsidRPr="0086600B">
        <w:rPr>
          <w:rFonts w:ascii="宋体" w:eastAsia="宋体" w:hAnsi="宋体" w:hint="eastAsia"/>
          <w:b/>
          <w:sz w:val="32"/>
          <w:szCs w:val="32"/>
        </w:rPr>
        <w:t>高考生报考院校查询App</w:t>
      </w:r>
      <w:r w:rsidRPr="0086600B">
        <w:rPr>
          <w:rFonts w:ascii="宋体" w:eastAsia="宋体" w:hAnsi="宋体"/>
          <w:b/>
          <w:sz w:val="32"/>
          <w:szCs w:val="32"/>
        </w:rPr>
        <w:t xml:space="preserve">   </w:t>
      </w:r>
      <w:r w:rsidRPr="0086600B">
        <w:rPr>
          <w:rFonts w:ascii="宋体" w:eastAsia="宋体" w:hAnsi="宋体" w:hint="eastAsia"/>
          <w:b/>
          <w:sz w:val="32"/>
          <w:szCs w:val="32"/>
        </w:rPr>
        <w:t>产品构思</w:t>
      </w:r>
    </w:p>
    <w:p w:rsidR="0086600B" w:rsidRDefault="0086600B" w:rsidP="0086600B">
      <w:pPr>
        <w:pStyle w:val="2"/>
        <w:rPr>
          <w:rFonts w:hint="eastAsia"/>
        </w:rPr>
      </w:pPr>
      <w:r>
        <w:rPr>
          <w:rFonts w:hint="eastAsia"/>
        </w:rPr>
        <w:t>问题描述</w:t>
      </w:r>
    </w:p>
    <w:p w:rsidR="009A6033" w:rsidRPr="00F821A1" w:rsidRDefault="009A6033" w:rsidP="009A6033">
      <w:pPr>
        <w:rPr>
          <w:rFonts w:ascii="宋体" w:eastAsia="宋体" w:hAnsi="宋体"/>
          <w:sz w:val="28"/>
          <w:szCs w:val="28"/>
        </w:rPr>
      </w:pPr>
      <w:r w:rsidRPr="00F821A1">
        <w:rPr>
          <w:rFonts w:ascii="宋体" w:eastAsia="宋体" w:hAnsi="宋体" w:hint="eastAsia"/>
          <w:sz w:val="28"/>
          <w:szCs w:val="28"/>
        </w:rPr>
        <w:t>1、现在每到高考之际，都有上千万的毕业生，面临报考学校的问题，而大多数毕业生通过购买相关的报考书，而他们买的报考书，存在主要的问题包括：</w:t>
      </w:r>
    </w:p>
    <w:p w:rsidR="009A6033" w:rsidRPr="00F821A1" w:rsidRDefault="009A6033" w:rsidP="009A6033">
      <w:pPr>
        <w:pStyle w:val="a3"/>
        <w:numPr>
          <w:ilvl w:val="0"/>
          <w:numId w:val="6"/>
        </w:numPr>
        <w:ind w:firstLineChars="0"/>
        <w:rPr>
          <w:rFonts w:ascii="宋体" w:eastAsia="宋体" w:hAnsi="宋体"/>
          <w:sz w:val="28"/>
          <w:szCs w:val="28"/>
        </w:rPr>
      </w:pPr>
      <w:r w:rsidRPr="00F821A1">
        <w:rPr>
          <w:rFonts w:ascii="宋体" w:eastAsia="宋体" w:hAnsi="宋体" w:hint="eastAsia"/>
          <w:sz w:val="28"/>
          <w:szCs w:val="28"/>
        </w:rPr>
        <w:t>报考书的</w:t>
      </w:r>
      <w:r w:rsidRPr="00F821A1">
        <w:rPr>
          <w:rFonts w:ascii="宋体" w:eastAsia="宋体" w:hAnsi="宋体" w:hint="eastAsia"/>
          <w:color w:val="FF0000"/>
          <w:sz w:val="28"/>
          <w:szCs w:val="28"/>
        </w:rPr>
        <w:t>价格贵</w:t>
      </w:r>
      <w:r w:rsidRPr="00F821A1">
        <w:rPr>
          <w:rFonts w:ascii="宋体" w:eastAsia="宋体" w:hAnsi="宋体" w:hint="eastAsia"/>
          <w:sz w:val="28"/>
          <w:szCs w:val="28"/>
        </w:rPr>
        <w:t>。</w:t>
      </w:r>
    </w:p>
    <w:p w:rsidR="009A6033" w:rsidRPr="00F821A1" w:rsidRDefault="009A6033" w:rsidP="009A6033">
      <w:pPr>
        <w:pStyle w:val="a3"/>
        <w:numPr>
          <w:ilvl w:val="0"/>
          <w:numId w:val="6"/>
        </w:numPr>
        <w:ind w:firstLineChars="0"/>
        <w:rPr>
          <w:rFonts w:ascii="宋体" w:eastAsia="宋体" w:hAnsi="宋体"/>
          <w:sz w:val="28"/>
          <w:szCs w:val="28"/>
        </w:rPr>
      </w:pPr>
      <w:r w:rsidRPr="00F821A1">
        <w:rPr>
          <w:rFonts w:ascii="宋体" w:eastAsia="宋体" w:hAnsi="宋体" w:hint="eastAsia"/>
          <w:sz w:val="28"/>
          <w:szCs w:val="28"/>
        </w:rPr>
        <w:t>报考书中对院校的介绍不详细，毕业生</w:t>
      </w:r>
      <w:r w:rsidRPr="00F821A1">
        <w:rPr>
          <w:rFonts w:ascii="宋体" w:eastAsia="宋体" w:hAnsi="宋体" w:hint="eastAsia"/>
          <w:color w:val="FF0000"/>
          <w:sz w:val="28"/>
          <w:szCs w:val="28"/>
        </w:rPr>
        <w:t>不能</w:t>
      </w:r>
      <w:r w:rsidRPr="00F821A1">
        <w:rPr>
          <w:rFonts w:ascii="宋体" w:eastAsia="宋体" w:hAnsi="宋体" w:hint="eastAsia"/>
          <w:sz w:val="28"/>
          <w:szCs w:val="28"/>
        </w:rPr>
        <w:t>充分了解要报考的院校是否符合心意</w:t>
      </w:r>
    </w:p>
    <w:p w:rsidR="009A6033" w:rsidRPr="00F821A1" w:rsidRDefault="009A6033" w:rsidP="009A6033">
      <w:pPr>
        <w:pStyle w:val="a3"/>
        <w:numPr>
          <w:ilvl w:val="0"/>
          <w:numId w:val="6"/>
        </w:numPr>
        <w:ind w:firstLineChars="0"/>
        <w:rPr>
          <w:rFonts w:ascii="宋体" w:eastAsia="宋体" w:hAnsi="宋体"/>
          <w:sz w:val="28"/>
          <w:szCs w:val="28"/>
        </w:rPr>
      </w:pPr>
      <w:r w:rsidRPr="00F821A1">
        <w:rPr>
          <w:rFonts w:ascii="宋体" w:eastAsia="宋体" w:hAnsi="宋体" w:hint="eastAsia"/>
          <w:sz w:val="28"/>
          <w:szCs w:val="28"/>
        </w:rPr>
        <w:t>报考书中的信息</w:t>
      </w:r>
      <w:r w:rsidRPr="00F821A1">
        <w:rPr>
          <w:rFonts w:ascii="宋体" w:eastAsia="宋体" w:hAnsi="宋体" w:hint="eastAsia"/>
          <w:color w:val="FF0000"/>
          <w:sz w:val="28"/>
          <w:szCs w:val="28"/>
        </w:rPr>
        <w:t>不全面</w:t>
      </w:r>
      <w:r w:rsidRPr="00F821A1">
        <w:rPr>
          <w:rFonts w:ascii="宋体" w:eastAsia="宋体" w:hAnsi="宋体" w:hint="eastAsia"/>
          <w:sz w:val="28"/>
          <w:szCs w:val="28"/>
        </w:rPr>
        <w:t>，内容比较杂，</w:t>
      </w:r>
      <w:r w:rsidRPr="00F821A1">
        <w:rPr>
          <w:rFonts w:ascii="宋体" w:eastAsia="宋体" w:hAnsi="宋体" w:hint="eastAsia"/>
          <w:color w:val="FF0000"/>
          <w:sz w:val="28"/>
          <w:szCs w:val="28"/>
        </w:rPr>
        <w:t>不方便</w:t>
      </w:r>
      <w:r w:rsidRPr="00F821A1">
        <w:rPr>
          <w:rFonts w:ascii="宋体" w:eastAsia="宋体" w:hAnsi="宋体" w:hint="eastAsia"/>
          <w:sz w:val="28"/>
          <w:szCs w:val="28"/>
        </w:rPr>
        <w:t>查询</w:t>
      </w:r>
    </w:p>
    <w:p w:rsidR="009A6033" w:rsidRPr="00F821A1" w:rsidRDefault="009A6033" w:rsidP="009A6033">
      <w:pPr>
        <w:rPr>
          <w:rFonts w:ascii="宋体" w:eastAsia="宋体" w:hAnsi="宋体"/>
          <w:sz w:val="28"/>
          <w:szCs w:val="28"/>
        </w:rPr>
      </w:pPr>
      <w:r w:rsidRPr="00F821A1">
        <w:rPr>
          <w:rFonts w:ascii="宋体" w:eastAsia="宋体" w:hAnsi="宋体" w:hint="eastAsia"/>
          <w:sz w:val="28"/>
          <w:szCs w:val="28"/>
        </w:rPr>
        <w:t>2、除了看报考书报考大学，还有一部分人通过</w:t>
      </w:r>
      <w:proofErr w:type="gramStart"/>
      <w:r w:rsidRPr="00F821A1">
        <w:rPr>
          <w:rFonts w:ascii="宋体" w:eastAsia="宋体" w:hAnsi="宋体" w:hint="eastAsia"/>
          <w:sz w:val="28"/>
          <w:szCs w:val="28"/>
        </w:rPr>
        <w:t>找专门</w:t>
      </w:r>
      <w:proofErr w:type="gramEnd"/>
      <w:r w:rsidRPr="00F821A1">
        <w:rPr>
          <w:rFonts w:ascii="宋体" w:eastAsia="宋体" w:hAnsi="宋体" w:hint="eastAsia"/>
          <w:sz w:val="28"/>
          <w:szCs w:val="28"/>
        </w:rPr>
        <w:t>帮助报考的人帮助他们报考院校。但是，一般</w:t>
      </w:r>
      <w:r w:rsidRPr="00F821A1">
        <w:rPr>
          <w:rFonts w:ascii="宋体" w:eastAsia="宋体" w:hAnsi="宋体" w:hint="eastAsia"/>
          <w:color w:val="FF0000"/>
          <w:sz w:val="28"/>
          <w:szCs w:val="28"/>
        </w:rPr>
        <w:t>收费</w:t>
      </w:r>
      <w:r w:rsidRPr="00F821A1">
        <w:rPr>
          <w:rFonts w:ascii="宋体" w:eastAsia="宋体" w:hAnsi="宋体" w:hint="eastAsia"/>
          <w:sz w:val="28"/>
          <w:szCs w:val="28"/>
        </w:rPr>
        <w:t>都比较高。</w:t>
      </w:r>
    </w:p>
    <w:p w:rsidR="009A6033" w:rsidRPr="00F821A1" w:rsidRDefault="009A6033" w:rsidP="009A6033">
      <w:pPr>
        <w:rPr>
          <w:rFonts w:ascii="宋体" w:eastAsia="宋体" w:hAnsi="宋体"/>
          <w:sz w:val="28"/>
          <w:szCs w:val="28"/>
        </w:rPr>
      </w:pPr>
      <w:r w:rsidRPr="00F821A1">
        <w:rPr>
          <w:rFonts w:ascii="宋体" w:eastAsia="宋体" w:hAnsi="宋体" w:hint="eastAsia"/>
          <w:sz w:val="28"/>
          <w:szCs w:val="28"/>
        </w:rPr>
        <w:t>3、现在由许多的好院校，有些好的专业都招不到人，是由于，考生们对学校不了解，不敢报太高的院校。所以，导致许多好的院校招</w:t>
      </w:r>
      <w:proofErr w:type="gramStart"/>
      <w:r w:rsidRPr="00F821A1">
        <w:rPr>
          <w:rFonts w:ascii="宋体" w:eastAsia="宋体" w:hAnsi="宋体" w:hint="eastAsia"/>
          <w:color w:val="FF0000"/>
          <w:sz w:val="28"/>
          <w:szCs w:val="28"/>
        </w:rPr>
        <w:t>不</w:t>
      </w:r>
      <w:proofErr w:type="gramEnd"/>
      <w:r w:rsidRPr="00F821A1">
        <w:rPr>
          <w:rFonts w:ascii="宋体" w:eastAsia="宋体" w:hAnsi="宋体" w:hint="eastAsia"/>
          <w:color w:val="FF0000"/>
          <w:sz w:val="28"/>
          <w:szCs w:val="28"/>
        </w:rPr>
        <w:t>满人</w:t>
      </w:r>
      <w:r w:rsidRPr="00F821A1">
        <w:rPr>
          <w:rFonts w:ascii="宋体" w:eastAsia="宋体" w:hAnsi="宋体" w:hint="eastAsia"/>
          <w:sz w:val="28"/>
          <w:szCs w:val="28"/>
        </w:rPr>
        <w:t>。</w:t>
      </w:r>
    </w:p>
    <w:p w:rsidR="009A6033" w:rsidRPr="00F821A1" w:rsidRDefault="009A6033" w:rsidP="009A6033">
      <w:pPr>
        <w:rPr>
          <w:rFonts w:ascii="宋体" w:eastAsia="宋体" w:hAnsi="宋体"/>
          <w:sz w:val="28"/>
          <w:szCs w:val="28"/>
        </w:rPr>
      </w:pPr>
      <w:r w:rsidRPr="00F821A1">
        <w:rPr>
          <w:rFonts w:ascii="宋体" w:eastAsia="宋体" w:hAnsi="宋体" w:hint="eastAsia"/>
          <w:sz w:val="28"/>
          <w:szCs w:val="28"/>
        </w:rPr>
        <w:t>4、有许多考生在找学校时，都会上网上查看学校的介绍，在这个过程中比较繁琐需要查找，</w:t>
      </w:r>
      <w:r w:rsidRPr="00F821A1">
        <w:rPr>
          <w:rFonts w:ascii="宋体" w:eastAsia="宋体" w:hAnsi="宋体" w:hint="eastAsia"/>
          <w:color w:val="FF0000"/>
          <w:sz w:val="28"/>
          <w:szCs w:val="28"/>
        </w:rPr>
        <w:t>浪费时间</w:t>
      </w:r>
      <w:r w:rsidRPr="00F821A1">
        <w:rPr>
          <w:rFonts w:ascii="宋体" w:eastAsia="宋体" w:hAnsi="宋体" w:hint="eastAsia"/>
          <w:sz w:val="28"/>
          <w:szCs w:val="28"/>
        </w:rPr>
        <w:t>。</w:t>
      </w:r>
    </w:p>
    <w:p w:rsidR="009A6033" w:rsidRPr="00F821A1" w:rsidRDefault="009A6033" w:rsidP="009A6033">
      <w:pPr>
        <w:rPr>
          <w:rFonts w:ascii="宋体" w:eastAsia="宋体" w:hAnsi="宋体"/>
          <w:sz w:val="28"/>
          <w:szCs w:val="28"/>
        </w:rPr>
      </w:pPr>
    </w:p>
    <w:p w:rsidR="0086600B" w:rsidRPr="0086600B" w:rsidRDefault="0086600B" w:rsidP="0086600B">
      <w:pPr>
        <w:pStyle w:val="2"/>
        <w:rPr>
          <w:rFonts w:hint="eastAsia"/>
        </w:rPr>
      </w:pPr>
      <w:proofErr w:type="gramStart"/>
      <w:r>
        <w:rPr>
          <w:rFonts w:hint="eastAsia"/>
        </w:rPr>
        <w:t>产品愿景和</w:t>
      </w:r>
      <w:proofErr w:type="gramEnd"/>
      <w:r>
        <w:rPr>
          <w:rFonts w:hint="eastAsia"/>
        </w:rPr>
        <w:t>商业机会</w:t>
      </w:r>
    </w:p>
    <w:p w:rsidR="0086600B" w:rsidRPr="00846097" w:rsidRDefault="0086600B" w:rsidP="0086600B">
      <w:pPr>
        <w:rPr>
          <w:rFonts w:ascii="宋体" w:eastAsia="宋体" w:hAnsi="宋体"/>
          <w:sz w:val="28"/>
          <w:szCs w:val="28"/>
        </w:rPr>
      </w:pPr>
      <w:r w:rsidRPr="00846097">
        <w:rPr>
          <w:rFonts w:ascii="宋体" w:eastAsia="宋体" w:hAnsi="宋体" w:hint="eastAsia"/>
          <w:b/>
          <w:sz w:val="28"/>
          <w:szCs w:val="28"/>
        </w:rPr>
        <w:t>定位：</w:t>
      </w:r>
      <w:r w:rsidRPr="00846097">
        <w:rPr>
          <w:rFonts w:ascii="宋体" w:eastAsia="宋体" w:hAnsi="宋体" w:hint="eastAsia"/>
          <w:sz w:val="28"/>
          <w:szCs w:val="28"/>
        </w:rPr>
        <w:t>为所有要报考学校的高考毕业生提供全面，详细，专门的所有大学招生信息，和学校信息的网上平台，使高考毕业生能更加准确，</w:t>
      </w:r>
      <w:r w:rsidRPr="00846097">
        <w:rPr>
          <w:rFonts w:ascii="宋体" w:eastAsia="宋体" w:hAnsi="宋体" w:hint="eastAsia"/>
          <w:sz w:val="28"/>
          <w:szCs w:val="28"/>
        </w:rPr>
        <w:lastRenderedPageBreak/>
        <w:t>方便的报考符合的院校。</w:t>
      </w:r>
    </w:p>
    <w:p w:rsidR="0086600B" w:rsidRPr="00846097" w:rsidRDefault="0086600B" w:rsidP="0086600B">
      <w:pPr>
        <w:rPr>
          <w:rFonts w:ascii="宋体" w:eastAsia="宋体" w:hAnsi="宋体"/>
          <w:b/>
          <w:sz w:val="28"/>
          <w:szCs w:val="28"/>
        </w:rPr>
      </w:pPr>
      <w:r w:rsidRPr="00846097">
        <w:rPr>
          <w:rFonts w:ascii="宋体" w:eastAsia="宋体" w:hAnsi="宋体" w:hint="eastAsia"/>
          <w:b/>
          <w:sz w:val="28"/>
          <w:szCs w:val="28"/>
        </w:rPr>
        <w:t>商业机会：</w:t>
      </w:r>
    </w:p>
    <w:p w:rsidR="0086600B" w:rsidRPr="00846097" w:rsidRDefault="0086600B" w:rsidP="0086600B">
      <w:pPr>
        <w:pStyle w:val="a3"/>
        <w:numPr>
          <w:ilvl w:val="0"/>
          <w:numId w:val="2"/>
        </w:numPr>
        <w:ind w:firstLineChars="0"/>
        <w:rPr>
          <w:rFonts w:ascii="宋体" w:eastAsia="宋体" w:hAnsi="宋体"/>
          <w:sz w:val="28"/>
          <w:szCs w:val="28"/>
        </w:rPr>
      </w:pPr>
      <w:r w:rsidRPr="00846097">
        <w:rPr>
          <w:rFonts w:ascii="宋体" w:eastAsia="宋体" w:hAnsi="宋体" w:hint="eastAsia"/>
          <w:sz w:val="28"/>
          <w:szCs w:val="28"/>
        </w:rPr>
        <w:t>用户群体主要定位于全国所有需要报志愿的高中毕业生</w:t>
      </w:r>
    </w:p>
    <w:p w:rsidR="0086600B" w:rsidRPr="00846097" w:rsidRDefault="0086600B" w:rsidP="0086600B">
      <w:pPr>
        <w:pStyle w:val="a3"/>
        <w:numPr>
          <w:ilvl w:val="0"/>
          <w:numId w:val="2"/>
        </w:numPr>
        <w:ind w:firstLineChars="0"/>
        <w:rPr>
          <w:rFonts w:ascii="宋体" w:eastAsia="宋体" w:hAnsi="宋体"/>
          <w:sz w:val="28"/>
          <w:szCs w:val="28"/>
        </w:rPr>
      </w:pPr>
      <w:r w:rsidRPr="00846097">
        <w:rPr>
          <w:rFonts w:ascii="宋体" w:eastAsia="宋体" w:hAnsi="宋体" w:hint="eastAsia"/>
          <w:sz w:val="28"/>
          <w:szCs w:val="28"/>
        </w:rPr>
        <w:t>针对这些用户，我们可以提供一些有关报考的电子书籍和报考指导相关视频。价格低于市场上的纸质报考书。</w:t>
      </w:r>
    </w:p>
    <w:p w:rsidR="0086600B" w:rsidRPr="00846097" w:rsidRDefault="0086600B" w:rsidP="0086600B">
      <w:pPr>
        <w:ind w:left="420"/>
        <w:rPr>
          <w:rFonts w:ascii="宋体" w:eastAsia="宋体" w:hAnsi="宋体" w:hint="eastAsia"/>
          <w:b/>
          <w:sz w:val="28"/>
          <w:szCs w:val="28"/>
        </w:rPr>
      </w:pPr>
      <w:r w:rsidRPr="00846097">
        <w:rPr>
          <w:rFonts w:ascii="宋体" w:eastAsia="宋体" w:hAnsi="宋体" w:hint="eastAsia"/>
          <w:b/>
          <w:sz w:val="28"/>
          <w:szCs w:val="28"/>
        </w:rPr>
        <w:t>商业模式：</w:t>
      </w:r>
    </w:p>
    <w:p w:rsidR="0086600B" w:rsidRPr="00846097" w:rsidRDefault="0086600B" w:rsidP="0086600B">
      <w:pPr>
        <w:pStyle w:val="a3"/>
        <w:numPr>
          <w:ilvl w:val="0"/>
          <w:numId w:val="3"/>
        </w:numPr>
        <w:ind w:firstLineChars="0"/>
        <w:rPr>
          <w:rFonts w:ascii="宋体" w:eastAsia="宋体" w:hAnsi="宋体"/>
          <w:sz w:val="28"/>
          <w:szCs w:val="28"/>
        </w:rPr>
      </w:pPr>
      <w:r w:rsidRPr="00846097">
        <w:rPr>
          <w:rFonts w:ascii="宋体" w:eastAsia="宋体" w:hAnsi="宋体" w:hint="eastAsia"/>
          <w:sz w:val="28"/>
          <w:szCs w:val="28"/>
        </w:rPr>
        <w:t>广告</w:t>
      </w:r>
    </w:p>
    <w:p w:rsidR="0086600B" w:rsidRPr="00846097" w:rsidRDefault="0086600B" w:rsidP="0086600B">
      <w:pPr>
        <w:pStyle w:val="a3"/>
        <w:numPr>
          <w:ilvl w:val="0"/>
          <w:numId w:val="3"/>
        </w:numPr>
        <w:ind w:firstLineChars="0"/>
        <w:rPr>
          <w:rFonts w:ascii="宋体" w:eastAsia="宋体" w:hAnsi="宋体" w:hint="eastAsia"/>
          <w:sz w:val="28"/>
          <w:szCs w:val="28"/>
        </w:rPr>
      </w:pPr>
      <w:r w:rsidRPr="00846097">
        <w:rPr>
          <w:rFonts w:ascii="宋体" w:eastAsia="宋体" w:hAnsi="宋体" w:hint="eastAsia"/>
          <w:sz w:val="28"/>
          <w:szCs w:val="28"/>
        </w:rPr>
        <w:t>书籍与视频订阅排名</w:t>
      </w:r>
    </w:p>
    <w:p w:rsidR="0086600B" w:rsidRDefault="0086600B" w:rsidP="0086600B">
      <w:pPr>
        <w:pStyle w:val="2"/>
      </w:pPr>
      <w:r>
        <w:rPr>
          <w:rFonts w:hint="eastAsia"/>
        </w:rPr>
        <w:t>用户分析</w:t>
      </w:r>
    </w:p>
    <w:p w:rsidR="0086600B" w:rsidRPr="00DD5B41" w:rsidRDefault="0086600B" w:rsidP="0086600B">
      <w:pPr>
        <w:rPr>
          <w:rFonts w:ascii="宋体" w:eastAsia="宋体" w:hAnsi="宋体"/>
          <w:b/>
          <w:sz w:val="28"/>
          <w:szCs w:val="28"/>
        </w:rPr>
      </w:pPr>
      <w:r w:rsidRPr="00DD5B41">
        <w:rPr>
          <w:rFonts w:ascii="宋体" w:eastAsia="宋体" w:hAnsi="宋体" w:hint="eastAsia"/>
          <w:b/>
          <w:sz w:val="28"/>
          <w:szCs w:val="28"/>
        </w:rPr>
        <w:t>本手机软件主要服务的用户：</w:t>
      </w:r>
    </w:p>
    <w:p w:rsidR="0086600B" w:rsidRPr="00DD5B41" w:rsidRDefault="0086600B" w:rsidP="0086600B">
      <w:pPr>
        <w:rPr>
          <w:rFonts w:ascii="宋体" w:eastAsia="宋体" w:hAnsi="宋体"/>
          <w:sz w:val="28"/>
          <w:szCs w:val="28"/>
        </w:rPr>
      </w:pPr>
      <w:r w:rsidRPr="00DD5B41">
        <w:rPr>
          <w:rFonts w:ascii="宋体" w:eastAsia="宋体" w:hAnsi="宋体" w:hint="eastAsia"/>
          <w:sz w:val="28"/>
          <w:szCs w:val="28"/>
        </w:rPr>
        <w:t>所有需要报考院校的高中毕业生：</w:t>
      </w:r>
    </w:p>
    <w:p w:rsidR="0086600B" w:rsidRPr="00DD5B41" w:rsidRDefault="0086600B" w:rsidP="0086600B">
      <w:pPr>
        <w:pStyle w:val="a3"/>
        <w:numPr>
          <w:ilvl w:val="0"/>
          <w:numId w:val="1"/>
        </w:numPr>
        <w:ind w:firstLineChars="0"/>
        <w:rPr>
          <w:rFonts w:ascii="宋体" w:eastAsia="宋体" w:hAnsi="宋体"/>
          <w:sz w:val="28"/>
          <w:szCs w:val="28"/>
        </w:rPr>
      </w:pPr>
      <w:r w:rsidRPr="00DD5B41">
        <w:rPr>
          <w:rFonts w:ascii="宋体" w:eastAsia="宋体" w:hAnsi="宋体" w:hint="eastAsia"/>
          <w:sz w:val="28"/>
          <w:szCs w:val="28"/>
        </w:rPr>
        <w:t>愿望：能够方便的查询院校招生信息，与院校详细信息。</w:t>
      </w:r>
    </w:p>
    <w:p w:rsidR="0086600B" w:rsidRPr="00DD5B41" w:rsidRDefault="0086600B" w:rsidP="0086600B">
      <w:pPr>
        <w:pStyle w:val="a3"/>
        <w:numPr>
          <w:ilvl w:val="0"/>
          <w:numId w:val="1"/>
        </w:numPr>
        <w:ind w:firstLineChars="0"/>
        <w:rPr>
          <w:rFonts w:ascii="宋体" w:eastAsia="宋体" w:hAnsi="宋体"/>
          <w:sz w:val="28"/>
          <w:szCs w:val="28"/>
        </w:rPr>
      </w:pPr>
      <w:r w:rsidRPr="00DD5B41">
        <w:rPr>
          <w:rFonts w:ascii="宋体" w:eastAsia="宋体" w:hAnsi="宋体" w:hint="eastAsia"/>
          <w:sz w:val="28"/>
          <w:szCs w:val="28"/>
        </w:rPr>
        <w:t>经济能力：有生活费额度限制，但消费需求大，有购买报考相关的电子书籍或视频，</w:t>
      </w:r>
    </w:p>
    <w:p w:rsidR="0086600B" w:rsidRPr="00DD5B41" w:rsidRDefault="0086600B" w:rsidP="0086600B">
      <w:pPr>
        <w:pStyle w:val="a3"/>
        <w:numPr>
          <w:ilvl w:val="0"/>
          <w:numId w:val="1"/>
        </w:numPr>
        <w:ind w:firstLineChars="0"/>
        <w:rPr>
          <w:rFonts w:ascii="宋体" w:eastAsia="宋体" w:hAnsi="宋体"/>
          <w:sz w:val="28"/>
          <w:szCs w:val="28"/>
        </w:rPr>
      </w:pPr>
      <w:r w:rsidRPr="00DD5B41">
        <w:rPr>
          <w:rFonts w:ascii="宋体" w:eastAsia="宋体" w:hAnsi="宋体" w:hint="eastAsia"/>
          <w:sz w:val="28"/>
          <w:szCs w:val="28"/>
        </w:rPr>
        <w:t>使用能力：只要拥有手机，能上网下载软件就可以</w:t>
      </w:r>
    </w:p>
    <w:p w:rsidR="0086600B" w:rsidRPr="009D670D" w:rsidRDefault="0086600B" w:rsidP="0086600B">
      <w:pPr>
        <w:pStyle w:val="a3"/>
        <w:ind w:left="420" w:firstLineChars="0" w:firstLine="0"/>
        <w:rPr>
          <w:rFonts w:hint="eastAsia"/>
          <w:sz w:val="28"/>
          <w:szCs w:val="28"/>
        </w:rPr>
      </w:pPr>
    </w:p>
    <w:p w:rsidR="0086600B" w:rsidRDefault="009A6033" w:rsidP="009A6033">
      <w:pPr>
        <w:pStyle w:val="2"/>
      </w:pPr>
      <w:r>
        <w:rPr>
          <w:rFonts w:hint="eastAsia"/>
        </w:rPr>
        <w:t>技术分析</w:t>
      </w:r>
    </w:p>
    <w:p w:rsidR="009A6033" w:rsidRPr="009B2067" w:rsidRDefault="009A6033" w:rsidP="009A6033">
      <w:pPr>
        <w:pStyle w:val="a6"/>
        <w:rPr>
          <w:rFonts w:ascii="宋体" w:hAnsi="宋体"/>
        </w:rPr>
      </w:pPr>
      <w:r w:rsidRPr="009B2067">
        <w:rPr>
          <w:rFonts w:ascii="宋体" w:hAnsi="宋体" w:hint="eastAsia"/>
        </w:rPr>
        <w:t>采用的技术架构</w:t>
      </w:r>
    </w:p>
    <w:p w:rsidR="009A6033" w:rsidRPr="009B2067" w:rsidRDefault="009A6033" w:rsidP="009A6033">
      <w:pPr>
        <w:ind w:firstLine="420"/>
        <w:rPr>
          <w:rFonts w:ascii="宋体" w:eastAsia="宋体" w:hAnsi="宋体"/>
          <w:sz w:val="28"/>
          <w:szCs w:val="28"/>
        </w:rPr>
      </w:pPr>
      <w:r w:rsidRPr="009B2067">
        <w:rPr>
          <w:rFonts w:ascii="宋体" w:eastAsia="宋体" w:hAnsi="宋体" w:hint="eastAsia"/>
          <w:sz w:val="28"/>
          <w:szCs w:val="28"/>
        </w:rPr>
        <w:t>前端技术主要采用android、</w:t>
      </w:r>
      <w:r w:rsidRPr="009B2067">
        <w:rPr>
          <w:rFonts w:ascii="宋体" w:eastAsia="宋体" w:hAnsi="宋体"/>
          <w:sz w:val="28"/>
          <w:szCs w:val="28"/>
        </w:rPr>
        <w:t>java</w:t>
      </w:r>
      <w:r w:rsidRPr="009B2067">
        <w:rPr>
          <w:rFonts w:ascii="宋体" w:eastAsia="宋体" w:hAnsi="宋体" w:hint="eastAsia"/>
          <w:sz w:val="28"/>
          <w:szCs w:val="28"/>
        </w:rPr>
        <w:t>语言，使用持久化框架，采用M</w:t>
      </w:r>
      <w:r w:rsidRPr="009B2067">
        <w:rPr>
          <w:rFonts w:ascii="宋体" w:eastAsia="宋体" w:hAnsi="宋体"/>
          <w:sz w:val="28"/>
          <w:szCs w:val="28"/>
        </w:rPr>
        <w:t>ySQL</w:t>
      </w:r>
      <w:r w:rsidRPr="009B2067">
        <w:rPr>
          <w:rFonts w:ascii="宋体" w:eastAsia="宋体" w:hAnsi="宋体" w:hint="eastAsia"/>
          <w:sz w:val="28"/>
          <w:szCs w:val="28"/>
        </w:rPr>
        <w:t>提供数据支撑，</w:t>
      </w:r>
      <w:r w:rsidRPr="009B2067">
        <w:rPr>
          <w:rFonts w:ascii="宋体" w:eastAsia="宋体" w:hAnsi="宋体"/>
          <w:sz w:val="28"/>
          <w:szCs w:val="28"/>
        </w:rPr>
        <w:t xml:space="preserve"> </w:t>
      </w:r>
    </w:p>
    <w:p w:rsidR="009A6033" w:rsidRPr="009B2067" w:rsidRDefault="009A6033" w:rsidP="009A6033">
      <w:pPr>
        <w:pStyle w:val="a6"/>
        <w:rPr>
          <w:rFonts w:ascii="宋体" w:hAnsi="宋体"/>
        </w:rPr>
      </w:pPr>
      <w:r w:rsidRPr="009B2067">
        <w:rPr>
          <w:rFonts w:ascii="宋体" w:hAnsi="宋体" w:hint="eastAsia"/>
        </w:rPr>
        <w:lastRenderedPageBreak/>
        <w:t>平台</w:t>
      </w:r>
    </w:p>
    <w:p w:rsidR="009A6033" w:rsidRPr="009B2067" w:rsidRDefault="009A6033" w:rsidP="009A6033">
      <w:pPr>
        <w:rPr>
          <w:rFonts w:ascii="宋体" w:eastAsia="宋体" w:hAnsi="宋体"/>
          <w:sz w:val="28"/>
          <w:szCs w:val="28"/>
        </w:rPr>
      </w:pPr>
      <w:r w:rsidRPr="009B2067">
        <w:rPr>
          <w:rFonts w:ascii="宋体" w:eastAsia="宋体" w:hAnsi="宋体" w:hint="eastAsia"/>
          <w:sz w:val="28"/>
          <w:szCs w:val="28"/>
        </w:rPr>
        <w:tab/>
        <w:t>初步计划采用亚马逊的</w:t>
      </w:r>
      <w:proofErr w:type="gramStart"/>
      <w:r w:rsidRPr="009B2067">
        <w:rPr>
          <w:rFonts w:ascii="宋体" w:eastAsia="宋体" w:hAnsi="宋体" w:hint="eastAsia"/>
          <w:sz w:val="28"/>
          <w:szCs w:val="28"/>
        </w:rPr>
        <w:t>云服务</w:t>
      </w:r>
      <w:proofErr w:type="gramEnd"/>
      <w:r w:rsidRPr="009B2067">
        <w:rPr>
          <w:rFonts w:ascii="宋体" w:eastAsia="宋体" w:hAnsi="宋体" w:hint="eastAsia"/>
          <w:sz w:val="28"/>
          <w:szCs w:val="28"/>
        </w:rPr>
        <w:t>平台支撑应用软件，早期可以使用一年的免费体验，业务成熟后转向收费（价格不贵）；</w:t>
      </w:r>
    </w:p>
    <w:p w:rsidR="009A6033" w:rsidRPr="009B2067" w:rsidRDefault="009A6033" w:rsidP="009A6033">
      <w:pPr>
        <w:pStyle w:val="a6"/>
        <w:rPr>
          <w:rFonts w:ascii="宋体" w:hAnsi="宋体"/>
        </w:rPr>
      </w:pPr>
      <w:r w:rsidRPr="009B2067">
        <w:rPr>
          <w:rFonts w:ascii="宋体" w:hAnsi="宋体" w:hint="eastAsia"/>
        </w:rPr>
        <w:t>软硬件、网络支持</w:t>
      </w:r>
    </w:p>
    <w:p w:rsidR="009A6033" w:rsidRPr="009B2067" w:rsidRDefault="009A6033" w:rsidP="009A6033">
      <w:pPr>
        <w:ind w:firstLine="420"/>
        <w:rPr>
          <w:rFonts w:ascii="宋体" w:eastAsia="宋体" w:hAnsi="宋体"/>
          <w:sz w:val="28"/>
          <w:szCs w:val="28"/>
        </w:rPr>
      </w:pPr>
      <w:r w:rsidRPr="009B2067">
        <w:rPr>
          <w:rFonts w:ascii="宋体" w:eastAsia="宋体" w:hAnsi="宋体" w:hint="eastAsia"/>
          <w:sz w:val="28"/>
          <w:szCs w:val="28"/>
        </w:rPr>
        <w:t>由于所选支撑平台均是强大的服务商，能满足早期的需求，无需额外的支持；</w:t>
      </w:r>
    </w:p>
    <w:p w:rsidR="009A6033" w:rsidRPr="009B2067" w:rsidRDefault="009A6033" w:rsidP="009A6033">
      <w:pPr>
        <w:pStyle w:val="a6"/>
        <w:rPr>
          <w:rFonts w:ascii="宋体" w:hAnsi="宋体"/>
        </w:rPr>
      </w:pPr>
      <w:r w:rsidRPr="009B2067">
        <w:rPr>
          <w:rFonts w:ascii="宋体" w:hAnsi="宋体" w:hint="eastAsia"/>
        </w:rPr>
        <w:t>技术难点</w:t>
      </w:r>
    </w:p>
    <w:p w:rsidR="009A6033" w:rsidRPr="009B2067" w:rsidRDefault="009A6033" w:rsidP="009A6033">
      <w:pPr>
        <w:rPr>
          <w:rFonts w:ascii="宋体" w:eastAsia="宋体" w:hAnsi="宋体"/>
          <w:sz w:val="28"/>
          <w:szCs w:val="28"/>
        </w:rPr>
      </w:pPr>
      <w:r w:rsidRPr="009B2067">
        <w:rPr>
          <w:rFonts w:ascii="宋体" w:eastAsia="宋体" w:hAnsi="宋体" w:hint="eastAsia"/>
          <w:sz w:val="28"/>
          <w:szCs w:val="28"/>
        </w:rPr>
        <w:tab/>
        <w:t>无开发技术难点；产品设计上重点考虑如何符合学生群体特征提供快速定位符合要求的学校；</w:t>
      </w:r>
    </w:p>
    <w:p w:rsidR="009A6033" w:rsidRPr="009B2067" w:rsidRDefault="009A6033" w:rsidP="009A6033">
      <w:pPr>
        <w:rPr>
          <w:rFonts w:ascii="宋体" w:eastAsia="宋体" w:hAnsi="宋体"/>
        </w:rPr>
      </w:pPr>
    </w:p>
    <w:p w:rsidR="009A6033" w:rsidRDefault="009A6033" w:rsidP="009A6033">
      <w:pPr>
        <w:pStyle w:val="2"/>
      </w:pPr>
      <w:r>
        <w:rPr>
          <w:rFonts w:hint="eastAsia"/>
        </w:rPr>
        <w:t>资源需求估计</w:t>
      </w:r>
    </w:p>
    <w:p w:rsidR="009A6033" w:rsidRPr="00BC4AB3" w:rsidRDefault="009A6033" w:rsidP="009A6033">
      <w:pPr>
        <w:pStyle w:val="a6"/>
        <w:rPr>
          <w:rFonts w:ascii="宋体" w:hAnsi="宋体"/>
        </w:rPr>
      </w:pPr>
      <w:r w:rsidRPr="00BC4AB3">
        <w:rPr>
          <w:rFonts w:ascii="宋体" w:hAnsi="宋体" w:hint="eastAsia"/>
        </w:rPr>
        <w:t>人员</w:t>
      </w:r>
    </w:p>
    <w:p w:rsidR="009A6033" w:rsidRPr="00BC4AB3" w:rsidRDefault="009A6033" w:rsidP="009A6033">
      <w:pPr>
        <w:ind w:leftChars="200" w:left="420"/>
        <w:rPr>
          <w:rFonts w:ascii="宋体" w:eastAsia="宋体" w:hAnsi="宋体"/>
          <w:sz w:val="28"/>
          <w:szCs w:val="28"/>
        </w:rPr>
      </w:pPr>
      <w:r w:rsidRPr="00BC4AB3">
        <w:rPr>
          <w:rFonts w:ascii="宋体" w:eastAsia="宋体" w:hAnsi="宋体" w:hint="eastAsia"/>
          <w:sz w:val="28"/>
          <w:szCs w:val="28"/>
        </w:rPr>
        <w:t>产品经理：依据本产品的商业背景和定位，吸取已有类似软件的成熟经验，结合用户特征，设计符合需要报考的高考毕业生的报考软件。</w:t>
      </w:r>
    </w:p>
    <w:p w:rsidR="009A6033" w:rsidRPr="00BC4AB3" w:rsidRDefault="009A6033" w:rsidP="009A6033">
      <w:pPr>
        <w:ind w:leftChars="200" w:left="420"/>
        <w:rPr>
          <w:rFonts w:ascii="宋体" w:eastAsia="宋体" w:hAnsi="宋体"/>
          <w:sz w:val="28"/>
          <w:szCs w:val="28"/>
        </w:rPr>
      </w:pPr>
      <w:r w:rsidRPr="00BC4AB3">
        <w:rPr>
          <w:rFonts w:ascii="宋体" w:eastAsia="宋体" w:hAnsi="宋体" w:hint="eastAsia"/>
          <w:sz w:val="28"/>
          <w:szCs w:val="28"/>
        </w:rPr>
        <w:t>IT技术专家：快速架构和实现产品，同时确保对未来快速增长交易量及灵活变化的商品展示的支持。</w:t>
      </w:r>
    </w:p>
    <w:p w:rsidR="009A6033" w:rsidRPr="00BC4AB3" w:rsidRDefault="009A6033" w:rsidP="009A6033">
      <w:pPr>
        <w:ind w:leftChars="200" w:left="420"/>
        <w:rPr>
          <w:rFonts w:ascii="宋体" w:eastAsia="宋体" w:hAnsi="宋体"/>
          <w:sz w:val="28"/>
          <w:szCs w:val="28"/>
        </w:rPr>
      </w:pPr>
      <w:r w:rsidRPr="00BC4AB3">
        <w:rPr>
          <w:rFonts w:ascii="宋体" w:eastAsia="宋体" w:hAnsi="宋体" w:hint="eastAsia"/>
          <w:sz w:val="28"/>
          <w:szCs w:val="28"/>
        </w:rPr>
        <w:t>学生代表：需要报考的高中毕业生，帮助分析学生群体的需求。</w:t>
      </w:r>
    </w:p>
    <w:p w:rsidR="009A6033" w:rsidRPr="00BC4AB3" w:rsidRDefault="009A6033" w:rsidP="009A6033">
      <w:pPr>
        <w:pStyle w:val="a6"/>
        <w:rPr>
          <w:rFonts w:ascii="宋体" w:hAnsi="宋体"/>
        </w:rPr>
      </w:pPr>
      <w:r w:rsidRPr="00BC4AB3">
        <w:rPr>
          <w:rFonts w:ascii="宋体" w:hAnsi="宋体" w:hint="eastAsia"/>
        </w:rPr>
        <w:t>资金</w:t>
      </w:r>
    </w:p>
    <w:p w:rsidR="009A6033" w:rsidRPr="00BC4AB3" w:rsidRDefault="009A6033" w:rsidP="009A6033">
      <w:pPr>
        <w:ind w:firstLine="420"/>
        <w:rPr>
          <w:rFonts w:ascii="宋体" w:eastAsia="宋体" w:hAnsi="宋体"/>
          <w:sz w:val="28"/>
          <w:szCs w:val="28"/>
        </w:rPr>
      </w:pPr>
      <w:r w:rsidRPr="00BC4AB3">
        <w:rPr>
          <w:rFonts w:ascii="宋体" w:eastAsia="宋体" w:hAnsi="宋体" w:hint="eastAsia"/>
          <w:sz w:val="28"/>
          <w:szCs w:val="28"/>
        </w:rPr>
        <w:t>产品验证阶段前暂无需要。完成产品验证后，需要资金集中快速</w:t>
      </w:r>
      <w:r w:rsidRPr="00BC4AB3">
        <w:rPr>
          <w:rFonts w:ascii="宋体" w:eastAsia="宋体" w:hAnsi="宋体" w:hint="eastAsia"/>
          <w:sz w:val="28"/>
          <w:szCs w:val="28"/>
        </w:rPr>
        <w:lastRenderedPageBreak/>
        <w:t>完成商家扩充和宣传推广；</w:t>
      </w:r>
    </w:p>
    <w:p w:rsidR="009A6033" w:rsidRPr="00BC4AB3" w:rsidRDefault="009A6033" w:rsidP="009A6033">
      <w:pPr>
        <w:pStyle w:val="a6"/>
        <w:rPr>
          <w:rFonts w:ascii="宋体" w:hAnsi="宋体"/>
        </w:rPr>
      </w:pPr>
      <w:r w:rsidRPr="00BC4AB3">
        <w:rPr>
          <w:rFonts w:ascii="宋体" w:hAnsi="宋体" w:hint="eastAsia"/>
        </w:rPr>
        <w:t>设备</w:t>
      </w:r>
    </w:p>
    <w:p w:rsidR="009A6033" w:rsidRPr="00BC4AB3" w:rsidRDefault="009A6033" w:rsidP="009A6033">
      <w:pPr>
        <w:rPr>
          <w:rFonts w:ascii="宋体" w:eastAsia="宋体" w:hAnsi="宋体"/>
          <w:sz w:val="28"/>
          <w:szCs w:val="28"/>
        </w:rPr>
      </w:pPr>
      <w:r w:rsidRPr="00BC4AB3">
        <w:rPr>
          <w:rFonts w:ascii="宋体" w:eastAsia="宋体" w:hAnsi="宋体" w:hint="eastAsia"/>
          <w:sz w:val="28"/>
          <w:szCs w:val="28"/>
        </w:rPr>
        <w:tab/>
      </w:r>
      <w:proofErr w:type="gramStart"/>
      <w:r w:rsidRPr="00BC4AB3">
        <w:rPr>
          <w:rFonts w:ascii="宋体" w:eastAsia="宋体" w:hAnsi="宋体" w:hint="eastAsia"/>
          <w:sz w:val="28"/>
          <w:szCs w:val="28"/>
        </w:rPr>
        <w:t>一</w:t>
      </w:r>
      <w:proofErr w:type="gramEnd"/>
      <w:r w:rsidRPr="00BC4AB3">
        <w:rPr>
          <w:rFonts w:ascii="宋体" w:eastAsia="宋体" w:hAnsi="宋体" w:hint="eastAsia"/>
          <w:sz w:val="28"/>
          <w:szCs w:val="28"/>
        </w:rPr>
        <w:t>台本地PC服务器；</w:t>
      </w:r>
    </w:p>
    <w:p w:rsidR="009A6033" w:rsidRPr="00BC4AB3" w:rsidRDefault="009A6033" w:rsidP="009A6033">
      <w:pPr>
        <w:rPr>
          <w:rFonts w:ascii="宋体" w:eastAsia="宋体" w:hAnsi="宋体"/>
        </w:rPr>
      </w:pPr>
    </w:p>
    <w:p w:rsidR="009A6033" w:rsidRPr="009A6033" w:rsidRDefault="009A6033" w:rsidP="009A6033"/>
    <w:p w:rsidR="009A6033" w:rsidRDefault="009A6033" w:rsidP="009A6033">
      <w:pPr>
        <w:pStyle w:val="2"/>
      </w:pPr>
      <w:r>
        <w:rPr>
          <w:rFonts w:hint="eastAsia"/>
        </w:rPr>
        <w:t>风险分析</w:t>
      </w:r>
    </w:p>
    <w:tbl>
      <w:tblPr>
        <w:tblStyle w:val="a8"/>
        <w:tblW w:w="8359" w:type="dxa"/>
        <w:tblLook w:val="04A0" w:firstRow="1" w:lastRow="0" w:firstColumn="1" w:lastColumn="0" w:noHBand="0" w:noVBand="1"/>
      </w:tblPr>
      <w:tblGrid>
        <w:gridCol w:w="498"/>
        <w:gridCol w:w="1946"/>
        <w:gridCol w:w="5915"/>
      </w:tblGrid>
      <w:tr w:rsidR="0025215F" w:rsidRPr="00814984" w:rsidTr="00BA6151">
        <w:trPr>
          <w:trHeight w:val="567"/>
        </w:trPr>
        <w:tc>
          <w:tcPr>
            <w:tcW w:w="498" w:type="dxa"/>
            <w:vAlign w:val="center"/>
          </w:tcPr>
          <w:p w:rsidR="0025215F" w:rsidRPr="00814984" w:rsidRDefault="0025215F" w:rsidP="00BA6151">
            <w:pPr>
              <w:rPr>
                <w:rFonts w:ascii="宋体" w:eastAsia="宋体" w:hAnsi="宋体"/>
                <w:b/>
                <w:sz w:val="20"/>
                <w:szCs w:val="20"/>
              </w:rPr>
            </w:pPr>
            <w:r w:rsidRPr="00814984">
              <w:rPr>
                <w:rFonts w:ascii="宋体" w:eastAsia="宋体" w:hAnsi="宋体" w:hint="eastAsia"/>
                <w:b/>
                <w:sz w:val="20"/>
                <w:szCs w:val="20"/>
              </w:rPr>
              <w:t>编号</w:t>
            </w:r>
          </w:p>
        </w:tc>
        <w:tc>
          <w:tcPr>
            <w:tcW w:w="1946" w:type="dxa"/>
            <w:vAlign w:val="center"/>
          </w:tcPr>
          <w:p w:rsidR="0025215F" w:rsidRPr="00814984" w:rsidRDefault="0025215F" w:rsidP="00BA6151">
            <w:pPr>
              <w:rPr>
                <w:rFonts w:ascii="宋体" w:eastAsia="宋体" w:hAnsi="宋体"/>
                <w:b/>
                <w:sz w:val="20"/>
                <w:szCs w:val="20"/>
              </w:rPr>
            </w:pPr>
            <w:r w:rsidRPr="00814984">
              <w:rPr>
                <w:rFonts w:ascii="宋体" w:eastAsia="宋体" w:hAnsi="宋体" w:hint="eastAsia"/>
                <w:b/>
                <w:sz w:val="20"/>
                <w:szCs w:val="20"/>
              </w:rPr>
              <w:t>事件描述</w:t>
            </w:r>
          </w:p>
        </w:tc>
        <w:tc>
          <w:tcPr>
            <w:tcW w:w="5915" w:type="dxa"/>
            <w:vAlign w:val="center"/>
          </w:tcPr>
          <w:p w:rsidR="0025215F" w:rsidRPr="00814984" w:rsidRDefault="0025215F" w:rsidP="00BA6151">
            <w:pPr>
              <w:rPr>
                <w:rFonts w:ascii="宋体" w:eastAsia="宋体" w:hAnsi="宋体"/>
                <w:b/>
                <w:sz w:val="20"/>
                <w:szCs w:val="20"/>
              </w:rPr>
            </w:pPr>
            <w:r w:rsidRPr="00814984">
              <w:rPr>
                <w:rFonts w:ascii="宋体" w:eastAsia="宋体" w:hAnsi="宋体" w:hint="eastAsia"/>
                <w:b/>
                <w:sz w:val="20"/>
                <w:szCs w:val="20"/>
              </w:rPr>
              <w:t>根本原因</w:t>
            </w:r>
          </w:p>
        </w:tc>
      </w:tr>
      <w:tr w:rsidR="0025215F" w:rsidRPr="00814984" w:rsidTr="00BA6151">
        <w:trPr>
          <w:trHeight w:val="567"/>
        </w:trPr>
        <w:tc>
          <w:tcPr>
            <w:tcW w:w="498"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R1</w:t>
            </w:r>
          </w:p>
        </w:tc>
        <w:tc>
          <w:tcPr>
            <w:tcW w:w="1946"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学生认可度不高</w:t>
            </w:r>
          </w:p>
        </w:tc>
        <w:tc>
          <w:tcPr>
            <w:tcW w:w="5915"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没有足够的区别已有软件的吸引力</w:t>
            </w:r>
          </w:p>
        </w:tc>
      </w:tr>
      <w:tr w:rsidR="0025215F" w:rsidRPr="00814984" w:rsidTr="00BA6151">
        <w:trPr>
          <w:trHeight w:val="567"/>
        </w:trPr>
        <w:tc>
          <w:tcPr>
            <w:tcW w:w="498"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R2</w:t>
            </w:r>
          </w:p>
        </w:tc>
        <w:tc>
          <w:tcPr>
            <w:tcW w:w="1946"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无法获得足够的推广费用</w:t>
            </w:r>
          </w:p>
        </w:tc>
        <w:tc>
          <w:tcPr>
            <w:tcW w:w="5915" w:type="dxa"/>
          </w:tcPr>
          <w:p w:rsidR="0025215F" w:rsidRPr="00814984" w:rsidRDefault="0025215F" w:rsidP="00BA6151">
            <w:pPr>
              <w:ind w:right="39"/>
              <w:rPr>
                <w:rFonts w:ascii="宋体" w:eastAsia="宋体" w:hAnsi="宋体"/>
                <w:bCs/>
                <w:sz w:val="20"/>
                <w:szCs w:val="20"/>
              </w:rPr>
            </w:pPr>
            <w:r w:rsidRPr="00814984">
              <w:rPr>
                <w:rFonts w:ascii="宋体" w:eastAsia="宋体" w:hAnsi="宋体" w:hint="eastAsia"/>
                <w:bCs/>
                <w:sz w:val="20"/>
                <w:szCs w:val="20"/>
              </w:rPr>
              <w:t>产品快速推广时，需要大量的资金，目前团队不具备，需要寻找投资</w:t>
            </w:r>
          </w:p>
        </w:tc>
      </w:tr>
      <w:tr w:rsidR="0025215F" w:rsidRPr="00814984" w:rsidTr="00BA6151">
        <w:trPr>
          <w:trHeight w:val="567"/>
        </w:trPr>
        <w:tc>
          <w:tcPr>
            <w:tcW w:w="498"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R3</w:t>
            </w:r>
          </w:p>
        </w:tc>
        <w:tc>
          <w:tcPr>
            <w:tcW w:w="1946"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没有独家的院校信息</w:t>
            </w:r>
          </w:p>
        </w:tc>
        <w:tc>
          <w:tcPr>
            <w:tcW w:w="5915" w:type="dxa"/>
            <w:vAlign w:val="center"/>
          </w:tcPr>
          <w:p w:rsidR="0025215F" w:rsidRPr="00814984" w:rsidRDefault="0025215F" w:rsidP="00BA6151">
            <w:pPr>
              <w:rPr>
                <w:rFonts w:ascii="宋体" w:eastAsia="宋体" w:hAnsi="宋体"/>
                <w:sz w:val="20"/>
                <w:szCs w:val="20"/>
              </w:rPr>
            </w:pPr>
            <w:r w:rsidRPr="00814984">
              <w:rPr>
                <w:rFonts w:ascii="宋体" w:eastAsia="宋体" w:hAnsi="宋体" w:hint="eastAsia"/>
                <w:sz w:val="20"/>
                <w:szCs w:val="20"/>
              </w:rPr>
              <w:t>信息获取的主要途径是从网上获取所有院校信息，没有新的独家的信息</w:t>
            </w:r>
          </w:p>
        </w:tc>
      </w:tr>
    </w:tbl>
    <w:p w:rsidR="009A6033" w:rsidRDefault="009A6033" w:rsidP="009A6033"/>
    <w:p w:rsidR="009A6033" w:rsidRDefault="009A6033" w:rsidP="009A6033">
      <w:pPr>
        <w:pStyle w:val="2"/>
      </w:pPr>
      <w:r>
        <w:rPr>
          <w:rFonts w:hint="eastAsia"/>
        </w:rPr>
        <w:t>收益分析</w:t>
      </w:r>
    </w:p>
    <w:p w:rsidR="009A6033" w:rsidRDefault="009A6033" w:rsidP="009A603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9A6033" w:rsidRDefault="009A6033" w:rsidP="009A60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sidR="0025215F">
        <w:rPr>
          <w:rFonts w:ascii="仿宋_GB2312" w:eastAsia="仿宋_GB2312"/>
          <w:sz w:val="28"/>
          <w:szCs w:val="28"/>
        </w:rPr>
        <w:t>10</w:t>
      </w:r>
      <w:r>
        <w:rPr>
          <w:rFonts w:ascii="仿宋_GB2312" w:eastAsia="仿宋_GB2312" w:hint="eastAsia"/>
          <w:sz w:val="28"/>
          <w:szCs w:val="28"/>
        </w:rPr>
        <w:t>%，这是比较通用的一个值；</w:t>
      </w:r>
    </w:p>
    <w:p w:rsidR="009A6033" w:rsidRDefault="009A6033" w:rsidP="009A60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9A6033" w:rsidRDefault="009A6033" w:rsidP="009A60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9A6033" w:rsidRDefault="009A6033" w:rsidP="009A60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收益假设第一年为0万，第2年为</w:t>
      </w:r>
      <w:r w:rsidR="0008067E">
        <w:rPr>
          <w:rFonts w:ascii="仿宋_GB2312" w:eastAsia="仿宋_GB2312"/>
          <w:sz w:val="28"/>
          <w:szCs w:val="28"/>
        </w:rPr>
        <w:t>1</w:t>
      </w:r>
      <w:r>
        <w:rPr>
          <w:rFonts w:ascii="仿宋_GB2312" w:eastAsia="仿宋_GB2312" w:hint="eastAsia"/>
          <w:sz w:val="28"/>
          <w:szCs w:val="28"/>
        </w:rPr>
        <w:t>0万，第3年为</w:t>
      </w:r>
      <w:r w:rsidR="0092407D">
        <w:rPr>
          <w:rFonts w:ascii="仿宋_GB2312" w:eastAsia="仿宋_GB2312"/>
          <w:sz w:val="28"/>
          <w:szCs w:val="28"/>
        </w:rPr>
        <w:t>3</w:t>
      </w:r>
      <w:r>
        <w:rPr>
          <w:rFonts w:ascii="仿宋_GB2312" w:eastAsia="仿宋_GB2312" w:hint="eastAsia"/>
          <w:sz w:val="28"/>
          <w:szCs w:val="28"/>
        </w:rPr>
        <w:t>0万，第4年为</w:t>
      </w:r>
      <w:r w:rsidR="0008067E">
        <w:rPr>
          <w:rFonts w:ascii="仿宋_GB2312" w:eastAsia="仿宋_GB2312"/>
          <w:sz w:val="28"/>
          <w:szCs w:val="28"/>
        </w:rPr>
        <w:t>5</w:t>
      </w:r>
      <w:r>
        <w:rPr>
          <w:rFonts w:ascii="仿宋_GB2312" w:eastAsia="仿宋_GB2312" w:hint="eastAsia"/>
          <w:sz w:val="28"/>
          <w:szCs w:val="28"/>
        </w:rPr>
        <w:t>0万，第5年为1</w:t>
      </w:r>
      <w:r w:rsidR="0008067E">
        <w:rPr>
          <w:rFonts w:ascii="仿宋_GB2312" w:eastAsia="仿宋_GB2312"/>
          <w:sz w:val="28"/>
          <w:szCs w:val="28"/>
        </w:rPr>
        <w:t>0</w:t>
      </w:r>
      <w:r>
        <w:rPr>
          <w:rFonts w:ascii="仿宋_GB2312" w:eastAsia="仿宋_GB2312" w:hint="eastAsia"/>
          <w:sz w:val="28"/>
          <w:szCs w:val="28"/>
        </w:rPr>
        <w:t>0万；</w:t>
      </w:r>
    </w:p>
    <w:p w:rsidR="0025215F" w:rsidRDefault="0025215F" w:rsidP="0025215F">
      <w:pPr>
        <w:spacing w:line="360" w:lineRule="auto"/>
        <w:jc w:val="left"/>
        <w:rPr>
          <w:rFonts w:ascii="仿宋_GB2312" w:eastAsia="仿宋_GB2312"/>
          <w:sz w:val="28"/>
          <w:szCs w:val="28"/>
        </w:rPr>
      </w:pPr>
    </w:p>
    <w:p w:rsidR="0025215F" w:rsidRPr="0092407D" w:rsidRDefault="0025215F" w:rsidP="0025215F">
      <w:pPr>
        <w:spacing w:line="360" w:lineRule="auto"/>
        <w:jc w:val="left"/>
        <w:rPr>
          <w:rFonts w:ascii="仿宋_GB2312" w:eastAsia="仿宋_GB2312"/>
          <w:sz w:val="28"/>
          <w:szCs w:val="28"/>
        </w:rPr>
      </w:pPr>
      <w:bookmarkStart w:id="0" w:name="_GoBack"/>
      <w:bookmarkEnd w:id="0"/>
    </w:p>
    <w:p w:rsidR="0025215F" w:rsidRDefault="0025215F" w:rsidP="0025215F">
      <w:pPr>
        <w:spacing w:line="360" w:lineRule="auto"/>
        <w:jc w:val="left"/>
        <w:rPr>
          <w:rFonts w:ascii="仿宋_GB2312" w:eastAsia="仿宋_GB2312" w:hint="eastAsia"/>
          <w:sz w:val="28"/>
          <w:szCs w:val="28"/>
        </w:rPr>
      </w:pPr>
    </w:p>
    <w:tbl>
      <w:tblPr>
        <w:tblW w:w="8505" w:type="dxa"/>
        <w:tblInd w:w="-23" w:type="dxa"/>
        <w:tblLayout w:type="fixed"/>
        <w:tblLook w:val="04A0" w:firstRow="1" w:lastRow="0" w:firstColumn="1" w:lastColumn="0" w:noHBand="0" w:noVBand="1"/>
      </w:tblPr>
      <w:tblGrid>
        <w:gridCol w:w="1215"/>
        <w:gridCol w:w="1215"/>
        <w:gridCol w:w="1215"/>
        <w:gridCol w:w="1215"/>
        <w:gridCol w:w="1215"/>
        <w:gridCol w:w="1215"/>
        <w:gridCol w:w="1215"/>
      </w:tblGrid>
      <w:tr w:rsidR="009A6033" w:rsidRPr="0092407D" w:rsidTr="0025215F">
        <w:trPr>
          <w:trHeight w:val="284"/>
        </w:trPr>
        <w:tc>
          <w:tcPr>
            <w:tcW w:w="284" w:type="dxa"/>
            <w:tcBorders>
              <w:top w:val="double" w:sz="6" w:space="0" w:color="auto"/>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折现率</w:t>
            </w:r>
          </w:p>
        </w:tc>
        <w:tc>
          <w:tcPr>
            <w:tcW w:w="284" w:type="dxa"/>
            <w:tcBorders>
              <w:top w:val="double" w:sz="6" w:space="0" w:color="auto"/>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10%</w:t>
            </w:r>
          </w:p>
        </w:tc>
        <w:tc>
          <w:tcPr>
            <w:tcW w:w="284" w:type="dxa"/>
            <w:tcBorders>
              <w:top w:val="double" w:sz="6" w:space="0" w:color="auto"/>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double" w:sz="6" w:space="0" w:color="auto"/>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double" w:sz="6" w:space="0" w:color="auto"/>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double" w:sz="6" w:space="0" w:color="auto"/>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double" w:sz="6" w:space="0" w:color="auto"/>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25215F"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25215F"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25215F"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2</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25215F"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3</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25215F"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4</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汇总</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成本</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396000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200000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200000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200000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200000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折现因子</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25215F"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0.91</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0.83</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0.75</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0.68</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折现成本</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396000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1</w:t>
            </w:r>
            <w:r w:rsidR="00552261" w:rsidRPr="0092407D">
              <w:rPr>
                <w:rFonts w:ascii="宋体" w:eastAsia="宋体" w:hAnsi="宋体" w:cs="宋体"/>
                <w:color w:val="000000"/>
                <w:sz w:val="28"/>
                <w:szCs w:val="28"/>
              </w:rPr>
              <w:t>82</w:t>
            </w:r>
            <w:r w:rsidRPr="0092407D">
              <w:rPr>
                <w:rFonts w:ascii="宋体" w:eastAsia="宋体" w:hAnsi="宋体" w:cs="宋体" w:hint="eastAsia"/>
                <w:color w:val="000000"/>
                <w:sz w:val="28"/>
                <w:szCs w:val="28"/>
              </w:rPr>
              <w:t>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166000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150000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136000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1030000</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累计成本</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396000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5</w:t>
            </w:r>
            <w:r w:rsidRPr="0092407D">
              <w:rPr>
                <w:rFonts w:ascii="宋体" w:eastAsia="宋体" w:hAnsi="宋体" w:cs="宋体"/>
                <w:color w:val="000000"/>
                <w:sz w:val="28"/>
                <w:szCs w:val="28"/>
              </w:rPr>
              <w:t>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796000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996000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1096000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收益</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w:t>
            </w:r>
            <w:r w:rsidR="009A6033" w:rsidRPr="0092407D">
              <w:rPr>
                <w:rFonts w:ascii="宋体" w:eastAsia="宋体" w:hAnsi="宋体" w:cs="宋体" w:hint="eastAsia"/>
                <w:color w:val="000000"/>
                <w:sz w:val="28"/>
                <w:szCs w:val="28"/>
              </w:rPr>
              <w:t>00000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3</w:t>
            </w:r>
            <w:r w:rsidR="009A6033" w:rsidRPr="0092407D">
              <w:rPr>
                <w:rFonts w:ascii="宋体" w:eastAsia="宋体" w:hAnsi="宋体" w:cs="宋体" w:hint="eastAsia"/>
                <w:color w:val="000000"/>
                <w:sz w:val="28"/>
                <w:szCs w:val="28"/>
              </w:rPr>
              <w:t>00000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5</w:t>
            </w:r>
            <w:r w:rsidR="009A6033" w:rsidRPr="0092407D">
              <w:rPr>
                <w:rFonts w:ascii="宋体" w:eastAsia="宋体" w:hAnsi="宋体" w:cs="宋体" w:hint="eastAsia"/>
                <w:color w:val="000000"/>
                <w:sz w:val="28"/>
                <w:szCs w:val="28"/>
              </w:rPr>
              <w:t>00000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1</w:t>
            </w:r>
            <w:r w:rsidR="0008067E" w:rsidRPr="0092407D">
              <w:rPr>
                <w:rFonts w:ascii="宋体" w:eastAsia="宋体" w:hAnsi="宋体" w:cs="宋体"/>
                <w:color w:val="000000"/>
                <w:sz w:val="28"/>
                <w:szCs w:val="28"/>
              </w:rPr>
              <w:t>0</w:t>
            </w:r>
            <w:r w:rsidRPr="0092407D">
              <w:rPr>
                <w:rFonts w:ascii="宋体" w:eastAsia="宋体" w:hAnsi="宋体" w:cs="宋体" w:hint="eastAsia"/>
                <w:color w:val="000000"/>
                <w:sz w:val="28"/>
                <w:szCs w:val="28"/>
              </w:rPr>
              <w:t>00000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折现因子</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08067E"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0.91</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14730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0.83</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14730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0.75</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14730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0.68</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折现收益</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14730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14730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91</w:t>
            </w:r>
            <w:r w:rsidR="009A6033" w:rsidRPr="0092407D">
              <w:rPr>
                <w:rFonts w:ascii="宋体" w:eastAsia="宋体" w:hAnsi="宋体" w:cs="宋体" w:hint="eastAsia"/>
                <w:color w:val="000000"/>
                <w:sz w:val="28"/>
                <w:szCs w:val="28"/>
              </w:rPr>
              <w:t>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249000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375000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6</w:t>
            </w:r>
            <w:r w:rsidRPr="0092407D">
              <w:rPr>
                <w:rFonts w:ascii="宋体" w:eastAsia="宋体" w:hAnsi="宋体" w:cs="宋体"/>
                <w:color w:val="000000"/>
                <w:sz w:val="28"/>
                <w:szCs w:val="28"/>
              </w:rPr>
              <w:t>80000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1395000</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累计收益</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14730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14730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910</w:t>
            </w:r>
            <w:r w:rsidR="009A6033" w:rsidRPr="0092407D">
              <w:rPr>
                <w:rFonts w:ascii="宋体" w:eastAsia="宋体" w:hAnsi="宋体" w:cs="宋体" w:hint="eastAsia"/>
                <w:color w:val="000000"/>
                <w:sz w:val="28"/>
                <w:szCs w:val="28"/>
              </w:rPr>
              <w:t>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3</w:t>
            </w:r>
            <w:r w:rsidRPr="0092407D">
              <w:rPr>
                <w:rFonts w:ascii="宋体" w:eastAsia="宋体" w:hAnsi="宋体" w:cs="宋体"/>
                <w:color w:val="000000"/>
                <w:sz w:val="28"/>
                <w:szCs w:val="28"/>
              </w:rPr>
              <w:t>40000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715000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1395000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lastRenderedPageBreak/>
              <w:t>折现收益-折现成本</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w:t>
            </w:r>
            <w:r w:rsidR="00147302" w:rsidRPr="0092407D">
              <w:rPr>
                <w:rFonts w:ascii="宋体" w:eastAsia="宋体" w:hAnsi="宋体" w:cs="宋体"/>
                <w:color w:val="000000"/>
                <w:sz w:val="28"/>
                <w:szCs w:val="28"/>
              </w:rPr>
              <w:t>396000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w:t>
            </w:r>
            <w:r w:rsidRPr="0092407D">
              <w:rPr>
                <w:rFonts w:ascii="宋体" w:eastAsia="宋体" w:hAnsi="宋体" w:cs="宋体"/>
                <w:color w:val="000000"/>
                <w:sz w:val="28"/>
                <w:szCs w:val="28"/>
              </w:rPr>
              <w:t>37000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8</w:t>
            </w:r>
            <w:r w:rsidRPr="0092407D">
              <w:rPr>
                <w:rFonts w:ascii="宋体" w:eastAsia="宋体" w:hAnsi="宋体" w:cs="宋体"/>
                <w:color w:val="000000"/>
                <w:sz w:val="28"/>
                <w:szCs w:val="28"/>
              </w:rPr>
              <w:t>3000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225000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554000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429000</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累计收益-累计成本</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w:t>
            </w:r>
            <w:r w:rsidR="00147302" w:rsidRPr="0092407D">
              <w:rPr>
                <w:rFonts w:ascii="宋体" w:eastAsia="宋体" w:hAnsi="宋体" w:cs="宋体"/>
                <w:color w:val="000000"/>
                <w:sz w:val="28"/>
                <w:szCs w:val="28"/>
              </w:rPr>
              <w:t>396000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52261"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w:t>
            </w:r>
            <w:r w:rsidRPr="0092407D">
              <w:rPr>
                <w:rFonts w:ascii="宋体" w:eastAsia="宋体" w:hAnsi="宋体" w:cs="宋体"/>
                <w:color w:val="000000"/>
                <w:sz w:val="28"/>
                <w:szCs w:val="28"/>
              </w:rPr>
              <w:t>505000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w:t>
            </w:r>
            <w:r w:rsidRPr="0092407D">
              <w:rPr>
                <w:rFonts w:ascii="宋体" w:eastAsia="宋体" w:hAnsi="宋体" w:cs="宋体"/>
                <w:color w:val="000000"/>
                <w:sz w:val="28"/>
                <w:szCs w:val="28"/>
              </w:rPr>
              <w:t>456000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w:t>
            </w:r>
            <w:r w:rsidRPr="0092407D">
              <w:rPr>
                <w:rFonts w:ascii="宋体" w:eastAsia="宋体" w:hAnsi="宋体" w:cs="宋体"/>
                <w:color w:val="000000"/>
                <w:sz w:val="28"/>
                <w:szCs w:val="28"/>
              </w:rPr>
              <w:t>281000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299000</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净现值</w:t>
            </w:r>
          </w:p>
        </w:tc>
        <w:tc>
          <w:tcPr>
            <w:tcW w:w="284" w:type="dxa"/>
            <w:tcBorders>
              <w:top w:val="nil"/>
              <w:left w:val="nil"/>
              <w:bottom w:val="single" w:sz="8" w:space="0" w:color="auto"/>
              <w:right w:val="single" w:sz="8" w:space="0" w:color="auto"/>
            </w:tcBorders>
            <w:shd w:val="clear" w:color="000000" w:fill="FFFFFF"/>
            <w:noWrap/>
            <w:vAlign w:val="center"/>
          </w:tcPr>
          <w:p w:rsidR="009A6033" w:rsidRPr="0092407D" w:rsidRDefault="00536172" w:rsidP="00BA6151">
            <w:pPr>
              <w:widowControl/>
              <w:jc w:val="right"/>
              <w:rPr>
                <w:rFonts w:ascii="宋体" w:eastAsia="宋体" w:hAnsi="宋体" w:cs="宋体"/>
                <w:color w:val="000000"/>
                <w:sz w:val="28"/>
                <w:szCs w:val="28"/>
              </w:rPr>
            </w:pPr>
            <w:r w:rsidRPr="0092407D">
              <w:rPr>
                <w:rFonts w:ascii="宋体" w:eastAsia="宋体" w:hAnsi="宋体" w:cs="宋体"/>
                <w:color w:val="000000"/>
                <w:sz w:val="28"/>
                <w:szCs w:val="28"/>
              </w:rPr>
              <w:t>429000</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投资收益率</w:t>
            </w:r>
          </w:p>
        </w:tc>
        <w:tc>
          <w:tcPr>
            <w:tcW w:w="284" w:type="dxa"/>
            <w:tcBorders>
              <w:top w:val="nil"/>
              <w:left w:val="nil"/>
              <w:bottom w:val="single" w:sz="8" w:space="0" w:color="auto"/>
              <w:right w:val="single" w:sz="8" w:space="0" w:color="auto"/>
            </w:tcBorders>
            <w:shd w:val="clear" w:color="000000" w:fill="FFFFFF"/>
            <w:noWrap/>
            <w:vAlign w:val="center"/>
          </w:tcPr>
          <w:p w:rsidR="009A6033" w:rsidRPr="0092407D" w:rsidRDefault="0092407D" w:rsidP="00BA6151">
            <w:pPr>
              <w:widowControl/>
              <w:jc w:val="right"/>
              <w:rPr>
                <w:rFonts w:ascii="宋体" w:eastAsia="宋体" w:hAnsi="宋体" w:cs="宋体"/>
                <w:color w:val="000000"/>
                <w:sz w:val="28"/>
                <w:szCs w:val="28"/>
              </w:rPr>
            </w:pPr>
            <w:r w:rsidRPr="0092407D">
              <w:rPr>
                <w:rFonts w:ascii="宋体" w:eastAsia="宋体" w:hAnsi="宋体" w:cs="宋体" w:hint="eastAsia"/>
                <w:color w:val="000000"/>
                <w:sz w:val="28"/>
                <w:szCs w:val="28"/>
              </w:rPr>
              <w:t>1</w:t>
            </w:r>
            <w:r w:rsidRPr="0092407D">
              <w:rPr>
                <w:rFonts w:ascii="宋体" w:eastAsia="宋体" w:hAnsi="宋体" w:cs="宋体"/>
                <w:color w:val="000000"/>
                <w:sz w:val="28"/>
                <w:szCs w:val="28"/>
              </w:rPr>
              <w:t>39</w:t>
            </w:r>
            <w:r w:rsidRPr="0092407D">
              <w:rPr>
                <w:rFonts w:ascii="宋体" w:eastAsia="宋体" w:hAnsi="宋体" w:cs="宋体" w:hint="eastAsia"/>
                <w:color w:val="000000"/>
                <w:sz w:val="28"/>
                <w:szCs w:val="28"/>
              </w:rPr>
              <w:t>%</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single" w:sz="8"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r w:rsidR="009A6033" w:rsidRPr="0092407D" w:rsidTr="0025215F">
        <w:trPr>
          <w:trHeight w:val="284"/>
        </w:trPr>
        <w:tc>
          <w:tcPr>
            <w:tcW w:w="284" w:type="dxa"/>
            <w:tcBorders>
              <w:top w:val="nil"/>
              <w:left w:val="double" w:sz="6" w:space="0" w:color="auto"/>
              <w:bottom w:val="double" w:sz="6"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投资回收期</w:t>
            </w:r>
          </w:p>
        </w:tc>
        <w:tc>
          <w:tcPr>
            <w:tcW w:w="284" w:type="dxa"/>
            <w:tcBorders>
              <w:top w:val="nil"/>
              <w:left w:val="nil"/>
              <w:bottom w:val="double" w:sz="6" w:space="0" w:color="auto"/>
              <w:right w:val="single" w:sz="8" w:space="0" w:color="auto"/>
            </w:tcBorders>
            <w:shd w:val="clear" w:color="auto" w:fill="auto"/>
            <w:noWrap/>
            <w:vAlign w:val="center"/>
          </w:tcPr>
          <w:p w:rsidR="009A6033" w:rsidRPr="0092407D" w:rsidRDefault="00536172" w:rsidP="00BA6151">
            <w:pPr>
              <w:widowControl/>
              <w:rPr>
                <w:rFonts w:ascii="宋体" w:eastAsia="宋体" w:hAnsi="宋体" w:cs="宋体" w:hint="eastAsia"/>
                <w:color w:val="000000"/>
                <w:sz w:val="28"/>
                <w:szCs w:val="28"/>
              </w:rPr>
            </w:pPr>
            <w:r w:rsidRPr="0092407D">
              <w:rPr>
                <w:rFonts w:ascii="宋体" w:eastAsia="宋体" w:hAnsi="宋体" w:cs="宋体" w:hint="eastAsia"/>
                <w:color w:val="000000"/>
                <w:sz w:val="28"/>
                <w:szCs w:val="28"/>
              </w:rPr>
              <w:t>第4年</w:t>
            </w:r>
          </w:p>
        </w:tc>
        <w:tc>
          <w:tcPr>
            <w:tcW w:w="284" w:type="dxa"/>
            <w:tcBorders>
              <w:top w:val="nil"/>
              <w:left w:val="nil"/>
              <w:bottom w:val="double" w:sz="6"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double" w:sz="6"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double" w:sz="6"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double" w:sz="6" w:space="0" w:color="auto"/>
              <w:right w:val="single" w:sz="8"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c>
          <w:tcPr>
            <w:tcW w:w="284" w:type="dxa"/>
            <w:tcBorders>
              <w:top w:val="nil"/>
              <w:left w:val="nil"/>
              <w:bottom w:val="double" w:sz="6" w:space="0" w:color="auto"/>
              <w:right w:val="double" w:sz="6" w:space="0" w:color="auto"/>
            </w:tcBorders>
            <w:shd w:val="clear" w:color="auto" w:fill="auto"/>
            <w:noWrap/>
            <w:vAlign w:val="center"/>
          </w:tcPr>
          <w:p w:rsidR="009A6033" w:rsidRPr="0092407D" w:rsidRDefault="009A6033" w:rsidP="00BA6151">
            <w:pPr>
              <w:widowControl/>
              <w:rPr>
                <w:rFonts w:ascii="宋体" w:eastAsia="宋体" w:hAnsi="宋体" w:cs="宋体"/>
                <w:color w:val="000000"/>
                <w:sz w:val="28"/>
                <w:szCs w:val="28"/>
              </w:rPr>
            </w:pPr>
            <w:r w:rsidRPr="0092407D">
              <w:rPr>
                <w:rFonts w:ascii="宋体" w:eastAsia="宋体" w:hAnsi="宋体" w:cs="宋体" w:hint="eastAsia"/>
                <w:color w:val="000000"/>
                <w:sz w:val="28"/>
                <w:szCs w:val="28"/>
              </w:rPr>
              <w:t xml:space="preserve">　</w:t>
            </w:r>
          </w:p>
        </w:tc>
      </w:tr>
    </w:tbl>
    <w:p w:rsidR="009A6033" w:rsidRDefault="009A6033" w:rsidP="009A6033">
      <w:pPr>
        <w:spacing w:line="360" w:lineRule="auto"/>
      </w:pPr>
    </w:p>
    <w:p w:rsidR="009A6033" w:rsidRDefault="009A6033" w:rsidP="009A6033"/>
    <w:p w:rsidR="009A6033" w:rsidRPr="009A6033" w:rsidRDefault="009A6033" w:rsidP="009A6033">
      <w:pPr>
        <w:rPr>
          <w:rFonts w:hint="eastAsia"/>
        </w:rPr>
      </w:pPr>
    </w:p>
    <w:sectPr w:rsidR="009A6033" w:rsidRPr="009A60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40B"/>
    <w:multiLevelType w:val="hybridMultilevel"/>
    <w:tmpl w:val="68982D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BB71274"/>
    <w:multiLevelType w:val="hybridMultilevel"/>
    <w:tmpl w:val="EDD6D99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60D179AA"/>
    <w:multiLevelType w:val="hybridMultilevel"/>
    <w:tmpl w:val="527CBD38"/>
    <w:lvl w:ilvl="0" w:tplc="E9201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FC0057"/>
    <w:multiLevelType w:val="hybridMultilevel"/>
    <w:tmpl w:val="93E2AF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B"/>
    <w:rsid w:val="0008067E"/>
    <w:rsid w:val="00147302"/>
    <w:rsid w:val="0025215F"/>
    <w:rsid w:val="00536172"/>
    <w:rsid w:val="00552261"/>
    <w:rsid w:val="0086600B"/>
    <w:rsid w:val="0092407D"/>
    <w:rsid w:val="009A6033"/>
    <w:rsid w:val="00FA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F221"/>
  <w15:chartTrackingRefBased/>
  <w15:docId w15:val="{3889B46D-249A-4415-A105-95B653F2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660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00B"/>
    <w:pPr>
      <w:ind w:firstLineChars="200" w:firstLine="420"/>
    </w:pPr>
  </w:style>
  <w:style w:type="paragraph" w:styleId="a4">
    <w:name w:val="Title"/>
    <w:basedOn w:val="a"/>
    <w:next w:val="a"/>
    <w:link w:val="a5"/>
    <w:uiPriority w:val="10"/>
    <w:qFormat/>
    <w:rsid w:val="0086600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6600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6600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A603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 字符"/>
    <w:basedOn w:val="a0"/>
    <w:link w:val="a6"/>
    <w:uiPriority w:val="11"/>
    <w:rsid w:val="009A6033"/>
    <w:rPr>
      <w:rFonts w:asciiTheme="majorHAnsi" w:eastAsia="宋体" w:hAnsiTheme="majorHAnsi" w:cstheme="majorBidi"/>
      <w:b/>
      <w:bCs/>
      <w:kern w:val="28"/>
      <w:sz w:val="32"/>
      <w:szCs w:val="32"/>
    </w:rPr>
  </w:style>
  <w:style w:type="table" w:styleId="a8">
    <w:name w:val="Table Grid"/>
    <w:basedOn w:val="a1"/>
    <w:uiPriority w:val="39"/>
    <w:rsid w:val="00252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cp:revision>
  <dcterms:created xsi:type="dcterms:W3CDTF">2019-03-10T09:11:00Z</dcterms:created>
  <dcterms:modified xsi:type="dcterms:W3CDTF">2019-03-10T10:31:00Z</dcterms:modified>
</cp:coreProperties>
</file>