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07B" w:rsidRDefault="00B86096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中</w:t>
      </w:r>
      <w:r>
        <w:rPr>
          <w:rFonts w:ascii="仿宋" w:eastAsia="仿宋" w:hAnsi="仿宋"/>
          <w:b/>
          <w:sz w:val="44"/>
          <w:szCs w:val="44"/>
        </w:rPr>
        <w:t>移在线</w:t>
      </w:r>
      <w:r>
        <w:rPr>
          <w:rFonts w:ascii="仿宋" w:eastAsia="仿宋" w:hAnsi="仿宋" w:hint="eastAsia"/>
          <w:b/>
          <w:sz w:val="44"/>
          <w:szCs w:val="44"/>
        </w:rPr>
        <w:t>服</w:t>
      </w:r>
      <w:r>
        <w:rPr>
          <w:rFonts w:ascii="仿宋" w:eastAsia="仿宋" w:hAnsi="仿宋"/>
          <w:b/>
          <w:sz w:val="44"/>
          <w:szCs w:val="44"/>
        </w:rPr>
        <w:t>务有限公司</w:t>
      </w:r>
    </w:p>
    <w:p w:rsidR="009A307B" w:rsidRDefault="00B86096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/>
          <w:b/>
          <w:sz w:val="44"/>
          <w:szCs w:val="44"/>
        </w:rPr>
        <w:t>网络设备巡检</w:t>
      </w:r>
      <w:r>
        <w:rPr>
          <w:rFonts w:ascii="仿宋" w:eastAsia="仿宋" w:hAnsi="仿宋" w:hint="eastAsia"/>
          <w:b/>
          <w:sz w:val="44"/>
          <w:szCs w:val="44"/>
        </w:rPr>
        <w:t>规范（试行</w:t>
      </w:r>
      <w:r>
        <w:rPr>
          <w:rFonts w:ascii="仿宋" w:eastAsia="仿宋" w:hAnsi="仿宋"/>
          <w:b/>
          <w:sz w:val="44"/>
          <w:szCs w:val="44"/>
        </w:rPr>
        <w:t>）</w:t>
      </w: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p w:rsidR="009A307B" w:rsidRDefault="00B86096">
      <w:pPr>
        <w:spacing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中移</w:t>
      </w:r>
      <w:r>
        <w:rPr>
          <w:rFonts w:ascii="仿宋" w:eastAsia="仿宋" w:hAnsi="仿宋"/>
          <w:sz w:val="28"/>
          <w:szCs w:val="28"/>
        </w:rPr>
        <w:t>在线服务有限公司</w:t>
      </w:r>
    </w:p>
    <w:p w:rsidR="009A307B" w:rsidRDefault="00B86096">
      <w:pPr>
        <w:spacing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</w:t>
      </w:r>
      <w:r w:rsidR="00C417B3"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 w:rsidR="00C417B3"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</w:p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757704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07B" w:rsidRDefault="00B86096">
          <w:pPr>
            <w:pStyle w:val="TOC20"/>
          </w:pPr>
          <w:r>
            <w:rPr>
              <w:lang w:val="zh-CN"/>
            </w:rPr>
            <w:t>目录</w:t>
          </w:r>
        </w:p>
        <w:p w:rsidR="009A307B" w:rsidRDefault="00B86096">
          <w:pPr>
            <w:pStyle w:val="TOC1"/>
            <w:tabs>
              <w:tab w:val="clear" w:pos="630"/>
              <w:tab w:val="clear" w:pos="8301"/>
              <w:tab w:val="right" w:leader="dot" w:pos="8560"/>
            </w:tabs>
          </w:pPr>
          <w:r>
            <w:rPr>
              <w:rFonts w:ascii="仿宋" w:hAnsi="仿宋"/>
              <w:bCs w:val="0"/>
              <w:caps w:val="0"/>
            </w:rPr>
            <w:fldChar w:fldCharType="begin"/>
          </w:r>
          <w:r>
            <w:rPr>
              <w:rFonts w:ascii="仿宋" w:hAnsi="仿宋"/>
              <w:bCs w:val="0"/>
              <w:caps w:val="0"/>
            </w:rPr>
            <w:instrText xml:space="preserve"> TOC \o "1-3" \h \z \u </w:instrText>
          </w:r>
          <w:r>
            <w:rPr>
              <w:rFonts w:ascii="仿宋" w:hAnsi="仿宋"/>
              <w:bCs w:val="0"/>
              <w:caps w:val="0"/>
            </w:rPr>
            <w:fldChar w:fldCharType="separate"/>
          </w:r>
          <w:hyperlink w:anchor="_Toc10447" w:history="1">
            <w:r>
              <w:rPr>
                <w:rFonts w:ascii="仿宋" w:hAnsi="仿宋" w:cs="宋体" w:hint="eastAsia"/>
                <w:kern w:val="36"/>
                <w:szCs w:val="48"/>
              </w:rPr>
              <w:t>第一章</w:t>
            </w:r>
            <w:r>
              <w:rPr>
                <w:rFonts w:ascii="仿宋" w:hAnsi="仿宋" w:cs="宋体" w:hint="eastAsia"/>
                <w:kern w:val="36"/>
                <w:szCs w:val="48"/>
              </w:rPr>
              <w:t xml:space="preserve"> </w:t>
            </w:r>
            <w:r>
              <w:rPr>
                <w:rFonts w:ascii="仿宋" w:hAnsi="仿宋" w:cs="宋体" w:hint="eastAsia"/>
                <w:kern w:val="36"/>
                <w:szCs w:val="48"/>
              </w:rPr>
              <w:t>总</w:t>
            </w:r>
            <w:r>
              <w:rPr>
                <w:rFonts w:ascii="仿宋" w:hAnsi="仿宋" w:cs="宋体"/>
                <w:kern w:val="36"/>
                <w:szCs w:val="48"/>
              </w:rPr>
              <w:t>则</w:t>
            </w:r>
            <w:r>
              <w:tab/>
            </w:r>
            <w:r>
              <w:fldChar w:fldCharType="begin"/>
            </w:r>
            <w:r>
              <w:instrText xml:space="preserve"> PAGEREF _Toc10447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9A307B" w:rsidRDefault="00B86096">
          <w:pPr>
            <w:pStyle w:val="TOC1"/>
            <w:tabs>
              <w:tab w:val="clear" w:pos="630"/>
              <w:tab w:val="clear" w:pos="8301"/>
              <w:tab w:val="right" w:leader="dot" w:pos="8560"/>
            </w:tabs>
          </w:pPr>
          <w:hyperlink w:anchor="_Toc27703" w:history="1">
            <w:r>
              <w:rPr>
                <w:rFonts w:ascii="仿宋" w:hAnsi="仿宋" w:cs="宋体" w:hint="eastAsia"/>
                <w:kern w:val="36"/>
                <w:szCs w:val="48"/>
              </w:rPr>
              <w:t>第二章</w:t>
            </w:r>
            <w:r>
              <w:rPr>
                <w:rFonts w:ascii="仿宋" w:hAnsi="仿宋" w:cs="宋体" w:hint="eastAsia"/>
                <w:kern w:val="36"/>
                <w:szCs w:val="48"/>
              </w:rPr>
              <w:t xml:space="preserve"> </w:t>
            </w:r>
            <w:r>
              <w:rPr>
                <w:rFonts w:ascii="仿宋" w:hAnsi="仿宋" w:cs="宋体" w:hint="eastAsia"/>
                <w:kern w:val="36"/>
                <w:szCs w:val="48"/>
              </w:rPr>
              <w:t>巡检人</w:t>
            </w:r>
            <w:r>
              <w:rPr>
                <w:rFonts w:ascii="仿宋" w:hAnsi="仿宋" w:cs="宋体"/>
                <w:kern w:val="36"/>
                <w:szCs w:val="48"/>
              </w:rPr>
              <w:t>员要求</w:t>
            </w:r>
            <w:r>
              <w:tab/>
            </w:r>
            <w:r>
              <w:fldChar w:fldCharType="begin"/>
            </w:r>
            <w:r>
              <w:instrText xml:space="preserve"> PAGEREF _Toc27703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9A307B" w:rsidRDefault="00B86096">
          <w:pPr>
            <w:pStyle w:val="TOC1"/>
            <w:tabs>
              <w:tab w:val="clear" w:pos="630"/>
              <w:tab w:val="clear" w:pos="8301"/>
              <w:tab w:val="right" w:leader="dot" w:pos="8560"/>
            </w:tabs>
          </w:pPr>
          <w:hyperlink w:anchor="_Toc24564" w:history="1">
            <w:r>
              <w:rPr>
                <w:rFonts w:ascii="仿宋" w:hAnsi="仿宋" w:cs="宋体" w:hint="eastAsia"/>
                <w:kern w:val="36"/>
                <w:szCs w:val="48"/>
              </w:rPr>
              <w:t>第三章</w:t>
            </w:r>
            <w:r>
              <w:rPr>
                <w:rFonts w:ascii="仿宋" w:hAnsi="仿宋" w:cs="宋体" w:hint="eastAsia"/>
                <w:kern w:val="36"/>
                <w:szCs w:val="48"/>
              </w:rPr>
              <w:t xml:space="preserve"> </w:t>
            </w:r>
            <w:r>
              <w:rPr>
                <w:rFonts w:ascii="仿宋" w:hAnsi="仿宋" w:cs="宋体" w:hint="eastAsia"/>
                <w:kern w:val="36"/>
                <w:szCs w:val="48"/>
              </w:rPr>
              <w:t>巡检</w:t>
            </w:r>
            <w:r>
              <w:rPr>
                <w:rFonts w:ascii="仿宋" w:hAnsi="仿宋" w:cs="宋体"/>
                <w:kern w:val="36"/>
                <w:szCs w:val="48"/>
              </w:rPr>
              <w:t>范围</w:t>
            </w:r>
            <w:r>
              <w:tab/>
            </w:r>
            <w:r>
              <w:fldChar w:fldCharType="begin"/>
            </w:r>
            <w:r>
              <w:instrText xml:space="preserve"> PAGEREF _Toc24564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9A307B" w:rsidRDefault="00B86096">
          <w:pPr>
            <w:pStyle w:val="TOC1"/>
            <w:tabs>
              <w:tab w:val="clear" w:pos="630"/>
              <w:tab w:val="clear" w:pos="8301"/>
              <w:tab w:val="right" w:leader="dot" w:pos="8560"/>
            </w:tabs>
          </w:pPr>
          <w:hyperlink w:anchor="_Toc20243" w:history="1">
            <w:r>
              <w:rPr>
                <w:rFonts w:ascii="仿宋" w:hAnsi="仿宋" w:cs="宋体" w:hint="eastAsia"/>
                <w:kern w:val="36"/>
                <w:szCs w:val="48"/>
              </w:rPr>
              <w:t>第四章</w:t>
            </w:r>
            <w:r>
              <w:rPr>
                <w:rFonts w:ascii="仿宋" w:hAnsi="仿宋" w:cs="宋体" w:hint="eastAsia"/>
                <w:kern w:val="36"/>
                <w:szCs w:val="48"/>
              </w:rPr>
              <w:t xml:space="preserve"> </w:t>
            </w:r>
            <w:r>
              <w:rPr>
                <w:rFonts w:ascii="仿宋" w:hAnsi="仿宋" w:cs="宋体" w:hint="eastAsia"/>
                <w:kern w:val="36"/>
                <w:szCs w:val="48"/>
              </w:rPr>
              <w:t>巡检</w:t>
            </w:r>
            <w:r>
              <w:rPr>
                <w:rFonts w:ascii="仿宋" w:hAnsi="仿宋" w:cs="宋体"/>
                <w:kern w:val="36"/>
                <w:szCs w:val="48"/>
              </w:rPr>
              <w:t>粒度</w:t>
            </w:r>
            <w:r>
              <w:tab/>
            </w:r>
            <w:r>
              <w:fldChar w:fldCharType="begin"/>
            </w:r>
            <w:r>
              <w:instrText xml:space="preserve"> PAGEREF _Toc20243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A307B" w:rsidRDefault="00B86096">
          <w:pPr>
            <w:pStyle w:val="TOC1"/>
            <w:tabs>
              <w:tab w:val="clear" w:pos="630"/>
              <w:tab w:val="clear" w:pos="8301"/>
              <w:tab w:val="right" w:leader="dot" w:pos="8560"/>
            </w:tabs>
          </w:pPr>
          <w:hyperlink w:anchor="_Toc22051" w:history="1">
            <w:r>
              <w:rPr>
                <w:rFonts w:ascii="仿宋" w:hAnsi="仿宋" w:cs="宋体" w:hint="eastAsia"/>
                <w:kern w:val="36"/>
                <w:szCs w:val="48"/>
              </w:rPr>
              <w:t>第五章</w:t>
            </w:r>
            <w:r>
              <w:rPr>
                <w:rFonts w:ascii="仿宋" w:hAnsi="仿宋" w:cs="宋体" w:hint="eastAsia"/>
                <w:kern w:val="36"/>
                <w:szCs w:val="48"/>
              </w:rPr>
              <w:t xml:space="preserve"> </w:t>
            </w:r>
            <w:r>
              <w:rPr>
                <w:rFonts w:ascii="仿宋" w:hAnsi="仿宋" w:cs="宋体" w:hint="eastAsia"/>
                <w:kern w:val="36"/>
                <w:szCs w:val="48"/>
              </w:rPr>
              <w:t>巡检指标</w:t>
            </w:r>
            <w:r>
              <w:tab/>
            </w:r>
            <w:r>
              <w:fldChar w:fldCharType="begin"/>
            </w:r>
            <w:r>
              <w:instrText xml:space="preserve"> PAGEREF _Toc22051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A307B" w:rsidRDefault="00B86096">
          <w:pPr>
            <w:pStyle w:val="TOC1"/>
            <w:tabs>
              <w:tab w:val="clear" w:pos="630"/>
              <w:tab w:val="clear" w:pos="8301"/>
              <w:tab w:val="right" w:leader="dot" w:pos="8560"/>
            </w:tabs>
          </w:pPr>
          <w:hyperlink w:anchor="_Toc26969" w:history="1">
            <w:r>
              <w:rPr>
                <w:rFonts w:ascii="仿宋" w:hAnsi="仿宋" w:cs="宋体" w:hint="eastAsia"/>
                <w:kern w:val="36"/>
                <w:szCs w:val="48"/>
              </w:rPr>
              <w:t>第六章</w:t>
            </w:r>
            <w:r>
              <w:rPr>
                <w:rFonts w:ascii="仿宋" w:hAnsi="仿宋" w:cs="宋体" w:hint="eastAsia"/>
                <w:kern w:val="36"/>
                <w:szCs w:val="48"/>
              </w:rPr>
              <w:t xml:space="preserve"> </w:t>
            </w:r>
            <w:r>
              <w:rPr>
                <w:rFonts w:ascii="仿宋" w:hAnsi="仿宋" w:cs="宋体" w:hint="eastAsia"/>
                <w:kern w:val="36"/>
                <w:szCs w:val="48"/>
              </w:rPr>
              <w:t>巡检计划及巡检内容</w:t>
            </w:r>
            <w:r>
              <w:tab/>
            </w:r>
            <w:r>
              <w:fldChar w:fldCharType="begin"/>
            </w:r>
            <w:r>
              <w:instrText xml:space="preserve"> PAGEREF _Toc26969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9A307B" w:rsidRDefault="00B86096">
          <w:pPr>
            <w:pStyle w:val="TOC1"/>
            <w:tabs>
              <w:tab w:val="clear" w:pos="630"/>
              <w:tab w:val="clear" w:pos="8301"/>
              <w:tab w:val="right" w:leader="dot" w:pos="8560"/>
            </w:tabs>
          </w:pPr>
          <w:hyperlink w:anchor="_Toc1396" w:history="1">
            <w:r>
              <w:rPr>
                <w:rFonts w:ascii="仿宋" w:hAnsi="仿宋" w:cs="宋体" w:hint="eastAsia"/>
                <w:kern w:val="36"/>
                <w:szCs w:val="48"/>
              </w:rPr>
              <w:t>第七章</w:t>
            </w:r>
            <w:r>
              <w:rPr>
                <w:rFonts w:ascii="仿宋" w:hAnsi="仿宋" w:cs="宋体" w:hint="eastAsia"/>
                <w:kern w:val="36"/>
                <w:szCs w:val="48"/>
              </w:rPr>
              <w:t xml:space="preserve"> </w:t>
            </w:r>
            <w:r>
              <w:rPr>
                <w:rFonts w:ascii="仿宋" w:hAnsi="仿宋" w:cs="宋体" w:hint="eastAsia"/>
                <w:kern w:val="36"/>
                <w:szCs w:val="48"/>
              </w:rPr>
              <w:t>巡检记录及</w:t>
            </w:r>
            <w:r>
              <w:rPr>
                <w:rFonts w:ascii="仿宋" w:hAnsi="仿宋" w:cs="宋体"/>
                <w:kern w:val="36"/>
                <w:szCs w:val="48"/>
              </w:rPr>
              <w:t>结果输出</w:t>
            </w:r>
            <w:r>
              <w:tab/>
            </w:r>
            <w:r>
              <w:fldChar w:fldCharType="begin"/>
            </w:r>
            <w:r>
              <w:instrText xml:space="preserve"> PAGEREF _Toc1396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A307B" w:rsidRDefault="00B86096">
          <w:pPr>
            <w:pStyle w:val="TOC1"/>
            <w:tabs>
              <w:tab w:val="clear" w:pos="630"/>
              <w:tab w:val="clear" w:pos="8301"/>
              <w:tab w:val="right" w:leader="dot" w:pos="8560"/>
            </w:tabs>
          </w:pPr>
          <w:hyperlink w:anchor="_Toc801" w:history="1">
            <w:r>
              <w:rPr>
                <w:rFonts w:ascii="仿宋" w:hAnsi="仿宋" w:cs="宋体" w:hint="eastAsia"/>
                <w:kern w:val="36"/>
                <w:szCs w:val="48"/>
              </w:rPr>
              <w:t>第八章</w:t>
            </w:r>
            <w:r>
              <w:rPr>
                <w:rFonts w:ascii="仿宋" w:hAnsi="仿宋" w:cs="宋体" w:hint="eastAsia"/>
                <w:kern w:val="36"/>
                <w:szCs w:val="48"/>
              </w:rPr>
              <w:t xml:space="preserve"> </w:t>
            </w:r>
            <w:r>
              <w:rPr>
                <w:rFonts w:ascii="仿宋" w:hAnsi="仿宋" w:cs="宋体" w:hint="eastAsia"/>
                <w:kern w:val="36"/>
                <w:szCs w:val="48"/>
              </w:rPr>
              <w:t>巡检</w:t>
            </w:r>
            <w:r>
              <w:rPr>
                <w:rFonts w:ascii="仿宋" w:hAnsi="仿宋" w:cs="宋体"/>
                <w:kern w:val="36"/>
                <w:szCs w:val="48"/>
              </w:rPr>
              <w:t>问题的</w:t>
            </w:r>
            <w:r>
              <w:rPr>
                <w:rFonts w:ascii="仿宋" w:hAnsi="仿宋" w:cs="宋体" w:hint="eastAsia"/>
                <w:kern w:val="36"/>
                <w:szCs w:val="48"/>
              </w:rPr>
              <w:t>跟踪</w:t>
            </w:r>
            <w:r>
              <w:tab/>
            </w:r>
            <w:r>
              <w:fldChar w:fldCharType="begin"/>
            </w:r>
            <w:r>
              <w:instrText xml:space="preserve"> PAGEREF _Toc801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A307B" w:rsidRDefault="00B86096">
          <w:pPr>
            <w:pStyle w:val="TOC1"/>
            <w:tabs>
              <w:tab w:val="clear" w:pos="630"/>
              <w:tab w:val="clear" w:pos="8301"/>
              <w:tab w:val="right" w:leader="dot" w:pos="8560"/>
            </w:tabs>
          </w:pPr>
          <w:hyperlink w:anchor="_Toc23182" w:history="1">
            <w:r>
              <w:rPr>
                <w:rFonts w:ascii="仿宋" w:hAnsi="仿宋" w:cs="宋体" w:hint="eastAsia"/>
                <w:kern w:val="36"/>
                <w:szCs w:val="48"/>
              </w:rPr>
              <w:t>第九章</w:t>
            </w:r>
            <w:r>
              <w:rPr>
                <w:rFonts w:ascii="仿宋" w:hAnsi="仿宋" w:cs="宋体" w:hint="eastAsia"/>
                <w:kern w:val="36"/>
                <w:szCs w:val="48"/>
              </w:rPr>
              <w:t xml:space="preserve"> </w:t>
            </w:r>
            <w:r>
              <w:rPr>
                <w:rFonts w:ascii="仿宋" w:hAnsi="仿宋" w:cs="宋体" w:hint="eastAsia"/>
                <w:kern w:val="36"/>
                <w:szCs w:val="48"/>
              </w:rPr>
              <w:t>附</w:t>
            </w:r>
            <w:r>
              <w:rPr>
                <w:rFonts w:ascii="仿宋" w:hAnsi="仿宋" w:cs="宋体"/>
                <w:kern w:val="36"/>
                <w:szCs w:val="48"/>
              </w:rPr>
              <w:t>表</w:t>
            </w:r>
            <w:r>
              <w:tab/>
            </w:r>
            <w:r>
              <w:fldChar w:fldCharType="begin"/>
            </w:r>
            <w:r>
              <w:instrText xml:space="preserve"> PAGEREF _Toc23182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A307B" w:rsidRDefault="00B86096">
          <w:r>
            <w:rPr>
              <w:rFonts w:ascii="仿宋" w:eastAsia="仿宋" w:hAnsi="仿宋" w:cstheme="minorHAnsi"/>
              <w:bCs/>
              <w:caps/>
            </w:rPr>
            <w:fldChar w:fldCharType="end"/>
          </w:r>
        </w:p>
      </w:sdtContent>
    </w:sdt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  <w:sectPr w:rsidR="009A307B">
          <w:headerReference w:type="even" r:id="rId9"/>
          <w:headerReference w:type="default" r:id="rId10"/>
          <w:footerReference w:type="default" r:id="rId11"/>
          <w:endnotePr>
            <w:numFmt w:val="decimal"/>
          </w:endnotePr>
          <w:type w:val="continuous"/>
          <w:pgSz w:w="11906" w:h="16838"/>
          <w:pgMar w:top="2098" w:right="1474" w:bottom="1985" w:left="1588" w:header="851" w:footer="992" w:gutter="284"/>
          <w:pgNumType w:start="1"/>
          <w:cols w:space="425"/>
          <w:docGrid w:linePitch="312"/>
        </w:sectPr>
      </w:pPr>
    </w:p>
    <w:p w:rsidR="009A307B" w:rsidRDefault="00B86096">
      <w:pPr>
        <w:pStyle w:val="10"/>
        <w:keepNext w:val="0"/>
        <w:keepLines w:val="0"/>
        <w:widowControl/>
        <w:numPr>
          <w:ilvl w:val="0"/>
          <w:numId w:val="3"/>
        </w:numPr>
        <w:spacing w:before="100" w:beforeAutospacing="1" w:after="100" w:afterAutospacing="1"/>
        <w:ind w:left="0" w:firstLine="0"/>
        <w:jc w:val="center"/>
        <w:rPr>
          <w:rFonts w:ascii="仿宋" w:eastAsia="仿宋" w:hAnsi="仿宋" w:cs="宋体"/>
          <w:b/>
          <w:kern w:val="36"/>
          <w:sz w:val="32"/>
          <w:szCs w:val="48"/>
        </w:rPr>
      </w:pPr>
      <w:bookmarkStart w:id="0" w:name="_Toc10447"/>
      <w:r>
        <w:rPr>
          <w:rFonts w:ascii="仿宋" w:eastAsia="仿宋" w:hAnsi="仿宋" w:cs="宋体" w:hint="eastAsia"/>
          <w:b/>
          <w:kern w:val="36"/>
          <w:sz w:val="32"/>
          <w:szCs w:val="48"/>
        </w:rPr>
        <w:lastRenderedPageBreak/>
        <w:t>总</w:t>
      </w:r>
      <w:r>
        <w:rPr>
          <w:rFonts w:ascii="仿宋" w:eastAsia="仿宋" w:hAnsi="仿宋" w:cs="宋体"/>
          <w:b/>
          <w:kern w:val="36"/>
          <w:sz w:val="32"/>
          <w:szCs w:val="48"/>
        </w:rPr>
        <w:t>则</w:t>
      </w:r>
      <w:bookmarkEnd w:id="0"/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为保证</w:t>
      </w:r>
      <w:r>
        <w:rPr>
          <w:rFonts w:ascii="仿宋" w:eastAsia="仿宋" w:hAnsi="仿宋"/>
          <w:sz w:val="28"/>
          <w:szCs w:val="28"/>
        </w:rPr>
        <w:t>中</w:t>
      </w:r>
      <w:r>
        <w:rPr>
          <w:rFonts w:ascii="仿宋" w:eastAsia="仿宋" w:hAnsi="仿宋" w:hint="eastAsia"/>
          <w:sz w:val="28"/>
          <w:szCs w:val="28"/>
        </w:rPr>
        <w:t>移</w:t>
      </w:r>
      <w:r>
        <w:rPr>
          <w:rFonts w:ascii="仿宋" w:eastAsia="仿宋" w:hAnsi="仿宋"/>
          <w:sz w:val="28"/>
          <w:szCs w:val="28"/>
        </w:rPr>
        <w:t>在线服务有限公司</w:t>
      </w:r>
      <w:r>
        <w:rPr>
          <w:rFonts w:ascii="仿宋" w:eastAsia="仿宋" w:hAnsi="仿宋" w:hint="eastAsia"/>
          <w:sz w:val="28"/>
          <w:szCs w:val="28"/>
        </w:rPr>
        <w:t>网络</w:t>
      </w:r>
      <w:r>
        <w:rPr>
          <w:rFonts w:ascii="仿宋" w:eastAsia="仿宋" w:hAnsi="仿宋"/>
          <w:sz w:val="28"/>
          <w:szCs w:val="28"/>
        </w:rPr>
        <w:t>系统安全稳定运行，</w:t>
      </w:r>
      <w:r>
        <w:rPr>
          <w:rFonts w:ascii="仿宋" w:eastAsia="仿宋" w:hAnsi="仿宋" w:hint="eastAsia"/>
          <w:sz w:val="28"/>
          <w:szCs w:val="28"/>
        </w:rPr>
        <w:t>加强设备的管理和维护，及时发现和排除设备存在的隐患、异常及故障，做</w:t>
      </w:r>
      <w:r>
        <w:rPr>
          <w:rFonts w:ascii="仿宋" w:eastAsia="仿宋" w:hAnsi="仿宋"/>
          <w:sz w:val="28"/>
          <w:szCs w:val="28"/>
        </w:rPr>
        <w:t>到防患于未然，</w:t>
      </w:r>
      <w:r>
        <w:rPr>
          <w:rFonts w:ascii="仿宋" w:eastAsia="仿宋" w:hAnsi="仿宋" w:hint="eastAsia"/>
          <w:sz w:val="28"/>
          <w:szCs w:val="28"/>
        </w:rPr>
        <w:t>特</w:t>
      </w:r>
      <w:r>
        <w:rPr>
          <w:rFonts w:ascii="仿宋" w:eastAsia="仿宋" w:hAnsi="仿宋"/>
          <w:sz w:val="28"/>
          <w:szCs w:val="28"/>
        </w:rPr>
        <w:t>制定</w:t>
      </w:r>
      <w:r>
        <w:rPr>
          <w:rFonts w:ascii="仿宋" w:eastAsia="仿宋" w:hAnsi="仿宋" w:hint="eastAsia"/>
          <w:sz w:val="28"/>
          <w:szCs w:val="28"/>
        </w:rPr>
        <w:t>中</w:t>
      </w:r>
      <w:r>
        <w:rPr>
          <w:rFonts w:ascii="仿宋" w:eastAsia="仿宋" w:hAnsi="仿宋"/>
          <w:sz w:val="28"/>
          <w:szCs w:val="28"/>
        </w:rPr>
        <w:t>移在线</w:t>
      </w:r>
      <w:r>
        <w:rPr>
          <w:rFonts w:ascii="仿宋" w:eastAsia="仿宋" w:hAnsi="仿宋" w:hint="eastAsia"/>
          <w:sz w:val="28"/>
          <w:szCs w:val="28"/>
        </w:rPr>
        <w:t>网</w:t>
      </w:r>
      <w:r>
        <w:rPr>
          <w:rFonts w:ascii="仿宋" w:eastAsia="仿宋" w:hAnsi="仿宋"/>
          <w:sz w:val="28"/>
          <w:szCs w:val="28"/>
        </w:rPr>
        <w:t>络设备巡检规范。</w:t>
      </w:r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</w:t>
      </w:r>
      <w:r>
        <w:rPr>
          <w:rFonts w:ascii="仿宋" w:eastAsia="仿宋" w:hAnsi="仿宋"/>
          <w:sz w:val="28"/>
          <w:szCs w:val="28"/>
        </w:rPr>
        <w:t>规范解释</w:t>
      </w:r>
      <w:r>
        <w:rPr>
          <w:rFonts w:ascii="仿宋" w:eastAsia="仿宋" w:hAnsi="仿宋" w:hint="eastAsia"/>
          <w:sz w:val="28"/>
          <w:szCs w:val="28"/>
        </w:rPr>
        <w:t>权</w:t>
      </w:r>
      <w:r>
        <w:rPr>
          <w:rFonts w:ascii="仿宋" w:eastAsia="仿宋" w:hAnsi="仿宋"/>
          <w:sz w:val="28"/>
          <w:szCs w:val="28"/>
        </w:rPr>
        <w:t>归中移在线服务有限公司</w:t>
      </w:r>
      <w:r w:rsidR="00136984">
        <w:rPr>
          <w:rFonts w:ascii="仿宋" w:eastAsia="仿宋" w:hAnsi="仿宋" w:hint="eastAsia"/>
          <w:sz w:val="28"/>
          <w:szCs w:val="28"/>
        </w:rPr>
        <w:t>云平台</w:t>
      </w:r>
      <w:r>
        <w:rPr>
          <w:rFonts w:ascii="仿宋" w:eastAsia="仿宋" w:hAnsi="仿宋"/>
          <w:sz w:val="28"/>
          <w:szCs w:val="28"/>
        </w:rPr>
        <w:t>部。</w:t>
      </w:r>
    </w:p>
    <w:p w:rsidR="009A307B" w:rsidRDefault="00B86096">
      <w:pPr>
        <w:pStyle w:val="10"/>
        <w:keepNext w:val="0"/>
        <w:keepLines w:val="0"/>
        <w:widowControl/>
        <w:numPr>
          <w:ilvl w:val="0"/>
          <w:numId w:val="3"/>
        </w:numPr>
        <w:spacing w:before="100" w:beforeAutospacing="1" w:after="100" w:afterAutospacing="1"/>
        <w:ind w:left="0" w:firstLine="0"/>
        <w:jc w:val="center"/>
        <w:rPr>
          <w:rFonts w:ascii="仿宋" w:eastAsia="仿宋" w:hAnsi="仿宋" w:cs="宋体"/>
          <w:b/>
          <w:kern w:val="36"/>
          <w:sz w:val="32"/>
          <w:szCs w:val="48"/>
        </w:rPr>
      </w:pPr>
      <w:bookmarkStart w:id="1" w:name="_Toc27703"/>
      <w:r>
        <w:rPr>
          <w:rFonts w:ascii="仿宋" w:eastAsia="仿宋" w:hAnsi="仿宋" w:cs="宋体" w:hint="eastAsia"/>
          <w:b/>
          <w:kern w:val="36"/>
          <w:sz w:val="32"/>
          <w:szCs w:val="48"/>
        </w:rPr>
        <w:t>巡检人</w:t>
      </w:r>
      <w:r>
        <w:rPr>
          <w:rFonts w:ascii="仿宋" w:eastAsia="仿宋" w:hAnsi="仿宋" w:cs="宋体"/>
          <w:b/>
          <w:kern w:val="36"/>
          <w:sz w:val="32"/>
          <w:szCs w:val="48"/>
        </w:rPr>
        <w:t>员要求</w:t>
      </w:r>
      <w:bookmarkEnd w:id="1"/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在线公司</w:t>
      </w:r>
      <w:r w:rsidR="00502C5C">
        <w:rPr>
          <w:rFonts w:ascii="仿宋" w:eastAsia="仿宋" w:hAnsi="仿宋" w:hint="eastAsia"/>
          <w:sz w:val="28"/>
          <w:szCs w:val="28"/>
        </w:rPr>
        <w:t>本</w:t>
      </w:r>
      <w:r>
        <w:rPr>
          <w:rFonts w:ascii="仿宋" w:eastAsia="仿宋" w:hAnsi="仿宋" w:hint="eastAsia"/>
          <w:sz w:val="28"/>
          <w:szCs w:val="28"/>
        </w:rPr>
        <w:t>部及各</w:t>
      </w:r>
      <w:r>
        <w:rPr>
          <w:rFonts w:ascii="仿宋" w:eastAsia="仿宋" w:hAnsi="仿宋"/>
          <w:sz w:val="28"/>
          <w:szCs w:val="28"/>
        </w:rPr>
        <w:t>分公司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/>
          <w:sz w:val="28"/>
          <w:szCs w:val="28"/>
        </w:rPr>
        <w:t>常巡检人员</w:t>
      </w:r>
      <w:r>
        <w:rPr>
          <w:rFonts w:ascii="仿宋" w:eastAsia="仿宋" w:hAnsi="仿宋" w:hint="eastAsia"/>
          <w:sz w:val="28"/>
          <w:szCs w:val="28"/>
        </w:rPr>
        <w:t>必</w:t>
      </w:r>
      <w:r>
        <w:rPr>
          <w:rFonts w:ascii="仿宋" w:eastAsia="仿宋" w:hAnsi="仿宋"/>
          <w:sz w:val="28"/>
          <w:szCs w:val="28"/>
        </w:rPr>
        <w:t>须学习</w:t>
      </w:r>
      <w:r>
        <w:rPr>
          <w:rFonts w:ascii="仿宋" w:eastAsia="仿宋" w:hAnsi="仿宋" w:hint="eastAsia"/>
          <w:sz w:val="28"/>
          <w:szCs w:val="28"/>
        </w:rPr>
        <w:t>和</w:t>
      </w:r>
      <w:r>
        <w:rPr>
          <w:rFonts w:ascii="仿宋" w:eastAsia="仿宋" w:hAnsi="仿宋"/>
          <w:sz w:val="28"/>
          <w:szCs w:val="28"/>
        </w:rPr>
        <w:t>掌握</w:t>
      </w:r>
      <w:r>
        <w:rPr>
          <w:rFonts w:ascii="仿宋" w:eastAsia="仿宋" w:hAnsi="仿宋" w:hint="eastAsia"/>
          <w:sz w:val="28"/>
          <w:szCs w:val="28"/>
        </w:rPr>
        <w:t>所</w:t>
      </w:r>
      <w:r>
        <w:rPr>
          <w:rFonts w:ascii="仿宋" w:eastAsia="仿宋" w:hAnsi="仿宋"/>
          <w:sz w:val="28"/>
          <w:szCs w:val="28"/>
        </w:rPr>
        <w:t>维护的设备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业务</w:t>
      </w:r>
      <w:r>
        <w:rPr>
          <w:rFonts w:ascii="仿宋" w:eastAsia="仿宋" w:hAnsi="仿宋" w:hint="eastAsia"/>
          <w:sz w:val="28"/>
          <w:szCs w:val="28"/>
        </w:rPr>
        <w:t>系统</w:t>
      </w:r>
      <w:r>
        <w:rPr>
          <w:rFonts w:ascii="仿宋" w:eastAsia="仿宋" w:hAnsi="仿宋"/>
          <w:sz w:val="28"/>
          <w:szCs w:val="28"/>
        </w:rPr>
        <w:t>的维护技能。</w:t>
      </w:r>
      <w:r>
        <w:rPr>
          <w:rFonts w:ascii="仿宋" w:eastAsia="仿宋" w:hAnsi="仿宋" w:hint="eastAsia"/>
          <w:sz w:val="28"/>
          <w:szCs w:val="28"/>
        </w:rPr>
        <w:t>巡检人员必须对公司现行巡检制度和相关部门的程序文件、作业标准进行认真学习、深入理解、牢固掌握，使巡检工作有章可循。</w:t>
      </w:r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巡检人员必须进行巡检岗位职责技能</w:t>
      </w:r>
      <w:bookmarkStart w:id="2" w:name="_GoBack"/>
      <w:bookmarkEnd w:id="2"/>
      <w:r>
        <w:rPr>
          <w:rFonts w:ascii="仿宋" w:eastAsia="仿宋" w:hAnsi="仿宋" w:hint="eastAsia"/>
          <w:sz w:val="28"/>
          <w:szCs w:val="28"/>
        </w:rPr>
        <w:t>培训，培</w:t>
      </w:r>
      <w:r>
        <w:rPr>
          <w:rFonts w:ascii="仿宋" w:eastAsia="仿宋" w:hAnsi="仿宋"/>
          <w:sz w:val="28"/>
          <w:szCs w:val="28"/>
        </w:rPr>
        <w:t>训应包含但不</w:t>
      </w:r>
      <w:r>
        <w:rPr>
          <w:rFonts w:ascii="仿宋" w:eastAsia="仿宋" w:hAnsi="仿宋" w:hint="eastAsia"/>
          <w:sz w:val="28"/>
          <w:szCs w:val="28"/>
        </w:rPr>
        <w:t>仅限</w:t>
      </w:r>
      <w:r>
        <w:rPr>
          <w:rFonts w:ascii="仿宋" w:eastAsia="仿宋" w:hAnsi="仿宋"/>
          <w:sz w:val="28"/>
          <w:szCs w:val="28"/>
        </w:rPr>
        <w:t>于如下内容：巡检</w:t>
      </w:r>
      <w:r>
        <w:rPr>
          <w:rFonts w:ascii="仿宋" w:eastAsia="仿宋" w:hAnsi="仿宋" w:hint="eastAsia"/>
          <w:sz w:val="28"/>
          <w:szCs w:val="28"/>
        </w:rPr>
        <w:t>管</w:t>
      </w:r>
      <w:r>
        <w:rPr>
          <w:rFonts w:ascii="仿宋" w:eastAsia="仿宋" w:hAnsi="仿宋"/>
          <w:sz w:val="28"/>
          <w:szCs w:val="28"/>
        </w:rPr>
        <w:t>理制度、重大事故通报流程</w:t>
      </w:r>
      <w:r>
        <w:rPr>
          <w:rFonts w:ascii="仿宋" w:eastAsia="仿宋" w:hAnsi="仿宋" w:hint="eastAsia"/>
          <w:sz w:val="28"/>
          <w:szCs w:val="28"/>
        </w:rPr>
        <w:t>、事</w:t>
      </w:r>
      <w:r>
        <w:rPr>
          <w:rFonts w:ascii="仿宋" w:eastAsia="仿宋" w:hAnsi="仿宋"/>
          <w:sz w:val="28"/>
          <w:szCs w:val="28"/>
        </w:rPr>
        <w:t>件处理流程</w:t>
      </w:r>
      <w:r>
        <w:rPr>
          <w:rFonts w:ascii="仿宋" w:eastAsia="仿宋" w:hAnsi="仿宋" w:hint="eastAsia"/>
          <w:sz w:val="28"/>
          <w:szCs w:val="28"/>
        </w:rPr>
        <w:t>、值班及交接班管理制度等。</w:t>
      </w:r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业</w:t>
      </w:r>
      <w:r>
        <w:rPr>
          <w:rFonts w:ascii="仿宋" w:eastAsia="仿宋" w:hAnsi="仿宋"/>
          <w:sz w:val="28"/>
          <w:szCs w:val="28"/>
        </w:rPr>
        <w:t>务技能考核</w:t>
      </w:r>
      <w:r>
        <w:rPr>
          <w:rFonts w:ascii="仿宋" w:eastAsia="仿宋" w:hAnsi="仿宋" w:hint="eastAsia"/>
          <w:sz w:val="28"/>
          <w:szCs w:val="28"/>
        </w:rPr>
        <w:t>达</w:t>
      </w:r>
      <w:r>
        <w:rPr>
          <w:rFonts w:ascii="仿宋" w:eastAsia="仿宋" w:hAnsi="仿宋"/>
          <w:sz w:val="28"/>
          <w:szCs w:val="28"/>
        </w:rPr>
        <w:t>不到要求的</w:t>
      </w:r>
      <w:r>
        <w:rPr>
          <w:rFonts w:ascii="仿宋" w:eastAsia="仿宋" w:hAnsi="仿宋" w:hint="eastAsia"/>
          <w:sz w:val="28"/>
          <w:szCs w:val="28"/>
        </w:rPr>
        <w:t>人员，不得单独承担巡</w:t>
      </w:r>
      <w:r>
        <w:rPr>
          <w:rFonts w:ascii="仿宋" w:eastAsia="仿宋" w:hAnsi="仿宋"/>
          <w:sz w:val="28"/>
          <w:szCs w:val="28"/>
        </w:rPr>
        <w:t>检</w:t>
      </w:r>
      <w:r>
        <w:rPr>
          <w:rFonts w:ascii="仿宋" w:eastAsia="仿宋" w:hAnsi="仿宋" w:hint="eastAsia"/>
          <w:sz w:val="28"/>
          <w:szCs w:val="28"/>
        </w:rPr>
        <w:t>工作，</w:t>
      </w:r>
      <w:r>
        <w:rPr>
          <w:rFonts w:ascii="仿宋" w:eastAsia="仿宋" w:hAnsi="仿宋"/>
          <w:sz w:val="28"/>
          <w:szCs w:val="28"/>
        </w:rPr>
        <w:t>避免</w:t>
      </w:r>
      <w:r>
        <w:rPr>
          <w:rFonts w:ascii="仿宋" w:eastAsia="仿宋" w:hAnsi="仿宋" w:hint="eastAsia"/>
          <w:sz w:val="28"/>
          <w:szCs w:val="28"/>
        </w:rPr>
        <w:t>因</w:t>
      </w:r>
      <w:r>
        <w:rPr>
          <w:rFonts w:ascii="仿宋" w:eastAsia="仿宋" w:hAnsi="仿宋"/>
          <w:sz w:val="28"/>
          <w:szCs w:val="28"/>
        </w:rPr>
        <w:t>技</w:t>
      </w:r>
      <w:r>
        <w:rPr>
          <w:rFonts w:ascii="仿宋" w:eastAsia="仿宋" w:hAnsi="仿宋" w:hint="eastAsia"/>
          <w:sz w:val="28"/>
          <w:szCs w:val="28"/>
        </w:rPr>
        <w:t>能</w:t>
      </w:r>
      <w:r>
        <w:rPr>
          <w:rFonts w:ascii="仿宋" w:eastAsia="仿宋" w:hAnsi="仿宋"/>
          <w:sz w:val="28"/>
          <w:szCs w:val="28"/>
        </w:rPr>
        <w:t>不足</w:t>
      </w:r>
      <w:r>
        <w:rPr>
          <w:rFonts w:ascii="仿宋" w:eastAsia="仿宋" w:hAnsi="仿宋" w:hint="eastAsia"/>
          <w:sz w:val="28"/>
          <w:szCs w:val="28"/>
        </w:rPr>
        <w:t>导致问</w:t>
      </w:r>
      <w:r>
        <w:rPr>
          <w:rFonts w:ascii="仿宋" w:eastAsia="仿宋" w:hAnsi="仿宋"/>
          <w:sz w:val="28"/>
          <w:szCs w:val="28"/>
        </w:rPr>
        <w:t>题无法解决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巡检人员应对发现问题进行统计分析，对于</w:t>
      </w:r>
      <w:r>
        <w:rPr>
          <w:rFonts w:ascii="仿宋" w:eastAsia="仿宋" w:hAnsi="仿宋"/>
          <w:sz w:val="28"/>
          <w:szCs w:val="28"/>
        </w:rPr>
        <w:t>个性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共性及</w:t>
      </w:r>
      <w:r>
        <w:rPr>
          <w:rFonts w:ascii="仿宋" w:eastAsia="仿宋" w:hAnsi="仿宋" w:hint="eastAsia"/>
          <w:sz w:val="28"/>
          <w:szCs w:val="28"/>
        </w:rPr>
        <w:t>重大问题进行跟踪落实，使巡检工作真正起</w:t>
      </w:r>
      <w:r>
        <w:rPr>
          <w:rFonts w:ascii="仿宋" w:eastAsia="仿宋" w:hAnsi="仿宋" w:hint="eastAsia"/>
          <w:sz w:val="28"/>
          <w:szCs w:val="28"/>
        </w:rPr>
        <w:t>到发现问题、解决问题、预防问题的效果。</w:t>
      </w:r>
    </w:p>
    <w:p w:rsidR="009A307B" w:rsidRDefault="00B86096">
      <w:pPr>
        <w:pStyle w:val="10"/>
        <w:keepNext w:val="0"/>
        <w:keepLines w:val="0"/>
        <w:widowControl/>
        <w:numPr>
          <w:ilvl w:val="0"/>
          <w:numId w:val="3"/>
        </w:numPr>
        <w:spacing w:before="100" w:beforeAutospacing="1" w:after="100" w:afterAutospacing="1"/>
        <w:ind w:left="0" w:firstLine="0"/>
        <w:jc w:val="center"/>
        <w:rPr>
          <w:rFonts w:ascii="仿宋" w:eastAsia="仿宋" w:hAnsi="仿宋" w:cs="宋体"/>
          <w:b/>
          <w:kern w:val="36"/>
          <w:sz w:val="32"/>
          <w:szCs w:val="48"/>
        </w:rPr>
      </w:pPr>
      <w:bookmarkStart w:id="3" w:name="_Toc24564"/>
      <w:r>
        <w:rPr>
          <w:rFonts w:ascii="仿宋" w:eastAsia="仿宋" w:hAnsi="仿宋" w:cs="宋体" w:hint="eastAsia"/>
          <w:b/>
          <w:kern w:val="36"/>
          <w:sz w:val="32"/>
          <w:szCs w:val="48"/>
        </w:rPr>
        <w:t>巡检</w:t>
      </w:r>
      <w:r>
        <w:rPr>
          <w:rFonts w:ascii="仿宋" w:eastAsia="仿宋" w:hAnsi="仿宋" w:cs="宋体"/>
          <w:b/>
          <w:kern w:val="36"/>
          <w:sz w:val="32"/>
          <w:szCs w:val="48"/>
        </w:rPr>
        <w:t>范围</w:t>
      </w:r>
      <w:bookmarkEnd w:id="3"/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361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巡检的范围涵盖</w:t>
      </w:r>
      <w:r>
        <w:rPr>
          <w:rFonts w:ascii="仿宋" w:eastAsia="仿宋" w:hAnsi="仿宋" w:hint="eastAsia"/>
          <w:sz w:val="28"/>
          <w:szCs w:val="28"/>
        </w:rPr>
        <w:t>所有需要</w:t>
      </w:r>
      <w:r>
        <w:rPr>
          <w:rFonts w:ascii="仿宋" w:eastAsia="仿宋" w:hAnsi="仿宋"/>
          <w:sz w:val="28"/>
          <w:szCs w:val="28"/>
        </w:rPr>
        <w:t>运维的网络设备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包括交换机、路由器、防火</w:t>
      </w:r>
      <w:r>
        <w:rPr>
          <w:rFonts w:ascii="仿宋" w:eastAsia="仿宋" w:hAnsi="仿宋" w:hint="eastAsia"/>
          <w:sz w:val="28"/>
          <w:szCs w:val="28"/>
        </w:rPr>
        <w:t>墙</w:t>
      </w:r>
      <w:r>
        <w:rPr>
          <w:rFonts w:ascii="仿宋" w:eastAsia="仿宋" w:hAnsi="仿宋"/>
          <w:sz w:val="28"/>
          <w:szCs w:val="28"/>
        </w:rPr>
        <w:t>、负载均衡器</w:t>
      </w:r>
      <w:r>
        <w:rPr>
          <w:rFonts w:ascii="仿宋" w:eastAsia="仿宋" w:hAnsi="仿宋" w:hint="eastAsia"/>
          <w:sz w:val="28"/>
          <w:szCs w:val="28"/>
        </w:rPr>
        <w:t>等</w:t>
      </w:r>
      <w:r>
        <w:rPr>
          <w:rFonts w:ascii="仿宋" w:eastAsia="仿宋" w:hAnsi="仿宋"/>
          <w:sz w:val="28"/>
          <w:szCs w:val="28"/>
        </w:rPr>
        <w:t>。</w:t>
      </w:r>
    </w:p>
    <w:p w:rsidR="009A307B" w:rsidRDefault="00B86096">
      <w:pPr>
        <w:pStyle w:val="10"/>
        <w:keepNext w:val="0"/>
        <w:keepLines w:val="0"/>
        <w:widowControl/>
        <w:numPr>
          <w:ilvl w:val="0"/>
          <w:numId w:val="3"/>
        </w:numPr>
        <w:spacing w:beforeLines="100" w:before="240" w:after="100" w:afterAutospacing="1"/>
        <w:ind w:left="0" w:firstLine="0"/>
        <w:jc w:val="center"/>
        <w:rPr>
          <w:rFonts w:ascii="仿宋" w:eastAsia="仿宋" w:hAnsi="仿宋" w:cs="宋体"/>
          <w:b/>
          <w:kern w:val="36"/>
          <w:sz w:val="32"/>
          <w:szCs w:val="48"/>
        </w:rPr>
      </w:pPr>
      <w:bookmarkStart w:id="4" w:name="_Toc20243"/>
      <w:bookmarkStart w:id="5" w:name="_Toc7813"/>
      <w:r>
        <w:rPr>
          <w:rFonts w:ascii="仿宋" w:eastAsia="仿宋" w:hAnsi="仿宋" w:cs="宋体" w:hint="eastAsia"/>
          <w:b/>
          <w:kern w:val="36"/>
          <w:sz w:val="32"/>
          <w:szCs w:val="48"/>
        </w:rPr>
        <w:t>巡检</w:t>
      </w:r>
      <w:r>
        <w:rPr>
          <w:rFonts w:ascii="仿宋" w:eastAsia="仿宋" w:hAnsi="仿宋" w:cs="宋体"/>
          <w:b/>
          <w:kern w:val="36"/>
          <w:sz w:val="32"/>
          <w:szCs w:val="48"/>
        </w:rPr>
        <w:t>粒度</w:t>
      </w:r>
      <w:bookmarkEnd w:id="4"/>
      <w:bookmarkEnd w:id="5"/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巡检</w:t>
      </w:r>
      <w:r>
        <w:rPr>
          <w:rFonts w:ascii="仿宋" w:eastAsia="仿宋" w:hAnsi="仿宋"/>
          <w:sz w:val="28"/>
          <w:szCs w:val="28"/>
        </w:rPr>
        <w:t>的粒度根据每款设备</w:t>
      </w:r>
      <w:r>
        <w:rPr>
          <w:rFonts w:ascii="仿宋" w:eastAsia="仿宋" w:hAnsi="仿宋" w:hint="eastAsia"/>
          <w:sz w:val="28"/>
          <w:szCs w:val="28"/>
        </w:rPr>
        <w:t>厂商</w:t>
      </w:r>
      <w:r>
        <w:rPr>
          <w:rFonts w:ascii="仿宋" w:eastAsia="仿宋" w:hAnsi="仿宋"/>
          <w:sz w:val="28"/>
          <w:szCs w:val="28"/>
        </w:rPr>
        <w:t>提供的巡检</w:t>
      </w:r>
      <w:r>
        <w:rPr>
          <w:rFonts w:ascii="仿宋" w:eastAsia="仿宋" w:hAnsi="仿宋" w:hint="eastAsia"/>
          <w:sz w:val="28"/>
          <w:szCs w:val="28"/>
        </w:rPr>
        <w:t>项目，结合</w:t>
      </w:r>
      <w:r>
        <w:rPr>
          <w:rFonts w:ascii="仿宋" w:eastAsia="仿宋" w:hAnsi="仿宋"/>
          <w:sz w:val="28"/>
          <w:szCs w:val="28"/>
        </w:rPr>
        <w:t>在实际运维工作中的需要进行</w:t>
      </w:r>
      <w:r>
        <w:rPr>
          <w:rFonts w:ascii="仿宋" w:eastAsia="仿宋" w:hAnsi="仿宋" w:hint="eastAsia"/>
          <w:sz w:val="28"/>
          <w:szCs w:val="28"/>
        </w:rPr>
        <w:t>汇总</w:t>
      </w:r>
      <w:r>
        <w:rPr>
          <w:rFonts w:ascii="仿宋" w:eastAsia="仿宋" w:hAnsi="仿宋"/>
          <w:sz w:val="28"/>
          <w:szCs w:val="28"/>
        </w:rPr>
        <w:t>。</w:t>
      </w:r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基础</w:t>
      </w:r>
      <w:r>
        <w:rPr>
          <w:rFonts w:ascii="仿宋" w:eastAsia="仿宋" w:hAnsi="仿宋" w:hint="eastAsia"/>
          <w:sz w:val="28"/>
          <w:szCs w:val="28"/>
        </w:rPr>
        <w:t>指标</w:t>
      </w:r>
      <w:r>
        <w:rPr>
          <w:rFonts w:ascii="仿宋" w:eastAsia="仿宋" w:hAnsi="仿宋"/>
          <w:sz w:val="28"/>
          <w:szCs w:val="28"/>
        </w:rPr>
        <w:t>需涵盖</w:t>
      </w:r>
      <w:r>
        <w:rPr>
          <w:rFonts w:ascii="仿宋" w:eastAsia="仿宋" w:hAnsi="仿宋" w:hint="eastAsia"/>
          <w:sz w:val="28"/>
          <w:szCs w:val="28"/>
        </w:rPr>
        <w:t>：系统</w:t>
      </w:r>
      <w:r>
        <w:rPr>
          <w:rFonts w:ascii="仿宋" w:eastAsia="仿宋" w:hAnsi="仿宋" w:hint="eastAsia"/>
          <w:sz w:val="28"/>
          <w:szCs w:val="28"/>
        </w:rPr>
        <w:t>CPU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内存、带宽利用率、会话数、</w:t>
      </w:r>
      <w:r>
        <w:rPr>
          <w:rFonts w:ascii="仿宋" w:eastAsia="仿宋" w:hAnsi="仿宋" w:hint="eastAsia"/>
          <w:sz w:val="28"/>
          <w:szCs w:val="28"/>
        </w:rPr>
        <w:t>状态</w:t>
      </w:r>
      <w:r>
        <w:rPr>
          <w:rFonts w:ascii="仿宋" w:eastAsia="仿宋" w:hAnsi="仿宋"/>
          <w:sz w:val="28"/>
          <w:szCs w:val="28"/>
        </w:rPr>
        <w:t>统计数据、日志</w:t>
      </w:r>
      <w:r>
        <w:rPr>
          <w:rFonts w:ascii="仿宋" w:eastAsia="仿宋" w:hAnsi="仿宋" w:hint="eastAsia"/>
          <w:sz w:val="28"/>
          <w:szCs w:val="28"/>
        </w:rPr>
        <w:t>信息、告警信息，</w:t>
      </w:r>
      <w:r>
        <w:rPr>
          <w:rFonts w:ascii="仿宋" w:eastAsia="仿宋" w:hAnsi="仿宋"/>
          <w:sz w:val="28"/>
          <w:szCs w:val="28"/>
        </w:rPr>
        <w:t>同时</w:t>
      </w:r>
      <w:r>
        <w:rPr>
          <w:rFonts w:ascii="仿宋" w:eastAsia="仿宋" w:hAnsi="仿宋" w:hint="eastAsia"/>
          <w:sz w:val="28"/>
          <w:szCs w:val="28"/>
        </w:rPr>
        <w:t>完成双节点</w:t>
      </w:r>
      <w:r>
        <w:rPr>
          <w:rFonts w:ascii="仿宋" w:eastAsia="仿宋" w:hAnsi="仿宋"/>
          <w:sz w:val="28"/>
          <w:szCs w:val="28"/>
        </w:rPr>
        <w:t>主备设备的配置一致性检查</w:t>
      </w:r>
      <w:r>
        <w:rPr>
          <w:rFonts w:ascii="仿宋" w:eastAsia="仿宋" w:hAnsi="仿宋" w:hint="eastAsia"/>
          <w:sz w:val="28"/>
          <w:szCs w:val="28"/>
        </w:rPr>
        <w:t>、防火墙策略一致性检查</w:t>
      </w:r>
      <w:r>
        <w:rPr>
          <w:rFonts w:ascii="仿宋" w:eastAsia="仿宋" w:hAnsi="仿宋"/>
          <w:sz w:val="28"/>
          <w:szCs w:val="28"/>
        </w:rPr>
        <w:t>等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9A307B" w:rsidRDefault="00B86096">
      <w:pPr>
        <w:pStyle w:val="10"/>
        <w:keepNext w:val="0"/>
        <w:keepLines w:val="0"/>
        <w:widowControl/>
        <w:numPr>
          <w:ilvl w:val="0"/>
          <w:numId w:val="3"/>
        </w:numPr>
        <w:spacing w:before="100" w:beforeAutospacing="1" w:after="100" w:afterAutospacing="1"/>
        <w:ind w:left="0" w:firstLine="0"/>
        <w:jc w:val="center"/>
        <w:rPr>
          <w:rFonts w:ascii="仿宋" w:eastAsia="仿宋" w:hAnsi="仿宋" w:cs="宋体"/>
          <w:b/>
          <w:kern w:val="36"/>
          <w:sz w:val="32"/>
          <w:szCs w:val="48"/>
        </w:rPr>
      </w:pPr>
      <w:bookmarkStart w:id="6" w:name="_Toc22051"/>
      <w:bookmarkStart w:id="7" w:name="_Toc27356"/>
      <w:r>
        <w:rPr>
          <w:rFonts w:ascii="仿宋" w:eastAsia="仿宋" w:hAnsi="仿宋" w:cs="宋体" w:hint="eastAsia"/>
          <w:b/>
          <w:kern w:val="36"/>
          <w:sz w:val="32"/>
          <w:szCs w:val="48"/>
        </w:rPr>
        <w:t>巡检指标</w:t>
      </w:r>
      <w:bookmarkEnd w:id="6"/>
      <w:bookmarkEnd w:id="7"/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具体巡检指标如下：</w:t>
      </w:r>
    </w:p>
    <w:tbl>
      <w:tblPr>
        <w:tblStyle w:val="af1"/>
        <w:tblpPr w:leftFromText="180" w:rightFromText="180" w:vertAnchor="text" w:horzAnchor="margin" w:tblpXSpec="center" w:tblpY="271"/>
        <w:tblW w:w="8080" w:type="dxa"/>
        <w:tblLayout w:type="fixed"/>
        <w:tblLook w:val="04A0" w:firstRow="1" w:lastRow="0" w:firstColumn="1" w:lastColumn="0" w:noHBand="0" w:noVBand="1"/>
      </w:tblPr>
      <w:tblGrid>
        <w:gridCol w:w="2941"/>
        <w:gridCol w:w="5139"/>
      </w:tblGrid>
      <w:tr w:rsidR="009A307B" w:rsidTr="009A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1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巡检分类</w:t>
            </w: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巡检指标</w:t>
            </w:r>
          </w:p>
        </w:tc>
      </w:tr>
      <w:tr w:rsidR="009A307B" w:rsidTr="009A307B">
        <w:tc>
          <w:tcPr>
            <w:tcW w:w="2941" w:type="dxa"/>
            <w:vMerge w:val="restart"/>
          </w:tcPr>
          <w:p w:rsidR="009A307B" w:rsidRDefault="009A307B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9A307B" w:rsidRDefault="009A307B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9A307B" w:rsidRDefault="009A307B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9A307B" w:rsidRDefault="00B86096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IT</w:t>
            </w:r>
            <w:r>
              <w:rPr>
                <w:rFonts w:ascii="仿宋" w:eastAsia="仿宋" w:hAnsi="仿宋" w:hint="eastAsia"/>
                <w:sz w:val="24"/>
              </w:rPr>
              <w:t>网络设备硬件巡检指标</w:t>
            </w: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网络设备告警指示灯应正常，无告警。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网络设备电源指示灯应正常，无告警。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网络设备风扇运行应正常，确保指示灯正常、风噪正常。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网络设备单板指示灯应正常，无告警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网络设备如有液晶面板，面板显示应无告警，确保工作正常。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网络设备信号线缆标签清晰、信息准确，并且粘贴牢固，确保无松动、脱落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网络设备电源线缆标签清晰、信息准确，并且粘贴牢固，确保无松动、脱落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网络设备单板面板上螺丝应固定牢固，确保螺丝无松动</w:t>
            </w:r>
          </w:p>
        </w:tc>
      </w:tr>
      <w:tr w:rsidR="009A307B" w:rsidTr="009A307B">
        <w:tc>
          <w:tcPr>
            <w:tcW w:w="2941" w:type="dxa"/>
            <w:vMerge w:val="restart"/>
          </w:tcPr>
          <w:p w:rsidR="009A307B" w:rsidRDefault="00B86096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IT</w:t>
            </w:r>
            <w:r>
              <w:rPr>
                <w:rFonts w:ascii="仿宋" w:eastAsia="仿宋" w:hAnsi="仿宋" w:hint="eastAsia"/>
                <w:sz w:val="24"/>
              </w:rPr>
              <w:t>网络设备软件巡检指标</w:t>
            </w: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</w:t>
            </w:r>
            <w:r>
              <w:rPr>
                <w:rFonts w:ascii="仿宋" w:eastAsia="仿宋" w:hAnsi="仿宋" w:hint="eastAsia"/>
                <w:sz w:val="24"/>
              </w:rPr>
              <w:t>CPU</w:t>
            </w:r>
            <w:r>
              <w:rPr>
                <w:rFonts w:ascii="仿宋" w:eastAsia="仿宋" w:hAnsi="仿宋" w:hint="eastAsia"/>
                <w:sz w:val="24"/>
              </w:rPr>
              <w:t>占用率</w:t>
            </w:r>
            <w:r>
              <w:rPr>
                <w:rFonts w:ascii="仿宋" w:eastAsia="仿宋" w:hAnsi="仿宋" w:hint="eastAsia"/>
                <w:sz w:val="24"/>
              </w:rPr>
              <w:t>正常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设备内存占用率</w:t>
            </w:r>
            <w:r>
              <w:rPr>
                <w:rFonts w:ascii="仿宋" w:eastAsia="仿宋" w:hAnsi="仿宋" w:hint="eastAsia"/>
                <w:sz w:val="24"/>
              </w:rPr>
              <w:t>正常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设备出口带宽利用率</w:t>
            </w:r>
            <w:r>
              <w:rPr>
                <w:rFonts w:ascii="仿宋" w:eastAsia="仿宋" w:hAnsi="仿宋" w:hint="eastAsia"/>
                <w:sz w:val="24"/>
              </w:rPr>
              <w:t>正常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设备端口状态正常（无错误包、无</w:t>
            </w:r>
            <w:r>
              <w:rPr>
                <w:rFonts w:ascii="仿宋" w:eastAsia="仿宋" w:hAnsi="仿宋" w:hint="eastAsia"/>
                <w:sz w:val="24"/>
              </w:rPr>
              <w:t>CRC</w:t>
            </w:r>
            <w:r>
              <w:rPr>
                <w:rFonts w:ascii="仿宋" w:eastAsia="仿宋" w:hAnsi="仿宋" w:hint="eastAsia"/>
                <w:sz w:val="24"/>
              </w:rPr>
              <w:t>校验错误、光功率正常）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设备运行状态</w:t>
            </w:r>
            <w:r>
              <w:rPr>
                <w:rFonts w:ascii="仿宋" w:eastAsia="仿宋" w:hAnsi="仿宋" w:hint="eastAsia"/>
                <w:sz w:val="24"/>
              </w:rPr>
              <w:t>正常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设备风扇状态</w:t>
            </w:r>
            <w:r>
              <w:rPr>
                <w:rFonts w:ascii="仿宋" w:eastAsia="仿宋" w:hAnsi="仿宋" w:hint="eastAsia"/>
                <w:sz w:val="24"/>
              </w:rPr>
              <w:t>正常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设备电</w:t>
            </w:r>
            <w:r>
              <w:rPr>
                <w:rFonts w:ascii="仿宋" w:eastAsia="仿宋" w:hAnsi="仿宋" w:hint="eastAsia"/>
                <w:sz w:val="24"/>
              </w:rPr>
              <w:t>源</w:t>
            </w:r>
            <w:r>
              <w:rPr>
                <w:rFonts w:ascii="仿宋" w:eastAsia="仿宋" w:hAnsi="仿宋" w:hint="eastAsia"/>
                <w:sz w:val="24"/>
              </w:rPr>
              <w:t>/</w:t>
            </w:r>
            <w:r>
              <w:rPr>
                <w:rFonts w:ascii="仿宋" w:eastAsia="仿宋" w:hAnsi="仿宋" w:hint="eastAsia"/>
                <w:sz w:val="24"/>
              </w:rPr>
              <w:t>电压</w:t>
            </w:r>
            <w:r>
              <w:rPr>
                <w:rFonts w:ascii="仿宋" w:eastAsia="仿宋" w:hAnsi="仿宋" w:hint="eastAsia"/>
                <w:sz w:val="24"/>
              </w:rPr>
              <w:t>状态</w:t>
            </w:r>
            <w:r>
              <w:rPr>
                <w:rFonts w:ascii="仿宋" w:eastAsia="仿宋" w:hAnsi="仿宋" w:hint="eastAsia"/>
                <w:sz w:val="24"/>
              </w:rPr>
              <w:t>正常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设备主控板（主</w:t>
            </w:r>
            <w:r>
              <w:rPr>
                <w:rFonts w:ascii="仿宋" w:eastAsia="仿宋" w:hAnsi="仿宋" w:hint="eastAsia"/>
                <w:sz w:val="24"/>
              </w:rPr>
              <w:t>/</w:t>
            </w:r>
            <w:r>
              <w:rPr>
                <w:rFonts w:ascii="仿宋" w:eastAsia="仿宋" w:hAnsi="仿宋" w:hint="eastAsia"/>
                <w:sz w:val="24"/>
              </w:rPr>
              <w:t>备）</w:t>
            </w:r>
            <w:r>
              <w:rPr>
                <w:rFonts w:ascii="仿宋" w:eastAsia="仿宋" w:hAnsi="仿宋" w:hint="eastAsia"/>
                <w:sz w:val="24"/>
              </w:rPr>
              <w:t>备份</w:t>
            </w:r>
            <w:r>
              <w:rPr>
                <w:rFonts w:ascii="仿宋" w:eastAsia="仿宋" w:hAnsi="仿宋" w:hint="eastAsia"/>
                <w:sz w:val="24"/>
              </w:rPr>
              <w:t>状态</w:t>
            </w:r>
            <w:r>
              <w:rPr>
                <w:rFonts w:ascii="仿宋" w:eastAsia="仿宋" w:hAnsi="仿宋" w:hint="eastAsia"/>
                <w:sz w:val="24"/>
              </w:rPr>
              <w:t>正常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设备单板温度</w:t>
            </w:r>
            <w:r>
              <w:rPr>
                <w:rFonts w:ascii="仿宋" w:eastAsia="仿宋" w:hAnsi="仿宋" w:hint="eastAsia"/>
                <w:sz w:val="24"/>
              </w:rPr>
              <w:t>正常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设备上运行的协议状态（</w:t>
            </w:r>
            <w:r>
              <w:rPr>
                <w:rFonts w:ascii="仿宋" w:eastAsia="仿宋" w:hAnsi="仿宋" w:hint="eastAsia"/>
                <w:sz w:val="24"/>
              </w:rPr>
              <w:t>VRRP/</w:t>
            </w:r>
            <w:r w:rsidR="00F3007B">
              <w:rPr>
                <w:rFonts w:ascii="仿宋" w:eastAsia="仿宋" w:hAnsi="仿宋"/>
                <w:sz w:val="24"/>
              </w:rPr>
              <w:t>VRRP6</w:t>
            </w:r>
            <w:r w:rsidR="00F3007B">
              <w:rPr>
                <w:rFonts w:ascii="仿宋" w:eastAsia="仿宋" w:hAnsi="仿宋" w:hint="eastAsia"/>
                <w:sz w:val="24"/>
              </w:rPr>
              <w:t>/</w:t>
            </w:r>
            <w:r>
              <w:rPr>
                <w:rFonts w:ascii="仿宋" w:eastAsia="仿宋" w:hAnsi="仿宋" w:hint="eastAsia"/>
                <w:sz w:val="24"/>
              </w:rPr>
              <w:t>HSRP/OSPF/</w:t>
            </w:r>
            <w:r w:rsidR="00F3007B">
              <w:rPr>
                <w:rFonts w:ascii="仿宋" w:eastAsia="仿宋" w:hAnsi="仿宋"/>
                <w:sz w:val="24"/>
              </w:rPr>
              <w:t>OSPFv3</w:t>
            </w:r>
            <w:r w:rsidR="00F3007B">
              <w:rPr>
                <w:rFonts w:ascii="仿宋" w:eastAsia="仿宋" w:hAnsi="仿宋" w:hint="eastAsia"/>
                <w:sz w:val="24"/>
              </w:rPr>
              <w:t>/</w:t>
            </w:r>
            <w:r>
              <w:rPr>
                <w:rFonts w:ascii="仿宋" w:eastAsia="仿宋" w:hAnsi="仿宋" w:hint="eastAsia"/>
                <w:sz w:val="24"/>
              </w:rPr>
              <w:t>BGP</w:t>
            </w:r>
            <w:r>
              <w:rPr>
                <w:rFonts w:ascii="仿宋" w:eastAsia="仿宋" w:hAnsi="仿宋" w:hint="eastAsia"/>
                <w:sz w:val="24"/>
              </w:rPr>
              <w:t>/</w:t>
            </w:r>
          </w:p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HRP/BFD</w:t>
            </w:r>
            <w:r>
              <w:rPr>
                <w:rFonts w:ascii="仿宋" w:eastAsia="仿宋" w:hAnsi="仿宋" w:hint="eastAsia"/>
                <w:sz w:val="24"/>
              </w:rPr>
              <w:t>）</w:t>
            </w:r>
            <w:r>
              <w:rPr>
                <w:rFonts w:ascii="仿宋" w:eastAsia="仿宋" w:hAnsi="仿宋" w:hint="eastAsia"/>
                <w:sz w:val="24"/>
              </w:rPr>
              <w:t>正常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设备日志信息</w:t>
            </w:r>
            <w:r>
              <w:rPr>
                <w:rFonts w:ascii="仿宋" w:eastAsia="仿宋" w:hAnsi="仿宋" w:hint="eastAsia"/>
                <w:sz w:val="24"/>
              </w:rPr>
              <w:t>、</w:t>
            </w:r>
            <w:r>
              <w:rPr>
                <w:rFonts w:ascii="仿宋" w:eastAsia="仿宋" w:hAnsi="仿宋" w:hint="eastAsia"/>
                <w:sz w:val="24"/>
              </w:rPr>
              <w:t>TRAP</w:t>
            </w:r>
            <w:r>
              <w:rPr>
                <w:rFonts w:ascii="仿宋" w:eastAsia="仿宋" w:hAnsi="仿宋" w:hint="eastAsia"/>
                <w:sz w:val="24"/>
              </w:rPr>
              <w:t>信息</w:t>
            </w:r>
            <w:r>
              <w:rPr>
                <w:rFonts w:ascii="仿宋" w:eastAsia="仿宋" w:hAnsi="仿宋" w:hint="eastAsia"/>
                <w:sz w:val="24"/>
              </w:rPr>
              <w:t>（分析是否正常）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设备告警信息（</w:t>
            </w:r>
            <w:r>
              <w:rPr>
                <w:rFonts w:ascii="仿宋" w:eastAsia="仿宋" w:hAnsi="仿宋" w:hint="eastAsia"/>
                <w:sz w:val="24"/>
              </w:rPr>
              <w:t>分析是否有</w:t>
            </w:r>
            <w:r>
              <w:rPr>
                <w:rFonts w:ascii="仿宋" w:eastAsia="仿宋" w:hAnsi="仿宋" w:hint="eastAsia"/>
                <w:sz w:val="24"/>
              </w:rPr>
              <w:t>重要告警）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防火墙双机热备状态正常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防火墙、负载均衡器会话数</w:t>
            </w:r>
            <w:r>
              <w:rPr>
                <w:rFonts w:ascii="仿宋" w:eastAsia="仿宋" w:hAnsi="仿宋" w:hint="eastAsia"/>
                <w:sz w:val="24"/>
              </w:rPr>
              <w:t>正常</w:t>
            </w:r>
          </w:p>
        </w:tc>
      </w:tr>
      <w:tr w:rsidR="009A307B" w:rsidTr="009A307B">
        <w:tc>
          <w:tcPr>
            <w:tcW w:w="2941" w:type="dxa"/>
            <w:vMerge/>
          </w:tcPr>
          <w:p w:rsidR="009A307B" w:rsidRDefault="009A307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5139" w:type="dxa"/>
          </w:tcPr>
          <w:p w:rsidR="009A307B" w:rsidRDefault="00B8609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设备配置是否符合配置规范要求（是否有冗余数据、描述是否符合规范等）</w:t>
            </w:r>
          </w:p>
        </w:tc>
      </w:tr>
    </w:tbl>
    <w:p w:rsidR="009A307B" w:rsidRDefault="00B86096">
      <w:pPr>
        <w:pStyle w:val="10"/>
        <w:keepNext w:val="0"/>
        <w:keepLines w:val="0"/>
        <w:widowControl/>
        <w:numPr>
          <w:ilvl w:val="0"/>
          <w:numId w:val="3"/>
        </w:numPr>
        <w:spacing w:beforeLines="150" w:before="360" w:after="100" w:afterAutospacing="1"/>
        <w:ind w:left="0" w:firstLine="0"/>
        <w:jc w:val="center"/>
        <w:rPr>
          <w:rFonts w:ascii="仿宋" w:eastAsia="仿宋" w:hAnsi="仿宋" w:cs="宋体"/>
          <w:b/>
          <w:kern w:val="36"/>
          <w:sz w:val="32"/>
          <w:szCs w:val="48"/>
        </w:rPr>
      </w:pPr>
      <w:bookmarkStart w:id="8" w:name="_Toc26969"/>
      <w:bookmarkStart w:id="9" w:name="_Toc1666"/>
      <w:r>
        <w:rPr>
          <w:rFonts w:ascii="仿宋" w:eastAsia="仿宋" w:hAnsi="仿宋" w:cs="宋体" w:hint="eastAsia"/>
          <w:b/>
          <w:kern w:val="36"/>
          <w:sz w:val="32"/>
          <w:szCs w:val="48"/>
        </w:rPr>
        <w:t>巡检计划及巡检内容</w:t>
      </w:r>
      <w:bookmarkEnd w:id="8"/>
      <w:bookmarkEnd w:id="9"/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具体</w:t>
      </w:r>
      <w:r>
        <w:rPr>
          <w:rFonts w:ascii="仿宋" w:eastAsia="仿宋" w:hAnsi="仿宋"/>
          <w:sz w:val="28"/>
          <w:szCs w:val="28"/>
        </w:rPr>
        <w:t>内容如下：</w:t>
      </w:r>
    </w:p>
    <w:tbl>
      <w:tblPr>
        <w:tblW w:w="8107" w:type="dxa"/>
        <w:jc w:val="center"/>
        <w:tblLayout w:type="fixed"/>
        <w:tblLook w:val="04A0" w:firstRow="1" w:lastRow="0" w:firstColumn="1" w:lastColumn="0" w:noHBand="0" w:noVBand="1"/>
      </w:tblPr>
      <w:tblGrid>
        <w:gridCol w:w="1586"/>
        <w:gridCol w:w="2694"/>
        <w:gridCol w:w="2693"/>
        <w:gridCol w:w="1134"/>
      </w:tblGrid>
      <w:tr w:rsidR="009A307B">
        <w:trPr>
          <w:trHeight w:val="285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>巡检项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>巡检内容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>计划实施周期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>频次</w:t>
            </w: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机房巡检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机房温度、湿度巡检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每天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每天</w:t>
            </w: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机房卫生、消防设施巡检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设备运行状态巡检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线缆布放巡检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线缆标签巡检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设备运行状态巡检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CPU/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内存利用率巡检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每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周四</w:t>
            </w: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单板、风扇、电源运行状态巡检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温度、功率运行状态巡检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接口流量、误码率信息巡检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BGP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OSPF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F3007B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O</w:t>
            </w:r>
            <w:r w:rsidR="00F3007B">
              <w:rPr>
                <w:rFonts w:ascii="仿宋" w:eastAsia="仿宋" w:hAnsi="仿宋" w:cs="宋体"/>
                <w:color w:val="000000"/>
                <w:kern w:val="0"/>
                <w:sz w:val="24"/>
              </w:rPr>
              <w:t>SPF</w:t>
            </w:r>
            <w:r w:rsidR="00F3007B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v</w:t>
            </w:r>
            <w:r w:rsidR="00F3007B">
              <w:rPr>
                <w:rFonts w:ascii="仿宋" w:eastAsia="仿宋" w:hAnsi="仿宋" w:cs="宋体"/>
                <w:color w:val="000000"/>
                <w:kern w:val="0"/>
                <w:sz w:val="24"/>
              </w:rPr>
              <w:t>3</w:t>
            </w:r>
            <w:r w:rsidR="00F3007B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LACP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等协议状态巡检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异常日志、告警、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tap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信息巡检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设备配置巡检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主备路由一致性巡检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周五对所有网络设备配置进行巡检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每周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四</w:t>
            </w: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防火墙策略一致性巡检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配置规范性核对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配置安全控制完善性核对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优化性配置核对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故障处理及配置优化整改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冗余配置删除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对发现的告警或不规范配置及时进行优化整改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每周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四</w:t>
            </w: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不规范配置整改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主备路由、策略不一致问题整改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设备异常日志、告警处理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285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监控异常告警处理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9A307B">
        <w:trPr>
          <w:trHeight w:val="570"/>
          <w:jc w:val="center"/>
        </w:trPr>
        <w:tc>
          <w:tcPr>
            <w:tcW w:w="1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网络安全加固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接入交换机环路检测功能部署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按照交换机环路检测功能部署方案进行部署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每月</w:t>
            </w:r>
          </w:p>
        </w:tc>
      </w:tr>
      <w:tr w:rsidR="009A307B">
        <w:trPr>
          <w:trHeight w:val="570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接入交换机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STP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边缘端口优化整改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按照交换机安全加固方案对所有交换机进行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STP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边缘端口优化整改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每月</w:t>
            </w:r>
          </w:p>
        </w:tc>
      </w:tr>
      <w:tr w:rsidR="009A307B">
        <w:trPr>
          <w:trHeight w:val="570"/>
          <w:jc w:val="center"/>
        </w:trPr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组播广播抑制功能部署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按照交换机组播广播抑制方案进行实施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每月</w:t>
            </w:r>
          </w:p>
        </w:tc>
      </w:tr>
      <w:tr w:rsidR="009A307B">
        <w:trPr>
          <w:trHeight w:val="129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冗余测试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对机房设备主备平面倒换及设备重启测试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9A307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每年</w:t>
            </w:r>
          </w:p>
        </w:tc>
      </w:tr>
    </w:tbl>
    <w:p w:rsidR="009A307B" w:rsidRDefault="009A307B">
      <w:pPr>
        <w:rPr>
          <w:rFonts w:ascii="仿宋" w:eastAsia="仿宋" w:hAnsi="仿宋"/>
          <w:sz w:val="28"/>
          <w:szCs w:val="28"/>
        </w:rPr>
      </w:pPr>
    </w:p>
    <w:p w:rsidR="009A307B" w:rsidRDefault="00B86096">
      <w:pPr>
        <w:pStyle w:val="10"/>
        <w:keepNext w:val="0"/>
        <w:keepLines w:val="0"/>
        <w:widowControl/>
        <w:numPr>
          <w:ilvl w:val="0"/>
          <w:numId w:val="3"/>
        </w:numPr>
        <w:spacing w:before="100" w:beforeAutospacing="1" w:after="100" w:afterAutospacing="1"/>
        <w:ind w:left="0" w:firstLine="0"/>
        <w:jc w:val="center"/>
        <w:rPr>
          <w:rFonts w:ascii="仿宋" w:eastAsia="仿宋" w:hAnsi="仿宋" w:cs="宋体"/>
          <w:b/>
          <w:kern w:val="36"/>
          <w:sz w:val="32"/>
          <w:szCs w:val="48"/>
        </w:rPr>
      </w:pPr>
      <w:bookmarkStart w:id="10" w:name="_Toc28288"/>
      <w:bookmarkStart w:id="11" w:name="_Toc1396"/>
      <w:r>
        <w:rPr>
          <w:rFonts w:ascii="仿宋" w:eastAsia="仿宋" w:hAnsi="仿宋" w:cs="宋体" w:hint="eastAsia"/>
          <w:b/>
          <w:kern w:val="36"/>
          <w:sz w:val="32"/>
          <w:szCs w:val="48"/>
        </w:rPr>
        <w:t>巡检记录及</w:t>
      </w:r>
      <w:r>
        <w:rPr>
          <w:rFonts w:ascii="仿宋" w:eastAsia="仿宋" w:hAnsi="仿宋" w:cs="宋体"/>
          <w:b/>
          <w:kern w:val="36"/>
          <w:sz w:val="32"/>
          <w:szCs w:val="48"/>
        </w:rPr>
        <w:t>结果输出</w:t>
      </w:r>
      <w:bookmarkEnd w:id="10"/>
      <w:bookmarkEnd w:id="11"/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巡检结果是撰写巡检报告的基本依据，也是以后排查问题时的重要资料，需要妥善保存。</w:t>
      </w:r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通过远程登录设备采集设备运行状态、配置信息等详细信息，以</w:t>
      </w:r>
      <w:r>
        <w:rPr>
          <w:rFonts w:ascii="仿宋" w:eastAsia="仿宋" w:hAnsi="仿宋" w:hint="eastAsia"/>
          <w:sz w:val="28"/>
          <w:szCs w:val="28"/>
        </w:rPr>
        <w:t>LOG</w:t>
      </w:r>
      <w:r>
        <w:rPr>
          <w:rFonts w:ascii="仿宋" w:eastAsia="仿宋" w:hAnsi="仿宋" w:hint="eastAsia"/>
          <w:sz w:val="28"/>
          <w:szCs w:val="28"/>
        </w:rPr>
        <w:t>的方式进行统一保存，另外每次巡检及</w:t>
      </w:r>
      <w:r>
        <w:rPr>
          <w:rFonts w:ascii="仿宋" w:eastAsia="仿宋" w:hAnsi="仿宋"/>
          <w:sz w:val="28"/>
          <w:szCs w:val="28"/>
        </w:rPr>
        <w:t>对问题做</w:t>
      </w:r>
      <w:r>
        <w:rPr>
          <w:rFonts w:ascii="仿宋" w:eastAsia="仿宋" w:hAnsi="仿宋"/>
          <w:sz w:val="28"/>
          <w:szCs w:val="28"/>
        </w:rPr>
        <w:lastRenderedPageBreak/>
        <w:t>优化处理后</w:t>
      </w:r>
      <w:r>
        <w:rPr>
          <w:rFonts w:ascii="仿宋" w:eastAsia="仿宋" w:hAnsi="仿宋" w:hint="eastAsia"/>
          <w:sz w:val="28"/>
          <w:szCs w:val="28"/>
        </w:rPr>
        <w:t>需要输出巡检报告。（见附</w:t>
      </w:r>
      <w:r>
        <w:rPr>
          <w:rFonts w:ascii="仿宋" w:eastAsia="仿宋" w:hAnsi="仿宋"/>
          <w:sz w:val="28"/>
          <w:szCs w:val="28"/>
        </w:rPr>
        <w:t>表一</w:t>
      </w:r>
      <w:r>
        <w:rPr>
          <w:rFonts w:ascii="仿宋" w:eastAsia="仿宋" w:hAnsi="仿宋" w:hint="eastAsia"/>
          <w:sz w:val="28"/>
          <w:szCs w:val="28"/>
        </w:rPr>
        <w:t>）</w:t>
      </w:r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巡检</w:t>
      </w:r>
      <w:r>
        <w:rPr>
          <w:rFonts w:ascii="仿宋" w:eastAsia="仿宋" w:hAnsi="仿宋"/>
          <w:sz w:val="28"/>
          <w:szCs w:val="28"/>
        </w:rPr>
        <w:t>报告的内容</w:t>
      </w:r>
      <w:r>
        <w:rPr>
          <w:rFonts w:ascii="仿宋" w:eastAsia="仿宋" w:hAnsi="仿宋" w:hint="eastAsia"/>
          <w:sz w:val="28"/>
          <w:szCs w:val="28"/>
        </w:rPr>
        <w:t>需涵盖本次巡检的采集数据、基本的数据统计以及巡检中发现的异常问题等。</w:t>
      </w:r>
    </w:p>
    <w:p w:rsidR="009A307B" w:rsidRDefault="00B86096">
      <w:pPr>
        <w:pStyle w:val="10"/>
        <w:keepNext w:val="0"/>
        <w:keepLines w:val="0"/>
        <w:widowControl/>
        <w:numPr>
          <w:ilvl w:val="0"/>
          <w:numId w:val="3"/>
        </w:numPr>
        <w:spacing w:before="100" w:beforeAutospacing="1" w:after="100" w:afterAutospacing="1"/>
        <w:ind w:left="0" w:firstLine="0"/>
        <w:jc w:val="center"/>
        <w:rPr>
          <w:rFonts w:ascii="仿宋" w:eastAsia="仿宋" w:hAnsi="仿宋" w:cs="宋体"/>
          <w:b/>
          <w:kern w:val="36"/>
          <w:sz w:val="32"/>
          <w:szCs w:val="48"/>
        </w:rPr>
      </w:pPr>
      <w:bookmarkStart w:id="12" w:name="_Toc3811"/>
      <w:bookmarkStart w:id="13" w:name="_Toc801"/>
      <w:r>
        <w:rPr>
          <w:rFonts w:ascii="仿宋" w:eastAsia="仿宋" w:hAnsi="仿宋" w:cs="宋体" w:hint="eastAsia"/>
          <w:b/>
          <w:kern w:val="36"/>
          <w:sz w:val="32"/>
          <w:szCs w:val="48"/>
        </w:rPr>
        <w:t>巡检</w:t>
      </w:r>
      <w:r>
        <w:rPr>
          <w:rFonts w:ascii="仿宋" w:eastAsia="仿宋" w:hAnsi="仿宋" w:cs="宋体"/>
          <w:b/>
          <w:kern w:val="36"/>
          <w:sz w:val="32"/>
          <w:szCs w:val="48"/>
        </w:rPr>
        <w:t>问题的</w:t>
      </w:r>
      <w:r>
        <w:rPr>
          <w:rFonts w:ascii="仿宋" w:eastAsia="仿宋" w:hAnsi="仿宋" w:cs="宋体" w:hint="eastAsia"/>
          <w:b/>
          <w:kern w:val="36"/>
          <w:sz w:val="32"/>
          <w:szCs w:val="48"/>
        </w:rPr>
        <w:t>跟踪</w:t>
      </w:r>
      <w:bookmarkEnd w:id="12"/>
      <w:bookmarkEnd w:id="13"/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巡检</w:t>
      </w:r>
      <w:r>
        <w:rPr>
          <w:rFonts w:ascii="仿宋" w:eastAsia="仿宋" w:hAnsi="仿宋" w:hint="eastAsia"/>
          <w:sz w:val="28"/>
          <w:szCs w:val="28"/>
        </w:rPr>
        <w:t>完</w:t>
      </w:r>
      <w:r>
        <w:rPr>
          <w:rFonts w:ascii="仿宋" w:eastAsia="仿宋" w:hAnsi="仿宋"/>
          <w:sz w:val="28"/>
          <w:szCs w:val="28"/>
        </w:rPr>
        <w:t>成后</w:t>
      </w:r>
      <w:r>
        <w:rPr>
          <w:rFonts w:ascii="仿宋" w:eastAsia="仿宋" w:hAnsi="仿宋" w:hint="eastAsia"/>
          <w:sz w:val="28"/>
          <w:szCs w:val="28"/>
        </w:rPr>
        <w:t>,</w:t>
      </w:r>
      <w:r>
        <w:rPr>
          <w:rFonts w:ascii="仿宋" w:eastAsia="仿宋" w:hAnsi="仿宋" w:hint="eastAsia"/>
          <w:sz w:val="28"/>
          <w:szCs w:val="28"/>
        </w:rPr>
        <w:t>需结合</w:t>
      </w:r>
      <w:r>
        <w:rPr>
          <w:rFonts w:ascii="仿宋" w:eastAsia="仿宋" w:hAnsi="仿宋"/>
          <w:sz w:val="28"/>
          <w:szCs w:val="28"/>
        </w:rPr>
        <w:t>巡检报告分析现网存在的问题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风险和隐患并提出整改建议。</w:t>
      </w:r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</w:t>
      </w:r>
      <w:r>
        <w:rPr>
          <w:rFonts w:ascii="仿宋" w:eastAsia="仿宋" w:hAnsi="仿宋"/>
          <w:sz w:val="28"/>
          <w:szCs w:val="28"/>
        </w:rPr>
        <w:t>于</w:t>
      </w:r>
      <w:r>
        <w:rPr>
          <w:rFonts w:ascii="仿宋" w:eastAsia="仿宋" w:hAnsi="仿宋" w:hint="eastAsia"/>
          <w:sz w:val="28"/>
          <w:szCs w:val="28"/>
        </w:rPr>
        <w:t>已解决的问题需指明问题原因，未解决的问题则应在下一次的巡检报告中跟踪体现处理进度。</w:t>
      </w:r>
    </w:p>
    <w:p w:rsidR="009A307B" w:rsidRDefault="00B86096">
      <w:pPr>
        <w:pStyle w:val="10"/>
        <w:keepNext w:val="0"/>
        <w:keepLines w:val="0"/>
        <w:widowControl/>
        <w:numPr>
          <w:ilvl w:val="0"/>
          <w:numId w:val="3"/>
        </w:numPr>
        <w:spacing w:before="100" w:beforeAutospacing="1" w:after="100" w:afterAutospacing="1"/>
        <w:ind w:left="0" w:firstLine="0"/>
        <w:jc w:val="center"/>
        <w:rPr>
          <w:rFonts w:ascii="仿宋" w:eastAsia="仿宋" w:hAnsi="仿宋" w:cs="宋体"/>
          <w:b/>
          <w:kern w:val="36"/>
          <w:sz w:val="32"/>
          <w:szCs w:val="48"/>
        </w:rPr>
      </w:pPr>
      <w:bookmarkStart w:id="14" w:name="_Toc23182"/>
      <w:r>
        <w:rPr>
          <w:rFonts w:ascii="仿宋" w:eastAsia="仿宋" w:hAnsi="仿宋" w:cs="宋体" w:hint="eastAsia"/>
          <w:b/>
          <w:kern w:val="36"/>
          <w:sz w:val="32"/>
          <w:szCs w:val="48"/>
        </w:rPr>
        <w:t>附</w:t>
      </w:r>
      <w:r>
        <w:rPr>
          <w:rFonts w:ascii="仿宋" w:eastAsia="仿宋" w:hAnsi="仿宋" w:cs="宋体"/>
          <w:b/>
          <w:kern w:val="36"/>
          <w:sz w:val="32"/>
          <w:szCs w:val="48"/>
        </w:rPr>
        <w:t>表</w:t>
      </w:r>
      <w:bookmarkEnd w:id="14"/>
    </w:p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</w:t>
      </w:r>
      <w:r>
        <w:rPr>
          <w:rFonts w:ascii="仿宋" w:eastAsia="仿宋" w:hAnsi="仿宋"/>
          <w:sz w:val="28"/>
          <w:szCs w:val="28"/>
        </w:rPr>
        <w:t>表一：</w:t>
      </w:r>
      <w:r>
        <w:rPr>
          <w:rFonts w:ascii="仿宋" w:eastAsia="仿宋" w:hAnsi="仿宋" w:hint="eastAsia"/>
          <w:sz w:val="28"/>
          <w:szCs w:val="28"/>
        </w:rPr>
        <w:t>中移在线服务有限公司巡检记录报告表</w:t>
      </w:r>
    </w:p>
    <w:tbl>
      <w:tblPr>
        <w:tblW w:w="793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1308"/>
        <w:gridCol w:w="1276"/>
        <w:gridCol w:w="1559"/>
        <w:gridCol w:w="1701"/>
        <w:gridCol w:w="1386"/>
      </w:tblGrid>
      <w:tr w:rsidR="009A307B">
        <w:trPr>
          <w:trHeight w:val="450"/>
        </w:trPr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</w:rPr>
              <w:t>中移在线服务有限公司巡检记录报告表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>巡检项目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>次数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>巡检问题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>安全加固内容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lastRenderedPageBreak/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</w:tbl>
    <w:p w:rsidR="009A307B" w:rsidRDefault="009A307B"/>
    <w:p w:rsidR="009A307B" w:rsidRDefault="00B86096">
      <w:pPr>
        <w:pStyle w:val="a3"/>
        <w:numPr>
          <w:ilvl w:val="0"/>
          <w:numId w:val="4"/>
        </w:numPr>
        <w:spacing w:beforeLines="0" w:afterLines="0"/>
        <w:ind w:leftChars="172" w:left="1212" w:firstLineChars="0" w:hanging="85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</w:t>
      </w:r>
      <w:r>
        <w:rPr>
          <w:rFonts w:ascii="仿宋" w:eastAsia="仿宋" w:hAnsi="仿宋"/>
          <w:sz w:val="28"/>
          <w:szCs w:val="28"/>
        </w:rPr>
        <w:t>表二：</w:t>
      </w:r>
      <w:r>
        <w:rPr>
          <w:rFonts w:ascii="仿宋" w:eastAsia="仿宋" w:hAnsi="仿宋" w:hint="eastAsia"/>
          <w:sz w:val="28"/>
          <w:szCs w:val="28"/>
        </w:rPr>
        <w:t>中移在线服务有线公司巡检问题优化记录表</w:t>
      </w:r>
    </w:p>
    <w:tbl>
      <w:tblPr>
        <w:tblW w:w="793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2268"/>
        <w:gridCol w:w="2552"/>
        <w:gridCol w:w="1843"/>
      </w:tblGrid>
      <w:tr w:rsidR="009A307B">
        <w:trPr>
          <w:trHeight w:val="480"/>
        </w:trPr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</w:rPr>
              <w:t>中移在线服务有线公司巡检问题优化记录表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</w:rPr>
              <w:t>工作内容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</w:rPr>
              <w:t>割接时间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</w:rPr>
              <w:t>现场负责人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A307B">
        <w:trPr>
          <w:trHeight w:val="48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07B" w:rsidRDefault="00B8609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</w:tbl>
    <w:p w:rsidR="009A307B" w:rsidRDefault="009A307B"/>
    <w:p w:rsidR="009A307B" w:rsidRDefault="009A307B">
      <w:pPr>
        <w:pStyle w:val="a3"/>
        <w:spacing w:before="120" w:after="120"/>
        <w:ind w:firstLineChars="83" w:firstLine="232"/>
        <w:rPr>
          <w:rFonts w:ascii="仿宋" w:eastAsia="仿宋" w:hAnsi="仿宋"/>
          <w:sz w:val="28"/>
          <w:szCs w:val="28"/>
        </w:rPr>
      </w:pPr>
    </w:p>
    <w:sectPr w:rsidR="009A307B">
      <w:endnotePr>
        <w:numFmt w:val="decimal"/>
      </w:endnotePr>
      <w:pgSz w:w="11906" w:h="16838"/>
      <w:pgMar w:top="1985" w:right="1588" w:bottom="2098" w:left="1474" w:header="851" w:footer="992" w:gutter="284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096" w:rsidRDefault="00B86096">
      <w:r>
        <w:separator/>
      </w:r>
    </w:p>
  </w:endnote>
  <w:endnote w:type="continuationSeparator" w:id="0">
    <w:p w:rsidR="00B86096" w:rsidRDefault="00B8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07B" w:rsidRDefault="00B86096">
    <w:pPr>
      <w:pStyle w:val="a9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096" w:rsidRDefault="00B86096">
      <w:r>
        <w:separator/>
      </w:r>
    </w:p>
  </w:footnote>
  <w:footnote w:type="continuationSeparator" w:id="0">
    <w:p w:rsidR="00B86096" w:rsidRDefault="00B86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07B" w:rsidRDefault="00B86096">
    <w:pPr>
      <w:pStyle w:val="aa"/>
      <w:jc w:val="both"/>
    </w:pPr>
    <w:r>
      <w:rPr>
        <w:rFonts w:ascii="宋体" w:hAnsi="宋体" w:cs="宋体" w:hint="eastAsia"/>
        <w:color w:val="000000"/>
        <w:kern w:val="0"/>
      </w:rPr>
      <w:t>大连地铁工程自动售检票（</w:t>
    </w:r>
    <w:r>
      <w:rPr>
        <w:rFonts w:ascii="宋体" w:hAnsi="宋体" w:cs="宋体" w:hint="eastAsia"/>
        <w:color w:val="000000"/>
        <w:kern w:val="0"/>
      </w:rPr>
      <w:t>AFC</w:t>
    </w:r>
    <w:r>
      <w:rPr>
        <w:rFonts w:ascii="宋体" w:hAnsi="宋体" w:cs="宋体" w:hint="eastAsia"/>
        <w:color w:val="000000"/>
        <w:kern w:val="0"/>
      </w:rPr>
      <w:t>）系统总承包项目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07B" w:rsidRDefault="00B86096">
    <w:pPr>
      <w:pStyle w:val="aa"/>
      <w:jc w:val="both"/>
    </w:pPr>
    <w:r>
      <w:rPr>
        <w:rFonts w:ascii="宋体" w:hAnsi="宋体" w:cs="宋体"/>
        <w:noProof/>
        <w:kern w:val="0"/>
        <w:sz w:val="24"/>
      </w:rPr>
      <w:drawing>
        <wp:inline distT="0" distB="0" distL="0" distR="0">
          <wp:extent cx="1828800" cy="379730"/>
          <wp:effectExtent l="0" t="0" r="0" b="127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37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 w:hint="eastAsia"/>
        <w:kern w:val="0"/>
        <w:sz w:val="21"/>
        <w:szCs w:val="21"/>
      </w:rPr>
      <w:t xml:space="preserve">                                  </w:t>
    </w:r>
    <w:r>
      <w:rPr>
        <w:rFonts w:ascii="宋体" w:hAnsi="宋体" w:cs="宋体" w:hint="eastAsia"/>
        <w:kern w:val="0"/>
        <w:sz w:val="21"/>
        <w:szCs w:val="21"/>
      </w:rPr>
      <w:t>中移在线服务有限公司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FFFFF7F"/>
    <w:lvl w:ilvl="0">
      <w:start w:val="1"/>
      <w:numFmt w:val="decimal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1" w15:restartNumberingAfterBreak="0">
    <w:nsid w:val="24BA2BB4"/>
    <w:multiLevelType w:val="multilevel"/>
    <w:tmpl w:val="24BA2BB4"/>
    <w:lvl w:ilvl="0">
      <w:start w:val="1"/>
      <w:numFmt w:val="chineseCountingThousand"/>
      <w:pStyle w:val="1"/>
      <w:lvlText w:val="第%1章"/>
      <w:lvlJc w:val="left"/>
      <w:pPr>
        <w:ind w:left="68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06" w:hanging="420"/>
      </w:pPr>
    </w:lvl>
    <w:lvl w:ilvl="2">
      <w:start w:val="1"/>
      <w:numFmt w:val="lowerRoman"/>
      <w:lvlText w:val="%3."/>
      <w:lvlJc w:val="right"/>
      <w:pPr>
        <w:ind w:left="1526" w:hanging="420"/>
      </w:pPr>
    </w:lvl>
    <w:lvl w:ilvl="3">
      <w:start w:val="1"/>
      <w:numFmt w:val="decimal"/>
      <w:lvlText w:val="%4."/>
      <w:lvlJc w:val="left"/>
      <w:pPr>
        <w:ind w:left="1946" w:hanging="420"/>
      </w:pPr>
    </w:lvl>
    <w:lvl w:ilvl="4">
      <w:start w:val="1"/>
      <w:numFmt w:val="lowerLetter"/>
      <w:lvlText w:val="%5)"/>
      <w:lvlJc w:val="left"/>
      <w:pPr>
        <w:ind w:left="2366" w:hanging="420"/>
      </w:pPr>
    </w:lvl>
    <w:lvl w:ilvl="5">
      <w:start w:val="1"/>
      <w:numFmt w:val="lowerRoman"/>
      <w:lvlText w:val="%6."/>
      <w:lvlJc w:val="right"/>
      <w:pPr>
        <w:ind w:left="2786" w:hanging="420"/>
      </w:pPr>
    </w:lvl>
    <w:lvl w:ilvl="6">
      <w:start w:val="1"/>
      <w:numFmt w:val="decimal"/>
      <w:lvlText w:val="%7."/>
      <w:lvlJc w:val="left"/>
      <w:pPr>
        <w:ind w:left="3206" w:hanging="420"/>
      </w:pPr>
    </w:lvl>
    <w:lvl w:ilvl="7">
      <w:start w:val="1"/>
      <w:numFmt w:val="lowerLetter"/>
      <w:lvlText w:val="%8)"/>
      <w:lvlJc w:val="left"/>
      <w:pPr>
        <w:ind w:left="3626" w:hanging="420"/>
      </w:pPr>
    </w:lvl>
    <w:lvl w:ilvl="8">
      <w:start w:val="1"/>
      <w:numFmt w:val="lowerRoman"/>
      <w:lvlText w:val="%9."/>
      <w:lvlJc w:val="right"/>
      <w:pPr>
        <w:ind w:left="4046" w:hanging="420"/>
      </w:pPr>
    </w:lvl>
  </w:abstractNum>
  <w:abstractNum w:abstractNumId="2" w15:restartNumberingAfterBreak="0">
    <w:nsid w:val="264E40D2"/>
    <w:multiLevelType w:val="multilevel"/>
    <w:tmpl w:val="264E40D2"/>
    <w:lvl w:ilvl="0">
      <w:start w:val="1"/>
      <w:numFmt w:val="chineseCountingThousand"/>
      <w:lvlText w:val="第%1条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9325C5"/>
    <w:multiLevelType w:val="multilevel"/>
    <w:tmpl w:val="439325C5"/>
    <w:lvl w:ilvl="0">
      <w:start w:val="1"/>
      <w:numFmt w:val="decimal"/>
      <w:lvlText w:val="%1"/>
      <w:lvlJc w:val="left"/>
      <w:pPr>
        <w:tabs>
          <w:tab w:val="left" w:pos="290"/>
        </w:tabs>
        <w:ind w:left="290" w:hanging="432"/>
      </w:pPr>
      <w:rPr>
        <w:rFonts w:ascii="Times New Roman" w:hAnsi="Times New Roman" w:hint="default"/>
        <w:sz w:val="30"/>
        <w:szCs w:val="30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宋体" w:hAnsi="Times New Roman"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578"/>
        </w:tabs>
        <w:ind w:left="57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22"/>
        </w:tabs>
        <w:ind w:left="72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866"/>
        </w:tabs>
        <w:ind w:left="86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010"/>
        </w:tabs>
        <w:ind w:left="101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154"/>
        </w:tabs>
        <w:ind w:left="115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298"/>
        </w:tabs>
        <w:ind w:left="129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442"/>
        </w:tabs>
        <w:ind w:left="1442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E54"/>
    <w:rsid w:val="000007D3"/>
    <w:rsid w:val="00005C6A"/>
    <w:rsid w:val="000062D5"/>
    <w:rsid w:val="00010A95"/>
    <w:rsid w:val="00012830"/>
    <w:rsid w:val="00016CB6"/>
    <w:rsid w:val="00021E23"/>
    <w:rsid w:val="000279A3"/>
    <w:rsid w:val="00030B55"/>
    <w:rsid w:val="000449E6"/>
    <w:rsid w:val="00045768"/>
    <w:rsid w:val="00050244"/>
    <w:rsid w:val="00050DA6"/>
    <w:rsid w:val="00051A9C"/>
    <w:rsid w:val="00055C5D"/>
    <w:rsid w:val="00061B53"/>
    <w:rsid w:val="00072695"/>
    <w:rsid w:val="0007531A"/>
    <w:rsid w:val="00080FC8"/>
    <w:rsid w:val="00084851"/>
    <w:rsid w:val="000C139E"/>
    <w:rsid w:val="000C3919"/>
    <w:rsid w:val="000C6DB8"/>
    <w:rsid w:val="000D238F"/>
    <w:rsid w:val="000F6257"/>
    <w:rsid w:val="000F7DE8"/>
    <w:rsid w:val="00100A4C"/>
    <w:rsid w:val="00100FCE"/>
    <w:rsid w:val="001102F2"/>
    <w:rsid w:val="00114F47"/>
    <w:rsid w:val="00117156"/>
    <w:rsid w:val="001213B2"/>
    <w:rsid w:val="00136984"/>
    <w:rsid w:val="00136B36"/>
    <w:rsid w:val="00137EE3"/>
    <w:rsid w:val="00154D90"/>
    <w:rsid w:val="00156D41"/>
    <w:rsid w:val="00171A27"/>
    <w:rsid w:val="00172F09"/>
    <w:rsid w:val="00184B2D"/>
    <w:rsid w:val="00190E68"/>
    <w:rsid w:val="00191DF5"/>
    <w:rsid w:val="00193404"/>
    <w:rsid w:val="00195A5C"/>
    <w:rsid w:val="00197D86"/>
    <w:rsid w:val="001A52DD"/>
    <w:rsid w:val="001A7E45"/>
    <w:rsid w:val="001B1350"/>
    <w:rsid w:val="001B650F"/>
    <w:rsid w:val="001C35B0"/>
    <w:rsid w:val="001C457D"/>
    <w:rsid w:val="001D1E4A"/>
    <w:rsid w:val="001E6631"/>
    <w:rsid w:val="001F331F"/>
    <w:rsid w:val="001F53FA"/>
    <w:rsid w:val="001F5E83"/>
    <w:rsid w:val="00214CD0"/>
    <w:rsid w:val="00217367"/>
    <w:rsid w:val="00220A86"/>
    <w:rsid w:val="00225340"/>
    <w:rsid w:val="00240AAD"/>
    <w:rsid w:val="00247E27"/>
    <w:rsid w:val="00255FB1"/>
    <w:rsid w:val="00262323"/>
    <w:rsid w:val="0026551F"/>
    <w:rsid w:val="0028641C"/>
    <w:rsid w:val="002865D0"/>
    <w:rsid w:val="002945E5"/>
    <w:rsid w:val="002A0691"/>
    <w:rsid w:val="002A3895"/>
    <w:rsid w:val="002B2EC1"/>
    <w:rsid w:val="002C143E"/>
    <w:rsid w:val="002D21E1"/>
    <w:rsid w:val="002D39EA"/>
    <w:rsid w:val="002E042E"/>
    <w:rsid w:val="002F2149"/>
    <w:rsid w:val="002F56C3"/>
    <w:rsid w:val="003008E3"/>
    <w:rsid w:val="00301BE3"/>
    <w:rsid w:val="0030512D"/>
    <w:rsid w:val="003057A8"/>
    <w:rsid w:val="00305A1A"/>
    <w:rsid w:val="0031114F"/>
    <w:rsid w:val="00324084"/>
    <w:rsid w:val="003341E8"/>
    <w:rsid w:val="003439F1"/>
    <w:rsid w:val="00344A58"/>
    <w:rsid w:val="00347C95"/>
    <w:rsid w:val="003522B0"/>
    <w:rsid w:val="00357B4F"/>
    <w:rsid w:val="00362F12"/>
    <w:rsid w:val="00366FCC"/>
    <w:rsid w:val="00376D36"/>
    <w:rsid w:val="00385916"/>
    <w:rsid w:val="003952F6"/>
    <w:rsid w:val="00395332"/>
    <w:rsid w:val="00397105"/>
    <w:rsid w:val="003B1A74"/>
    <w:rsid w:val="003B4CFD"/>
    <w:rsid w:val="003C1EC9"/>
    <w:rsid w:val="003C6F09"/>
    <w:rsid w:val="003E19B0"/>
    <w:rsid w:val="003E3691"/>
    <w:rsid w:val="003E72C6"/>
    <w:rsid w:val="003F5CFC"/>
    <w:rsid w:val="00407111"/>
    <w:rsid w:val="00420C10"/>
    <w:rsid w:val="0043145C"/>
    <w:rsid w:val="00445003"/>
    <w:rsid w:val="00452FFE"/>
    <w:rsid w:val="00453CE7"/>
    <w:rsid w:val="004639D6"/>
    <w:rsid w:val="004655F4"/>
    <w:rsid w:val="00466396"/>
    <w:rsid w:val="00472683"/>
    <w:rsid w:val="00474EDC"/>
    <w:rsid w:val="004762AB"/>
    <w:rsid w:val="004976F1"/>
    <w:rsid w:val="004B1691"/>
    <w:rsid w:val="004B1EB3"/>
    <w:rsid w:val="004B2E9E"/>
    <w:rsid w:val="004B66A8"/>
    <w:rsid w:val="004B73E6"/>
    <w:rsid w:val="004B7F14"/>
    <w:rsid w:val="004D4487"/>
    <w:rsid w:val="004E27BC"/>
    <w:rsid w:val="004E303C"/>
    <w:rsid w:val="004E3EDD"/>
    <w:rsid w:val="004E7F46"/>
    <w:rsid w:val="004F2502"/>
    <w:rsid w:val="004F43BC"/>
    <w:rsid w:val="00502C5C"/>
    <w:rsid w:val="00502F29"/>
    <w:rsid w:val="005035BC"/>
    <w:rsid w:val="005056D8"/>
    <w:rsid w:val="0051121B"/>
    <w:rsid w:val="00520642"/>
    <w:rsid w:val="00532CD9"/>
    <w:rsid w:val="00533AC6"/>
    <w:rsid w:val="00537C3F"/>
    <w:rsid w:val="00542A25"/>
    <w:rsid w:val="005439C7"/>
    <w:rsid w:val="00560051"/>
    <w:rsid w:val="005644F9"/>
    <w:rsid w:val="005662B4"/>
    <w:rsid w:val="00567242"/>
    <w:rsid w:val="00573A4E"/>
    <w:rsid w:val="00575A45"/>
    <w:rsid w:val="00575C94"/>
    <w:rsid w:val="005806F4"/>
    <w:rsid w:val="00585973"/>
    <w:rsid w:val="00590537"/>
    <w:rsid w:val="00595298"/>
    <w:rsid w:val="005A4013"/>
    <w:rsid w:val="005A49C6"/>
    <w:rsid w:val="005B44D1"/>
    <w:rsid w:val="005C5F6D"/>
    <w:rsid w:val="005D07E0"/>
    <w:rsid w:val="005D0D04"/>
    <w:rsid w:val="005D55C4"/>
    <w:rsid w:val="005D6150"/>
    <w:rsid w:val="005E1766"/>
    <w:rsid w:val="005E20A5"/>
    <w:rsid w:val="005E52B7"/>
    <w:rsid w:val="005F38D6"/>
    <w:rsid w:val="00603DFA"/>
    <w:rsid w:val="006228B0"/>
    <w:rsid w:val="006245BE"/>
    <w:rsid w:val="00633C7E"/>
    <w:rsid w:val="00634FCA"/>
    <w:rsid w:val="00637A47"/>
    <w:rsid w:val="00644089"/>
    <w:rsid w:val="00647ED5"/>
    <w:rsid w:val="00650423"/>
    <w:rsid w:val="00654720"/>
    <w:rsid w:val="0066201F"/>
    <w:rsid w:val="00662027"/>
    <w:rsid w:val="00663175"/>
    <w:rsid w:val="006679ED"/>
    <w:rsid w:val="0067134B"/>
    <w:rsid w:val="006805F7"/>
    <w:rsid w:val="00682D58"/>
    <w:rsid w:val="0068726F"/>
    <w:rsid w:val="006A0E64"/>
    <w:rsid w:val="006B23B0"/>
    <w:rsid w:val="006B2C02"/>
    <w:rsid w:val="006C0B5B"/>
    <w:rsid w:val="006C153A"/>
    <w:rsid w:val="006C5410"/>
    <w:rsid w:val="006D007E"/>
    <w:rsid w:val="006D5921"/>
    <w:rsid w:val="006E0F3D"/>
    <w:rsid w:val="006E16EA"/>
    <w:rsid w:val="006F4741"/>
    <w:rsid w:val="006F5C3C"/>
    <w:rsid w:val="00700767"/>
    <w:rsid w:val="00702FAD"/>
    <w:rsid w:val="00705DE9"/>
    <w:rsid w:val="007069FA"/>
    <w:rsid w:val="00706CF6"/>
    <w:rsid w:val="00712D4A"/>
    <w:rsid w:val="00715A6C"/>
    <w:rsid w:val="0072036C"/>
    <w:rsid w:val="00721C9B"/>
    <w:rsid w:val="0073779E"/>
    <w:rsid w:val="00752E87"/>
    <w:rsid w:val="007530D3"/>
    <w:rsid w:val="007603E9"/>
    <w:rsid w:val="00761A31"/>
    <w:rsid w:val="0076692C"/>
    <w:rsid w:val="00766AFC"/>
    <w:rsid w:val="007710B1"/>
    <w:rsid w:val="0077721D"/>
    <w:rsid w:val="00787584"/>
    <w:rsid w:val="007A1537"/>
    <w:rsid w:val="007A1F3B"/>
    <w:rsid w:val="007A684A"/>
    <w:rsid w:val="007D479A"/>
    <w:rsid w:val="007D652F"/>
    <w:rsid w:val="007D66B6"/>
    <w:rsid w:val="007D6835"/>
    <w:rsid w:val="007D7C0D"/>
    <w:rsid w:val="007E19D2"/>
    <w:rsid w:val="007F7F8E"/>
    <w:rsid w:val="008011B7"/>
    <w:rsid w:val="00801483"/>
    <w:rsid w:val="0080253C"/>
    <w:rsid w:val="00804CC2"/>
    <w:rsid w:val="00820250"/>
    <w:rsid w:val="00824501"/>
    <w:rsid w:val="0084664B"/>
    <w:rsid w:val="00870FA6"/>
    <w:rsid w:val="0087236D"/>
    <w:rsid w:val="00876D67"/>
    <w:rsid w:val="008774EF"/>
    <w:rsid w:val="00893B88"/>
    <w:rsid w:val="008975D4"/>
    <w:rsid w:val="008A05B1"/>
    <w:rsid w:val="008A63CD"/>
    <w:rsid w:val="008B0099"/>
    <w:rsid w:val="008B2F71"/>
    <w:rsid w:val="008B5984"/>
    <w:rsid w:val="008C0119"/>
    <w:rsid w:val="008C281E"/>
    <w:rsid w:val="008C442A"/>
    <w:rsid w:val="008C656D"/>
    <w:rsid w:val="008C694A"/>
    <w:rsid w:val="008E3EE5"/>
    <w:rsid w:val="008E5ADA"/>
    <w:rsid w:val="008E7A3E"/>
    <w:rsid w:val="008F163B"/>
    <w:rsid w:val="008F22ED"/>
    <w:rsid w:val="008F319B"/>
    <w:rsid w:val="008F585D"/>
    <w:rsid w:val="0090393F"/>
    <w:rsid w:val="00916AC3"/>
    <w:rsid w:val="0091781A"/>
    <w:rsid w:val="00921BED"/>
    <w:rsid w:val="0092551B"/>
    <w:rsid w:val="009255EB"/>
    <w:rsid w:val="00932CF2"/>
    <w:rsid w:val="0093353F"/>
    <w:rsid w:val="00951B46"/>
    <w:rsid w:val="0096438A"/>
    <w:rsid w:val="00966628"/>
    <w:rsid w:val="009732ED"/>
    <w:rsid w:val="00995D75"/>
    <w:rsid w:val="009A307B"/>
    <w:rsid w:val="009B20DE"/>
    <w:rsid w:val="009B50B1"/>
    <w:rsid w:val="009C18ED"/>
    <w:rsid w:val="009C2B77"/>
    <w:rsid w:val="009D03B2"/>
    <w:rsid w:val="009D0D72"/>
    <w:rsid w:val="009D184C"/>
    <w:rsid w:val="009D3B4C"/>
    <w:rsid w:val="009E4CC1"/>
    <w:rsid w:val="009E7D83"/>
    <w:rsid w:val="009E7DBD"/>
    <w:rsid w:val="009F1169"/>
    <w:rsid w:val="009F2406"/>
    <w:rsid w:val="00A05DBA"/>
    <w:rsid w:val="00A1664D"/>
    <w:rsid w:val="00A22F65"/>
    <w:rsid w:val="00A2685D"/>
    <w:rsid w:val="00A401F6"/>
    <w:rsid w:val="00A41F58"/>
    <w:rsid w:val="00A47A8C"/>
    <w:rsid w:val="00A52354"/>
    <w:rsid w:val="00A52911"/>
    <w:rsid w:val="00A55F1C"/>
    <w:rsid w:val="00A56013"/>
    <w:rsid w:val="00A578B4"/>
    <w:rsid w:val="00A627D5"/>
    <w:rsid w:val="00A657BE"/>
    <w:rsid w:val="00A66F39"/>
    <w:rsid w:val="00A75E12"/>
    <w:rsid w:val="00A76667"/>
    <w:rsid w:val="00A8187E"/>
    <w:rsid w:val="00A90DB8"/>
    <w:rsid w:val="00A931A1"/>
    <w:rsid w:val="00A94390"/>
    <w:rsid w:val="00A963EB"/>
    <w:rsid w:val="00AA4472"/>
    <w:rsid w:val="00AA4E54"/>
    <w:rsid w:val="00AA68A8"/>
    <w:rsid w:val="00AB22A1"/>
    <w:rsid w:val="00AB332E"/>
    <w:rsid w:val="00AC292F"/>
    <w:rsid w:val="00AD190A"/>
    <w:rsid w:val="00AD3204"/>
    <w:rsid w:val="00AD5C23"/>
    <w:rsid w:val="00AE43D2"/>
    <w:rsid w:val="00AE479B"/>
    <w:rsid w:val="00AE51BC"/>
    <w:rsid w:val="00AE5800"/>
    <w:rsid w:val="00AE5EB6"/>
    <w:rsid w:val="00AF1976"/>
    <w:rsid w:val="00AF259E"/>
    <w:rsid w:val="00AF5792"/>
    <w:rsid w:val="00AF7BC2"/>
    <w:rsid w:val="00B042DE"/>
    <w:rsid w:val="00B11C3B"/>
    <w:rsid w:val="00B14640"/>
    <w:rsid w:val="00B148BF"/>
    <w:rsid w:val="00B15B80"/>
    <w:rsid w:val="00B16126"/>
    <w:rsid w:val="00B1710B"/>
    <w:rsid w:val="00B35B3A"/>
    <w:rsid w:val="00B35CA2"/>
    <w:rsid w:val="00B36FFC"/>
    <w:rsid w:val="00B401EC"/>
    <w:rsid w:val="00B46FAD"/>
    <w:rsid w:val="00B5311F"/>
    <w:rsid w:val="00B55BB7"/>
    <w:rsid w:val="00B641ED"/>
    <w:rsid w:val="00B67AC8"/>
    <w:rsid w:val="00B86096"/>
    <w:rsid w:val="00B921D5"/>
    <w:rsid w:val="00BA1451"/>
    <w:rsid w:val="00BB2BC6"/>
    <w:rsid w:val="00BB7011"/>
    <w:rsid w:val="00BC102B"/>
    <w:rsid w:val="00BC2B68"/>
    <w:rsid w:val="00BD04A8"/>
    <w:rsid w:val="00BD4E5E"/>
    <w:rsid w:val="00BD60CC"/>
    <w:rsid w:val="00BE4A7F"/>
    <w:rsid w:val="00BE727A"/>
    <w:rsid w:val="00BF27CC"/>
    <w:rsid w:val="00BF2973"/>
    <w:rsid w:val="00C10035"/>
    <w:rsid w:val="00C11538"/>
    <w:rsid w:val="00C123AC"/>
    <w:rsid w:val="00C130F4"/>
    <w:rsid w:val="00C1317A"/>
    <w:rsid w:val="00C13559"/>
    <w:rsid w:val="00C14589"/>
    <w:rsid w:val="00C23A9F"/>
    <w:rsid w:val="00C27D5E"/>
    <w:rsid w:val="00C3500D"/>
    <w:rsid w:val="00C37E60"/>
    <w:rsid w:val="00C417B3"/>
    <w:rsid w:val="00C4454E"/>
    <w:rsid w:val="00C53B22"/>
    <w:rsid w:val="00C629E8"/>
    <w:rsid w:val="00C65823"/>
    <w:rsid w:val="00C942B9"/>
    <w:rsid w:val="00C97C72"/>
    <w:rsid w:val="00CB290C"/>
    <w:rsid w:val="00CB44C5"/>
    <w:rsid w:val="00CB67AB"/>
    <w:rsid w:val="00CB77B0"/>
    <w:rsid w:val="00CC440D"/>
    <w:rsid w:val="00CC7792"/>
    <w:rsid w:val="00CE669E"/>
    <w:rsid w:val="00CF033C"/>
    <w:rsid w:val="00CF19C5"/>
    <w:rsid w:val="00CF7177"/>
    <w:rsid w:val="00D170E8"/>
    <w:rsid w:val="00D24565"/>
    <w:rsid w:val="00D35723"/>
    <w:rsid w:val="00D43603"/>
    <w:rsid w:val="00D438D8"/>
    <w:rsid w:val="00D52BD1"/>
    <w:rsid w:val="00D56161"/>
    <w:rsid w:val="00D57683"/>
    <w:rsid w:val="00D748D2"/>
    <w:rsid w:val="00D75CA6"/>
    <w:rsid w:val="00D75E1F"/>
    <w:rsid w:val="00D77B67"/>
    <w:rsid w:val="00D86F08"/>
    <w:rsid w:val="00D90BC9"/>
    <w:rsid w:val="00DA1123"/>
    <w:rsid w:val="00DB1775"/>
    <w:rsid w:val="00DB3AFB"/>
    <w:rsid w:val="00DC1083"/>
    <w:rsid w:val="00DC5BD1"/>
    <w:rsid w:val="00DD2657"/>
    <w:rsid w:val="00DD288D"/>
    <w:rsid w:val="00DF7401"/>
    <w:rsid w:val="00E060CC"/>
    <w:rsid w:val="00E06174"/>
    <w:rsid w:val="00E208E1"/>
    <w:rsid w:val="00E3218F"/>
    <w:rsid w:val="00E445A8"/>
    <w:rsid w:val="00E449C0"/>
    <w:rsid w:val="00E5436D"/>
    <w:rsid w:val="00E60F5F"/>
    <w:rsid w:val="00E61E02"/>
    <w:rsid w:val="00E628EA"/>
    <w:rsid w:val="00E669F2"/>
    <w:rsid w:val="00E67CA4"/>
    <w:rsid w:val="00E738D9"/>
    <w:rsid w:val="00E74155"/>
    <w:rsid w:val="00E762C2"/>
    <w:rsid w:val="00E77200"/>
    <w:rsid w:val="00E77BDB"/>
    <w:rsid w:val="00E90686"/>
    <w:rsid w:val="00E9089E"/>
    <w:rsid w:val="00E91BAE"/>
    <w:rsid w:val="00E922CD"/>
    <w:rsid w:val="00E946F5"/>
    <w:rsid w:val="00EA21C6"/>
    <w:rsid w:val="00EB141A"/>
    <w:rsid w:val="00EB2728"/>
    <w:rsid w:val="00EB5A12"/>
    <w:rsid w:val="00EC1C53"/>
    <w:rsid w:val="00ED10C9"/>
    <w:rsid w:val="00ED3D65"/>
    <w:rsid w:val="00ED5A86"/>
    <w:rsid w:val="00ED5E71"/>
    <w:rsid w:val="00ED7155"/>
    <w:rsid w:val="00F003EE"/>
    <w:rsid w:val="00F04F21"/>
    <w:rsid w:val="00F1727D"/>
    <w:rsid w:val="00F22081"/>
    <w:rsid w:val="00F3007B"/>
    <w:rsid w:val="00F33839"/>
    <w:rsid w:val="00F37B62"/>
    <w:rsid w:val="00F40CE7"/>
    <w:rsid w:val="00F4193C"/>
    <w:rsid w:val="00F43E0A"/>
    <w:rsid w:val="00F5575F"/>
    <w:rsid w:val="00F572F7"/>
    <w:rsid w:val="00F63864"/>
    <w:rsid w:val="00F640CB"/>
    <w:rsid w:val="00F652AF"/>
    <w:rsid w:val="00F746DA"/>
    <w:rsid w:val="00F7631A"/>
    <w:rsid w:val="00F82087"/>
    <w:rsid w:val="00F8285F"/>
    <w:rsid w:val="00F94651"/>
    <w:rsid w:val="00F97605"/>
    <w:rsid w:val="00FA059F"/>
    <w:rsid w:val="00FC44E0"/>
    <w:rsid w:val="00FD0BA7"/>
    <w:rsid w:val="00FD1570"/>
    <w:rsid w:val="00FD1E5C"/>
    <w:rsid w:val="00FD72CB"/>
    <w:rsid w:val="00FF19BF"/>
    <w:rsid w:val="05277562"/>
    <w:rsid w:val="0D696B1B"/>
    <w:rsid w:val="0EC96232"/>
    <w:rsid w:val="0F576A66"/>
    <w:rsid w:val="11443D1B"/>
    <w:rsid w:val="169C7CDF"/>
    <w:rsid w:val="1739037E"/>
    <w:rsid w:val="19363FFF"/>
    <w:rsid w:val="1CA97FA8"/>
    <w:rsid w:val="1D740EEB"/>
    <w:rsid w:val="1EAE696E"/>
    <w:rsid w:val="27816A61"/>
    <w:rsid w:val="2AED0B6E"/>
    <w:rsid w:val="39146434"/>
    <w:rsid w:val="3AEB1E14"/>
    <w:rsid w:val="43DD6FB6"/>
    <w:rsid w:val="499922DB"/>
    <w:rsid w:val="49AC0005"/>
    <w:rsid w:val="4A0F1AC4"/>
    <w:rsid w:val="4D60616C"/>
    <w:rsid w:val="4EE84C9F"/>
    <w:rsid w:val="5034338D"/>
    <w:rsid w:val="545D78DE"/>
    <w:rsid w:val="54C27F3D"/>
    <w:rsid w:val="58DF26AB"/>
    <w:rsid w:val="5CFF1DDD"/>
    <w:rsid w:val="60074C7C"/>
    <w:rsid w:val="605C0C48"/>
    <w:rsid w:val="687A6063"/>
    <w:rsid w:val="68A678BD"/>
    <w:rsid w:val="6AD0409F"/>
    <w:rsid w:val="6B2816DD"/>
    <w:rsid w:val="7422456D"/>
    <w:rsid w:val="769E6571"/>
    <w:rsid w:val="770061C9"/>
    <w:rsid w:val="78B11D94"/>
    <w:rsid w:val="79FB408C"/>
    <w:rsid w:val="7A722232"/>
    <w:rsid w:val="7ADE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CEB9A"/>
  <w15:docId w15:val="{A2D3DDF6-8EB1-4D92-B37D-7B639FE8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semiHidden="1" w:qFormat="1"/>
    <w:lsdException w:name="toc 5" w:locked="1" w:semiHidden="1" w:qFormat="1"/>
    <w:lsdException w:name="toc 6" w:locked="1" w:semiHidden="1" w:qFormat="1"/>
    <w:lsdException w:name="toc 7" w:locked="1" w:semiHidden="1" w:qFormat="1"/>
    <w:lsdException w:name="toc 8" w:locked="1" w:semiHidden="1" w:qFormat="1"/>
    <w:lsdException w:name="toc 9" w:locked="1" w:semiHidden="1" w:qFormat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qFormat="1"/>
    <w:lsdException w:name="footer" w:locked="1" w:qFormat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qFormat="1"/>
    <w:lsdException w:name="endnote reference" w:locked="1" w:semiHidden="1" w:qFormat="1"/>
    <w:lsdException w:name="endnote text" w:locked="1" w:semiHidden="1" w:qFormat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 w:qFormat="1"/>
    <w:lsdException w:name="Body Text First Indent 2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uiPriority="99" w:qFormat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qFormat="1"/>
    <w:lsdException w:name="Plain Text" w:locked="1" w:semiHidden="1" w:unhideWhenUsed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locked="1" w:uiPriority="99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99" w:unhideWhenUsed="1" w:qFormat="1"/>
    <w:lsdException w:name="annotation subject" w:locked="1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qFormat="1"/>
    <w:lsdException w:name="Table Grid" w:locked="1" w:qFormat="1"/>
    <w:lsdException w:name="Table Theme" w:locked="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"/>
    <w:qFormat/>
    <w:locked/>
    <w:pPr>
      <w:keepNext/>
      <w:keepLines/>
      <w:spacing w:line="360" w:lineRule="auto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"/>
    <w:next w:val="a"/>
    <w:qFormat/>
    <w:locked/>
    <w:pPr>
      <w:keepNext/>
      <w:keepLines/>
      <w:numPr>
        <w:ilvl w:val="1"/>
        <w:numId w:val="1"/>
      </w:numPr>
      <w:spacing w:line="360" w:lineRule="auto"/>
      <w:ind w:left="436" w:hanging="578"/>
      <w:outlineLvl w:val="1"/>
    </w:pPr>
    <w:rPr>
      <w:rFonts w:eastAsia="黑体"/>
      <w:bCs/>
      <w:sz w:val="24"/>
    </w:rPr>
  </w:style>
  <w:style w:type="paragraph" w:styleId="3">
    <w:name w:val="heading 3"/>
    <w:basedOn w:val="a"/>
    <w:next w:val="a"/>
    <w:qFormat/>
    <w:locked/>
    <w:pPr>
      <w:keepNext/>
      <w:keepLines/>
      <w:numPr>
        <w:ilvl w:val="2"/>
        <w:numId w:val="1"/>
      </w:numPr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qFormat/>
    <w:locked/>
    <w:pPr>
      <w:keepNext/>
      <w:keepLines/>
      <w:numPr>
        <w:ilvl w:val="3"/>
        <w:numId w:val="1"/>
      </w:numPr>
      <w:spacing w:line="360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qFormat/>
    <w:locked/>
    <w:pPr>
      <w:keepNext/>
      <w:keepLines/>
      <w:numPr>
        <w:ilvl w:val="4"/>
        <w:numId w:val="1"/>
      </w:numPr>
      <w:spacing w:line="360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qFormat/>
    <w:locked/>
    <w:pPr>
      <w:keepNext/>
      <w:keepLines/>
      <w:numPr>
        <w:ilvl w:val="5"/>
        <w:numId w:val="1"/>
      </w:numPr>
      <w:spacing w:line="360" w:lineRule="auto"/>
      <w:outlineLvl w:val="5"/>
    </w:pPr>
    <w:rPr>
      <w:bCs/>
    </w:rPr>
  </w:style>
  <w:style w:type="paragraph" w:styleId="7">
    <w:name w:val="heading 7"/>
    <w:basedOn w:val="a"/>
    <w:next w:val="a"/>
    <w:qFormat/>
    <w:locked/>
    <w:pPr>
      <w:keepNext/>
      <w:keepLines/>
      <w:numPr>
        <w:ilvl w:val="6"/>
        <w:numId w:val="1"/>
      </w:numPr>
      <w:spacing w:line="360" w:lineRule="auto"/>
      <w:outlineLvl w:val="6"/>
    </w:pPr>
    <w:rPr>
      <w:bCs/>
    </w:rPr>
  </w:style>
  <w:style w:type="paragraph" w:styleId="8">
    <w:name w:val="heading 8"/>
    <w:basedOn w:val="a"/>
    <w:next w:val="a"/>
    <w:qFormat/>
    <w:locked/>
    <w:pPr>
      <w:keepNext/>
      <w:keepLines/>
      <w:numPr>
        <w:ilvl w:val="7"/>
        <w:numId w:val="1"/>
      </w:numPr>
      <w:spacing w:line="360" w:lineRule="auto"/>
      <w:outlineLvl w:val="7"/>
    </w:pPr>
  </w:style>
  <w:style w:type="paragraph" w:styleId="9">
    <w:name w:val="heading 9"/>
    <w:basedOn w:val="a"/>
    <w:next w:val="a"/>
    <w:qFormat/>
    <w:locked/>
    <w:pPr>
      <w:keepNext/>
      <w:keepLines/>
      <w:numPr>
        <w:ilvl w:val="8"/>
        <w:numId w:val="1"/>
      </w:numPr>
      <w:spacing w:line="360" w:lineRule="auto"/>
      <w:outlineLvl w:val="8"/>
    </w:pPr>
    <w:rPr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locked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a3">
    <w:name w:val="Body Text First Indent"/>
    <w:basedOn w:val="a"/>
    <w:link w:val="a4"/>
    <w:qFormat/>
    <w:locked/>
    <w:pPr>
      <w:spacing w:beforeLines="50" w:afterLines="50" w:line="360" w:lineRule="auto"/>
      <w:ind w:firstLineChars="200" w:firstLine="200"/>
    </w:pPr>
    <w:rPr>
      <w:sz w:val="24"/>
    </w:rPr>
  </w:style>
  <w:style w:type="paragraph" w:styleId="a5">
    <w:name w:val="caption"/>
    <w:basedOn w:val="a"/>
    <w:next w:val="a"/>
    <w:qFormat/>
    <w:locked/>
    <w:pPr>
      <w:jc w:val="center"/>
    </w:pPr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semiHidden/>
    <w:qFormat/>
    <w:locked/>
    <w:pPr>
      <w:shd w:val="clear" w:color="auto" w:fill="000080"/>
    </w:pPr>
    <w:rPr>
      <w:sz w:val="18"/>
    </w:rPr>
  </w:style>
  <w:style w:type="paragraph" w:styleId="TOC5">
    <w:name w:val="toc 5"/>
    <w:basedOn w:val="a"/>
    <w:next w:val="a"/>
    <w:semiHidden/>
    <w:qFormat/>
    <w:locked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locked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8">
    <w:name w:val="toc 8"/>
    <w:basedOn w:val="a"/>
    <w:next w:val="a"/>
    <w:semiHidden/>
    <w:qFormat/>
    <w:locked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endnote text"/>
    <w:basedOn w:val="a"/>
    <w:semiHidden/>
    <w:qFormat/>
    <w:locked/>
    <w:pPr>
      <w:snapToGrid w:val="0"/>
      <w:jc w:val="left"/>
    </w:pPr>
  </w:style>
  <w:style w:type="paragraph" w:styleId="a8">
    <w:name w:val="Balloon Text"/>
    <w:basedOn w:val="a"/>
    <w:semiHidden/>
    <w:qFormat/>
    <w:locked/>
    <w:rPr>
      <w:sz w:val="18"/>
      <w:szCs w:val="18"/>
    </w:rPr>
  </w:style>
  <w:style w:type="paragraph" w:styleId="a9">
    <w:name w:val="footer"/>
    <w:basedOn w:val="a"/>
    <w:qFormat/>
    <w:locked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lock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locked/>
    <w:pPr>
      <w:tabs>
        <w:tab w:val="left" w:pos="630"/>
        <w:tab w:val="right" w:leader="dot" w:pos="8301"/>
      </w:tabs>
      <w:spacing w:before="120" w:after="120"/>
      <w:jc w:val="left"/>
    </w:pPr>
    <w:rPr>
      <w:rFonts w:asciiTheme="minorHAnsi" w:eastAsia="仿宋" w:hAnsiTheme="minorHAnsi" w:cstheme="minorHAnsi"/>
      <w:b/>
      <w:bCs/>
      <w:caps/>
      <w:sz w:val="24"/>
      <w:szCs w:val="20"/>
    </w:rPr>
  </w:style>
  <w:style w:type="paragraph" w:styleId="TOC4">
    <w:name w:val="toc 4"/>
    <w:basedOn w:val="a"/>
    <w:next w:val="a"/>
    <w:semiHidden/>
    <w:qFormat/>
    <w:locked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semiHidden/>
    <w:qFormat/>
    <w:locked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"/>
    <w:next w:val="a"/>
    <w:uiPriority w:val="39"/>
    <w:qFormat/>
    <w:locked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"/>
    <w:next w:val="a"/>
    <w:semiHidden/>
    <w:qFormat/>
    <w:locked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b">
    <w:name w:val="Normal (Web)"/>
    <w:basedOn w:val="a"/>
    <w:uiPriority w:val="99"/>
    <w:unhideWhenUsed/>
    <w:qFormat/>
    <w:lock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Title"/>
    <w:basedOn w:val="a"/>
    <w:qFormat/>
    <w:locked/>
    <w:pPr>
      <w:spacing w:line="360" w:lineRule="auto"/>
      <w:jc w:val="center"/>
      <w:outlineLvl w:val="0"/>
    </w:pPr>
    <w:rPr>
      <w:rFonts w:ascii="华文中宋" w:eastAsia="华文中宋" w:hAnsi="华文中宋" w:cs="Arial"/>
      <w:b/>
      <w:bCs/>
      <w:sz w:val="44"/>
      <w:szCs w:val="44"/>
    </w:rPr>
  </w:style>
  <w:style w:type="character" w:styleId="ad">
    <w:name w:val="endnote reference"/>
    <w:basedOn w:val="a0"/>
    <w:semiHidden/>
    <w:qFormat/>
    <w:locked/>
    <w:rPr>
      <w:vertAlign w:val="superscript"/>
    </w:rPr>
  </w:style>
  <w:style w:type="character" w:styleId="ae">
    <w:name w:val="page number"/>
    <w:basedOn w:val="a0"/>
    <w:qFormat/>
    <w:locked/>
  </w:style>
  <w:style w:type="character" w:styleId="af">
    <w:name w:val="Emphasis"/>
    <w:basedOn w:val="a0"/>
    <w:qFormat/>
    <w:locked/>
    <w:rPr>
      <w:b/>
      <w:iCs/>
      <w:u w:val="wave"/>
    </w:rPr>
  </w:style>
  <w:style w:type="character" w:styleId="af0">
    <w:name w:val="Hyperlink"/>
    <w:basedOn w:val="a0"/>
    <w:uiPriority w:val="99"/>
    <w:qFormat/>
    <w:locked/>
    <w:rPr>
      <w:color w:val="0000FF"/>
      <w:u w:val="single"/>
    </w:rPr>
  </w:style>
  <w:style w:type="table" w:styleId="af1">
    <w:name w:val="Table Grid"/>
    <w:basedOn w:val="a1"/>
    <w:qFormat/>
    <w:locked/>
    <w:pPr>
      <w:widowControl w:val="0"/>
      <w:jc w:val="both"/>
    </w:pPr>
    <w:rPr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0E0E0"/>
      </w:tcPr>
    </w:tblStylePr>
  </w:style>
  <w:style w:type="table" w:styleId="af2">
    <w:name w:val="Table Elegant"/>
    <w:basedOn w:val="a1"/>
    <w:semiHidden/>
    <w:locked/>
    <w:pPr>
      <w:widowControl w:val="0"/>
      <w:numPr>
        <w:numId w:val="2"/>
      </w:num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3">
    <w:name w:val="文档类别"/>
    <w:basedOn w:val="a"/>
    <w:locked/>
    <w:pPr>
      <w:jc w:val="center"/>
    </w:pPr>
    <w:rPr>
      <w:rFonts w:eastAsia="黑体" w:cs="宋体"/>
      <w:bCs/>
      <w:sz w:val="30"/>
      <w:szCs w:val="20"/>
    </w:rPr>
  </w:style>
  <w:style w:type="paragraph" w:customStyle="1" w:styleId="12">
    <w:name w:val="列表1"/>
    <w:basedOn w:val="a"/>
    <w:next w:val="a"/>
    <w:locked/>
    <w:pPr>
      <w:spacing w:line="360" w:lineRule="auto"/>
      <w:ind w:left="714" w:hanging="357"/>
    </w:pPr>
    <w:rPr>
      <w:sz w:val="24"/>
    </w:rPr>
  </w:style>
  <w:style w:type="paragraph" w:customStyle="1" w:styleId="af4">
    <w:name w:val="图形居中"/>
    <w:basedOn w:val="a"/>
    <w:locked/>
    <w:pPr>
      <w:jc w:val="center"/>
    </w:pPr>
  </w:style>
  <w:style w:type="character" w:customStyle="1" w:styleId="af5">
    <w:name w:val="新增内容"/>
    <w:basedOn w:val="a0"/>
    <w:locked/>
    <w:rPr>
      <w:color w:val="FF0000"/>
    </w:rPr>
  </w:style>
  <w:style w:type="paragraph" w:customStyle="1" w:styleId="af6">
    <w:name w:val="样式－应答"/>
    <w:basedOn w:val="a"/>
    <w:next w:val="a3"/>
    <w:qFormat/>
    <w:pPr>
      <w:spacing w:line="360" w:lineRule="auto"/>
    </w:pPr>
    <w:rPr>
      <w:b/>
      <w:bCs/>
      <w:color w:val="000080"/>
      <w:szCs w:val="21"/>
    </w:rPr>
  </w:style>
  <w:style w:type="paragraph" w:customStyle="1" w:styleId="af7">
    <w:name w:val="原文引用"/>
    <w:basedOn w:val="a3"/>
    <w:qFormat/>
    <w:pPr>
      <w:spacing w:before="120" w:after="120"/>
      <w:ind w:firstLine="420"/>
    </w:pPr>
    <w:rPr>
      <w:i/>
      <w:sz w:val="21"/>
    </w:rPr>
  </w:style>
  <w:style w:type="paragraph" w:customStyle="1" w:styleId="ParaCharCharCharChar">
    <w:name w:val="默认段落字体 Para Char Char Char Char"/>
    <w:basedOn w:val="a"/>
    <w:qFormat/>
    <w:rPr>
      <w:rFonts w:ascii="Arial" w:hAnsi="Arial" w:cs="Arial"/>
      <w:szCs w:val="21"/>
    </w:rPr>
  </w:style>
  <w:style w:type="character" w:customStyle="1" w:styleId="a4">
    <w:name w:val="正文文本首行缩进 字符"/>
    <w:basedOn w:val="a0"/>
    <w:link w:val="a3"/>
    <w:qFormat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Char">
    <w:name w:val="Char"/>
    <w:basedOn w:val="a"/>
    <w:qFormat/>
    <w:rPr>
      <w:rFonts w:ascii="Tahoma" w:hAnsi="Tahoma"/>
      <w:sz w:val="24"/>
      <w:szCs w:val="20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0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customStyle="1" w:styleId="af9">
    <w:name w:val="文章标题"/>
    <w:basedOn w:val="a"/>
    <w:qFormat/>
    <w:pPr>
      <w:spacing w:line="264" w:lineRule="auto"/>
      <w:ind w:left="1259" w:hanging="1259"/>
      <w:jc w:val="center"/>
    </w:pPr>
    <w:rPr>
      <w:rFonts w:ascii="Arial" w:hAnsi="Arial" w:cs="宋体"/>
      <w:b/>
      <w:bCs/>
      <w:sz w:val="52"/>
      <w:szCs w:val="20"/>
    </w:rPr>
  </w:style>
  <w:style w:type="paragraph" w:customStyle="1" w:styleId="afa">
    <w:name w:val="封面右边"/>
    <w:basedOn w:val="a"/>
    <w:qFormat/>
    <w:pPr>
      <w:spacing w:line="264" w:lineRule="auto"/>
      <w:ind w:left="1259" w:hanging="1259"/>
      <w:jc w:val="right"/>
    </w:pPr>
    <w:rPr>
      <w:rFonts w:ascii="Arial" w:hAnsi="Arial" w:cs="宋体"/>
      <w:b/>
      <w:bCs/>
      <w:sz w:val="32"/>
      <w:szCs w:val="20"/>
    </w:rPr>
  </w:style>
  <w:style w:type="paragraph" w:customStyle="1" w:styleId="1">
    <w:name w:val="样式1"/>
    <w:basedOn w:val="a3"/>
    <w:link w:val="1Char"/>
    <w:qFormat/>
    <w:pPr>
      <w:numPr>
        <w:numId w:val="3"/>
      </w:numPr>
      <w:spacing w:before="120" w:after="120"/>
      <w:ind w:firstLineChars="0" w:firstLine="0"/>
      <w:jc w:val="center"/>
    </w:pPr>
    <w:rPr>
      <w:rFonts w:ascii="仿宋" w:eastAsia="仿宋" w:hAnsi="仿宋"/>
      <w:b/>
      <w:sz w:val="32"/>
      <w:szCs w:val="32"/>
    </w:rPr>
  </w:style>
  <w:style w:type="character" w:customStyle="1" w:styleId="1Char">
    <w:name w:val="样式1 Char"/>
    <w:basedOn w:val="a4"/>
    <w:link w:val="1"/>
    <w:rPr>
      <w:rFonts w:ascii="仿宋" w:eastAsia="仿宋" w:hAnsi="仿宋"/>
      <w:b/>
      <w:kern w:val="2"/>
      <w:sz w:val="32"/>
      <w:szCs w:val="32"/>
      <w:lang w:val="en-US" w:eastAsia="zh-CN" w:bidi="ar-SA"/>
    </w:rPr>
  </w:style>
  <w:style w:type="character" w:customStyle="1" w:styleId="11">
    <w:name w:val="标题 1 字符"/>
    <w:basedOn w:val="a0"/>
    <w:link w:val="10"/>
    <w:uiPriority w:val="9"/>
    <w:locked/>
    <w:rPr>
      <w:rFonts w:eastAsia="黑体"/>
      <w:bCs/>
      <w:kern w:val="44"/>
      <w:sz w:val="30"/>
      <w:szCs w:val="30"/>
    </w:rPr>
  </w:style>
  <w:style w:type="paragraph" w:customStyle="1" w:styleId="TOC20">
    <w:name w:val="TOC 标题2"/>
    <w:basedOn w:val="10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CB2B1-B7B6-423A-9221-9B5D3AA2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462</Words>
  <Characters>2635</Characters>
  <Application>Microsoft Office Word</Application>
  <DocSecurity>0</DocSecurity>
  <Lines>21</Lines>
  <Paragraphs>6</Paragraphs>
  <ScaleCrop>false</ScaleCrop>
  <Company>中移在线服务有限公司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技术方案文档编写模板</dc:title>
  <dc:creator>郭明明</dc:creator>
  <cp:lastModifiedBy>Lenovo</cp:lastModifiedBy>
  <cp:revision>48</cp:revision>
  <cp:lastPrinted>2113-01-01T00:00:00Z</cp:lastPrinted>
  <dcterms:created xsi:type="dcterms:W3CDTF">2018-01-26T08:26:00Z</dcterms:created>
  <dcterms:modified xsi:type="dcterms:W3CDTF">2020-04-07T14:26:00Z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_2015_ms_pID_725343">
    <vt:lpwstr>(2)tj5bt/9ozcZQDZCS0OoDhBgLe7YGBXEVvqzv/avliHAfzr+Y2FoQC1Bw6MCxO7Q83vOIfFau
cc69JCfMbG62NQmoEX6V05deA0iudBcuQuiwa1PZ2Vt7ccL+YFn66cj+l3YWq6Pwn3ko/5OS
5mQTPsM480V5s0sVbp08mPYPcETlUHA9xocL7wgzVAxLVMwN4nM/vd8iqS7qVFmHd1CHXi7k
LFFryY7crmSbCygAQH</vt:lpwstr>
  </property>
  <property fmtid="{D5CDD505-2E9C-101B-9397-08002B2CF9AE}" pid="4" name="_2015_ms_pID_7253431">
    <vt:lpwstr>MdF6tswwe4JMwrdKjBvHOrfJZxwVJArok37Ds2c7x3Wlrd32og0muZ
WU/DmH7pDoguQyzfc2jqVbDdD7tE7Zt2s8LPGPP2RZCdo2q0xaU8q3oPz69vgA3h9ommpPgT
mwQw9gDafg/4nBC2RM/F74z4By5rqes4wCAPz3YCxoYmGn95YnvlypIHWNRhq8xds2U=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1516935795</vt:lpwstr>
  </property>
</Properties>
</file>