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6CFCF" w14:textId="77777777" w:rsidR="00A442C8" w:rsidRDefault="00A442C8">
      <w:pPr>
        <w:pStyle w:val="a3"/>
        <w:rPr>
          <w:sz w:val="20"/>
        </w:rPr>
      </w:pPr>
    </w:p>
    <w:p w14:paraId="6BFEE84D" w14:textId="77777777" w:rsidR="00A442C8" w:rsidRDefault="00A442C8">
      <w:pPr>
        <w:pStyle w:val="a3"/>
        <w:rPr>
          <w:sz w:val="20"/>
        </w:rPr>
      </w:pPr>
    </w:p>
    <w:p w14:paraId="2D22C358" w14:textId="77777777" w:rsidR="00A442C8" w:rsidRDefault="00A442C8">
      <w:pPr>
        <w:pStyle w:val="a3"/>
        <w:rPr>
          <w:sz w:val="20"/>
        </w:rPr>
      </w:pPr>
    </w:p>
    <w:p w14:paraId="29ACC217" w14:textId="77777777" w:rsidR="00A442C8" w:rsidRDefault="00A442C8">
      <w:pPr>
        <w:pStyle w:val="a3"/>
        <w:rPr>
          <w:sz w:val="20"/>
        </w:rPr>
      </w:pPr>
    </w:p>
    <w:p w14:paraId="639EABE5" w14:textId="77777777" w:rsidR="00A442C8" w:rsidRDefault="00A442C8">
      <w:pPr>
        <w:pStyle w:val="a3"/>
        <w:jc w:val="center"/>
        <w:rPr>
          <w:sz w:val="20"/>
        </w:rPr>
      </w:pPr>
    </w:p>
    <w:p w14:paraId="59354B3A" w14:textId="77777777" w:rsidR="00A442C8" w:rsidRDefault="00A442C8">
      <w:pPr>
        <w:pStyle w:val="a3"/>
        <w:jc w:val="center"/>
        <w:rPr>
          <w:sz w:val="20"/>
        </w:rPr>
      </w:pPr>
    </w:p>
    <w:p w14:paraId="6C93E482" w14:textId="77777777" w:rsidR="00A442C8" w:rsidRDefault="00A442C8">
      <w:pPr>
        <w:pStyle w:val="a3"/>
        <w:jc w:val="center"/>
        <w:rPr>
          <w:sz w:val="20"/>
        </w:rPr>
      </w:pPr>
    </w:p>
    <w:p w14:paraId="00B23369" w14:textId="77777777" w:rsidR="00A442C8" w:rsidRDefault="00A442C8">
      <w:pPr>
        <w:pStyle w:val="a3"/>
        <w:jc w:val="center"/>
        <w:rPr>
          <w:sz w:val="20"/>
        </w:rPr>
      </w:pPr>
    </w:p>
    <w:p w14:paraId="4F6AF113" w14:textId="77777777" w:rsidR="00A442C8" w:rsidRDefault="00AA303B">
      <w:pPr>
        <w:spacing w:before="170" w:line="364" w:lineRule="auto"/>
        <w:ind w:right="110"/>
        <w:jc w:val="center"/>
        <w:rPr>
          <w:b/>
          <w:spacing w:val="-29"/>
          <w:sz w:val="44"/>
        </w:rPr>
      </w:pPr>
      <w:r>
        <w:rPr>
          <w:rFonts w:hint="eastAsia"/>
          <w:b/>
          <w:spacing w:val="-29"/>
          <w:sz w:val="44"/>
        </w:rPr>
        <w:t>中移在线服务</w:t>
      </w:r>
      <w:r>
        <w:rPr>
          <w:b/>
          <w:spacing w:val="-29"/>
          <w:sz w:val="44"/>
        </w:rPr>
        <w:t>有限公司</w:t>
      </w:r>
    </w:p>
    <w:p w14:paraId="54AF4D01" w14:textId="77777777" w:rsidR="00A442C8" w:rsidRDefault="00AA303B">
      <w:pPr>
        <w:spacing w:before="170" w:line="364" w:lineRule="auto"/>
        <w:ind w:right="110"/>
        <w:jc w:val="center"/>
        <w:rPr>
          <w:b/>
          <w:spacing w:val="-25"/>
          <w:sz w:val="44"/>
        </w:rPr>
      </w:pPr>
      <w:r>
        <w:rPr>
          <w:rFonts w:hint="eastAsia"/>
          <w:b/>
          <w:spacing w:val="-29"/>
          <w:sz w:val="44"/>
        </w:rPr>
        <w:t>机房</w:t>
      </w:r>
      <w:r>
        <w:rPr>
          <w:rFonts w:hint="eastAsia"/>
          <w:b/>
          <w:spacing w:val="-25"/>
          <w:sz w:val="44"/>
        </w:rPr>
        <w:t>维护管理规定</w:t>
      </w:r>
    </w:p>
    <w:p w14:paraId="642A0244" w14:textId="77777777" w:rsidR="00A442C8" w:rsidRDefault="00AA303B">
      <w:pPr>
        <w:spacing w:before="170" w:line="364" w:lineRule="auto"/>
        <w:ind w:right="110"/>
        <w:jc w:val="center"/>
        <w:rPr>
          <w:b/>
          <w:sz w:val="44"/>
        </w:rPr>
      </w:pPr>
      <w:r>
        <w:rPr>
          <w:rFonts w:hint="eastAsia"/>
          <w:b/>
          <w:sz w:val="44"/>
        </w:rPr>
        <w:t>总册</w:t>
      </w:r>
    </w:p>
    <w:p w14:paraId="3AA5E1EA" w14:textId="73924EF5" w:rsidR="00A442C8" w:rsidRDefault="00AA303B">
      <w:pPr>
        <w:spacing w:before="2"/>
        <w:ind w:leftChars="-2" w:left="-4" w:right="78" w:firstLine="4"/>
        <w:jc w:val="center"/>
        <w:rPr>
          <w:b/>
          <w:sz w:val="44"/>
        </w:rPr>
      </w:pPr>
      <w:r>
        <w:rPr>
          <w:rFonts w:hint="eastAsia"/>
          <w:b/>
          <w:sz w:val="44"/>
        </w:rPr>
        <w:t>(20</w:t>
      </w:r>
      <w:r w:rsidR="00CD4327">
        <w:rPr>
          <w:b/>
          <w:sz w:val="44"/>
        </w:rPr>
        <w:t>20</w:t>
      </w:r>
      <w:r>
        <w:rPr>
          <w:rFonts w:hint="eastAsia"/>
          <w:b/>
          <w:sz w:val="44"/>
        </w:rPr>
        <w:t xml:space="preserve"> 版)</w:t>
      </w:r>
    </w:p>
    <w:p w14:paraId="08D8A77A" w14:textId="77777777" w:rsidR="00A442C8" w:rsidRDefault="00A442C8">
      <w:pPr>
        <w:spacing w:line="364" w:lineRule="auto"/>
        <w:sectPr w:rsidR="00A442C8">
          <w:headerReference w:type="default" r:id="rId8"/>
          <w:type w:val="continuous"/>
          <w:pgSz w:w="11850" w:h="16783"/>
          <w:pgMar w:top="1440" w:right="1800" w:bottom="1440" w:left="1800" w:header="720" w:footer="720" w:gutter="0"/>
          <w:cols w:space="720"/>
        </w:sectPr>
      </w:pPr>
    </w:p>
    <w:p w14:paraId="7A9DA226" w14:textId="77777777" w:rsidR="00A442C8" w:rsidRDefault="00A442C8">
      <w:pPr>
        <w:pStyle w:val="a3"/>
        <w:rPr>
          <w:sz w:val="20"/>
        </w:rPr>
      </w:pPr>
    </w:p>
    <w:p w14:paraId="0C6279CE" w14:textId="77777777" w:rsidR="00A442C8" w:rsidRDefault="00A442C8">
      <w:pPr>
        <w:pStyle w:val="a3"/>
        <w:rPr>
          <w:sz w:val="20"/>
        </w:rPr>
      </w:pPr>
    </w:p>
    <w:p w14:paraId="38E779D3" w14:textId="77777777" w:rsidR="00A442C8" w:rsidRDefault="00A442C8">
      <w:pPr>
        <w:pStyle w:val="a3"/>
        <w:spacing w:before="11"/>
        <w:rPr>
          <w:sz w:val="14"/>
        </w:rPr>
      </w:pPr>
    </w:p>
    <w:tbl>
      <w:tblPr>
        <w:tblW w:w="7960" w:type="dxa"/>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32"/>
        <w:gridCol w:w="1486"/>
        <w:gridCol w:w="2258"/>
        <w:gridCol w:w="720"/>
        <w:gridCol w:w="1226"/>
        <w:gridCol w:w="1338"/>
      </w:tblGrid>
      <w:tr w:rsidR="00A442C8" w14:paraId="6DB1665D" w14:textId="77777777">
        <w:trPr>
          <w:trHeight w:val="633"/>
        </w:trPr>
        <w:tc>
          <w:tcPr>
            <w:tcW w:w="7960" w:type="dxa"/>
            <w:gridSpan w:val="6"/>
          </w:tcPr>
          <w:p w14:paraId="23397104" w14:textId="4A58DDDC" w:rsidR="00A442C8" w:rsidRDefault="00AA303B">
            <w:pPr>
              <w:pStyle w:val="TableParagraph"/>
              <w:spacing w:before="194"/>
              <w:ind w:left="15"/>
              <w:rPr>
                <w:b/>
                <w:sz w:val="18"/>
              </w:rPr>
            </w:pPr>
            <w:r>
              <w:rPr>
                <w:rFonts w:hint="eastAsia"/>
                <w:b/>
                <w:sz w:val="18"/>
              </w:rPr>
              <w:t>文档名称：中移在线服务</w:t>
            </w:r>
            <w:r>
              <w:rPr>
                <w:b/>
                <w:sz w:val="18"/>
              </w:rPr>
              <w:t>有限公司</w:t>
            </w:r>
            <w:r>
              <w:rPr>
                <w:rFonts w:hint="eastAsia"/>
                <w:b/>
                <w:sz w:val="18"/>
              </w:rPr>
              <w:t>机房维护管理规定-总册-20</w:t>
            </w:r>
            <w:r w:rsidR="00CD4327">
              <w:rPr>
                <w:b/>
                <w:sz w:val="18"/>
              </w:rPr>
              <w:t>20</w:t>
            </w:r>
            <w:r>
              <w:rPr>
                <w:rFonts w:hint="eastAsia"/>
                <w:b/>
                <w:sz w:val="18"/>
              </w:rPr>
              <w:t>版</w:t>
            </w:r>
          </w:p>
        </w:tc>
      </w:tr>
      <w:tr w:rsidR="00A442C8" w14:paraId="738BEEE8" w14:textId="77777777">
        <w:trPr>
          <w:trHeight w:val="636"/>
        </w:trPr>
        <w:tc>
          <w:tcPr>
            <w:tcW w:w="6622" w:type="dxa"/>
            <w:gridSpan w:val="5"/>
          </w:tcPr>
          <w:p w14:paraId="49B0FBAA" w14:textId="77777777" w:rsidR="00A442C8" w:rsidRDefault="00AA303B">
            <w:pPr>
              <w:pStyle w:val="TableParagraph"/>
              <w:spacing w:before="194"/>
              <w:ind w:left="15"/>
              <w:rPr>
                <w:b/>
                <w:sz w:val="18"/>
              </w:rPr>
            </w:pPr>
            <w:r>
              <w:rPr>
                <w:rFonts w:hint="eastAsia"/>
                <w:b/>
                <w:sz w:val="18"/>
              </w:rPr>
              <w:t>本文档编号：</w:t>
            </w:r>
          </w:p>
        </w:tc>
        <w:tc>
          <w:tcPr>
            <w:tcW w:w="1338" w:type="dxa"/>
          </w:tcPr>
          <w:p w14:paraId="25B38898" w14:textId="77777777" w:rsidR="00A442C8" w:rsidRDefault="00AA303B">
            <w:pPr>
              <w:pStyle w:val="TableParagraph"/>
              <w:spacing w:before="194"/>
              <w:rPr>
                <w:b/>
                <w:sz w:val="18"/>
              </w:rPr>
            </w:pPr>
            <w:r>
              <w:rPr>
                <w:rFonts w:hint="eastAsia"/>
                <w:b/>
                <w:sz w:val="18"/>
              </w:rPr>
              <w:t>总页数：</w:t>
            </w:r>
            <w:r>
              <w:rPr>
                <w:b/>
                <w:sz w:val="18"/>
              </w:rPr>
              <w:t>19</w:t>
            </w:r>
            <w:r>
              <w:rPr>
                <w:rFonts w:hint="eastAsia"/>
                <w:b/>
                <w:sz w:val="18"/>
              </w:rPr>
              <w:t xml:space="preserve"> 页</w:t>
            </w:r>
          </w:p>
        </w:tc>
      </w:tr>
      <w:tr w:rsidR="00A442C8" w14:paraId="28AA60E3" w14:textId="77777777">
        <w:trPr>
          <w:trHeight w:val="633"/>
        </w:trPr>
        <w:tc>
          <w:tcPr>
            <w:tcW w:w="7960" w:type="dxa"/>
            <w:gridSpan w:val="6"/>
          </w:tcPr>
          <w:p w14:paraId="5A592341" w14:textId="77777777" w:rsidR="00A442C8" w:rsidRDefault="00AA303B">
            <w:pPr>
              <w:pStyle w:val="TableParagraph"/>
              <w:spacing w:before="194"/>
              <w:ind w:left="3421" w:right="3409"/>
              <w:jc w:val="center"/>
              <w:rPr>
                <w:b/>
                <w:sz w:val="18"/>
              </w:rPr>
            </w:pPr>
            <w:r>
              <w:rPr>
                <w:rFonts w:hint="eastAsia"/>
                <w:b/>
                <w:sz w:val="18"/>
              </w:rPr>
              <w:t>文档修订历史</w:t>
            </w:r>
          </w:p>
        </w:tc>
      </w:tr>
      <w:tr w:rsidR="00A442C8" w14:paraId="1B74FDE6" w14:textId="77777777">
        <w:trPr>
          <w:trHeight w:val="636"/>
        </w:trPr>
        <w:tc>
          <w:tcPr>
            <w:tcW w:w="932" w:type="dxa"/>
            <w:shd w:val="clear" w:color="auto" w:fill="BFBFBF"/>
          </w:tcPr>
          <w:p w14:paraId="2B53AA00" w14:textId="77777777" w:rsidR="00A442C8" w:rsidRDefault="00AA303B">
            <w:pPr>
              <w:pStyle w:val="TableParagraph"/>
              <w:spacing w:before="194"/>
              <w:ind w:left="87" w:right="75"/>
              <w:jc w:val="center"/>
              <w:rPr>
                <w:b/>
                <w:sz w:val="18"/>
              </w:rPr>
            </w:pPr>
            <w:r>
              <w:rPr>
                <w:rFonts w:hint="eastAsia"/>
                <w:b/>
                <w:sz w:val="18"/>
              </w:rPr>
              <w:t>修改状态</w:t>
            </w:r>
          </w:p>
        </w:tc>
        <w:tc>
          <w:tcPr>
            <w:tcW w:w="1486" w:type="dxa"/>
            <w:shd w:val="clear" w:color="auto" w:fill="BFBFBF"/>
          </w:tcPr>
          <w:p w14:paraId="43AD8B0E" w14:textId="77777777" w:rsidR="00A442C8" w:rsidRDefault="00AA303B">
            <w:pPr>
              <w:pStyle w:val="TableParagraph"/>
              <w:spacing w:before="194"/>
              <w:ind w:right="370"/>
              <w:jc w:val="right"/>
              <w:rPr>
                <w:b/>
                <w:sz w:val="18"/>
              </w:rPr>
            </w:pPr>
            <w:r>
              <w:rPr>
                <w:rFonts w:hint="eastAsia"/>
                <w:b/>
                <w:sz w:val="18"/>
              </w:rPr>
              <w:t>修改内容</w:t>
            </w:r>
          </w:p>
        </w:tc>
        <w:tc>
          <w:tcPr>
            <w:tcW w:w="2258" w:type="dxa"/>
            <w:shd w:val="clear" w:color="auto" w:fill="BFBFBF"/>
          </w:tcPr>
          <w:p w14:paraId="73BC75BE" w14:textId="77777777" w:rsidR="00A442C8" w:rsidRDefault="00AA303B">
            <w:pPr>
              <w:pStyle w:val="TableParagraph"/>
              <w:spacing w:before="194"/>
              <w:ind w:left="659" w:right="649"/>
              <w:jc w:val="center"/>
              <w:rPr>
                <w:b/>
                <w:sz w:val="18"/>
              </w:rPr>
            </w:pPr>
            <w:r>
              <w:rPr>
                <w:rFonts w:hint="eastAsia"/>
                <w:b/>
                <w:sz w:val="18"/>
              </w:rPr>
              <w:t>修订人</w:t>
            </w:r>
          </w:p>
        </w:tc>
        <w:tc>
          <w:tcPr>
            <w:tcW w:w="720" w:type="dxa"/>
            <w:shd w:val="clear" w:color="auto" w:fill="BFBFBF"/>
          </w:tcPr>
          <w:p w14:paraId="1FFDFC2D" w14:textId="77777777" w:rsidR="00A442C8" w:rsidRDefault="00AA303B">
            <w:pPr>
              <w:pStyle w:val="TableParagraph"/>
              <w:spacing w:before="194"/>
              <w:ind w:left="71" w:right="59"/>
              <w:jc w:val="center"/>
              <w:rPr>
                <w:b/>
                <w:sz w:val="18"/>
              </w:rPr>
            </w:pPr>
            <w:r>
              <w:rPr>
                <w:rFonts w:hint="eastAsia"/>
                <w:b/>
                <w:sz w:val="18"/>
              </w:rPr>
              <w:t>审核人</w:t>
            </w:r>
          </w:p>
        </w:tc>
        <w:tc>
          <w:tcPr>
            <w:tcW w:w="1226" w:type="dxa"/>
            <w:shd w:val="clear" w:color="auto" w:fill="BFBFBF"/>
          </w:tcPr>
          <w:p w14:paraId="6DC01174" w14:textId="77777777" w:rsidR="00A442C8" w:rsidRDefault="00AA303B">
            <w:pPr>
              <w:pStyle w:val="TableParagraph"/>
              <w:spacing w:before="194"/>
              <w:ind w:left="69" w:right="59"/>
              <w:jc w:val="center"/>
              <w:rPr>
                <w:b/>
                <w:sz w:val="18"/>
              </w:rPr>
            </w:pPr>
            <w:r>
              <w:rPr>
                <w:rFonts w:hint="eastAsia"/>
                <w:b/>
                <w:sz w:val="18"/>
              </w:rPr>
              <w:t>修改日期</w:t>
            </w:r>
          </w:p>
        </w:tc>
        <w:tc>
          <w:tcPr>
            <w:tcW w:w="1338" w:type="dxa"/>
            <w:shd w:val="clear" w:color="auto" w:fill="BFBFBF"/>
          </w:tcPr>
          <w:p w14:paraId="7C6A7770" w14:textId="77777777" w:rsidR="00A442C8" w:rsidRDefault="00AA303B">
            <w:pPr>
              <w:pStyle w:val="TableParagraph"/>
              <w:spacing w:before="194"/>
              <w:ind w:left="398"/>
              <w:rPr>
                <w:b/>
                <w:sz w:val="18"/>
              </w:rPr>
            </w:pPr>
            <w:r>
              <w:rPr>
                <w:rFonts w:hint="eastAsia"/>
                <w:b/>
                <w:sz w:val="18"/>
              </w:rPr>
              <w:t>版本号</w:t>
            </w:r>
          </w:p>
        </w:tc>
      </w:tr>
      <w:tr w:rsidR="00A442C8" w14:paraId="402D4027" w14:textId="77777777">
        <w:trPr>
          <w:trHeight w:val="633"/>
        </w:trPr>
        <w:tc>
          <w:tcPr>
            <w:tcW w:w="932" w:type="dxa"/>
          </w:tcPr>
          <w:p w14:paraId="723D1DEB" w14:textId="77777777" w:rsidR="00A442C8" w:rsidRDefault="00AA303B">
            <w:pPr>
              <w:pStyle w:val="TableParagraph"/>
              <w:spacing w:before="194"/>
              <w:ind w:left="87" w:right="75"/>
              <w:jc w:val="center"/>
              <w:rPr>
                <w:b/>
                <w:sz w:val="18"/>
              </w:rPr>
            </w:pPr>
            <w:r>
              <w:rPr>
                <w:rFonts w:hint="eastAsia"/>
                <w:b/>
                <w:sz w:val="18"/>
              </w:rPr>
              <w:t>新建</w:t>
            </w:r>
          </w:p>
        </w:tc>
        <w:tc>
          <w:tcPr>
            <w:tcW w:w="1486" w:type="dxa"/>
          </w:tcPr>
          <w:p w14:paraId="2DB1B782" w14:textId="77777777" w:rsidR="00A442C8" w:rsidRDefault="00AA303B">
            <w:pPr>
              <w:pStyle w:val="TableParagraph"/>
              <w:spacing w:before="194"/>
              <w:ind w:right="370"/>
              <w:jc w:val="right"/>
              <w:rPr>
                <w:b/>
                <w:sz w:val="18"/>
              </w:rPr>
            </w:pPr>
            <w:r>
              <w:rPr>
                <w:rFonts w:hint="eastAsia"/>
                <w:b/>
                <w:sz w:val="18"/>
              </w:rPr>
              <w:t>新建文档</w:t>
            </w:r>
          </w:p>
        </w:tc>
        <w:tc>
          <w:tcPr>
            <w:tcW w:w="2258" w:type="dxa"/>
          </w:tcPr>
          <w:p w14:paraId="15D9C8E0" w14:textId="77777777" w:rsidR="00A442C8" w:rsidRDefault="00AA303B">
            <w:pPr>
              <w:pStyle w:val="TableParagraph"/>
              <w:spacing w:before="194"/>
              <w:ind w:left="659" w:right="649"/>
              <w:jc w:val="center"/>
              <w:rPr>
                <w:b/>
                <w:sz w:val="18"/>
                <w:lang w:val="en-US"/>
              </w:rPr>
            </w:pPr>
            <w:r>
              <w:rPr>
                <w:rFonts w:hint="eastAsia"/>
                <w:b/>
                <w:sz w:val="18"/>
                <w:lang w:val="en-US"/>
              </w:rPr>
              <w:t>朱磊</w:t>
            </w:r>
          </w:p>
        </w:tc>
        <w:tc>
          <w:tcPr>
            <w:tcW w:w="720" w:type="dxa"/>
          </w:tcPr>
          <w:p w14:paraId="5EFBFA43" w14:textId="77777777" w:rsidR="00A442C8" w:rsidRDefault="00AA303B">
            <w:pPr>
              <w:pStyle w:val="TableParagraph"/>
              <w:spacing w:before="194"/>
              <w:ind w:left="71" w:right="59"/>
              <w:jc w:val="center"/>
              <w:rPr>
                <w:b/>
                <w:sz w:val="18"/>
                <w:lang w:val="en-US"/>
              </w:rPr>
            </w:pPr>
            <w:r>
              <w:rPr>
                <w:rFonts w:hint="eastAsia"/>
                <w:b/>
                <w:sz w:val="18"/>
                <w:lang w:val="en-US"/>
              </w:rPr>
              <w:t>吴瑞华</w:t>
            </w:r>
          </w:p>
        </w:tc>
        <w:tc>
          <w:tcPr>
            <w:tcW w:w="1226" w:type="dxa"/>
          </w:tcPr>
          <w:p w14:paraId="03BCC1B9" w14:textId="77777777" w:rsidR="00A442C8" w:rsidRDefault="00AA303B">
            <w:pPr>
              <w:pStyle w:val="TableParagraph"/>
              <w:spacing w:before="194"/>
              <w:ind w:left="69" w:right="60"/>
              <w:jc w:val="center"/>
              <w:rPr>
                <w:b/>
                <w:sz w:val="18"/>
                <w:lang w:val="en-US"/>
              </w:rPr>
            </w:pPr>
            <w:r>
              <w:rPr>
                <w:b/>
                <w:sz w:val="18"/>
              </w:rPr>
              <w:t>20</w:t>
            </w:r>
            <w:r>
              <w:rPr>
                <w:rFonts w:hint="eastAsia"/>
                <w:b/>
                <w:sz w:val="18"/>
                <w:lang w:val="en-US"/>
              </w:rPr>
              <w:t>18-9-27</w:t>
            </w:r>
          </w:p>
        </w:tc>
        <w:tc>
          <w:tcPr>
            <w:tcW w:w="1338" w:type="dxa"/>
          </w:tcPr>
          <w:p w14:paraId="7B608077" w14:textId="77777777" w:rsidR="00A442C8" w:rsidRDefault="00AA303B">
            <w:pPr>
              <w:pStyle w:val="TableParagraph"/>
              <w:spacing w:before="194"/>
              <w:ind w:left="447" w:right="437"/>
              <w:jc w:val="center"/>
              <w:rPr>
                <w:b/>
                <w:sz w:val="18"/>
              </w:rPr>
            </w:pPr>
            <w:r>
              <w:rPr>
                <w:b/>
                <w:sz w:val="18"/>
              </w:rPr>
              <w:t>V1.0</w:t>
            </w:r>
          </w:p>
        </w:tc>
      </w:tr>
      <w:tr w:rsidR="00A442C8" w14:paraId="4F365A81" w14:textId="77777777">
        <w:trPr>
          <w:trHeight w:val="636"/>
        </w:trPr>
        <w:tc>
          <w:tcPr>
            <w:tcW w:w="932" w:type="dxa"/>
          </w:tcPr>
          <w:p w14:paraId="2302F9CD" w14:textId="4E441657" w:rsidR="00A442C8" w:rsidRDefault="00CD4327">
            <w:pPr>
              <w:pStyle w:val="TableParagraph"/>
              <w:spacing w:before="194"/>
              <w:ind w:left="87" w:right="75"/>
              <w:jc w:val="center"/>
              <w:rPr>
                <w:b/>
                <w:sz w:val="18"/>
              </w:rPr>
            </w:pPr>
            <w:r>
              <w:rPr>
                <w:rFonts w:hint="eastAsia"/>
                <w:b/>
                <w:sz w:val="18"/>
              </w:rPr>
              <w:t>修订</w:t>
            </w:r>
          </w:p>
        </w:tc>
        <w:tc>
          <w:tcPr>
            <w:tcW w:w="1486" w:type="dxa"/>
          </w:tcPr>
          <w:p w14:paraId="4435FAF3" w14:textId="6D521F6D" w:rsidR="00A442C8" w:rsidRDefault="00CD4327">
            <w:pPr>
              <w:pStyle w:val="TableParagraph"/>
              <w:spacing w:before="194"/>
              <w:ind w:right="370"/>
              <w:jc w:val="right"/>
              <w:rPr>
                <w:b/>
                <w:sz w:val="18"/>
              </w:rPr>
            </w:pPr>
            <w:r>
              <w:rPr>
                <w:rFonts w:hint="eastAsia"/>
                <w:b/>
                <w:sz w:val="18"/>
              </w:rPr>
              <w:t>修订内容</w:t>
            </w:r>
          </w:p>
        </w:tc>
        <w:tc>
          <w:tcPr>
            <w:tcW w:w="2258" w:type="dxa"/>
          </w:tcPr>
          <w:p w14:paraId="65E90F12" w14:textId="6780FA33" w:rsidR="00A442C8" w:rsidRDefault="00CD4327">
            <w:pPr>
              <w:pStyle w:val="TableParagraph"/>
              <w:spacing w:before="194"/>
              <w:ind w:left="659" w:right="649"/>
              <w:jc w:val="center"/>
              <w:rPr>
                <w:b/>
                <w:sz w:val="18"/>
              </w:rPr>
            </w:pPr>
            <w:r>
              <w:rPr>
                <w:rFonts w:hint="eastAsia"/>
                <w:b/>
                <w:sz w:val="18"/>
              </w:rPr>
              <w:t>朱磊</w:t>
            </w:r>
          </w:p>
        </w:tc>
        <w:tc>
          <w:tcPr>
            <w:tcW w:w="720" w:type="dxa"/>
          </w:tcPr>
          <w:p w14:paraId="38F41ABA" w14:textId="0DA1E601" w:rsidR="00A442C8" w:rsidRDefault="007600DC">
            <w:pPr>
              <w:pStyle w:val="TableParagraph"/>
              <w:spacing w:before="194"/>
              <w:ind w:left="71" w:right="59"/>
              <w:jc w:val="center"/>
              <w:rPr>
                <w:rFonts w:hint="eastAsia"/>
                <w:b/>
                <w:sz w:val="18"/>
              </w:rPr>
            </w:pPr>
            <w:r>
              <w:rPr>
                <w:rFonts w:hint="eastAsia"/>
                <w:b/>
                <w:sz w:val="18"/>
              </w:rPr>
              <w:t>贾业武</w:t>
            </w:r>
          </w:p>
        </w:tc>
        <w:tc>
          <w:tcPr>
            <w:tcW w:w="1226" w:type="dxa"/>
          </w:tcPr>
          <w:p w14:paraId="07B22EB6" w14:textId="0D0F9197" w:rsidR="00A442C8" w:rsidRDefault="00CD4327">
            <w:pPr>
              <w:pStyle w:val="TableParagraph"/>
              <w:spacing w:before="194"/>
              <w:ind w:left="69" w:right="60"/>
              <w:jc w:val="center"/>
              <w:rPr>
                <w:b/>
                <w:sz w:val="18"/>
              </w:rPr>
            </w:pPr>
            <w:r>
              <w:rPr>
                <w:rFonts w:hint="eastAsia"/>
                <w:b/>
                <w:sz w:val="18"/>
              </w:rPr>
              <w:t>2</w:t>
            </w:r>
            <w:r>
              <w:rPr>
                <w:b/>
                <w:sz w:val="18"/>
              </w:rPr>
              <w:t>020-7-6</w:t>
            </w:r>
          </w:p>
        </w:tc>
        <w:tc>
          <w:tcPr>
            <w:tcW w:w="1338" w:type="dxa"/>
          </w:tcPr>
          <w:p w14:paraId="59B6A720" w14:textId="771611ED" w:rsidR="00A442C8" w:rsidRDefault="00CD4327">
            <w:pPr>
              <w:pStyle w:val="TableParagraph"/>
              <w:spacing w:before="194"/>
              <w:ind w:left="447" w:right="437"/>
              <w:jc w:val="center"/>
              <w:rPr>
                <w:b/>
                <w:sz w:val="18"/>
              </w:rPr>
            </w:pPr>
            <w:r>
              <w:rPr>
                <w:rFonts w:hint="eastAsia"/>
                <w:b/>
                <w:sz w:val="18"/>
              </w:rPr>
              <w:t>V</w:t>
            </w:r>
            <w:r>
              <w:rPr>
                <w:b/>
                <w:sz w:val="18"/>
              </w:rPr>
              <w:t>1.1</w:t>
            </w:r>
          </w:p>
        </w:tc>
      </w:tr>
      <w:tr w:rsidR="00A442C8" w14:paraId="141BAF04" w14:textId="77777777">
        <w:trPr>
          <w:trHeight w:val="943"/>
        </w:trPr>
        <w:tc>
          <w:tcPr>
            <w:tcW w:w="932" w:type="dxa"/>
          </w:tcPr>
          <w:p w14:paraId="733AE592" w14:textId="77777777" w:rsidR="00A442C8" w:rsidRDefault="00A442C8">
            <w:pPr>
              <w:pStyle w:val="TableParagraph"/>
              <w:ind w:left="87" w:right="75"/>
              <w:jc w:val="center"/>
              <w:rPr>
                <w:b/>
                <w:sz w:val="18"/>
              </w:rPr>
            </w:pPr>
          </w:p>
        </w:tc>
        <w:tc>
          <w:tcPr>
            <w:tcW w:w="1486" w:type="dxa"/>
          </w:tcPr>
          <w:p w14:paraId="358602A8" w14:textId="77777777" w:rsidR="00A442C8" w:rsidRDefault="00A442C8">
            <w:pPr>
              <w:pStyle w:val="TableParagraph"/>
              <w:spacing w:before="211" w:line="223" w:lineRule="auto"/>
              <w:ind w:left="385" w:right="10" w:hanging="360"/>
              <w:rPr>
                <w:b/>
                <w:sz w:val="18"/>
              </w:rPr>
            </w:pPr>
          </w:p>
        </w:tc>
        <w:tc>
          <w:tcPr>
            <w:tcW w:w="2258" w:type="dxa"/>
          </w:tcPr>
          <w:p w14:paraId="7120C12B" w14:textId="77777777" w:rsidR="00A442C8" w:rsidRDefault="00A442C8">
            <w:pPr>
              <w:pStyle w:val="TableParagraph"/>
              <w:ind w:left="659" w:right="649"/>
              <w:jc w:val="center"/>
              <w:rPr>
                <w:b/>
                <w:sz w:val="18"/>
              </w:rPr>
            </w:pPr>
          </w:p>
        </w:tc>
        <w:tc>
          <w:tcPr>
            <w:tcW w:w="720" w:type="dxa"/>
          </w:tcPr>
          <w:p w14:paraId="109F7C2B" w14:textId="77777777" w:rsidR="00A442C8" w:rsidRDefault="00A442C8">
            <w:pPr>
              <w:pStyle w:val="TableParagraph"/>
              <w:ind w:left="71" w:right="59"/>
              <w:jc w:val="center"/>
              <w:rPr>
                <w:b/>
                <w:sz w:val="18"/>
              </w:rPr>
            </w:pPr>
          </w:p>
        </w:tc>
        <w:tc>
          <w:tcPr>
            <w:tcW w:w="1226" w:type="dxa"/>
          </w:tcPr>
          <w:p w14:paraId="516B46AD" w14:textId="77777777" w:rsidR="00A442C8" w:rsidRDefault="00A442C8">
            <w:pPr>
              <w:pStyle w:val="TableParagraph"/>
              <w:ind w:left="69" w:right="60"/>
              <w:jc w:val="center"/>
              <w:rPr>
                <w:b/>
                <w:sz w:val="18"/>
              </w:rPr>
            </w:pPr>
          </w:p>
        </w:tc>
        <w:tc>
          <w:tcPr>
            <w:tcW w:w="1338" w:type="dxa"/>
          </w:tcPr>
          <w:p w14:paraId="1B833883" w14:textId="77777777" w:rsidR="00A442C8" w:rsidRDefault="00A442C8">
            <w:pPr>
              <w:pStyle w:val="TableParagraph"/>
              <w:ind w:left="447" w:right="437"/>
              <w:jc w:val="center"/>
              <w:rPr>
                <w:b/>
                <w:sz w:val="18"/>
              </w:rPr>
            </w:pPr>
          </w:p>
        </w:tc>
      </w:tr>
    </w:tbl>
    <w:p w14:paraId="0515F37D" w14:textId="77777777" w:rsidR="00A442C8" w:rsidRDefault="00A442C8">
      <w:pPr>
        <w:jc w:val="center"/>
        <w:rPr>
          <w:sz w:val="18"/>
        </w:rPr>
        <w:sectPr w:rsidR="00A442C8">
          <w:pgSz w:w="11850" w:h="16783"/>
          <w:pgMar w:top="1440" w:right="1800" w:bottom="1440" w:left="1800" w:header="720" w:footer="720" w:gutter="0"/>
          <w:cols w:space="720"/>
        </w:sectPr>
      </w:pPr>
    </w:p>
    <w:sdt>
      <w:sdtPr>
        <w:rPr>
          <w:rFonts w:ascii="仿宋" w:eastAsia="仿宋" w:hAnsi="仿宋" w:cs="仿宋"/>
          <w:color w:val="auto"/>
          <w:sz w:val="22"/>
          <w:szCs w:val="22"/>
          <w:lang w:val="zh-CN" w:bidi="zh-CN"/>
        </w:rPr>
        <w:id w:val="290481169"/>
        <w:docPartObj>
          <w:docPartGallery w:val="Table of Contents"/>
          <w:docPartUnique/>
        </w:docPartObj>
      </w:sdtPr>
      <w:sdtEndPr>
        <w:rPr>
          <w:b/>
          <w:bCs/>
        </w:rPr>
      </w:sdtEndPr>
      <w:sdtContent>
        <w:p w14:paraId="362ABD61" w14:textId="77777777" w:rsidR="00A442C8" w:rsidRDefault="00AA303B">
          <w:pPr>
            <w:pStyle w:val="TOC20"/>
            <w:jc w:val="center"/>
            <w:rPr>
              <w:rFonts w:ascii="仿宋" w:eastAsia="仿宋" w:hAnsi="仿宋"/>
            </w:rPr>
          </w:pPr>
          <w:r>
            <w:rPr>
              <w:rFonts w:ascii="仿宋" w:eastAsia="仿宋" w:hAnsi="仿宋"/>
              <w:lang w:val="zh-CN"/>
            </w:rPr>
            <w:t>目录</w:t>
          </w:r>
        </w:p>
        <w:p w14:paraId="20B00A35" w14:textId="77777777" w:rsidR="00A442C8" w:rsidRDefault="00AA303B">
          <w:pPr>
            <w:pStyle w:val="TOC3"/>
            <w:tabs>
              <w:tab w:val="right" w:leader="dot" w:pos="8240"/>
            </w:tabs>
            <w:ind w:left="880"/>
            <w:rPr>
              <w:rFonts w:asciiTheme="minorHAnsi" w:eastAsiaTheme="minorEastAsia" w:hAnsiTheme="minorHAnsi" w:cstheme="minorBidi"/>
              <w:kern w:val="2"/>
              <w:sz w:val="21"/>
              <w:lang w:val="en-US" w:bidi="ar-SA"/>
            </w:rPr>
          </w:pPr>
          <w:r>
            <w:rPr>
              <w:b/>
              <w:bCs/>
            </w:rPr>
            <w:fldChar w:fldCharType="begin"/>
          </w:r>
          <w:r>
            <w:rPr>
              <w:b/>
              <w:bCs/>
            </w:rPr>
            <w:instrText xml:space="preserve"> TOC \o "1-3" \h \z \u </w:instrText>
          </w:r>
          <w:r>
            <w:rPr>
              <w:b/>
              <w:bCs/>
            </w:rPr>
            <w:fldChar w:fldCharType="separate"/>
          </w:r>
        </w:p>
        <w:p w14:paraId="1C84502C" w14:textId="77777777" w:rsidR="00A442C8" w:rsidRDefault="000F2C75">
          <w:pPr>
            <w:pStyle w:val="TOC1"/>
            <w:tabs>
              <w:tab w:val="left" w:pos="1260"/>
              <w:tab w:val="right" w:leader="dot" w:pos="8240"/>
            </w:tabs>
            <w:rPr>
              <w:rFonts w:asciiTheme="minorHAnsi" w:eastAsiaTheme="minorEastAsia" w:hAnsiTheme="minorHAnsi" w:cstheme="minorBidi"/>
              <w:b w:val="0"/>
              <w:bCs w:val="0"/>
              <w:kern w:val="2"/>
              <w:sz w:val="21"/>
              <w:szCs w:val="22"/>
              <w:lang w:val="en-US" w:bidi="ar-SA"/>
            </w:rPr>
          </w:pPr>
          <w:hyperlink w:anchor="_Toc528952623" w:history="1">
            <w:r w:rsidR="00AA303B">
              <w:rPr>
                <w:rStyle w:val="a6"/>
                <w:rFonts w:ascii="仿宋" w:eastAsia="仿宋" w:hAnsi="仿宋" w:hint="eastAsia"/>
              </w:rPr>
              <w:t>第一章</w:t>
            </w:r>
            <w:r w:rsidR="00AA303B">
              <w:rPr>
                <w:rFonts w:asciiTheme="minorHAnsi" w:eastAsiaTheme="minorEastAsia" w:hAnsiTheme="minorHAnsi" w:cstheme="minorBidi"/>
                <w:b w:val="0"/>
                <w:bCs w:val="0"/>
                <w:kern w:val="2"/>
                <w:sz w:val="21"/>
                <w:szCs w:val="22"/>
                <w:lang w:val="en-US" w:bidi="ar-SA"/>
              </w:rPr>
              <w:tab/>
            </w:r>
            <w:r w:rsidR="00AA303B">
              <w:rPr>
                <w:rStyle w:val="a6"/>
                <w:rFonts w:ascii="仿宋" w:eastAsia="仿宋" w:hAnsi="仿宋" w:hint="eastAsia"/>
              </w:rPr>
              <w:t>概述</w:t>
            </w:r>
            <w:r w:rsidR="00AA303B">
              <w:tab/>
            </w:r>
            <w:r w:rsidR="00AA303B">
              <w:fldChar w:fldCharType="begin"/>
            </w:r>
            <w:r w:rsidR="00AA303B">
              <w:instrText xml:space="preserve"> PAGEREF _Toc528952623 \h </w:instrText>
            </w:r>
            <w:r w:rsidR="00AA303B">
              <w:fldChar w:fldCharType="separate"/>
            </w:r>
            <w:r w:rsidR="00AA303B">
              <w:t>4</w:t>
            </w:r>
            <w:r w:rsidR="00AA303B">
              <w:fldChar w:fldCharType="end"/>
            </w:r>
          </w:hyperlink>
        </w:p>
        <w:p w14:paraId="1B047550" w14:textId="77777777" w:rsidR="00A442C8" w:rsidRDefault="000F2C75">
          <w:pPr>
            <w:pStyle w:val="TOC2"/>
            <w:tabs>
              <w:tab w:val="right" w:leader="dot" w:pos="8240"/>
            </w:tabs>
            <w:rPr>
              <w:rFonts w:asciiTheme="minorHAnsi" w:eastAsiaTheme="minorEastAsia" w:hAnsiTheme="minorHAnsi" w:cstheme="minorBidi"/>
              <w:b w:val="0"/>
              <w:bCs w:val="0"/>
              <w:kern w:val="2"/>
              <w:sz w:val="21"/>
              <w:szCs w:val="22"/>
              <w:lang w:val="en-US" w:bidi="ar-SA"/>
            </w:rPr>
          </w:pPr>
          <w:hyperlink w:anchor="_Toc528952624" w:history="1">
            <w:r w:rsidR="00AA303B">
              <w:rPr>
                <w:rStyle w:val="a6"/>
                <w:rFonts w:ascii="仿宋" w:eastAsia="仿宋" w:hAnsi="仿宋" w:hint="eastAsia"/>
              </w:rPr>
              <w:t>第</w:t>
            </w:r>
            <w:r w:rsidR="00AA303B">
              <w:rPr>
                <w:rStyle w:val="a6"/>
                <w:rFonts w:ascii="仿宋" w:eastAsia="仿宋" w:hAnsi="仿宋"/>
              </w:rPr>
              <w:t>1</w:t>
            </w:r>
            <w:r w:rsidR="00AA303B">
              <w:rPr>
                <w:rStyle w:val="a6"/>
                <w:rFonts w:ascii="仿宋" w:eastAsia="仿宋" w:hAnsi="仿宋" w:hint="eastAsia"/>
              </w:rPr>
              <w:t>节</w:t>
            </w:r>
            <w:r w:rsidR="00AA303B">
              <w:rPr>
                <w:rStyle w:val="a6"/>
                <w:rFonts w:ascii="仿宋" w:eastAsia="仿宋" w:hAnsi="仿宋"/>
              </w:rPr>
              <w:t xml:space="preserve">  </w:t>
            </w:r>
            <w:r w:rsidR="00AA303B">
              <w:rPr>
                <w:rStyle w:val="a6"/>
                <w:rFonts w:ascii="仿宋" w:eastAsia="仿宋" w:hAnsi="仿宋" w:hint="eastAsia"/>
              </w:rPr>
              <w:t>机房定义与构成</w:t>
            </w:r>
            <w:r w:rsidR="00AA303B">
              <w:tab/>
            </w:r>
            <w:r w:rsidR="00AA303B">
              <w:fldChar w:fldCharType="begin"/>
            </w:r>
            <w:r w:rsidR="00AA303B">
              <w:instrText xml:space="preserve"> PAGEREF _Toc528952624 \h </w:instrText>
            </w:r>
            <w:r w:rsidR="00AA303B">
              <w:fldChar w:fldCharType="separate"/>
            </w:r>
            <w:r w:rsidR="00AA303B">
              <w:t>4</w:t>
            </w:r>
            <w:r w:rsidR="00AA303B">
              <w:fldChar w:fldCharType="end"/>
            </w:r>
          </w:hyperlink>
        </w:p>
        <w:p w14:paraId="151542ED" w14:textId="77777777" w:rsidR="00A442C8" w:rsidRDefault="000F2C75">
          <w:pPr>
            <w:pStyle w:val="TOC2"/>
            <w:tabs>
              <w:tab w:val="left" w:pos="1260"/>
              <w:tab w:val="right" w:leader="dot" w:pos="8240"/>
            </w:tabs>
            <w:rPr>
              <w:rFonts w:asciiTheme="minorHAnsi" w:eastAsiaTheme="minorEastAsia" w:hAnsiTheme="minorHAnsi" w:cstheme="minorBidi"/>
              <w:b w:val="0"/>
              <w:bCs w:val="0"/>
              <w:kern w:val="2"/>
              <w:sz w:val="21"/>
              <w:szCs w:val="22"/>
              <w:lang w:val="en-US" w:bidi="ar-SA"/>
            </w:rPr>
          </w:pPr>
          <w:hyperlink w:anchor="_Toc528952625" w:history="1">
            <w:r w:rsidR="00AA303B">
              <w:rPr>
                <w:rStyle w:val="a6"/>
                <w:rFonts w:ascii="仿宋" w:eastAsia="仿宋" w:hAnsi="仿宋" w:hint="eastAsia"/>
              </w:rPr>
              <w:t>第</w:t>
            </w:r>
            <w:r w:rsidR="00AA303B">
              <w:rPr>
                <w:rStyle w:val="a6"/>
                <w:rFonts w:ascii="仿宋" w:eastAsia="仿宋" w:hAnsi="仿宋"/>
              </w:rPr>
              <w:t>2</w:t>
            </w:r>
            <w:r w:rsidR="00AA303B">
              <w:rPr>
                <w:rStyle w:val="a6"/>
                <w:rFonts w:ascii="仿宋" w:eastAsia="仿宋" w:hAnsi="仿宋" w:hint="eastAsia"/>
              </w:rPr>
              <w:t>节</w:t>
            </w:r>
            <w:r w:rsidR="00AA303B">
              <w:rPr>
                <w:rFonts w:asciiTheme="minorHAnsi" w:eastAsiaTheme="minorEastAsia" w:hAnsiTheme="minorHAnsi" w:cstheme="minorBidi"/>
                <w:b w:val="0"/>
                <w:bCs w:val="0"/>
                <w:kern w:val="2"/>
                <w:sz w:val="21"/>
                <w:szCs w:val="22"/>
                <w:lang w:val="en-US" w:bidi="ar-SA"/>
              </w:rPr>
              <w:tab/>
            </w:r>
            <w:r w:rsidR="00AA303B">
              <w:rPr>
                <w:rStyle w:val="a6"/>
                <w:rFonts w:ascii="仿宋" w:eastAsia="仿宋" w:hAnsi="仿宋" w:hint="eastAsia"/>
              </w:rPr>
              <w:t>机房的管理对象</w:t>
            </w:r>
            <w:r w:rsidR="00AA303B">
              <w:tab/>
            </w:r>
            <w:r w:rsidR="00AA303B">
              <w:fldChar w:fldCharType="begin"/>
            </w:r>
            <w:r w:rsidR="00AA303B">
              <w:instrText xml:space="preserve"> PAGEREF _Toc528952625 \h </w:instrText>
            </w:r>
            <w:r w:rsidR="00AA303B">
              <w:fldChar w:fldCharType="separate"/>
            </w:r>
            <w:r w:rsidR="00AA303B">
              <w:t>5</w:t>
            </w:r>
            <w:r w:rsidR="00AA303B">
              <w:fldChar w:fldCharType="end"/>
            </w:r>
          </w:hyperlink>
        </w:p>
        <w:p w14:paraId="6BB52ECC" w14:textId="77777777" w:rsidR="00A442C8" w:rsidRDefault="000F2C75">
          <w:pPr>
            <w:pStyle w:val="TOC1"/>
            <w:tabs>
              <w:tab w:val="right" w:leader="dot" w:pos="8240"/>
            </w:tabs>
            <w:rPr>
              <w:rFonts w:asciiTheme="minorHAnsi" w:eastAsiaTheme="minorEastAsia" w:hAnsiTheme="minorHAnsi" w:cstheme="minorBidi"/>
              <w:b w:val="0"/>
              <w:bCs w:val="0"/>
              <w:kern w:val="2"/>
              <w:sz w:val="21"/>
              <w:szCs w:val="22"/>
              <w:lang w:val="en-US" w:bidi="ar-SA"/>
            </w:rPr>
          </w:pPr>
          <w:hyperlink w:anchor="_Toc528952626" w:history="1">
            <w:r w:rsidR="00AA303B">
              <w:rPr>
                <w:rStyle w:val="a6"/>
                <w:rFonts w:ascii="仿宋" w:eastAsia="仿宋" w:hAnsi="仿宋" w:hint="eastAsia"/>
              </w:rPr>
              <w:t>第二章</w:t>
            </w:r>
            <w:r w:rsidR="00AA303B">
              <w:rPr>
                <w:rStyle w:val="a6"/>
                <w:rFonts w:ascii="仿宋" w:eastAsia="仿宋" w:hAnsi="仿宋"/>
                <w:lang w:val="en-US"/>
              </w:rPr>
              <w:t xml:space="preserve"> </w:t>
            </w:r>
            <w:r w:rsidR="00AA303B">
              <w:rPr>
                <w:rStyle w:val="a6"/>
                <w:rFonts w:ascii="仿宋" w:eastAsia="仿宋" w:hAnsi="仿宋" w:hint="eastAsia"/>
                <w:w w:val="95"/>
              </w:rPr>
              <w:t>维护组织</w:t>
            </w:r>
            <w:r w:rsidR="00AA303B">
              <w:tab/>
            </w:r>
            <w:r w:rsidR="00AA303B">
              <w:fldChar w:fldCharType="begin"/>
            </w:r>
            <w:r w:rsidR="00AA303B">
              <w:instrText xml:space="preserve"> PAGEREF _Toc528952626 \h </w:instrText>
            </w:r>
            <w:r w:rsidR="00AA303B">
              <w:fldChar w:fldCharType="separate"/>
            </w:r>
            <w:r w:rsidR="00AA303B">
              <w:t>7</w:t>
            </w:r>
            <w:r w:rsidR="00AA303B">
              <w:fldChar w:fldCharType="end"/>
            </w:r>
          </w:hyperlink>
        </w:p>
        <w:p w14:paraId="20D14ADD" w14:textId="77777777" w:rsidR="00A442C8" w:rsidRDefault="000F2C75">
          <w:pPr>
            <w:pStyle w:val="TOC2"/>
            <w:tabs>
              <w:tab w:val="right" w:leader="dot" w:pos="8240"/>
            </w:tabs>
            <w:rPr>
              <w:rFonts w:asciiTheme="minorHAnsi" w:eastAsiaTheme="minorEastAsia" w:hAnsiTheme="minorHAnsi" w:cstheme="minorBidi"/>
              <w:b w:val="0"/>
              <w:bCs w:val="0"/>
              <w:kern w:val="2"/>
              <w:sz w:val="21"/>
              <w:szCs w:val="22"/>
              <w:lang w:val="en-US" w:bidi="ar-SA"/>
            </w:rPr>
          </w:pPr>
          <w:hyperlink w:anchor="_Toc528952627" w:history="1">
            <w:r w:rsidR="00AA303B">
              <w:rPr>
                <w:rStyle w:val="a6"/>
                <w:rFonts w:ascii="仿宋" w:eastAsia="仿宋" w:hAnsi="仿宋" w:hint="eastAsia"/>
              </w:rPr>
              <w:t>第</w:t>
            </w:r>
            <w:r w:rsidR="00AA303B">
              <w:rPr>
                <w:rStyle w:val="a6"/>
                <w:rFonts w:ascii="仿宋" w:eastAsia="仿宋" w:hAnsi="仿宋"/>
              </w:rPr>
              <w:t>1</w:t>
            </w:r>
            <w:r w:rsidR="00AA303B">
              <w:rPr>
                <w:rStyle w:val="a6"/>
                <w:rFonts w:ascii="仿宋" w:eastAsia="仿宋" w:hAnsi="仿宋" w:hint="eastAsia"/>
              </w:rPr>
              <w:t>节</w:t>
            </w:r>
            <w:r w:rsidR="00AA303B">
              <w:rPr>
                <w:rStyle w:val="a6"/>
                <w:rFonts w:ascii="仿宋" w:eastAsia="仿宋" w:hAnsi="仿宋"/>
                <w:lang w:val="en-US"/>
              </w:rPr>
              <w:t xml:space="preserve">  </w:t>
            </w:r>
            <w:r w:rsidR="00AA303B">
              <w:rPr>
                <w:rStyle w:val="a6"/>
                <w:rFonts w:ascii="仿宋" w:eastAsia="仿宋" w:hAnsi="仿宋" w:hint="eastAsia"/>
                <w:lang w:val="en-US"/>
              </w:rPr>
              <w:t>机房</w:t>
            </w:r>
            <w:r w:rsidR="00AA303B">
              <w:rPr>
                <w:rStyle w:val="a6"/>
                <w:rFonts w:ascii="仿宋" w:eastAsia="仿宋" w:hAnsi="仿宋" w:hint="eastAsia"/>
              </w:rPr>
              <w:t>维护工作模式</w:t>
            </w:r>
            <w:r w:rsidR="00AA303B">
              <w:tab/>
            </w:r>
            <w:r w:rsidR="00AA303B">
              <w:fldChar w:fldCharType="begin"/>
            </w:r>
            <w:r w:rsidR="00AA303B">
              <w:instrText xml:space="preserve"> PAGEREF _Toc528952627 \h </w:instrText>
            </w:r>
            <w:r w:rsidR="00AA303B">
              <w:fldChar w:fldCharType="separate"/>
            </w:r>
            <w:r w:rsidR="00AA303B">
              <w:t>7</w:t>
            </w:r>
            <w:r w:rsidR="00AA303B">
              <w:fldChar w:fldCharType="end"/>
            </w:r>
          </w:hyperlink>
        </w:p>
        <w:p w14:paraId="1831B26A" w14:textId="77777777" w:rsidR="00A442C8" w:rsidRDefault="000F2C75">
          <w:pPr>
            <w:pStyle w:val="TOC2"/>
            <w:tabs>
              <w:tab w:val="left" w:pos="1260"/>
              <w:tab w:val="right" w:leader="dot" w:pos="8240"/>
            </w:tabs>
            <w:rPr>
              <w:rFonts w:asciiTheme="minorHAnsi" w:eastAsiaTheme="minorEastAsia" w:hAnsiTheme="minorHAnsi" w:cstheme="minorBidi"/>
              <w:b w:val="0"/>
              <w:bCs w:val="0"/>
              <w:kern w:val="2"/>
              <w:sz w:val="21"/>
              <w:szCs w:val="22"/>
              <w:lang w:val="en-US" w:bidi="ar-SA"/>
            </w:rPr>
          </w:pPr>
          <w:hyperlink w:anchor="_Toc528952628" w:history="1">
            <w:r w:rsidR="00AA303B">
              <w:rPr>
                <w:rStyle w:val="a6"/>
                <w:rFonts w:ascii="仿宋" w:eastAsia="仿宋" w:hAnsi="仿宋" w:hint="eastAsia"/>
              </w:rPr>
              <w:t>第</w:t>
            </w:r>
            <w:r w:rsidR="00AA303B">
              <w:rPr>
                <w:rStyle w:val="a6"/>
                <w:rFonts w:ascii="仿宋" w:eastAsia="仿宋" w:hAnsi="仿宋"/>
              </w:rPr>
              <w:t>2</w:t>
            </w:r>
            <w:r w:rsidR="00AA303B">
              <w:rPr>
                <w:rStyle w:val="a6"/>
                <w:rFonts w:ascii="仿宋" w:eastAsia="仿宋" w:hAnsi="仿宋" w:hint="eastAsia"/>
              </w:rPr>
              <w:t>节</w:t>
            </w:r>
            <w:r w:rsidR="00AA303B">
              <w:rPr>
                <w:rFonts w:asciiTheme="minorHAnsi" w:eastAsiaTheme="minorEastAsia" w:hAnsiTheme="minorHAnsi" w:cstheme="minorBidi"/>
                <w:b w:val="0"/>
                <w:bCs w:val="0"/>
                <w:kern w:val="2"/>
                <w:sz w:val="21"/>
                <w:szCs w:val="22"/>
                <w:lang w:val="en-US" w:bidi="ar-SA"/>
              </w:rPr>
              <w:tab/>
            </w:r>
            <w:r w:rsidR="00AA303B">
              <w:rPr>
                <w:rStyle w:val="a6"/>
                <w:rFonts w:ascii="仿宋" w:eastAsia="仿宋" w:hAnsi="仿宋" w:hint="eastAsia"/>
              </w:rPr>
              <w:t>维护组织机构及职责</w:t>
            </w:r>
            <w:r w:rsidR="00AA303B">
              <w:tab/>
            </w:r>
            <w:r w:rsidR="00AA303B">
              <w:fldChar w:fldCharType="begin"/>
            </w:r>
            <w:r w:rsidR="00AA303B">
              <w:instrText xml:space="preserve"> PAGEREF _Toc528952628 \h </w:instrText>
            </w:r>
            <w:r w:rsidR="00AA303B">
              <w:fldChar w:fldCharType="separate"/>
            </w:r>
            <w:r w:rsidR="00AA303B">
              <w:t>7</w:t>
            </w:r>
            <w:r w:rsidR="00AA303B">
              <w:fldChar w:fldCharType="end"/>
            </w:r>
          </w:hyperlink>
        </w:p>
        <w:p w14:paraId="459653D7" w14:textId="77777777" w:rsidR="00A442C8" w:rsidRDefault="000F2C75">
          <w:pPr>
            <w:pStyle w:val="TOC1"/>
            <w:tabs>
              <w:tab w:val="right" w:leader="dot" w:pos="8240"/>
            </w:tabs>
            <w:rPr>
              <w:rFonts w:asciiTheme="minorHAnsi" w:eastAsiaTheme="minorEastAsia" w:hAnsiTheme="minorHAnsi" w:cstheme="minorBidi"/>
              <w:b w:val="0"/>
              <w:bCs w:val="0"/>
              <w:kern w:val="2"/>
              <w:sz w:val="21"/>
              <w:szCs w:val="22"/>
              <w:lang w:val="en-US" w:bidi="ar-SA"/>
            </w:rPr>
          </w:pPr>
          <w:hyperlink w:anchor="_Toc528952629" w:history="1">
            <w:r w:rsidR="00AA303B">
              <w:rPr>
                <w:rStyle w:val="a6"/>
                <w:rFonts w:ascii="仿宋" w:eastAsia="仿宋" w:hAnsi="仿宋" w:hint="eastAsia"/>
              </w:rPr>
              <w:t>第三章</w:t>
            </w:r>
            <w:r w:rsidR="00AA303B">
              <w:rPr>
                <w:rStyle w:val="a6"/>
                <w:rFonts w:ascii="仿宋" w:eastAsia="仿宋" w:hAnsi="仿宋"/>
              </w:rPr>
              <w:t xml:space="preserve"> </w:t>
            </w:r>
            <w:r w:rsidR="00AA303B">
              <w:rPr>
                <w:rStyle w:val="a6"/>
                <w:rFonts w:ascii="仿宋" w:eastAsia="仿宋" w:hAnsi="仿宋" w:hint="eastAsia"/>
              </w:rPr>
              <w:t>维护工作内容</w:t>
            </w:r>
            <w:r w:rsidR="00AA303B">
              <w:tab/>
            </w:r>
            <w:r w:rsidR="00AA303B">
              <w:fldChar w:fldCharType="begin"/>
            </w:r>
            <w:r w:rsidR="00AA303B">
              <w:instrText xml:space="preserve"> PAGEREF _Toc528952629 \h </w:instrText>
            </w:r>
            <w:r w:rsidR="00AA303B">
              <w:fldChar w:fldCharType="separate"/>
            </w:r>
            <w:r w:rsidR="00AA303B">
              <w:t>9</w:t>
            </w:r>
            <w:r w:rsidR="00AA303B">
              <w:fldChar w:fldCharType="end"/>
            </w:r>
          </w:hyperlink>
        </w:p>
        <w:p w14:paraId="331B35F3" w14:textId="77777777" w:rsidR="00A442C8" w:rsidRDefault="000F2C75">
          <w:pPr>
            <w:pStyle w:val="TOC2"/>
            <w:tabs>
              <w:tab w:val="left" w:pos="1260"/>
              <w:tab w:val="right" w:leader="dot" w:pos="8240"/>
            </w:tabs>
            <w:rPr>
              <w:rFonts w:asciiTheme="minorHAnsi" w:eastAsiaTheme="minorEastAsia" w:hAnsiTheme="minorHAnsi" w:cstheme="minorBidi"/>
              <w:b w:val="0"/>
              <w:bCs w:val="0"/>
              <w:kern w:val="2"/>
              <w:sz w:val="21"/>
              <w:szCs w:val="22"/>
              <w:lang w:val="en-US" w:bidi="ar-SA"/>
            </w:rPr>
          </w:pPr>
          <w:hyperlink w:anchor="_Toc528952630" w:history="1">
            <w:r w:rsidR="00AA303B">
              <w:rPr>
                <w:rStyle w:val="a6"/>
                <w:rFonts w:ascii="仿宋" w:eastAsia="仿宋" w:hAnsi="仿宋" w:hint="eastAsia"/>
              </w:rPr>
              <w:t>第</w:t>
            </w:r>
            <w:r w:rsidR="00AA303B">
              <w:rPr>
                <w:rStyle w:val="a6"/>
                <w:rFonts w:ascii="仿宋" w:eastAsia="仿宋" w:hAnsi="仿宋"/>
              </w:rPr>
              <w:t>1</w:t>
            </w:r>
            <w:r w:rsidR="00AA303B">
              <w:rPr>
                <w:rStyle w:val="a6"/>
                <w:rFonts w:ascii="仿宋" w:eastAsia="仿宋" w:hAnsi="仿宋" w:hint="eastAsia"/>
              </w:rPr>
              <w:t>节</w:t>
            </w:r>
            <w:r w:rsidR="00AA303B">
              <w:rPr>
                <w:rFonts w:asciiTheme="minorHAnsi" w:eastAsiaTheme="minorEastAsia" w:hAnsiTheme="minorHAnsi" w:cstheme="minorBidi"/>
                <w:b w:val="0"/>
                <w:bCs w:val="0"/>
                <w:kern w:val="2"/>
                <w:sz w:val="21"/>
                <w:szCs w:val="22"/>
                <w:lang w:val="en-US" w:bidi="ar-SA"/>
              </w:rPr>
              <w:tab/>
            </w:r>
            <w:r w:rsidR="00AA303B">
              <w:rPr>
                <w:rStyle w:val="a6"/>
                <w:rFonts w:ascii="仿宋" w:eastAsia="仿宋" w:hAnsi="仿宋" w:hint="eastAsia"/>
              </w:rPr>
              <w:t>维护工作总体要求</w:t>
            </w:r>
            <w:r w:rsidR="00AA303B">
              <w:tab/>
            </w:r>
            <w:r w:rsidR="00AA303B">
              <w:fldChar w:fldCharType="begin"/>
            </w:r>
            <w:r w:rsidR="00AA303B">
              <w:instrText xml:space="preserve"> PAGEREF _Toc528952630 \h </w:instrText>
            </w:r>
            <w:r w:rsidR="00AA303B">
              <w:fldChar w:fldCharType="separate"/>
            </w:r>
            <w:r w:rsidR="00AA303B">
              <w:t>9</w:t>
            </w:r>
            <w:r w:rsidR="00AA303B">
              <w:fldChar w:fldCharType="end"/>
            </w:r>
          </w:hyperlink>
        </w:p>
        <w:p w14:paraId="35F172C3" w14:textId="77777777" w:rsidR="00A442C8" w:rsidRDefault="000F2C75">
          <w:pPr>
            <w:pStyle w:val="TOC2"/>
            <w:tabs>
              <w:tab w:val="left" w:pos="1260"/>
              <w:tab w:val="right" w:leader="dot" w:pos="8240"/>
            </w:tabs>
            <w:rPr>
              <w:rFonts w:asciiTheme="minorHAnsi" w:eastAsiaTheme="minorEastAsia" w:hAnsiTheme="minorHAnsi" w:cstheme="minorBidi"/>
              <w:b w:val="0"/>
              <w:bCs w:val="0"/>
              <w:kern w:val="2"/>
              <w:sz w:val="21"/>
              <w:szCs w:val="22"/>
              <w:lang w:val="en-US" w:bidi="ar-SA"/>
            </w:rPr>
          </w:pPr>
          <w:hyperlink w:anchor="_Toc528952631" w:history="1">
            <w:r w:rsidR="00AA303B">
              <w:rPr>
                <w:rStyle w:val="a6"/>
                <w:rFonts w:ascii="仿宋" w:eastAsia="仿宋" w:hAnsi="仿宋" w:hint="eastAsia"/>
              </w:rPr>
              <w:t>第</w:t>
            </w:r>
            <w:r w:rsidR="00AA303B">
              <w:rPr>
                <w:rStyle w:val="a6"/>
                <w:rFonts w:ascii="仿宋" w:eastAsia="仿宋" w:hAnsi="仿宋"/>
              </w:rPr>
              <w:t>2</w:t>
            </w:r>
            <w:r w:rsidR="00AA303B">
              <w:rPr>
                <w:rStyle w:val="a6"/>
                <w:rFonts w:ascii="仿宋" w:eastAsia="仿宋" w:hAnsi="仿宋" w:hint="eastAsia"/>
              </w:rPr>
              <w:t>节</w:t>
            </w:r>
            <w:r w:rsidR="00AA303B">
              <w:rPr>
                <w:rFonts w:asciiTheme="minorHAnsi" w:eastAsiaTheme="minorEastAsia" w:hAnsiTheme="minorHAnsi" w:cstheme="minorBidi"/>
                <w:b w:val="0"/>
                <w:bCs w:val="0"/>
                <w:kern w:val="2"/>
                <w:sz w:val="21"/>
                <w:szCs w:val="22"/>
                <w:lang w:val="en-US" w:bidi="ar-SA"/>
              </w:rPr>
              <w:tab/>
            </w:r>
            <w:r w:rsidR="00AA303B">
              <w:rPr>
                <w:rStyle w:val="a6"/>
                <w:rFonts w:ascii="仿宋" w:eastAsia="仿宋" w:hAnsi="仿宋" w:hint="eastAsia"/>
              </w:rPr>
              <w:t>空间资源维护管理</w:t>
            </w:r>
            <w:r w:rsidR="00AA303B">
              <w:tab/>
            </w:r>
            <w:r w:rsidR="00AA303B">
              <w:fldChar w:fldCharType="begin"/>
            </w:r>
            <w:r w:rsidR="00AA303B">
              <w:instrText xml:space="preserve"> PAGEREF _Toc528952631 \h </w:instrText>
            </w:r>
            <w:r w:rsidR="00AA303B">
              <w:fldChar w:fldCharType="separate"/>
            </w:r>
            <w:r w:rsidR="00AA303B">
              <w:t>11</w:t>
            </w:r>
            <w:r w:rsidR="00AA303B">
              <w:fldChar w:fldCharType="end"/>
            </w:r>
          </w:hyperlink>
        </w:p>
        <w:p w14:paraId="0ACC6142" w14:textId="77777777" w:rsidR="00A442C8" w:rsidRDefault="000F2C75">
          <w:pPr>
            <w:pStyle w:val="TOC2"/>
            <w:tabs>
              <w:tab w:val="left" w:pos="1260"/>
              <w:tab w:val="right" w:leader="dot" w:pos="8240"/>
            </w:tabs>
            <w:rPr>
              <w:rFonts w:asciiTheme="minorHAnsi" w:eastAsiaTheme="minorEastAsia" w:hAnsiTheme="minorHAnsi" w:cstheme="minorBidi"/>
              <w:b w:val="0"/>
              <w:bCs w:val="0"/>
              <w:kern w:val="2"/>
              <w:sz w:val="21"/>
              <w:szCs w:val="22"/>
              <w:lang w:val="en-US" w:bidi="ar-SA"/>
            </w:rPr>
          </w:pPr>
          <w:hyperlink w:anchor="_Toc528952632" w:history="1">
            <w:r w:rsidR="00AA303B">
              <w:rPr>
                <w:rStyle w:val="a6"/>
                <w:rFonts w:ascii="仿宋" w:eastAsia="仿宋" w:hAnsi="仿宋" w:hint="eastAsia"/>
              </w:rPr>
              <w:t>第</w:t>
            </w:r>
            <w:r w:rsidR="00AA303B">
              <w:rPr>
                <w:rStyle w:val="a6"/>
                <w:rFonts w:ascii="仿宋" w:eastAsia="仿宋" w:hAnsi="仿宋"/>
              </w:rPr>
              <w:t>3</w:t>
            </w:r>
            <w:r w:rsidR="00AA303B">
              <w:rPr>
                <w:rStyle w:val="a6"/>
                <w:rFonts w:ascii="仿宋" w:eastAsia="仿宋" w:hAnsi="仿宋" w:hint="eastAsia"/>
              </w:rPr>
              <w:t>节</w:t>
            </w:r>
            <w:r w:rsidR="00AA303B">
              <w:rPr>
                <w:rFonts w:asciiTheme="minorHAnsi" w:eastAsiaTheme="minorEastAsia" w:hAnsiTheme="minorHAnsi" w:cstheme="minorBidi"/>
                <w:b w:val="0"/>
                <w:bCs w:val="0"/>
                <w:kern w:val="2"/>
                <w:sz w:val="21"/>
                <w:szCs w:val="22"/>
                <w:lang w:val="en-US" w:bidi="ar-SA"/>
              </w:rPr>
              <w:tab/>
            </w:r>
            <w:r w:rsidR="00AA303B">
              <w:rPr>
                <w:rStyle w:val="a6"/>
                <w:rFonts w:ascii="仿宋" w:eastAsia="仿宋" w:hAnsi="仿宋" w:hint="eastAsia"/>
              </w:rPr>
              <w:t>云资源池维护管理</w:t>
            </w:r>
            <w:r w:rsidR="00AA303B">
              <w:tab/>
            </w:r>
            <w:r w:rsidR="00AA303B">
              <w:fldChar w:fldCharType="begin"/>
            </w:r>
            <w:r w:rsidR="00AA303B">
              <w:instrText xml:space="preserve"> PAGEREF _Toc528952632 \h </w:instrText>
            </w:r>
            <w:r w:rsidR="00AA303B">
              <w:fldChar w:fldCharType="separate"/>
            </w:r>
            <w:r w:rsidR="00AA303B">
              <w:t>12</w:t>
            </w:r>
            <w:r w:rsidR="00AA303B">
              <w:fldChar w:fldCharType="end"/>
            </w:r>
          </w:hyperlink>
        </w:p>
        <w:p w14:paraId="5DBBE037" w14:textId="77777777" w:rsidR="00A442C8" w:rsidRDefault="000F2C75">
          <w:pPr>
            <w:pStyle w:val="TOC2"/>
            <w:tabs>
              <w:tab w:val="left" w:pos="1260"/>
              <w:tab w:val="right" w:leader="dot" w:pos="8240"/>
            </w:tabs>
            <w:rPr>
              <w:rFonts w:asciiTheme="minorHAnsi" w:eastAsiaTheme="minorEastAsia" w:hAnsiTheme="minorHAnsi" w:cstheme="minorBidi"/>
              <w:b w:val="0"/>
              <w:bCs w:val="0"/>
              <w:kern w:val="2"/>
              <w:sz w:val="21"/>
              <w:szCs w:val="22"/>
              <w:lang w:val="en-US" w:bidi="ar-SA"/>
            </w:rPr>
          </w:pPr>
          <w:hyperlink w:anchor="_Toc528952633" w:history="1">
            <w:r w:rsidR="00AA303B">
              <w:rPr>
                <w:rStyle w:val="a6"/>
                <w:rFonts w:ascii="仿宋" w:eastAsia="仿宋" w:hAnsi="仿宋" w:hint="eastAsia"/>
              </w:rPr>
              <w:t>第</w:t>
            </w:r>
            <w:r w:rsidR="00AA303B">
              <w:rPr>
                <w:rStyle w:val="a6"/>
                <w:rFonts w:ascii="仿宋" w:eastAsia="仿宋" w:hAnsi="仿宋"/>
              </w:rPr>
              <w:t>4</w:t>
            </w:r>
            <w:r w:rsidR="00AA303B">
              <w:rPr>
                <w:rStyle w:val="a6"/>
                <w:rFonts w:ascii="仿宋" w:eastAsia="仿宋" w:hAnsi="仿宋" w:hint="eastAsia"/>
              </w:rPr>
              <w:t>节</w:t>
            </w:r>
            <w:r w:rsidR="00AA303B">
              <w:rPr>
                <w:rFonts w:asciiTheme="minorHAnsi" w:eastAsiaTheme="minorEastAsia" w:hAnsiTheme="minorHAnsi" w:cstheme="minorBidi"/>
                <w:b w:val="0"/>
                <w:bCs w:val="0"/>
                <w:kern w:val="2"/>
                <w:sz w:val="21"/>
                <w:szCs w:val="22"/>
                <w:lang w:val="en-US" w:bidi="ar-SA"/>
              </w:rPr>
              <w:tab/>
            </w:r>
            <w:r w:rsidR="00AA303B">
              <w:rPr>
                <w:rStyle w:val="a6"/>
                <w:rFonts w:ascii="仿宋" w:eastAsia="仿宋" w:hAnsi="仿宋" w:hint="eastAsia"/>
              </w:rPr>
              <w:t>网络安全分级防护管理</w:t>
            </w:r>
            <w:r w:rsidR="00AA303B">
              <w:tab/>
            </w:r>
            <w:r w:rsidR="00AA303B">
              <w:fldChar w:fldCharType="begin"/>
            </w:r>
            <w:r w:rsidR="00AA303B">
              <w:instrText xml:space="preserve"> PAGEREF _Toc528952633 \h </w:instrText>
            </w:r>
            <w:r w:rsidR="00AA303B">
              <w:fldChar w:fldCharType="separate"/>
            </w:r>
            <w:r w:rsidR="00AA303B">
              <w:t>12</w:t>
            </w:r>
            <w:r w:rsidR="00AA303B">
              <w:fldChar w:fldCharType="end"/>
            </w:r>
          </w:hyperlink>
        </w:p>
        <w:p w14:paraId="0B958383" w14:textId="77777777" w:rsidR="00A442C8" w:rsidRDefault="000F2C75">
          <w:pPr>
            <w:pStyle w:val="TOC2"/>
            <w:tabs>
              <w:tab w:val="left" w:pos="1260"/>
              <w:tab w:val="right" w:leader="dot" w:pos="8240"/>
            </w:tabs>
            <w:rPr>
              <w:rFonts w:asciiTheme="minorHAnsi" w:eastAsiaTheme="minorEastAsia" w:hAnsiTheme="minorHAnsi" w:cstheme="minorBidi"/>
              <w:b w:val="0"/>
              <w:bCs w:val="0"/>
              <w:kern w:val="2"/>
              <w:sz w:val="21"/>
              <w:szCs w:val="22"/>
              <w:lang w:val="en-US" w:bidi="ar-SA"/>
            </w:rPr>
          </w:pPr>
          <w:hyperlink w:anchor="_Toc528952634" w:history="1">
            <w:r w:rsidR="00AA303B">
              <w:rPr>
                <w:rStyle w:val="a6"/>
                <w:rFonts w:ascii="仿宋" w:eastAsia="仿宋" w:hAnsi="仿宋" w:hint="eastAsia"/>
              </w:rPr>
              <w:t>第</w:t>
            </w:r>
            <w:r w:rsidR="00AA303B">
              <w:rPr>
                <w:rStyle w:val="a6"/>
                <w:rFonts w:ascii="仿宋" w:eastAsia="仿宋" w:hAnsi="仿宋"/>
              </w:rPr>
              <w:t>5</w:t>
            </w:r>
            <w:r w:rsidR="00AA303B">
              <w:rPr>
                <w:rStyle w:val="a6"/>
                <w:rFonts w:ascii="仿宋" w:eastAsia="仿宋" w:hAnsi="仿宋" w:hint="eastAsia"/>
              </w:rPr>
              <w:t>节</w:t>
            </w:r>
            <w:r w:rsidR="00AA303B">
              <w:rPr>
                <w:rFonts w:asciiTheme="minorHAnsi" w:eastAsiaTheme="minorEastAsia" w:hAnsiTheme="minorHAnsi" w:cstheme="minorBidi"/>
                <w:b w:val="0"/>
                <w:bCs w:val="0"/>
                <w:kern w:val="2"/>
                <w:sz w:val="21"/>
                <w:szCs w:val="22"/>
                <w:lang w:val="en-US" w:bidi="ar-SA"/>
              </w:rPr>
              <w:tab/>
            </w:r>
            <w:r w:rsidR="00AA303B">
              <w:rPr>
                <w:rStyle w:val="a6"/>
                <w:rFonts w:ascii="仿宋" w:eastAsia="仿宋" w:hAnsi="仿宋" w:hint="eastAsia"/>
              </w:rPr>
              <w:t>数据安全分级防护管理</w:t>
            </w:r>
            <w:r w:rsidR="00AA303B">
              <w:tab/>
            </w:r>
            <w:r w:rsidR="00AA303B">
              <w:fldChar w:fldCharType="begin"/>
            </w:r>
            <w:r w:rsidR="00AA303B">
              <w:instrText xml:space="preserve"> PAGEREF _Toc528952634 \h </w:instrText>
            </w:r>
            <w:r w:rsidR="00AA303B">
              <w:fldChar w:fldCharType="separate"/>
            </w:r>
            <w:r w:rsidR="00AA303B">
              <w:t>13</w:t>
            </w:r>
            <w:r w:rsidR="00AA303B">
              <w:fldChar w:fldCharType="end"/>
            </w:r>
          </w:hyperlink>
        </w:p>
        <w:p w14:paraId="01E2F0CA" w14:textId="77777777" w:rsidR="00A442C8" w:rsidRDefault="000F2C75">
          <w:pPr>
            <w:pStyle w:val="TOC2"/>
            <w:tabs>
              <w:tab w:val="left" w:pos="1260"/>
              <w:tab w:val="right" w:leader="dot" w:pos="8240"/>
            </w:tabs>
            <w:rPr>
              <w:rFonts w:asciiTheme="minorHAnsi" w:eastAsiaTheme="minorEastAsia" w:hAnsiTheme="minorHAnsi" w:cstheme="minorBidi"/>
              <w:b w:val="0"/>
              <w:bCs w:val="0"/>
              <w:kern w:val="2"/>
              <w:sz w:val="21"/>
              <w:szCs w:val="22"/>
              <w:lang w:val="en-US" w:bidi="ar-SA"/>
            </w:rPr>
          </w:pPr>
          <w:hyperlink w:anchor="_Toc528952635" w:history="1">
            <w:r w:rsidR="00AA303B">
              <w:rPr>
                <w:rStyle w:val="a6"/>
                <w:rFonts w:ascii="仿宋" w:eastAsia="仿宋" w:hAnsi="仿宋" w:hint="eastAsia"/>
              </w:rPr>
              <w:t>第</w:t>
            </w:r>
            <w:r w:rsidR="00AA303B">
              <w:rPr>
                <w:rStyle w:val="a6"/>
                <w:rFonts w:ascii="仿宋" w:eastAsia="仿宋" w:hAnsi="仿宋"/>
              </w:rPr>
              <w:t>6</w:t>
            </w:r>
            <w:r w:rsidR="00AA303B">
              <w:rPr>
                <w:rStyle w:val="a6"/>
                <w:rFonts w:ascii="仿宋" w:eastAsia="仿宋" w:hAnsi="仿宋" w:hint="eastAsia"/>
              </w:rPr>
              <w:t>节</w:t>
            </w:r>
            <w:r w:rsidR="00AA303B">
              <w:rPr>
                <w:rFonts w:asciiTheme="minorHAnsi" w:eastAsiaTheme="minorEastAsia" w:hAnsiTheme="minorHAnsi" w:cstheme="minorBidi"/>
                <w:b w:val="0"/>
                <w:bCs w:val="0"/>
                <w:kern w:val="2"/>
                <w:sz w:val="21"/>
                <w:szCs w:val="22"/>
                <w:lang w:val="en-US" w:bidi="ar-SA"/>
              </w:rPr>
              <w:tab/>
            </w:r>
            <w:r w:rsidR="00AA303B">
              <w:rPr>
                <w:rStyle w:val="a6"/>
                <w:rFonts w:ascii="仿宋" w:eastAsia="仿宋" w:hAnsi="仿宋" w:hint="eastAsia"/>
              </w:rPr>
              <w:t>动环设施维护管理</w:t>
            </w:r>
            <w:r w:rsidR="00AA303B">
              <w:tab/>
            </w:r>
            <w:r w:rsidR="00AA303B">
              <w:fldChar w:fldCharType="begin"/>
            </w:r>
            <w:r w:rsidR="00AA303B">
              <w:instrText xml:space="preserve"> PAGEREF _Toc528952635 \h </w:instrText>
            </w:r>
            <w:r w:rsidR="00AA303B">
              <w:fldChar w:fldCharType="separate"/>
            </w:r>
            <w:r w:rsidR="00AA303B">
              <w:t>13</w:t>
            </w:r>
            <w:r w:rsidR="00AA303B">
              <w:fldChar w:fldCharType="end"/>
            </w:r>
          </w:hyperlink>
        </w:p>
        <w:p w14:paraId="7A3C31B2" w14:textId="77777777" w:rsidR="00A442C8" w:rsidRDefault="000F2C75">
          <w:pPr>
            <w:pStyle w:val="TOC2"/>
            <w:tabs>
              <w:tab w:val="left" w:pos="1260"/>
              <w:tab w:val="right" w:leader="dot" w:pos="8240"/>
            </w:tabs>
            <w:rPr>
              <w:rFonts w:asciiTheme="minorHAnsi" w:eastAsiaTheme="minorEastAsia" w:hAnsiTheme="minorHAnsi" w:cstheme="minorBidi"/>
              <w:b w:val="0"/>
              <w:bCs w:val="0"/>
              <w:kern w:val="2"/>
              <w:sz w:val="21"/>
              <w:szCs w:val="22"/>
              <w:lang w:val="en-US" w:bidi="ar-SA"/>
            </w:rPr>
          </w:pPr>
          <w:hyperlink w:anchor="_Toc528952636" w:history="1">
            <w:r w:rsidR="00AA303B">
              <w:rPr>
                <w:rStyle w:val="a6"/>
                <w:rFonts w:ascii="仿宋" w:eastAsia="仿宋" w:hAnsi="仿宋" w:hint="eastAsia"/>
              </w:rPr>
              <w:t>第</w:t>
            </w:r>
            <w:r w:rsidR="00AA303B">
              <w:rPr>
                <w:rStyle w:val="a6"/>
                <w:rFonts w:ascii="仿宋" w:eastAsia="仿宋" w:hAnsi="仿宋"/>
              </w:rPr>
              <w:t>7</w:t>
            </w:r>
            <w:r w:rsidR="00AA303B">
              <w:rPr>
                <w:rStyle w:val="a6"/>
                <w:rFonts w:ascii="仿宋" w:eastAsia="仿宋" w:hAnsi="仿宋" w:hint="eastAsia"/>
              </w:rPr>
              <w:t>节</w:t>
            </w:r>
            <w:r w:rsidR="00AA303B">
              <w:rPr>
                <w:rFonts w:asciiTheme="minorHAnsi" w:eastAsiaTheme="minorEastAsia" w:hAnsiTheme="minorHAnsi" w:cstheme="minorBidi"/>
                <w:b w:val="0"/>
                <w:bCs w:val="0"/>
                <w:kern w:val="2"/>
                <w:sz w:val="21"/>
                <w:szCs w:val="22"/>
                <w:lang w:val="en-US" w:bidi="ar-SA"/>
              </w:rPr>
              <w:tab/>
            </w:r>
            <w:r w:rsidR="00AA303B">
              <w:rPr>
                <w:rStyle w:val="a6"/>
                <w:rFonts w:ascii="仿宋" w:eastAsia="仿宋" w:hAnsi="仿宋" w:hint="eastAsia"/>
              </w:rPr>
              <w:t>现场作业管理</w:t>
            </w:r>
            <w:r w:rsidR="00AA303B">
              <w:tab/>
            </w:r>
            <w:r w:rsidR="00AA303B">
              <w:fldChar w:fldCharType="begin"/>
            </w:r>
            <w:r w:rsidR="00AA303B">
              <w:instrText xml:space="preserve"> PAGEREF _Toc528952636 \h </w:instrText>
            </w:r>
            <w:r w:rsidR="00AA303B">
              <w:fldChar w:fldCharType="separate"/>
            </w:r>
            <w:r w:rsidR="00AA303B">
              <w:t>14</w:t>
            </w:r>
            <w:r w:rsidR="00AA303B">
              <w:fldChar w:fldCharType="end"/>
            </w:r>
          </w:hyperlink>
        </w:p>
        <w:p w14:paraId="724B8255" w14:textId="77777777" w:rsidR="00A442C8" w:rsidRDefault="000F2C75">
          <w:pPr>
            <w:pStyle w:val="TOC1"/>
            <w:tabs>
              <w:tab w:val="right" w:leader="dot" w:pos="8240"/>
            </w:tabs>
            <w:rPr>
              <w:rFonts w:asciiTheme="minorHAnsi" w:eastAsiaTheme="minorEastAsia" w:hAnsiTheme="minorHAnsi" w:cstheme="minorBidi"/>
              <w:b w:val="0"/>
              <w:bCs w:val="0"/>
              <w:kern w:val="2"/>
              <w:sz w:val="21"/>
              <w:szCs w:val="22"/>
              <w:lang w:val="en-US" w:bidi="ar-SA"/>
            </w:rPr>
          </w:pPr>
          <w:hyperlink w:anchor="_Toc528952637" w:history="1">
            <w:r w:rsidR="00AA303B">
              <w:rPr>
                <w:rStyle w:val="a6"/>
                <w:rFonts w:ascii="仿宋" w:eastAsia="仿宋" w:hAnsi="仿宋" w:hint="eastAsia"/>
              </w:rPr>
              <w:t>第四章</w:t>
            </w:r>
            <w:r w:rsidR="00AA303B">
              <w:rPr>
                <w:rStyle w:val="a6"/>
                <w:rFonts w:ascii="仿宋" w:eastAsia="仿宋" w:hAnsi="仿宋"/>
              </w:rPr>
              <w:t xml:space="preserve"> </w:t>
            </w:r>
            <w:r w:rsidR="00AA303B">
              <w:rPr>
                <w:rStyle w:val="a6"/>
                <w:rFonts w:ascii="仿宋" w:eastAsia="仿宋" w:hAnsi="仿宋" w:hint="eastAsia"/>
              </w:rPr>
              <w:t>与相关专业的协同工作要求</w:t>
            </w:r>
            <w:r w:rsidR="00AA303B">
              <w:tab/>
            </w:r>
            <w:r w:rsidR="00AA303B">
              <w:fldChar w:fldCharType="begin"/>
            </w:r>
            <w:r w:rsidR="00AA303B">
              <w:instrText xml:space="preserve"> PAGEREF _Toc528952637 \h </w:instrText>
            </w:r>
            <w:r w:rsidR="00AA303B">
              <w:fldChar w:fldCharType="separate"/>
            </w:r>
            <w:r w:rsidR="00AA303B">
              <w:t>15</w:t>
            </w:r>
            <w:r w:rsidR="00AA303B">
              <w:fldChar w:fldCharType="end"/>
            </w:r>
          </w:hyperlink>
        </w:p>
        <w:p w14:paraId="55D3F3C9" w14:textId="77777777" w:rsidR="00A442C8" w:rsidRDefault="000F2C75">
          <w:pPr>
            <w:pStyle w:val="TOC2"/>
            <w:tabs>
              <w:tab w:val="left" w:pos="1260"/>
              <w:tab w:val="right" w:leader="dot" w:pos="8240"/>
            </w:tabs>
            <w:rPr>
              <w:rFonts w:asciiTheme="minorHAnsi" w:eastAsiaTheme="minorEastAsia" w:hAnsiTheme="minorHAnsi" w:cstheme="minorBidi"/>
              <w:b w:val="0"/>
              <w:bCs w:val="0"/>
              <w:kern w:val="2"/>
              <w:sz w:val="21"/>
              <w:szCs w:val="22"/>
              <w:lang w:val="en-US" w:bidi="ar-SA"/>
            </w:rPr>
          </w:pPr>
          <w:hyperlink w:anchor="_Toc528952638" w:history="1">
            <w:r w:rsidR="00AA303B">
              <w:rPr>
                <w:rStyle w:val="a6"/>
                <w:rFonts w:ascii="仿宋" w:eastAsia="仿宋" w:hAnsi="仿宋" w:hint="eastAsia"/>
              </w:rPr>
              <w:t>第</w:t>
            </w:r>
            <w:r w:rsidR="00AA303B">
              <w:rPr>
                <w:rStyle w:val="a6"/>
                <w:rFonts w:ascii="仿宋" w:eastAsia="仿宋" w:hAnsi="仿宋"/>
              </w:rPr>
              <w:t>1</w:t>
            </w:r>
            <w:r w:rsidR="00AA303B">
              <w:rPr>
                <w:rStyle w:val="a6"/>
                <w:rFonts w:ascii="仿宋" w:eastAsia="仿宋" w:hAnsi="仿宋" w:hint="eastAsia"/>
              </w:rPr>
              <w:t>节</w:t>
            </w:r>
            <w:r w:rsidR="00AA303B">
              <w:rPr>
                <w:rFonts w:asciiTheme="minorHAnsi" w:eastAsiaTheme="minorEastAsia" w:hAnsiTheme="minorHAnsi" w:cstheme="minorBidi"/>
                <w:b w:val="0"/>
                <w:bCs w:val="0"/>
                <w:kern w:val="2"/>
                <w:sz w:val="21"/>
                <w:szCs w:val="22"/>
                <w:lang w:val="en-US" w:bidi="ar-SA"/>
              </w:rPr>
              <w:tab/>
            </w:r>
            <w:r w:rsidR="00AA303B">
              <w:rPr>
                <w:rStyle w:val="a6"/>
                <w:rFonts w:ascii="仿宋" w:eastAsia="仿宋" w:hAnsi="仿宋" w:hint="eastAsia"/>
              </w:rPr>
              <w:t>内容管理</w:t>
            </w:r>
            <w:r w:rsidR="00AA303B">
              <w:tab/>
            </w:r>
            <w:r w:rsidR="00AA303B">
              <w:fldChar w:fldCharType="begin"/>
            </w:r>
            <w:r w:rsidR="00AA303B">
              <w:instrText xml:space="preserve"> PAGEREF _Toc528952638 \h </w:instrText>
            </w:r>
            <w:r w:rsidR="00AA303B">
              <w:fldChar w:fldCharType="separate"/>
            </w:r>
            <w:r w:rsidR="00AA303B">
              <w:t>15</w:t>
            </w:r>
            <w:r w:rsidR="00AA303B">
              <w:fldChar w:fldCharType="end"/>
            </w:r>
          </w:hyperlink>
        </w:p>
        <w:p w14:paraId="3F3C3811" w14:textId="77777777" w:rsidR="00A442C8" w:rsidRDefault="000F2C75">
          <w:pPr>
            <w:pStyle w:val="TOC2"/>
            <w:tabs>
              <w:tab w:val="left" w:pos="1260"/>
              <w:tab w:val="right" w:leader="dot" w:pos="8240"/>
            </w:tabs>
            <w:rPr>
              <w:rFonts w:asciiTheme="minorHAnsi" w:eastAsiaTheme="minorEastAsia" w:hAnsiTheme="minorHAnsi" w:cstheme="minorBidi"/>
              <w:b w:val="0"/>
              <w:bCs w:val="0"/>
              <w:kern w:val="2"/>
              <w:sz w:val="21"/>
              <w:szCs w:val="22"/>
              <w:lang w:val="en-US" w:bidi="ar-SA"/>
            </w:rPr>
          </w:pPr>
          <w:hyperlink w:anchor="_Toc528952639" w:history="1">
            <w:r w:rsidR="00AA303B">
              <w:rPr>
                <w:rStyle w:val="a6"/>
                <w:rFonts w:ascii="仿宋" w:eastAsia="仿宋" w:hAnsi="仿宋" w:hint="eastAsia"/>
              </w:rPr>
              <w:t>第</w:t>
            </w:r>
            <w:r w:rsidR="00AA303B">
              <w:rPr>
                <w:rStyle w:val="a6"/>
                <w:rFonts w:ascii="仿宋" w:eastAsia="仿宋" w:hAnsi="仿宋"/>
              </w:rPr>
              <w:t>2</w:t>
            </w:r>
            <w:r w:rsidR="00AA303B">
              <w:rPr>
                <w:rStyle w:val="a6"/>
                <w:rFonts w:ascii="仿宋" w:eastAsia="仿宋" w:hAnsi="仿宋" w:hint="eastAsia"/>
              </w:rPr>
              <w:t>节</w:t>
            </w:r>
            <w:r w:rsidR="00AA303B">
              <w:rPr>
                <w:rFonts w:asciiTheme="minorHAnsi" w:eastAsiaTheme="minorEastAsia" w:hAnsiTheme="minorHAnsi" w:cstheme="minorBidi"/>
                <w:b w:val="0"/>
                <w:bCs w:val="0"/>
                <w:kern w:val="2"/>
                <w:sz w:val="21"/>
                <w:szCs w:val="22"/>
                <w:lang w:val="en-US" w:bidi="ar-SA"/>
              </w:rPr>
              <w:tab/>
            </w:r>
            <w:r w:rsidR="00AA303B">
              <w:rPr>
                <w:rStyle w:val="a6"/>
                <w:rFonts w:ascii="仿宋" w:eastAsia="仿宋" w:hAnsi="仿宋" w:hint="eastAsia"/>
              </w:rPr>
              <w:t>传输管理</w:t>
            </w:r>
            <w:r w:rsidR="00AA303B">
              <w:tab/>
            </w:r>
            <w:r w:rsidR="00AA303B">
              <w:fldChar w:fldCharType="begin"/>
            </w:r>
            <w:r w:rsidR="00AA303B">
              <w:instrText xml:space="preserve"> PAGEREF _Toc528952639 \h </w:instrText>
            </w:r>
            <w:r w:rsidR="00AA303B">
              <w:fldChar w:fldCharType="separate"/>
            </w:r>
            <w:r w:rsidR="00AA303B">
              <w:t>15</w:t>
            </w:r>
            <w:r w:rsidR="00AA303B">
              <w:fldChar w:fldCharType="end"/>
            </w:r>
          </w:hyperlink>
        </w:p>
        <w:p w14:paraId="043FBA0C" w14:textId="77777777" w:rsidR="00A442C8" w:rsidRDefault="000F2C75">
          <w:pPr>
            <w:pStyle w:val="TOC2"/>
            <w:tabs>
              <w:tab w:val="left" w:pos="1260"/>
              <w:tab w:val="right" w:leader="dot" w:pos="8240"/>
            </w:tabs>
            <w:rPr>
              <w:rFonts w:asciiTheme="minorHAnsi" w:eastAsiaTheme="minorEastAsia" w:hAnsiTheme="minorHAnsi" w:cstheme="minorBidi"/>
              <w:b w:val="0"/>
              <w:bCs w:val="0"/>
              <w:kern w:val="2"/>
              <w:sz w:val="21"/>
              <w:szCs w:val="22"/>
              <w:lang w:val="en-US" w:bidi="ar-SA"/>
            </w:rPr>
          </w:pPr>
          <w:hyperlink w:anchor="_Toc528952640" w:history="1">
            <w:r w:rsidR="00AA303B">
              <w:rPr>
                <w:rStyle w:val="a6"/>
                <w:rFonts w:ascii="仿宋" w:eastAsia="仿宋" w:hAnsi="仿宋" w:hint="eastAsia"/>
              </w:rPr>
              <w:t>第</w:t>
            </w:r>
            <w:r w:rsidR="00AA303B">
              <w:rPr>
                <w:rStyle w:val="a6"/>
                <w:rFonts w:ascii="仿宋" w:eastAsia="仿宋" w:hAnsi="仿宋"/>
              </w:rPr>
              <w:t>3</w:t>
            </w:r>
            <w:r w:rsidR="00AA303B">
              <w:rPr>
                <w:rStyle w:val="a6"/>
                <w:rFonts w:ascii="仿宋" w:eastAsia="仿宋" w:hAnsi="仿宋" w:hint="eastAsia"/>
              </w:rPr>
              <w:t>节</w:t>
            </w:r>
            <w:r w:rsidR="00AA303B">
              <w:rPr>
                <w:rFonts w:asciiTheme="minorHAnsi" w:eastAsiaTheme="minorEastAsia" w:hAnsiTheme="minorHAnsi" w:cstheme="minorBidi"/>
                <w:b w:val="0"/>
                <w:bCs w:val="0"/>
                <w:kern w:val="2"/>
                <w:sz w:val="21"/>
                <w:szCs w:val="22"/>
                <w:lang w:val="en-US" w:bidi="ar-SA"/>
              </w:rPr>
              <w:tab/>
            </w:r>
            <w:r w:rsidR="00AA303B">
              <w:rPr>
                <w:rStyle w:val="a6"/>
                <w:rFonts w:ascii="仿宋" w:eastAsia="仿宋" w:hAnsi="仿宋" w:hint="eastAsia"/>
              </w:rPr>
              <w:t>网络管理</w:t>
            </w:r>
            <w:r w:rsidR="00AA303B">
              <w:tab/>
            </w:r>
            <w:r w:rsidR="00AA303B">
              <w:fldChar w:fldCharType="begin"/>
            </w:r>
            <w:r w:rsidR="00AA303B">
              <w:instrText xml:space="preserve"> PAGEREF _Toc528952640 \h </w:instrText>
            </w:r>
            <w:r w:rsidR="00AA303B">
              <w:fldChar w:fldCharType="separate"/>
            </w:r>
            <w:r w:rsidR="00AA303B">
              <w:t>16</w:t>
            </w:r>
            <w:r w:rsidR="00AA303B">
              <w:fldChar w:fldCharType="end"/>
            </w:r>
          </w:hyperlink>
        </w:p>
        <w:p w14:paraId="1BD117FB" w14:textId="77777777" w:rsidR="00A442C8" w:rsidRDefault="000F2C75">
          <w:pPr>
            <w:pStyle w:val="TOC1"/>
            <w:tabs>
              <w:tab w:val="right" w:leader="dot" w:pos="8240"/>
            </w:tabs>
            <w:rPr>
              <w:rFonts w:asciiTheme="minorHAnsi" w:eastAsiaTheme="minorEastAsia" w:hAnsiTheme="minorHAnsi" w:cstheme="minorBidi"/>
              <w:b w:val="0"/>
              <w:bCs w:val="0"/>
              <w:kern w:val="2"/>
              <w:sz w:val="21"/>
              <w:szCs w:val="22"/>
              <w:lang w:val="en-US" w:bidi="ar-SA"/>
            </w:rPr>
          </w:pPr>
          <w:hyperlink w:anchor="_Toc528952641" w:history="1">
            <w:r w:rsidR="00AA303B">
              <w:rPr>
                <w:rStyle w:val="a6"/>
                <w:rFonts w:ascii="仿宋" w:eastAsia="仿宋" w:hAnsi="仿宋" w:hint="eastAsia"/>
              </w:rPr>
              <w:t>第五章</w:t>
            </w:r>
            <w:r w:rsidR="00AA303B">
              <w:rPr>
                <w:rStyle w:val="a6"/>
                <w:rFonts w:ascii="仿宋" w:eastAsia="仿宋" w:hAnsi="仿宋"/>
              </w:rPr>
              <w:t xml:space="preserve"> </w:t>
            </w:r>
            <w:r w:rsidR="00AA303B">
              <w:rPr>
                <w:rStyle w:val="a6"/>
                <w:rFonts w:ascii="仿宋" w:eastAsia="仿宋" w:hAnsi="仿宋" w:hint="eastAsia"/>
              </w:rPr>
              <w:t>质量管理</w:t>
            </w:r>
            <w:r w:rsidR="00AA303B">
              <w:tab/>
            </w:r>
            <w:r w:rsidR="00AA303B">
              <w:fldChar w:fldCharType="begin"/>
            </w:r>
            <w:r w:rsidR="00AA303B">
              <w:instrText xml:space="preserve"> PAGEREF _Toc528952641 \h </w:instrText>
            </w:r>
            <w:r w:rsidR="00AA303B">
              <w:fldChar w:fldCharType="separate"/>
            </w:r>
            <w:r w:rsidR="00AA303B">
              <w:t>17</w:t>
            </w:r>
            <w:r w:rsidR="00AA303B">
              <w:fldChar w:fldCharType="end"/>
            </w:r>
          </w:hyperlink>
        </w:p>
        <w:p w14:paraId="3F91C5CF" w14:textId="77777777" w:rsidR="00A442C8" w:rsidRDefault="000F2C75">
          <w:pPr>
            <w:pStyle w:val="TOC2"/>
            <w:tabs>
              <w:tab w:val="right" w:leader="dot" w:pos="8240"/>
            </w:tabs>
            <w:rPr>
              <w:rFonts w:asciiTheme="minorHAnsi" w:eastAsiaTheme="minorEastAsia" w:hAnsiTheme="minorHAnsi" w:cstheme="minorBidi"/>
              <w:b w:val="0"/>
              <w:bCs w:val="0"/>
              <w:kern w:val="2"/>
              <w:sz w:val="21"/>
              <w:szCs w:val="22"/>
              <w:lang w:val="en-US" w:bidi="ar-SA"/>
            </w:rPr>
          </w:pPr>
          <w:hyperlink w:anchor="_Toc528952642" w:history="1">
            <w:r w:rsidR="00AA303B">
              <w:rPr>
                <w:rStyle w:val="a6"/>
                <w:rFonts w:ascii="仿宋" w:eastAsia="仿宋" w:hAnsi="仿宋" w:hint="eastAsia"/>
              </w:rPr>
              <w:t>第</w:t>
            </w:r>
            <w:r w:rsidR="00AA303B">
              <w:rPr>
                <w:rStyle w:val="a6"/>
                <w:rFonts w:ascii="仿宋" w:eastAsia="仿宋" w:hAnsi="仿宋"/>
              </w:rPr>
              <w:t>1</w:t>
            </w:r>
            <w:r w:rsidR="00AA303B">
              <w:rPr>
                <w:rStyle w:val="a6"/>
                <w:rFonts w:ascii="仿宋" w:eastAsia="仿宋" w:hAnsi="仿宋" w:hint="eastAsia"/>
              </w:rPr>
              <w:t>节</w:t>
            </w:r>
            <w:r w:rsidR="00AA303B">
              <w:rPr>
                <w:rStyle w:val="a6"/>
                <w:rFonts w:ascii="仿宋" w:eastAsia="仿宋" w:hAnsi="仿宋"/>
                <w:lang w:val="en-US"/>
              </w:rPr>
              <w:t xml:space="preserve">  </w:t>
            </w:r>
            <w:r w:rsidR="00AA303B">
              <w:rPr>
                <w:rStyle w:val="a6"/>
                <w:rFonts w:ascii="仿宋" w:eastAsia="仿宋" w:hAnsi="仿宋" w:hint="eastAsia"/>
              </w:rPr>
              <w:t>指标体系</w:t>
            </w:r>
            <w:r w:rsidR="00AA303B">
              <w:tab/>
            </w:r>
            <w:r w:rsidR="00AA303B">
              <w:fldChar w:fldCharType="begin"/>
            </w:r>
            <w:r w:rsidR="00AA303B">
              <w:instrText xml:space="preserve"> PAGEREF _Toc528952642 \h </w:instrText>
            </w:r>
            <w:r w:rsidR="00AA303B">
              <w:fldChar w:fldCharType="separate"/>
            </w:r>
            <w:r w:rsidR="00AA303B">
              <w:t>17</w:t>
            </w:r>
            <w:r w:rsidR="00AA303B">
              <w:fldChar w:fldCharType="end"/>
            </w:r>
          </w:hyperlink>
        </w:p>
        <w:p w14:paraId="565E76EE" w14:textId="77777777" w:rsidR="00A442C8" w:rsidRDefault="000F2C75">
          <w:pPr>
            <w:pStyle w:val="TOC2"/>
            <w:tabs>
              <w:tab w:val="right" w:leader="dot" w:pos="8240"/>
            </w:tabs>
            <w:rPr>
              <w:rFonts w:asciiTheme="minorHAnsi" w:eastAsiaTheme="minorEastAsia" w:hAnsiTheme="minorHAnsi" w:cstheme="minorBidi"/>
              <w:b w:val="0"/>
              <w:bCs w:val="0"/>
              <w:kern w:val="2"/>
              <w:sz w:val="21"/>
              <w:szCs w:val="22"/>
              <w:lang w:val="en-US" w:bidi="ar-SA"/>
            </w:rPr>
          </w:pPr>
          <w:hyperlink w:anchor="_Toc528952643" w:history="1">
            <w:r w:rsidR="00AA303B">
              <w:rPr>
                <w:rStyle w:val="a6"/>
                <w:rFonts w:ascii="仿宋" w:eastAsia="仿宋" w:hAnsi="仿宋" w:hint="eastAsia"/>
              </w:rPr>
              <w:t>第</w:t>
            </w:r>
            <w:r w:rsidR="00AA303B">
              <w:rPr>
                <w:rStyle w:val="a6"/>
                <w:rFonts w:ascii="仿宋" w:eastAsia="仿宋" w:hAnsi="仿宋"/>
              </w:rPr>
              <w:t>2</w:t>
            </w:r>
            <w:r w:rsidR="00AA303B">
              <w:rPr>
                <w:rStyle w:val="a6"/>
                <w:rFonts w:ascii="仿宋" w:eastAsia="仿宋" w:hAnsi="仿宋" w:hint="eastAsia"/>
              </w:rPr>
              <w:t>节</w:t>
            </w:r>
            <w:r w:rsidR="00AA303B">
              <w:rPr>
                <w:rStyle w:val="a6"/>
                <w:rFonts w:ascii="仿宋" w:eastAsia="仿宋" w:hAnsi="仿宋"/>
              </w:rPr>
              <w:t xml:space="preserve">  </w:t>
            </w:r>
            <w:r w:rsidR="00AA303B">
              <w:rPr>
                <w:rStyle w:val="a6"/>
                <w:rFonts w:ascii="仿宋" w:eastAsia="仿宋" w:hAnsi="仿宋" w:hint="eastAsia"/>
              </w:rPr>
              <w:t>考核通报制度</w:t>
            </w:r>
            <w:r w:rsidR="00AA303B">
              <w:tab/>
            </w:r>
            <w:r w:rsidR="00AA303B">
              <w:fldChar w:fldCharType="begin"/>
            </w:r>
            <w:r w:rsidR="00AA303B">
              <w:instrText xml:space="preserve"> PAGEREF _Toc528952643 \h </w:instrText>
            </w:r>
            <w:r w:rsidR="00AA303B">
              <w:fldChar w:fldCharType="separate"/>
            </w:r>
            <w:r w:rsidR="00AA303B">
              <w:t>17</w:t>
            </w:r>
            <w:r w:rsidR="00AA303B">
              <w:fldChar w:fldCharType="end"/>
            </w:r>
          </w:hyperlink>
        </w:p>
        <w:p w14:paraId="01057569" w14:textId="77777777" w:rsidR="00A442C8" w:rsidRDefault="000F2C75">
          <w:pPr>
            <w:pStyle w:val="TOC1"/>
            <w:tabs>
              <w:tab w:val="right" w:leader="dot" w:pos="8240"/>
            </w:tabs>
            <w:rPr>
              <w:rFonts w:asciiTheme="minorHAnsi" w:eastAsiaTheme="minorEastAsia" w:hAnsiTheme="minorHAnsi" w:cstheme="minorBidi"/>
              <w:b w:val="0"/>
              <w:bCs w:val="0"/>
              <w:kern w:val="2"/>
              <w:sz w:val="21"/>
              <w:szCs w:val="22"/>
              <w:lang w:val="en-US" w:bidi="ar-SA"/>
            </w:rPr>
          </w:pPr>
          <w:hyperlink w:anchor="_Toc528952644" w:history="1">
            <w:r w:rsidR="00AA303B">
              <w:rPr>
                <w:rStyle w:val="a6"/>
                <w:rFonts w:ascii="仿宋" w:eastAsia="仿宋" w:hAnsi="仿宋" w:hint="eastAsia"/>
              </w:rPr>
              <w:t>第六章</w:t>
            </w:r>
            <w:r w:rsidR="00AA303B">
              <w:rPr>
                <w:rStyle w:val="a6"/>
                <w:rFonts w:ascii="仿宋" w:eastAsia="仿宋" w:hAnsi="仿宋"/>
              </w:rPr>
              <w:t xml:space="preserve"> </w:t>
            </w:r>
            <w:r w:rsidR="00AA303B">
              <w:rPr>
                <w:rStyle w:val="a6"/>
                <w:rFonts w:ascii="仿宋" w:eastAsia="仿宋" w:hAnsi="仿宋" w:hint="eastAsia"/>
              </w:rPr>
              <w:t>人员管理</w:t>
            </w:r>
            <w:r w:rsidR="00AA303B">
              <w:tab/>
            </w:r>
            <w:r w:rsidR="00AA303B">
              <w:fldChar w:fldCharType="begin"/>
            </w:r>
            <w:r w:rsidR="00AA303B">
              <w:instrText xml:space="preserve"> PAGEREF _Toc528952644 \h </w:instrText>
            </w:r>
            <w:r w:rsidR="00AA303B">
              <w:fldChar w:fldCharType="separate"/>
            </w:r>
            <w:r w:rsidR="00AA303B">
              <w:t>19</w:t>
            </w:r>
            <w:r w:rsidR="00AA303B">
              <w:fldChar w:fldCharType="end"/>
            </w:r>
          </w:hyperlink>
        </w:p>
        <w:p w14:paraId="4975F4AB" w14:textId="77777777" w:rsidR="00A442C8" w:rsidRDefault="000F2C75">
          <w:pPr>
            <w:pStyle w:val="TOC2"/>
            <w:tabs>
              <w:tab w:val="left" w:pos="1260"/>
              <w:tab w:val="right" w:leader="dot" w:pos="8240"/>
            </w:tabs>
            <w:rPr>
              <w:rFonts w:asciiTheme="minorHAnsi" w:eastAsiaTheme="minorEastAsia" w:hAnsiTheme="minorHAnsi" w:cstheme="minorBidi"/>
              <w:b w:val="0"/>
              <w:bCs w:val="0"/>
              <w:kern w:val="2"/>
              <w:sz w:val="21"/>
              <w:szCs w:val="22"/>
              <w:lang w:val="en-US" w:bidi="ar-SA"/>
            </w:rPr>
          </w:pPr>
          <w:hyperlink w:anchor="_Toc528952645" w:history="1">
            <w:r w:rsidR="00AA303B">
              <w:rPr>
                <w:rStyle w:val="a6"/>
                <w:rFonts w:ascii="仿宋" w:eastAsia="仿宋" w:hAnsi="仿宋" w:hint="eastAsia"/>
              </w:rPr>
              <w:t>第</w:t>
            </w:r>
            <w:r w:rsidR="00AA303B">
              <w:rPr>
                <w:rStyle w:val="a6"/>
                <w:rFonts w:ascii="仿宋" w:eastAsia="仿宋" w:hAnsi="仿宋"/>
              </w:rPr>
              <w:t>1</w:t>
            </w:r>
            <w:r w:rsidR="00AA303B">
              <w:rPr>
                <w:rStyle w:val="a6"/>
                <w:rFonts w:ascii="仿宋" w:eastAsia="仿宋" w:hAnsi="仿宋" w:hint="eastAsia"/>
              </w:rPr>
              <w:t>节</w:t>
            </w:r>
            <w:r w:rsidR="00AA303B">
              <w:rPr>
                <w:rFonts w:asciiTheme="minorHAnsi" w:eastAsiaTheme="minorEastAsia" w:hAnsiTheme="minorHAnsi" w:cstheme="minorBidi"/>
                <w:b w:val="0"/>
                <w:bCs w:val="0"/>
                <w:kern w:val="2"/>
                <w:sz w:val="21"/>
                <w:szCs w:val="22"/>
                <w:lang w:val="en-US" w:bidi="ar-SA"/>
              </w:rPr>
              <w:tab/>
            </w:r>
            <w:r w:rsidR="00AA303B">
              <w:rPr>
                <w:rStyle w:val="a6"/>
                <w:rFonts w:ascii="仿宋" w:eastAsia="仿宋" w:hAnsi="仿宋" w:hint="eastAsia"/>
              </w:rPr>
              <w:t>岗位配置</w:t>
            </w:r>
            <w:r w:rsidR="00AA303B">
              <w:tab/>
            </w:r>
            <w:r w:rsidR="00AA303B">
              <w:fldChar w:fldCharType="begin"/>
            </w:r>
            <w:r w:rsidR="00AA303B">
              <w:instrText xml:space="preserve"> PAGEREF _Toc528952645 \h </w:instrText>
            </w:r>
            <w:r w:rsidR="00AA303B">
              <w:fldChar w:fldCharType="separate"/>
            </w:r>
            <w:r w:rsidR="00AA303B">
              <w:t>19</w:t>
            </w:r>
            <w:r w:rsidR="00AA303B">
              <w:fldChar w:fldCharType="end"/>
            </w:r>
          </w:hyperlink>
        </w:p>
        <w:p w14:paraId="4D380E73" w14:textId="77777777" w:rsidR="00A442C8" w:rsidRDefault="000F2C75">
          <w:pPr>
            <w:pStyle w:val="TOC2"/>
            <w:tabs>
              <w:tab w:val="left" w:pos="1260"/>
              <w:tab w:val="right" w:leader="dot" w:pos="8240"/>
            </w:tabs>
            <w:rPr>
              <w:rFonts w:asciiTheme="minorHAnsi" w:eastAsiaTheme="minorEastAsia" w:hAnsiTheme="minorHAnsi" w:cstheme="minorBidi"/>
              <w:b w:val="0"/>
              <w:bCs w:val="0"/>
              <w:kern w:val="2"/>
              <w:sz w:val="21"/>
              <w:szCs w:val="22"/>
              <w:lang w:val="en-US" w:bidi="ar-SA"/>
            </w:rPr>
          </w:pPr>
          <w:hyperlink w:anchor="_Toc528952646" w:history="1">
            <w:r w:rsidR="00AA303B">
              <w:rPr>
                <w:rStyle w:val="a6"/>
                <w:rFonts w:ascii="仿宋" w:eastAsia="仿宋" w:hAnsi="仿宋" w:hint="eastAsia"/>
              </w:rPr>
              <w:t>第</w:t>
            </w:r>
            <w:r w:rsidR="00AA303B">
              <w:rPr>
                <w:rStyle w:val="a6"/>
                <w:rFonts w:ascii="仿宋" w:eastAsia="仿宋" w:hAnsi="仿宋"/>
              </w:rPr>
              <w:t>2</w:t>
            </w:r>
            <w:r w:rsidR="00AA303B">
              <w:rPr>
                <w:rStyle w:val="a6"/>
                <w:rFonts w:ascii="仿宋" w:eastAsia="仿宋" w:hAnsi="仿宋" w:hint="eastAsia"/>
              </w:rPr>
              <w:t>节</w:t>
            </w:r>
            <w:r w:rsidR="00AA303B">
              <w:rPr>
                <w:rFonts w:asciiTheme="minorHAnsi" w:eastAsiaTheme="minorEastAsia" w:hAnsiTheme="minorHAnsi" w:cstheme="minorBidi"/>
                <w:b w:val="0"/>
                <w:bCs w:val="0"/>
                <w:kern w:val="2"/>
                <w:sz w:val="21"/>
                <w:szCs w:val="22"/>
                <w:lang w:val="en-US" w:bidi="ar-SA"/>
              </w:rPr>
              <w:tab/>
            </w:r>
            <w:r w:rsidR="00AA303B">
              <w:rPr>
                <w:rStyle w:val="a6"/>
                <w:rFonts w:ascii="仿宋" w:eastAsia="仿宋" w:hAnsi="仿宋" w:hint="eastAsia"/>
              </w:rPr>
              <w:t>人员技能要求</w:t>
            </w:r>
            <w:r w:rsidR="00AA303B">
              <w:tab/>
            </w:r>
            <w:r w:rsidR="00AA303B">
              <w:fldChar w:fldCharType="begin"/>
            </w:r>
            <w:r w:rsidR="00AA303B">
              <w:instrText xml:space="preserve"> PAGEREF _Toc528952646 \h </w:instrText>
            </w:r>
            <w:r w:rsidR="00AA303B">
              <w:fldChar w:fldCharType="separate"/>
            </w:r>
            <w:r w:rsidR="00AA303B">
              <w:t>19</w:t>
            </w:r>
            <w:r w:rsidR="00AA303B">
              <w:fldChar w:fldCharType="end"/>
            </w:r>
          </w:hyperlink>
        </w:p>
        <w:p w14:paraId="7A8F3E45" w14:textId="77777777" w:rsidR="00A442C8" w:rsidRDefault="00AA303B">
          <w:r>
            <w:rPr>
              <w:b/>
              <w:bCs/>
            </w:rPr>
            <w:fldChar w:fldCharType="end"/>
          </w:r>
        </w:p>
      </w:sdtContent>
    </w:sdt>
    <w:p w14:paraId="6454DDDE" w14:textId="77777777" w:rsidR="00A442C8" w:rsidRDefault="00A442C8">
      <w:pPr>
        <w:pStyle w:val="a3"/>
        <w:rPr>
          <w:b/>
          <w:sz w:val="20"/>
        </w:rPr>
      </w:pPr>
    </w:p>
    <w:p w14:paraId="26D070C8" w14:textId="77777777" w:rsidR="00A442C8" w:rsidRDefault="00A442C8">
      <w:pPr>
        <w:pStyle w:val="a3"/>
        <w:rPr>
          <w:b/>
          <w:sz w:val="20"/>
        </w:rPr>
      </w:pPr>
    </w:p>
    <w:p w14:paraId="2583680C" w14:textId="77777777" w:rsidR="00A442C8" w:rsidRDefault="00A442C8">
      <w:pPr>
        <w:pStyle w:val="a3"/>
        <w:rPr>
          <w:b/>
          <w:sz w:val="20"/>
        </w:rPr>
      </w:pPr>
    </w:p>
    <w:p w14:paraId="3D3B6176" w14:textId="77777777" w:rsidR="00A442C8" w:rsidRDefault="00A442C8">
      <w:pPr>
        <w:pStyle w:val="a3"/>
        <w:rPr>
          <w:b/>
          <w:sz w:val="20"/>
        </w:rPr>
      </w:pPr>
    </w:p>
    <w:p w14:paraId="2A16C230" w14:textId="77777777" w:rsidR="00A442C8" w:rsidRDefault="00A442C8">
      <w:pPr>
        <w:pStyle w:val="a3"/>
        <w:rPr>
          <w:b/>
          <w:sz w:val="20"/>
        </w:rPr>
      </w:pPr>
    </w:p>
    <w:p w14:paraId="46246881" w14:textId="77777777" w:rsidR="00A442C8" w:rsidRDefault="00A442C8">
      <w:pPr>
        <w:pStyle w:val="a3"/>
        <w:rPr>
          <w:b/>
          <w:sz w:val="20"/>
        </w:rPr>
      </w:pPr>
    </w:p>
    <w:p w14:paraId="7DC9F81F" w14:textId="77777777" w:rsidR="00A442C8" w:rsidRDefault="00A442C8">
      <w:pPr>
        <w:pStyle w:val="a3"/>
        <w:rPr>
          <w:b/>
          <w:sz w:val="20"/>
        </w:rPr>
      </w:pPr>
    </w:p>
    <w:p w14:paraId="4840C69B" w14:textId="77777777" w:rsidR="00A442C8" w:rsidRDefault="00A442C8">
      <w:pPr>
        <w:pStyle w:val="a3"/>
        <w:rPr>
          <w:b/>
          <w:sz w:val="20"/>
        </w:rPr>
      </w:pPr>
    </w:p>
    <w:p w14:paraId="78100032" w14:textId="77777777" w:rsidR="00A442C8" w:rsidRDefault="00A442C8">
      <w:pPr>
        <w:pStyle w:val="a3"/>
        <w:rPr>
          <w:b/>
          <w:sz w:val="20"/>
        </w:rPr>
      </w:pPr>
    </w:p>
    <w:p w14:paraId="18E480D7" w14:textId="77777777" w:rsidR="00A442C8" w:rsidRDefault="00AA303B">
      <w:pPr>
        <w:pStyle w:val="a3"/>
        <w:rPr>
          <w:b/>
          <w:sz w:val="20"/>
        </w:rPr>
      </w:pPr>
      <w:r>
        <w:rPr>
          <w:b/>
          <w:sz w:val="20"/>
        </w:rPr>
        <w:br w:type="page"/>
      </w:r>
    </w:p>
    <w:p w14:paraId="112F898E" w14:textId="77777777" w:rsidR="00A442C8" w:rsidRDefault="00AA303B">
      <w:pPr>
        <w:pStyle w:val="1"/>
        <w:numPr>
          <w:ilvl w:val="0"/>
          <w:numId w:val="1"/>
        </w:numPr>
        <w:tabs>
          <w:tab w:val="left" w:pos="4855"/>
        </w:tabs>
        <w:spacing w:before="39"/>
        <w:rPr>
          <w:rFonts w:ascii="仿宋" w:eastAsia="仿宋" w:hAnsi="仿宋"/>
        </w:rPr>
      </w:pPr>
      <w:bookmarkStart w:id="0" w:name="_Toc528952623"/>
      <w:r>
        <w:rPr>
          <w:rFonts w:ascii="仿宋" w:eastAsia="仿宋" w:hAnsi="仿宋"/>
        </w:rPr>
        <w:lastRenderedPageBreak/>
        <w:t>概述</w:t>
      </w:r>
      <w:bookmarkEnd w:id="0"/>
    </w:p>
    <w:p w14:paraId="67BCD111" w14:textId="77777777" w:rsidR="00A442C8" w:rsidRDefault="00A442C8"/>
    <w:p w14:paraId="51AD7A20" w14:textId="77777777" w:rsidR="00A442C8" w:rsidRDefault="00AA303B">
      <w:pPr>
        <w:pStyle w:val="a3"/>
        <w:tabs>
          <w:tab w:val="left" w:pos="1001"/>
          <w:tab w:val="left" w:pos="8140"/>
        </w:tabs>
        <w:spacing w:before="121" w:line="364" w:lineRule="auto"/>
        <w:ind w:left="1001" w:right="110" w:hanging="838"/>
      </w:pPr>
      <w:r>
        <w:rPr>
          <w:rFonts w:hint="eastAsia"/>
          <w:b/>
        </w:rPr>
        <w:t>第</w:t>
      </w:r>
      <w:r>
        <w:rPr>
          <w:rFonts w:hint="eastAsia"/>
          <w:b/>
          <w:lang w:val="en-US"/>
        </w:rPr>
        <w:t>1</w:t>
      </w:r>
      <w:r>
        <w:rPr>
          <w:rFonts w:hint="eastAsia"/>
          <w:b/>
        </w:rPr>
        <w:t>条</w:t>
      </w:r>
      <w:r>
        <w:rPr>
          <w:rFonts w:hint="eastAsia"/>
          <w:b/>
          <w:lang w:val="en-US"/>
        </w:rPr>
        <w:t xml:space="preserve">  </w:t>
      </w:r>
      <w:r>
        <w:rPr>
          <w:rFonts w:hint="eastAsia"/>
        </w:rPr>
        <w:t>为了规范中移在线机房的维护管理，明确相关工作要求，确保中移在线机房</w:t>
      </w:r>
      <w:r>
        <w:t>能够安全、可靠、合理、高效的运行，</w:t>
      </w:r>
      <w:r>
        <w:rPr>
          <w:color w:val="000000" w:themeColor="text1"/>
        </w:rPr>
        <w:t>维护队伍整体素质和水平稳定提升，特制定本管理办法</w:t>
      </w:r>
      <w:r>
        <w:t>。</w:t>
      </w:r>
    </w:p>
    <w:p w14:paraId="07330E9F" w14:textId="77777777" w:rsidR="00A442C8" w:rsidRDefault="00AA303B">
      <w:pPr>
        <w:pStyle w:val="a3"/>
        <w:tabs>
          <w:tab w:val="left" w:pos="1001"/>
          <w:tab w:val="left" w:pos="8140"/>
        </w:tabs>
        <w:spacing w:before="121" w:line="364" w:lineRule="auto"/>
        <w:ind w:left="1001" w:right="110" w:hanging="838"/>
      </w:pPr>
      <w:r>
        <w:rPr>
          <w:b/>
        </w:rPr>
        <w:t>第2条</w:t>
      </w:r>
      <w:r>
        <w:rPr>
          <w:b/>
        </w:rPr>
        <w:tab/>
      </w:r>
      <w:r>
        <w:t>本管理规定适用于</w:t>
      </w:r>
      <w:r>
        <w:rPr>
          <w:rFonts w:hint="eastAsia"/>
        </w:rPr>
        <w:t>中移在线机房</w:t>
      </w:r>
      <w:r>
        <w:t>的维护管理工作</w:t>
      </w:r>
      <w:r>
        <w:rPr>
          <w:rFonts w:hint="eastAsia"/>
        </w:rPr>
        <w:t>。</w:t>
      </w:r>
    </w:p>
    <w:p w14:paraId="4CC499F1" w14:textId="77777777" w:rsidR="00A442C8" w:rsidRDefault="00AA303B">
      <w:pPr>
        <w:pStyle w:val="a3"/>
        <w:tabs>
          <w:tab w:val="left" w:pos="1001"/>
        </w:tabs>
        <w:spacing w:before="121" w:line="364" w:lineRule="auto"/>
        <w:ind w:left="1001" w:right="110" w:hanging="838"/>
      </w:pPr>
      <w:r>
        <w:rPr>
          <w:b/>
        </w:rPr>
        <w:t>第3条</w:t>
      </w:r>
      <w:r>
        <w:rPr>
          <w:b/>
        </w:rPr>
        <w:tab/>
      </w:r>
      <w:r>
        <w:rPr>
          <w:rFonts w:hint="eastAsia"/>
        </w:rPr>
        <w:t>本管理规定作为开展</w:t>
      </w:r>
      <w:r>
        <w:t>机房</w:t>
      </w:r>
      <w:r>
        <w:rPr>
          <w:rFonts w:hint="eastAsia"/>
        </w:rPr>
        <w:t>维护管理工作的依据，对中移在线机房运维管理各项工作的范围、内容、要求等进行了规定。</w:t>
      </w:r>
    </w:p>
    <w:p w14:paraId="2D528486" w14:textId="77777777" w:rsidR="00A442C8" w:rsidRDefault="00AA303B">
      <w:pPr>
        <w:pStyle w:val="a3"/>
        <w:tabs>
          <w:tab w:val="left" w:pos="1001"/>
        </w:tabs>
        <w:spacing w:before="121" w:line="364" w:lineRule="auto"/>
        <w:ind w:left="1001" w:right="110" w:hanging="838"/>
      </w:pPr>
      <w:r>
        <w:rPr>
          <w:b/>
        </w:rPr>
        <w:t>第4条</w:t>
      </w:r>
      <w:r>
        <w:rPr>
          <w:b/>
        </w:rPr>
        <w:tab/>
      </w:r>
      <w:r>
        <w:rPr>
          <w:rFonts w:hint="eastAsia"/>
        </w:rPr>
        <w:t>各级维护管理部门应认真执行本规定。各分公司应在本规定的基础上，结合实际情况，编制具体工作实施细则。</w:t>
      </w:r>
    </w:p>
    <w:p w14:paraId="51B2D794" w14:textId="364E7DC4" w:rsidR="00A442C8" w:rsidRDefault="00AA303B">
      <w:pPr>
        <w:pStyle w:val="a3"/>
        <w:tabs>
          <w:tab w:val="left" w:pos="1001"/>
        </w:tabs>
        <w:spacing w:before="121" w:line="364" w:lineRule="auto"/>
        <w:ind w:left="1001" w:right="110" w:hanging="838"/>
      </w:pPr>
      <w:r>
        <w:rPr>
          <w:rFonts w:hint="eastAsia"/>
          <w:b/>
        </w:rPr>
        <w:t>第5条</w:t>
      </w:r>
      <w:r>
        <w:rPr>
          <w:rFonts w:hint="eastAsia"/>
          <w:b/>
        </w:rPr>
        <w:tab/>
      </w:r>
      <w:r>
        <w:rPr>
          <w:rFonts w:hint="eastAsia"/>
        </w:rPr>
        <w:t>本管理规定的解释权和修改权属于中移在线</w:t>
      </w:r>
      <w:r w:rsidR="000036E7">
        <w:rPr>
          <w:rFonts w:hint="eastAsia"/>
        </w:rPr>
        <w:t>云平台</w:t>
      </w:r>
      <w:r>
        <w:rPr>
          <w:rFonts w:hint="eastAsia"/>
        </w:rPr>
        <w:t>部。</w:t>
      </w:r>
    </w:p>
    <w:p w14:paraId="55052CDE" w14:textId="77777777" w:rsidR="00A442C8" w:rsidRDefault="00A442C8">
      <w:pPr>
        <w:pStyle w:val="a3"/>
      </w:pPr>
    </w:p>
    <w:p w14:paraId="42973443" w14:textId="77777777" w:rsidR="00A442C8" w:rsidRDefault="00AA303B">
      <w:pPr>
        <w:pStyle w:val="2"/>
        <w:ind w:left="0"/>
        <w:jc w:val="center"/>
        <w:rPr>
          <w:rFonts w:ascii="仿宋" w:eastAsia="仿宋" w:hAnsi="仿宋"/>
        </w:rPr>
      </w:pPr>
      <w:bookmarkStart w:id="1" w:name="_Toc528952624"/>
      <w:r>
        <w:rPr>
          <w:rFonts w:ascii="仿宋" w:eastAsia="仿宋" w:hAnsi="仿宋" w:hint="eastAsia"/>
        </w:rPr>
        <w:t>第</w:t>
      </w:r>
      <w:r>
        <w:rPr>
          <w:rFonts w:ascii="仿宋" w:eastAsia="仿宋" w:hAnsi="仿宋"/>
        </w:rPr>
        <w:t>1</w:t>
      </w:r>
      <w:r>
        <w:rPr>
          <w:rFonts w:ascii="仿宋" w:eastAsia="仿宋" w:hAnsi="仿宋" w:hint="eastAsia"/>
        </w:rPr>
        <w:t xml:space="preserve">节 </w:t>
      </w:r>
      <w:r>
        <w:rPr>
          <w:rFonts w:ascii="仿宋" w:eastAsia="仿宋" w:hAnsi="仿宋"/>
        </w:rPr>
        <w:t xml:space="preserve"> </w:t>
      </w:r>
      <w:r>
        <w:rPr>
          <w:rFonts w:ascii="仿宋" w:eastAsia="仿宋" w:hAnsi="仿宋" w:hint="eastAsia"/>
        </w:rPr>
        <w:t>机房定义与构成</w:t>
      </w:r>
      <w:bookmarkEnd w:id="1"/>
    </w:p>
    <w:p w14:paraId="3DBCD298" w14:textId="77777777" w:rsidR="00A442C8" w:rsidRPr="00A07ACC" w:rsidRDefault="00A442C8" w:rsidP="00A07ACC">
      <w:pPr>
        <w:pStyle w:val="a3"/>
      </w:pPr>
    </w:p>
    <w:p w14:paraId="0FE7EC69" w14:textId="77777777" w:rsidR="00A442C8" w:rsidRDefault="00AA303B">
      <w:pPr>
        <w:pStyle w:val="a3"/>
        <w:tabs>
          <w:tab w:val="left" w:pos="1001"/>
        </w:tabs>
        <w:spacing w:before="121" w:line="364" w:lineRule="auto"/>
        <w:ind w:left="1001" w:right="110" w:hanging="838"/>
        <w:rPr>
          <w:b/>
        </w:rPr>
      </w:pPr>
      <w:r>
        <w:rPr>
          <w:b/>
        </w:rPr>
        <w:t>第6条</w:t>
      </w:r>
      <w:r>
        <w:rPr>
          <w:b/>
        </w:rPr>
        <w:tab/>
      </w:r>
      <w:r>
        <w:rPr>
          <w:rFonts w:hint="eastAsia"/>
        </w:rPr>
        <w:t>中移在线机房是指由空间资源、云计算资源、动环设施以及相关配套网络、传输资源，为中移在线业务系统提供大规模、高质量、安全可靠的专业化云计算服务、网络带宽接入、现场服务、安全服务等业务的IT基础设施的集合。</w:t>
      </w:r>
    </w:p>
    <w:p w14:paraId="4F652DCB" w14:textId="32718E0A" w:rsidR="00A442C8" w:rsidRDefault="00AA303B">
      <w:pPr>
        <w:pStyle w:val="a3"/>
        <w:tabs>
          <w:tab w:val="left" w:pos="1001"/>
        </w:tabs>
        <w:spacing w:before="121" w:line="364" w:lineRule="auto"/>
        <w:ind w:left="1001" w:right="110" w:hanging="838"/>
        <w:rPr>
          <w:b/>
        </w:rPr>
      </w:pPr>
      <w:r>
        <w:rPr>
          <w:b/>
        </w:rPr>
        <w:t xml:space="preserve">第7条 </w:t>
      </w:r>
      <w:r>
        <w:rPr>
          <w:rFonts w:hint="eastAsia"/>
          <w:b/>
          <w:lang w:val="en-US"/>
        </w:rPr>
        <w:t xml:space="preserve"> </w:t>
      </w:r>
      <w:r>
        <w:rPr>
          <w:rFonts w:hint="eastAsia"/>
        </w:rPr>
        <w:t>中移在线机房空间资源由机房机架资源、辅助场地资源构成，是</w:t>
      </w:r>
      <w:r w:rsidR="008A4A94">
        <w:rPr>
          <w:rFonts w:hint="eastAsia"/>
        </w:rPr>
        <w:t>为</w:t>
      </w:r>
      <w:r>
        <w:rPr>
          <w:rFonts w:hint="eastAsia"/>
        </w:rPr>
        <w:t>互联网数据中心产品提供的基础能力，依托稳定、可靠的网络、电力、暖通等基础设施等资源保障，提供高质量、专业化的IT服务解决方案。</w:t>
      </w:r>
    </w:p>
    <w:p w14:paraId="779AA0AE" w14:textId="77777777" w:rsidR="00A442C8" w:rsidRDefault="00AA303B">
      <w:pPr>
        <w:pStyle w:val="a3"/>
        <w:tabs>
          <w:tab w:val="left" w:pos="1001"/>
        </w:tabs>
        <w:spacing w:before="121" w:line="364" w:lineRule="auto"/>
        <w:ind w:left="1001" w:right="110" w:hanging="838"/>
        <w:rPr>
          <w:b/>
        </w:rPr>
      </w:pPr>
      <w:r>
        <w:rPr>
          <w:b/>
        </w:rPr>
        <w:t xml:space="preserve">第8条 </w:t>
      </w:r>
      <w:r>
        <w:rPr>
          <w:rFonts w:hint="eastAsia"/>
          <w:b/>
          <w:lang w:val="en-US"/>
        </w:rPr>
        <w:t xml:space="preserve"> </w:t>
      </w:r>
      <w:r>
        <w:rPr>
          <w:rFonts w:hint="eastAsia"/>
        </w:rPr>
        <w:t>中移在线机房空间资源包括以提供机房机架、网络接入服务为主的传统机房基础设施，以及承载云计算资源的新型机房基础设施。承载中移在线核心网络设备、专用业务系统设备、独立支撑系统设备的通信机房。</w:t>
      </w:r>
    </w:p>
    <w:p w14:paraId="02132E8C" w14:textId="77777777" w:rsidR="00A442C8" w:rsidRDefault="00AA303B">
      <w:pPr>
        <w:pStyle w:val="a3"/>
        <w:tabs>
          <w:tab w:val="left" w:pos="1001"/>
        </w:tabs>
        <w:spacing w:before="121" w:line="364" w:lineRule="auto"/>
        <w:ind w:left="1001" w:right="110" w:hanging="838"/>
      </w:pPr>
      <w:r>
        <w:rPr>
          <w:b/>
        </w:rPr>
        <w:t xml:space="preserve">第9条 </w:t>
      </w:r>
      <w:r>
        <w:rPr>
          <w:rFonts w:hint="eastAsia"/>
          <w:b/>
          <w:lang w:val="en-US"/>
        </w:rPr>
        <w:t xml:space="preserve"> </w:t>
      </w:r>
      <w:r>
        <w:rPr>
          <w:rFonts w:hint="eastAsia"/>
        </w:rPr>
        <w:t>云计算资源由服务器、存储设备和网络设备等物理设备构成，通过硬件虚拟化、安全隔离、集中管理和弹性资源调度等技术将静态分</w:t>
      </w:r>
      <w:r>
        <w:rPr>
          <w:rFonts w:hint="eastAsia"/>
        </w:rPr>
        <w:lastRenderedPageBreak/>
        <w:t>配、长期固定的物理设备抽象为可管理、易于调度、按需分配的虚拟资源池，提供能按需灵活使用的各类IT资源。</w:t>
      </w:r>
    </w:p>
    <w:p w14:paraId="34ED63BD" w14:textId="77777777" w:rsidR="00A442C8" w:rsidRDefault="00AA303B">
      <w:pPr>
        <w:pStyle w:val="a3"/>
        <w:tabs>
          <w:tab w:val="left" w:pos="1001"/>
        </w:tabs>
        <w:spacing w:before="121" w:line="364" w:lineRule="auto"/>
        <w:ind w:left="1001" w:right="110" w:hanging="838"/>
      </w:pPr>
      <w:r>
        <w:rPr>
          <w:b/>
        </w:rPr>
        <w:t>第10条</w:t>
      </w:r>
      <w:r>
        <w:rPr>
          <w:rFonts w:hint="eastAsia"/>
        </w:rPr>
        <w:t xml:space="preserve"> 中移在线机房云计算资源由中移在线规划建设，按照服务对象的不同可划分为公有云和私有云。</w:t>
      </w:r>
    </w:p>
    <w:p w14:paraId="121809F4" w14:textId="77777777" w:rsidR="00A442C8" w:rsidRDefault="00AA303B">
      <w:pPr>
        <w:pStyle w:val="a3"/>
        <w:tabs>
          <w:tab w:val="left" w:pos="440"/>
        </w:tabs>
        <w:spacing w:before="121" w:line="365" w:lineRule="auto"/>
        <w:ind w:leftChars="500" w:left="1290" w:right="108" w:hangingChars="79" w:hanging="190"/>
      </w:pPr>
      <w:r>
        <w:rPr>
          <w:rFonts w:hint="eastAsia"/>
          <w:lang w:val="en-US"/>
        </w:rPr>
        <w:t>1.</w:t>
      </w:r>
      <w:r>
        <w:rPr>
          <w:rFonts w:hint="eastAsia"/>
        </w:rPr>
        <w:t>公有云：为中移在线外部业务提供云计算服务的云资源池；</w:t>
      </w:r>
    </w:p>
    <w:p w14:paraId="3F429A46" w14:textId="77777777" w:rsidR="00A442C8" w:rsidRDefault="00AA303B">
      <w:pPr>
        <w:pStyle w:val="a3"/>
        <w:tabs>
          <w:tab w:val="left" w:pos="1001"/>
        </w:tabs>
        <w:spacing w:before="121" w:line="365" w:lineRule="auto"/>
        <w:ind w:leftChars="500" w:left="1290" w:right="108" w:hangingChars="79" w:hanging="190"/>
      </w:pPr>
      <w:r>
        <w:rPr>
          <w:rFonts w:hint="eastAsia"/>
          <w:lang w:val="en-US"/>
        </w:rPr>
        <w:t>2.</w:t>
      </w:r>
      <w:r>
        <w:rPr>
          <w:rFonts w:hint="eastAsia"/>
        </w:rPr>
        <w:t>私有云：为中移在线自有业务提供云计算服务的云资源池。</w:t>
      </w:r>
    </w:p>
    <w:p w14:paraId="792557F4" w14:textId="77777777" w:rsidR="00A442C8" w:rsidRDefault="00AA303B">
      <w:pPr>
        <w:pStyle w:val="a3"/>
        <w:tabs>
          <w:tab w:val="left" w:pos="1001"/>
        </w:tabs>
        <w:spacing w:before="121" w:line="364" w:lineRule="auto"/>
        <w:ind w:left="1001" w:right="110" w:hanging="838"/>
      </w:pPr>
      <w:r>
        <w:rPr>
          <w:b/>
        </w:rPr>
        <w:t xml:space="preserve">第11条 </w:t>
      </w:r>
      <w:r>
        <w:rPr>
          <w:rFonts w:hint="eastAsia"/>
        </w:rPr>
        <w:t>《中移在线服务</w:t>
      </w:r>
      <w:r>
        <w:t>有限公司</w:t>
      </w:r>
      <w:r>
        <w:rPr>
          <w:rFonts w:hint="eastAsia"/>
        </w:rPr>
        <w:t>机房维护管理规定》中的各项管理规定，所涉及到的云计算资源如无特别说明，均特指私有云资源池。公有云资源池不在本规定管理范围内。</w:t>
      </w:r>
    </w:p>
    <w:p w14:paraId="28AC1464" w14:textId="77777777" w:rsidR="00A442C8" w:rsidRDefault="00AA303B">
      <w:pPr>
        <w:pStyle w:val="a3"/>
        <w:tabs>
          <w:tab w:val="left" w:pos="1001"/>
        </w:tabs>
        <w:spacing w:before="121" w:line="364" w:lineRule="auto"/>
        <w:ind w:leftChars="84" w:left="1105" w:right="110" w:hangingChars="382" w:hanging="920"/>
      </w:pPr>
      <w:r>
        <w:rPr>
          <w:b/>
        </w:rPr>
        <w:t xml:space="preserve">第12条  </w:t>
      </w:r>
      <w:r>
        <w:rPr>
          <w:rFonts w:hint="eastAsia"/>
        </w:rPr>
        <w:t>中移在线机房动环设施是指为机房空间资源提供不间断供电保障和运行环境保障的基础设备。</w:t>
      </w:r>
    </w:p>
    <w:p w14:paraId="6C9717C4" w14:textId="77777777" w:rsidR="00A442C8" w:rsidRDefault="00A442C8">
      <w:pPr>
        <w:pStyle w:val="a3"/>
        <w:spacing w:before="4"/>
        <w:rPr>
          <w:sz w:val="30"/>
        </w:rPr>
      </w:pPr>
    </w:p>
    <w:p w14:paraId="7B77B96E" w14:textId="77777777" w:rsidR="00A442C8" w:rsidRDefault="00AA303B">
      <w:pPr>
        <w:pStyle w:val="2"/>
        <w:ind w:left="0"/>
        <w:jc w:val="center"/>
        <w:rPr>
          <w:rFonts w:ascii="仿宋" w:eastAsia="仿宋" w:hAnsi="仿宋"/>
        </w:rPr>
      </w:pPr>
      <w:bookmarkStart w:id="2" w:name="_Toc528952625"/>
      <w:r>
        <w:rPr>
          <w:rFonts w:ascii="仿宋" w:eastAsia="仿宋" w:hAnsi="仿宋" w:hint="eastAsia"/>
        </w:rPr>
        <w:t>第</w:t>
      </w:r>
      <w:r>
        <w:rPr>
          <w:rFonts w:ascii="仿宋" w:eastAsia="仿宋" w:hAnsi="仿宋"/>
        </w:rPr>
        <w:t>2</w:t>
      </w:r>
      <w:r>
        <w:rPr>
          <w:rFonts w:ascii="仿宋" w:eastAsia="仿宋" w:hAnsi="仿宋" w:hint="eastAsia"/>
        </w:rPr>
        <w:t>节</w:t>
      </w:r>
      <w:r>
        <w:rPr>
          <w:rFonts w:ascii="仿宋" w:eastAsia="仿宋" w:hAnsi="仿宋" w:hint="eastAsia"/>
        </w:rPr>
        <w:tab/>
        <w:t>机房的管理对象</w:t>
      </w:r>
      <w:bookmarkEnd w:id="2"/>
    </w:p>
    <w:p w14:paraId="3B119B49" w14:textId="77777777" w:rsidR="00A442C8" w:rsidRDefault="00A442C8">
      <w:pPr>
        <w:pStyle w:val="a3"/>
        <w:spacing w:before="4"/>
        <w:rPr>
          <w:sz w:val="36"/>
        </w:rPr>
      </w:pPr>
    </w:p>
    <w:p w14:paraId="2D7F0FC5" w14:textId="77777777" w:rsidR="00A442C8" w:rsidRDefault="00AA303B">
      <w:pPr>
        <w:pStyle w:val="a3"/>
        <w:spacing w:line="364" w:lineRule="auto"/>
        <w:ind w:left="1103" w:right="110" w:hanging="940"/>
        <w:jc w:val="both"/>
      </w:pPr>
      <w:r>
        <w:rPr>
          <w:b/>
        </w:rPr>
        <w:t>第13</w:t>
      </w:r>
      <w:r>
        <w:rPr>
          <w:b/>
          <w:spacing w:val="13"/>
        </w:rPr>
        <w:t xml:space="preserve">条 </w:t>
      </w:r>
      <w:r>
        <w:rPr>
          <w:rFonts w:hint="eastAsia"/>
        </w:rPr>
        <w:t>中移在线机房管理对象包括：</w:t>
      </w:r>
      <w:r>
        <w:t>机房</w:t>
      </w:r>
      <w:r>
        <w:rPr>
          <w:rFonts w:hint="eastAsia"/>
        </w:rPr>
        <w:t>空间资源、</w:t>
      </w:r>
      <w:r>
        <w:t>机房</w:t>
      </w:r>
      <w:r>
        <w:rPr>
          <w:rFonts w:hint="eastAsia"/>
        </w:rPr>
        <w:t>云计算资源、</w:t>
      </w:r>
      <w:r>
        <w:t>机房</w:t>
      </w:r>
      <w:r>
        <w:rPr>
          <w:rFonts w:hint="eastAsia"/>
        </w:rPr>
        <w:t>动环设施、</w:t>
      </w:r>
      <w:r>
        <w:t>机房</w:t>
      </w:r>
      <w:r>
        <w:rPr>
          <w:rFonts w:hint="eastAsia"/>
        </w:rPr>
        <w:t>网络安全防护和</w:t>
      </w:r>
      <w:r>
        <w:t>机房</w:t>
      </w:r>
      <w:r>
        <w:rPr>
          <w:rFonts w:hint="eastAsia"/>
        </w:rPr>
        <w:t>数据安全等五个方面。</w:t>
      </w:r>
    </w:p>
    <w:p w14:paraId="7E8CC0A5" w14:textId="77777777" w:rsidR="00A442C8" w:rsidRDefault="00AA303B">
      <w:pPr>
        <w:pStyle w:val="a3"/>
        <w:spacing w:line="364" w:lineRule="auto"/>
        <w:ind w:left="1103" w:right="110" w:hanging="940"/>
        <w:jc w:val="both"/>
        <w:rPr>
          <w:b/>
        </w:rPr>
      </w:pPr>
      <w:r>
        <w:rPr>
          <w:b/>
        </w:rPr>
        <w:t xml:space="preserve">第14条  </w:t>
      </w:r>
      <w:r>
        <w:rPr>
          <w:rFonts w:hint="eastAsia"/>
        </w:rPr>
        <w:t>中移在线机房空间资源管理对象包括机房硬件基础设施、软件与数据、出口及下级汇聚带宽、IP地址、支撑管理系统、辅助场地所配备的设施等。</w:t>
      </w:r>
    </w:p>
    <w:p w14:paraId="78C7701A" w14:textId="77777777" w:rsidR="00A442C8" w:rsidRDefault="00AA303B">
      <w:pPr>
        <w:pStyle w:val="a3"/>
        <w:spacing w:before="122" w:line="364" w:lineRule="auto"/>
        <w:ind w:left="1103" w:right="110" w:hanging="940"/>
        <w:jc w:val="both"/>
        <w:rPr>
          <w:b/>
        </w:rPr>
      </w:pPr>
      <w:r>
        <w:rPr>
          <w:b/>
        </w:rPr>
        <w:t xml:space="preserve">第15条 </w:t>
      </w:r>
      <w:r>
        <w:rPr>
          <w:rFonts w:hint="eastAsia"/>
        </w:rPr>
        <w:t xml:space="preserve"> 中移在线机房云计算资源管理对象包括云计算资源管理平台、资源池计算资源、存储资源、网络资源和其他服务资源。</w:t>
      </w:r>
    </w:p>
    <w:p w14:paraId="16248085" w14:textId="77777777" w:rsidR="00A442C8" w:rsidRDefault="00AA303B">
      <w:pPr>
        <w:pStyle w:val="a3"/>
        <w:spacing w:line="364" w:lineRule="auto"/>
        <w:ind w:left="1103" w:right="110" w:hanging="940"/>
        <w:jc w:val="both"/>
      </w:pPr>
      <w:r>
        <w:rPr>
          <w:b/>
        </w:rPr>
        <w:t xml:space="preserve">第16条  </w:t>
      </w:r>
      <w:r>
        <w:rPr>
          <w:rFonts w:hint="eastAsia"/>
        </w:rPr>
        <w:t>中移在线机房动环设施管理对象包括高低压变配电系统、发电机组、不间断直流电源系统、不间断交流电源系统、机房空调系统及电力电缆、机房环境集中监控系统、防雷及接地系统、各类节能设备等。</w:t>
      </w:r>
    </w:p>
    <w:p w14:paraId="11633786" w14:textId="77777777" w:rsidR="00A442C8" w:rsidRDefault="00AA303B">
      <w:pPr>
        <w:pStyle w:val="a3"/>
        <w:spacing w:line="364" w:lineRule="auto"/>
        <w:ind w:left="1103" w:right="110" w:hanging="940"/>
        <w:jc w:val="both"/>
        <w:rPr>
          <w:sz w:val="21"/>
        </w:rPr>
      </w:pPr>
      <w:r>
        <w:rPr>
          <w:b/>
        </w:rPr>
        <w:t xml:space="preserve">第17条  </w:t>
      </w:r>
      <w:r>
        <w:rPr>
          <w:rFonts w:hint="eastAsia"/>
        </w:rPr>
        <w:t>中移在线机房网络安全防护是为了保证中移在线机房网络安全所构建的机房网络安全防护系统，提供物理安全、网络安全和系统安全等方面的安全保障。</w:t>
      </w:r>
    </w:p>
    <w:p w14:paraId="2655D4EA" w14:textId="77777777" w:rsidR="00A442C8" w:rsidRDefault="00AA303B">
      <w:pPr>
        <w:pStyle w:val="a3"/>
        <w:spacing w:line="364" w:lineRule="auto"/>
        <w:ind w:left="1103" w:right="110" w:hanging="940"/>
        <w:jc w:val="both"/>
      </w:pPr>
      <w:r>
        <w:rPr>
          <w:b/>
        </w:rPr>
        <w:t xml:space="preserve">第18条  </w:t>
      </w:r>
      <w:r>
        <w:rPr>
          <w:rFonts w:hint="eastAsia"/>
        </w:rPr>
        <w:t>中移在线机房数据安全分级防护管理内容包括：数据的分类和分级、</w:t>
      </w:r>
      <w:r>
        <w:rPr>
          <w:rFonts w:hint="eastAsia"/>
        </w:rPr>
        <w:lastRenderedPageBreak/>
        <w:t>数据安全面临威胁，以及在采集、传输、存储、使用、共享、销毁等环节相应的安全管理要求。</w:t>
      </w:r>
    </w:p>
    <w:p w14:paraId="45D5E88E" w14:textId="77777777" w:rsidR="00A442C8" w:rsidRDefault="00A442C8">
      <w:pPr>
        <w:spacing w:line="364" w:lineRule="auto"/>
        <w:jc w:val="both"/>
        <w:sectPr w:rsidR="00A442C8">
          <w:pgSz w:w="11850" w:h="16783"/>
          <w:pgMar w:top="1440" w:right="1800" w:bottom="1440" w:left="1800" w:header="720" w:footer="720" w:gutter="0"/>
          <w:cols w:space="720"/>
        </w:sectPr>
      </w:pPr>
    </w:p>
    <w:p w14:paraId="5DEF8B6F" w14:textId="77777777" w:rsidR="00A442C8" w:rsidRDefault="00AA303B">
      <w:pPr>
        <w:pStyle w:val="1"/>
        <w:tabs>
          <w:tab w:val="left" w:pos="4415"/>
        </w:tabs>
        <w:ind w:left="0"/>
        <w:jc w:val="center"/>
        <w:rPr>
          <w:rFonts w:ascii="仿宋" w:eastAsia="仿宋" w:hAnsi="仿宋"/>
        </w:rPr>
      </w:pPr>
      <w:bookmarkStart w:id="3" w:name="_Toc528952626"/>
      <w:r>
        <w:rPr>
          <w:rFonts w:ascii="仿宋" w:eastAsia="仿宋" w:hAnsi="仿宋"/>
        </w:rPr>
        <w:lastRenderedPageBreak/>
        <w:t>第二章</w:t>
      </w:r>
      <w:r>
        <w:rPr>
          <w:rFonts w:ascii="仿宋" w:eastAsia="仿宋" w:hAnsi="仿宋" w:hint="eastAsia"/>
          <w:lang w:val="en-US"/>
        </w:rPr>
        <w:t xml:space="preserve"> </w:t>
      </w:r>
      <w:r>
        <w:rPr>
          <w:rFonts w:ascii="仿宋" w:eastAsia="仿宋" w:hAnsi="仿宋"/>
          <w:w w:val="95"/>
        </w:rPr>
        <w:t>维护组织</w:t>
      </w:r>
      <w:bookmarkEnd w:id="3"/>
    </w:p>
    <w:p w14:paraId="49C51CCE" w14:textId="77777777" w:rsidR="00A442C8" w:rsidRPr="00394B4A" w:rsidRDefault="00A442C8" w:rsidP="00394B4A">
      <w:pPr>
        <w:pStyle w:val="a3"/>
        <w:spacing w:before="4"/>
        <w:rPr>
          <w:sz w:val="30"/>
        </w:rPr>
      </w:pPr>
    </w:p>
    <w:p w14:paraId="29EEF1DD" w14:textId="77777777" w:rsidR="00A442C8" w:rsidRDefault="00AA303B">
      <w:pPr>
        <w:pStyle w:val="2"/>
        <w:tabs>
          <w:tab w:val="left" w:pos="3745"/>
        </w:tabs>
        <w:spacing w:before="311"/>
        <w:ind w:left="0"/>
        <w:jc w:val="center"/>
        <w:rPr>
          <w:rFonts w:ascii="仿宋" w:eastAsia="仿宋" w:hAnsi="仿宋"/>
        </w:rPr>
      </w:pPr>
      <w:bookmarkStart w:id="4" w:name="_Toc528952627"/>
      <w:r>
        <w:rPr>
          <w:rFonts w:ascii="仿宋" w:eastAsia="仿宋" w:hAnsi="仿宋"/>
        </w:rPr>
        <w:t>第1节</w:t>
      </w:r>
      <w:r>
        <w:rPr>
          <w:rFonts w:ascii="仿宋" w:eastAsia="仿宋" w:hAnsi="仿宋" w:hint="eastAsia"/>
          <w:lang w:val="en-US"/>
        </w:rPr>
        <w:t xml:space="preserve"> </w:t>
      </w:r>
      <w:r>
        <w:rPr>
          <w:rFonts w:ascii="仿宋" w:eastAsia="仿宋" w:hAnsi="仿宋"/>
          <w:lang w:val="en-US"/>
        </w:rPr>
        <w:t xml:space="preserve"> </w:t>
      </w:r>
      <w:r>
        <w:rPr>
          <w:rFonts w:ascii="仿宋" w:eastAsia="仿宋" w:hAnsi="仿宋" w:hint="eastAsia"/>
          <w:lang w:val="en-US"/>
        </w:rPr>
        <w:t>机房</w:t>
      </w:r>
      <w:r>
        <w:rPr>
          <w:rFonts w:ascii="仿宋" w:eastAsia="仿宋" w:hAnsi="仿宋"/>
        </w:rPr>
        <w:t>维护工作模式</w:t>
      </w:r>
      <w:bookmarkEnd w:id="4"/>
    </w:p>
    <w:p w14:paraId="4EC17BC2" w14:textId="77777777" w:rsidR="00A442C8" w:rsidRPr="008A7F1E" w:rsidRDefault="00A442C8">
      <w:pPr>
        <w:pStyle w:val="a3"/>
        <w:spacing w:before="4"/>
        <w:rPr>
          <w:sz w:val="30"/>
        </w:rPr>
      </w:pPr>
    </w:p>
    <w:p w14:paraId="6FB59E76" w14:textId="77777777" w:rsidR="00A442C8" w:rsidRDefault="00AA303B">
      <w:pPr>
        <w:pStyle w:val="a3"/>
        <w:spacing w:line="364" w:lineRule="auto"/>
        <w:ind w:left="1103" w:right="110" w:hanging="940"/>
        <w:jc w:val="both"/>
        <w:rPr>
          <w:b/>
        </w:rPr>
      </w:pPr>
      <w:r>
        <w:rPr>
          <w:b/>
        </w:rPr>
        <w:t>第19条</w:t>
      </w:r>
      <w:r>
        <w:rPr>
          <w:b/>
        </w:rPr>
        <w:tab/>
      </w:r>
      <w:r>
        <w:rPr>
          <w:rFonts w:hint="eastAsia"/>
        </w:rPr>
        <w:t>中移在线机房维护以提升“维护管理能力”、“资源调配能力”和“业务支撑能力”为目标，以“两级维护、两级资源管理、一级管理平台”为原则构建集中化支撑体系。</w:t>
      </w:r>
    </w:p>
    <w:p w14:paraId="258CFEAB" w14:textId="08202503" w:rsidR="00A442C8" w:rsidRDefault="00AA303B">
      <w:pPr>
        <w:pStyle w:val="a3"/>
        <w:spacing w:line="364" w:lineRule="auto"/>
        <w:ind w:left="1103" w:right="110" w:hanging="940"/>
        <w:jc w:val="both"/>
        <w:rPr>
          <w:b/>
        </w:rPr>
      </w:pPr>
      <w:r>
        <w:rPr>
          <w:b/>
        </w:rPr>
        <w:t xml:space="preserve">第20条  </w:t>
      </w:r>
      <w:r>
        <w:rPr>
          <w:rFonts w:hint="eastAsia"/>
        </w:rPr>
        <w:t>“两级维护”：由</w:t>
      </w:r>
      <w:r w:rsidR="00CF7701">
        <w:rPr>
          <w:rFonts w:hint="eastAsia"/>
        </w:rPr>
        <w:t>云平台部</w:t>
      </w:r>
      <w:r>
        <w:rPr>
          <w:rFonts w:hint="eastAsia"/>
        </w:rPr>
        <w:t>作为中移在线机房总体维护管理部门， 负责制定全网的统一的机房各项维护管理规定并监督执行，同时负责自建一级</w:t>
      </w:r>
      <w:r>
        <w:t>机房</w:t>
      </w:r>
      <w:r>
        <w:rPr>
          <w:rFonts w:hint="eastAsia"/>
        </w:rPr>
        <w:t>的维护工作，</w:t>
      </w:r>
      <w:r>
        <w:rPr>
          <w:rFonts w:hint="eastAsia"/>
          <w:color w:val="000000" w:themeColor="text1"/>
        </w:rPr>
        <w:t>各分公司在</w:t>
      </w:r>
      <w:r w:rsidR="00587781">
        <w:rPr>
          <w:rFonts w:hint="eastAsia"/>
        </w:rPr>
        <w:t>云平台部</w:t>
      </w:r>
      <w:r>
        <w:rPr>
          <w:rFonts w:hint="eastAsia"/>
          <w:color w:val="000000" w:themeColor="text1"/>
        </w:rPr>
        <w:t>统一领导下，负责各自管辖范围内</w:t>
      </w:r>
      <w:r>
        <w:rPr>
          <w:color w:val="000000" w:themeColor="text1"/>
        </w:rPr>
        <w:t>机房</w:t>
      </w:r>
      <w:r>
        <w:rPr>
          <w:rFonts w:hint="eastAsia"/>
          <w:color w:val="000000" w:themeColor="text1"/>
        </w:rPr>
        <w:t>的维护工作。</w:t>
      </w:r>
    </w:p>
    <w:p w14:paraId="2D12ABE1" w14:textId="1C998AA4" w:rsidR="00A442C8" w:rsidRDefault="00AA303B">
      <w:pPr>
        <w:pStyle w:val="a3"/>
        <w:spacing w:line="364" w:lineRule="auto"/>
        <w:ind w:left="1103" w:right="110" w:hanging="940"/>
        <w:jc w:val="both"/>
        <w:rPr>
          <w:b/>
          <w:color w:val="000000" w:themeColor="text1"/>
        </w:rPr>
      </w:pPr>
      <w:r>
        <w:rPr>
          <w:b/>
        </w:rPr>
        <w:t>第21条</w:t>
      </w:r>
      <w:r>
        <w:rPr>
          <w:b/>
        </w:rPr>
        <w:tab/>
      </w:r>
      <w:r>
        <w:rPr>
          <w:rFonts w:hint="eastAsia"/>
        </w:rPr>
        <w:t>“两级资源管理”：由</w:t>
      </w:r>
      <w:r w:rsidR="00587781">
        <w:rPr>
          <w:rFonts w:hint="eastAsia"/>
        </w:rPr>
        <w:t>云平台部</w:t>
      </w:r>
      <w:r>
        <w:rPr>
          <w:rFonts w:hint="eastAsia"/>
        </w:rPr>
        <w:t>作为中移在线机房总体资源管理部门，负责制定全网的统一的</w:t>
      </w:r>
      <w:r>
        <w:t>机房</w:t>
      </w:r>
      <w:r>
        <w:rPr>
          <w:rFonts w:hint="eastAsia"/>
        </w:rPr>
        <w:t>资源管理规定并监督执行，同时负责自建一级机房的资源管理工作，</w:t>
      </w:r>
      <w:r>
        <w:rPr>
          <w:rFonts w:hint="eastAsia"/>
          <w:color w:val="000000" w:themeColor="text1"/>
        </w:rPr>
        <w:t>各分公司在</w:t>
      </w:r>
      <w:r w:rsidR="00587781">
        <w:rPr>
          <w:rFonts w:hint="eastAsia"/>
        </w:rPr>
        <w:t>云平台部</w:t>
      </w:r>
      <w:r>
        <w:rPr>
          <w:rFonts w:hint="eastAsia"/>
          <w:color w:val="000000" w:themeColor="text1"/>
        </w:rPr>
        <w:t>统一领导下，负责各自管辖范围内机房的资源管理工作。</w:t>
      </w:r>
    </w:p>
    <w:p w14:paraId="4058B4B3" w14:textId="77777777" w:rsidR="00A442C8" w:rsidRDefault="00AA303B">
      <w:pPr>
        <w:pStyle w:val="a3"/>
        <w:spacing w:line="364" w:lineRule="auto"/>
        <w:ind w:left="1103" w:right="110" w:hanging="940"/>
        <w:jc w:val="both"/>
      </w:pPr>
      <w:r>
        <w:rPr>
          <w:b/>
        </w:rPr>
        <w:t>第22条</w:t>
      </w:r>
      <w:r>
        <w:rPr>
          <w:b/>
        </w:rPr>
        <w:tab/>
      </w:r>
      <w:r>
        <w:rPr>
          <w:rFonts w:hint="eastAsia"/>
        </w:rPr>
        <w:t>“一级管理平台”：中移在线全网机房的空间资源、云计算资源、动环设施等信息和数据均应纳入统一管理，形成全网机房集中运维能力。</w:t>
      </w:r>
    </w:p>
    <w:p w14:paraId="26190854" w14:textId="77777777" w:rsidR="00A442C8" w:rsidRDefault="00A442C8">
      <w:pPr>
        <w:pStyle w:val="a3"/>
        <w:spacing w:before="5"/>
        <w:rPr>
          <w:sz w:val="30"/>
        </w:rPr>
      </w:pPr>
    </w:p>
    <w:p w14:paraId="29613511" w14:textId="77777777" w:rsidR="00A442C8" w:rsidRDefault="00AA303B">
      <w:pPr>
        <w:pStyle w:val="2"/>
        <w:tabs>
          <w:tab w:val="left" w:pos="3537"/>
        </w:tabs>
        <w:ind w:left="2413"/>
        <w:rPr>
          <w:rFonts w:ascii="仿宋" w:eastAsia="仿宋" w:hAnsi="仿宋"/>
        </w:rPr>
      </w:pPr>
      <w:bookmarkStart w:id="5" w:name="_Toc528952628"/>
      <w:r>
        <w:rPr>
          <w:rFonts w:ascii="仿宋" w:eastAsia="仿宋" w:hAnsi="仿宋"/>
        </w:rPr>
        <w:t>第2节</w:t>
      </w:r>
      <w:r>
        <w:rPr>
          <w:rFonts w:ascii="仿宋" w:eastAsia="仿宋" w:hAnsi="仿宋"/>
        </w:rPr>
        <w:tab/>
        <w:t>维护组织机构及职责</w:t>
      </w:r>
      <w:bookmarkEnd w:id="5"/>
    </w:p>
    <w:p w14:paraId="113D89A5" w14:textId="77777777" w:rsidR="00A442C8" w:rsidRDefault="00A442C8">
      <w:pPr>
        <w:pStyle w:val="a3"/>
        <w:spacing w:before="5"/>
        <w:rPr>
          <w:sz w:val="36"/>
        </w:rPr>
      </w:pPr>
    </w:p>
    <w:p w14:paraId="00D648D3" w14:textId="207C87A5" w:rsidR="00A442C8" w:rsidRDefault="00AA303B">
      <w:pPr>
        <w:pStyle w:val="a3"/>
        <w:spacing w:line="364" w:lineRule="auto"/>
        <w:ind w:left="1103" w:right="110" w:hanging="940"/>
        <w:jc w:val="both"/>
        <w:rPr>
          <w:sz w:val="21"/>
        </w:rPr>
      </w:pPr>
      <w:r>
        <w:rPr>
          <w:b/>
        </w:rPr>
        <w:t>第23条</w:t>
      </w:r>
      <w:r>
        <w:rPr>
          <w:rFonts w:hint="eastAsia"/>
          <w:b/>
          <w:lang w:val="en-US"/>
        </w:rPr>
        <w:t xml:space="preserve"> </w:t>
      </w:r>
      <w:r w:rsidR="00587781">
        <w:rPr>
          <w:rFonts w:hint="eastAsia"/>
        </w:rPr>
        <w:t>云平台部</w:t>
      </w:r>
      <w:r>
        <w:rPr>
          <w:rFonts w:hint="eastAsia"/>
        </w:rPr>
        <w:t>主要职责为：</w:t>
      </w:r>
    </w:p>
    <w:p w14:paraId="37B47DE0" w14:textId="77777777" w:rsidR="00A442C8" w:rsidRDefault="00AA303B">
      <w:pPr>
        <w:pStyle w:val="a3"/>
        <w:tabs>
          <w:tab w:val="left" w:pos="440"/>
        </w:tabs>
        <w:spacing w:before="121" w:line="365" w:lineRule="auto"/>
        <w:ind w:leftChars="500" w:left="1290" w:right="108" w:hangingChars="79" w:hanging="190"/>
      </w:pPr>
      <w:r>
        <w:rPr>
          <w:rFonts w:hint="eastAsia"/>
          <w:lang w:val="en-US"/>
        </w:rPr>
        <w:t>1.</w:t>
      </w:r>
      <w:r>
        <w:rPr>
          <w:rFonts w:hint="eastAsia"/>
        </w:rPr>
        <w:t>负责组织制定、发布中移在线机房各项维护管理规定，明确流程制度和工作要求,并根据工作需要适时修订；</w:t>
      </w:r>
    </w:p>
    <w:p w14:paraId="224DCF32" w14:textId="39727D72" w:rsidR="00A442C8" w:rsidRDefault="00AA303B">
      <w:pPr>
        <w:pStyle w:val="a3"/>
        <w:tabs>
          <w:tab w:val="left" w:pos="440"/>
        </w:tabs>
        <w:spacing w:before="121" w:line="365" w:lineRule="auto"/>
        <w:ind w:leftChars="500" w:left="1290" w:right="108" w:hangingChars="79" w:hanging="190"/>
      </w:pPr>
      <w:r>
        <w:rPr>
          <w:rFonts w:hint="eastAsia"/>
          <w:lang w:val="en-US"/>
        </w:rPr>
        <w:t>2.</w:t>
      </w:r>
      <w:r>
        <w:rPr>
          <w:rFonts w:hint="eastAsia"/>
        </w:rPr>
        <w:t>监督和检查各</w:t>
      </w:r>
      <w:r w:rsidR="002D113B">
        <w:rPr>
          <w:rFonts w:hint="eastAsia"/>
        </w:rPr>
        <w:t>个</w:t>
      </w:r>
      <w:r>
        <w:rPr>
          <w:rFonts w:hint="eastAsia"/>
        </w:rPr>
        <w:t>分公司对维护管理规定的落实情况，对各分公司的机房维护工作给予指导；</w:t>
      </w:r>
    </w:p>
    <w:p w14:paraId="1E1287C9" w14:textId="7BF8BA87" w:rsidR="00A442C8" w:rsidRDefault="00AA303B">
      <w:pPr>
        <w:pStyle w:val="a3"/>
        <w:tabs>
          <w:tab w:val="left" w:pos="440"/>
        </w:tabs>
        <w:spacing w:before="121" w:line="365" w:lineRule="auto"/>
        <w:ind w:leftChars="500" w:left="1290" w:right="108" w:hangingChars="79" w:hanging="190"/>
      </w:pPr>
      <w:r>
        <w:rPr>
          <w:rFonts w:hint="eastAsia"/>
          <w:lang w:val="en-US"/>
        </w:rPr>
        <w:t>3.</w:t>
      </w:r>
      <w:r>
        <w:rPr>
          <w:rFonts w:hint="eastAsia"/>
        </w:rPr>
        <w:t>负责制定中移在线机房维护管理质量考核指标和考核办法，定期检查各</w:t>
      </w:r>
      <w:r w:rsidR="001A7607">
        <w:rPr>
          <w:rFonts w:hint="eastAsia"/>
        </w:rPr>
        <w:t>个</w:t>
      </w:r>
      <w:r>
        <w:rPr>
          <w:rFonts w:hint="eastAsia"/>
        </w:rPr>
        <w:t>分公司管辖范围内机房维护质量，组织考核评比；</w:t>
      </w:r>
    </w:p>
    <w:p w14:paraId="47EFDC99" w14:textId="77777777" w:rsidR="00A442C8" w:rsidRDefault="00AA303B">
      <w:pPr>
        <w:pStyle w:val="a3"/>
        <w:tabs>
          <w:tab w:val="left" w:pos="440"/>
        </w:tabs>
        <w:spacing w:before="121" w:line="365" w:lineRule="auto"/>
        <w:ind w:leftChars="500" w:left="1290" w:right="108" w:hangingChars="79" w:hanging="190"/>
      </w:pPr>
      <w:r>
        <w:rPr>
          <w:rFonts w:hint="eastAsia"/>
          <w:lang w:val="en-US"/>
        </w:rPr>
        <w:lastRenderedPageBreak/>
        <w:t>4.</w:t>
      </w:r>
      <w:r>
        <w:rPr>
          <w:rFonts w:hint="eastAsia"/>
        </w:rPr>
        <w:t>负责中移在线机房重大故障和重大安全事件的管理。</w:t>
      </w:r>
    </w:p>
    <w:p w14:paraId="57EEA45C" w14:textId="77777777" w:rsidR="00A442C8" w:rsidRDefault="00AA303B">
      <w:pPr>
        <w:pStyle w:val="a3"/>
        <w:spacing w:line="364" w:lineRule="auto"/>
        <w:ind w:left="1103" w:right="110" w:hanging="940"/>
        <w:jc w:val="both"/>
        <w:rPr>
          <w:b/>
        </w:rPr>
      </w:pPr>
      <w:r>
        <w:rPr>
          <w:rFonts w:hint="eastAsia"/>
          <w:b/>
        </w:rPr>
        <w:t>第</w:t>
      </w:r>
      <w:r>
        <w:rPr>
          <w:rFonts w:hint="eastAsia"/>
          <w:b/>
          <w:lang w:val="en-US"/>
        </w:rPr>
        <w:t xml:space="preserve">24条 </w:t>
      </w:r>
      <w:r>
        <w:rPr>
          <w:b/>
          <w:lang w:val="en-US"/>
        </w:rPr>
        <w:t xml:space="preserve"> </w:t>
      </w:r>
      <w:r>
        <w:rPr>
          <w:rFonts w:hint="eastAsia"/>
        </w:rPr>
        <w:t>各分公司主要职责为：</w:t>
      </w:r>
    </w:p>
    <w:p w14:paraId="792441E6"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1.负责组织制定、发布各级机房各项维护管理规定，明确流程制度和工作要求,并根据工作需要适时修订；</w:t>
      </w:r>
    </w:p>
    <w:p w14:paraId="7F0104A5" w14:textId="0B82E326"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2.贯彻执行关于中移在线机房相关工作的各项维护管理规定，并根据实际情况制定切实可行的管理实施细则；</w:t>
      </w:r>
    </w:p>
    <w:p w14:paraId="651C23F4" w14:textId="3750D96F"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3.负责落实关于中移在线机房维护质量管理要求，建立质量分析和质量监督制度；</w:t>
      </w:r>
    </w:p>
    <w:p w14:paraId="039C24C8"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4.协调各相关单位，解决机房的重大事项和资源需求等；</w:t>
      </w:r>
    </w:p>
    <w:p w14:paraId="183BB7AB"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5.监督机房维护单位对各项管理规定和实施细则的落实。</w:t>
      </w:r>
    </w:p>
    <w:p w14:paraId="4601D8A3" w14:textId="77777777" w:rsidR="00A442C8" w:rsidRDefault="00AA303B">
      <w:pPr>
        <w:pStyle w:val="a3"/>
        <w:spacing w:line="364" w:lineRule="auto"/>
        <w:ind w:left="1103" w:right="110" w:hanging="940"/>
        <w:jc w:val="both"/>
        <w:rPr>
          <w:b/>
        </w:rPr>
      </w:pPr>
      <w:r>
        <w:rPr>
          <w:rFonts w:hint="eastAsia"/>
          <w:b/>
        </w:rPr>
        <w:t>第</w:t>
      </w:r>
      <w:r>
        <w:rPr>
          <w:rFonts w:hint="eastAsia"/>
          <w:b/>
          <w:lang w:val="en-US"/>
        </w:rPr>
        <w:t xml:space="preserve">25条 </w:t>
      </w:r>
      <w:r>
        <w:rPr>
          <w:rFonts w:hint="eastAsia"/>
        </w:rPr>
        <w:t>各分公司维护部门主要职责为：</w:t>
      </w:r>
    </w:p>
    <w:p w14:paraId="4FE0C3EC"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1.负责机房工作中落实各项运维管理规定，保障机房安全、可靠、合理、高效的运行；</w:t>
      </w:r>
    </w:p>
    <w:p w14:paraId="7CC92559"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2.负责机房具体生产维护工作，包括但不限于日常维护、运行情况监控、故障处理、投诉处理、资源管理、系统优化、需求和版本管理、安全管理、应急演练和节假日保障等。</w:t>
      </w:r>
    </w:p>
    <w:p w14:paraId="4BAAC7C2" w14:textId="77777777" w:rsidR="00A442C8" w:rsidRDefault="00A442C8">
      <w:pPr>
        <w:pStyle w:val="a3"/>
        <w:rPr>
          <w:sz w:val="20"/>
        </w:rPr>
      </w:pPr>
    </w:p>
    <w:p w14:paraId="71BE4433" w14:textId="77777777" w:rsidR="00A442C8" w:rsidRDefault="00A442C8">
      <w:pPr>
        <w:pStyle w:val="a3"/>
        <w:rPr>
          <w:sz w:val="20"/>
        </w:rPr>
      </w:pPr>
    </w:p>
    <w:p w14:paraId="2B4B59DB" w14:textId="77777777" w:rsidR="00A442C8" w:rsidRDefault="00A442C8">
      <w:pPr>
        <w:pStyle w:val="a3"/>
        <w:spacing w:before="9"/>
        <w:rPr>
          <w:sz w:val="23"/>
        </w:rPr>
      </w:pPr>
    </w:p>
    <w:p w14:paraId="04C2EDD2" w14:textId="77777777" w:rsidR="00A442C8" w:rsidRDefault="00A442C8">
      <w:pPr>
        <w:spacing w:line="274" w:lineRule="exact"/>
        <w:rPr>
          <w:sz w:val="24"/>
        </w:rPr>
        <w:sectPr w:rsidR="00A442C8">
          <w:pgSz w:w="11850" w:h="16783"/>
          <w:pgMar w:top="1440" w:right="1800" w:bottom="1440" w:left="1800" w:header="720" w:footer="720" w:gutter="0"/>
          <w:cols w:space="720"/>
        </w:sectPr>
      </w:pPr>
    </w:p>
    <w:p w14:paraId="452A3ACD" w14:textId="77777777" w:rsidR="00A442C8" w:rsidRDefault="00AA303B">
      <w:pPr>
        <w:pStyle w:val="1"/>
        <w:spacing w:before="188"/>
        <w:ind w:left="2323"/>
        <w:rPr>
          <w:rFonts w:ascii="仿宋" w:eastAsia="仿宋" w:hAnsi="仿宋"/>
        </w:rPr>
      </w:pPr>
      <w:bookmarkStart w:id="6" w:name="_Toc528952629"/>
      <w:r>
        <w:rPr>
          <w:rFonts w:ascii="仿宋" w:eastAsia="仿宋" w:hAnsi="仿宋"/>
        </w:rPr>
        <w:lastRenderedPageBreak/>
        <w:t>第三章 维护工作内容</w:t>
      </w:r>
      <w:bookmarkEnd w:id="6"/>
    </w:p>
    <w:p w14:paraId="001E9614" w14:textId="77777777" w:rsidR="00A442C8" w:rsidRPr="00A2624C" w:rsidRDefault="00A442C8" w:rsidP="00A2624C">
      <w:pPr>
        <w:pStyle w:val="a3"/>
        <w:spacing w:line="364" w:lineRule="auto"/>
        <w:ind w:right="1387"/>
        <w:jc w:val="both"/>
        <w:rPr>
          <w:lang w:val="en-US"/>
        </w:rPr>
      </w:pPr>
    </w:p>
    <w:p w14:paraId="30703B4F" w14:textId="77777777" w:rsidR="00A442C8" w:rsidRDefault="00AA303B">
      <w:pPr>
        <w:pStyle w:val="a3"/>
        <w:spacing w:line="364" w:lineRule="auto"/>
        <w:ind w:left="1103" w:right="110" w:hanging="940"/>
        <w:jc w:val="both"/>
        <w:rPr>
          <w:b/>
        </w:rPr>
      </w:pPr>
      <w:r>
        <w:rPr>
          <w:b/>
        </w:rPr>
        <w:t xml:space="preserve">第26条  </w:t>
      </w:r>
      <w:r>
        <w:rPr>
          <w:lang w:val="en-US"/>
        </w:rPr>
        <w:t>机房</w:t>
      </w:r>
      <w:r>
        <w:rPr>
          <w:rFonts w:hint="eastAsia"/>
          <w:lang w:val="en-US"/>
        </w:rPr>
        <w:t>维护工作按层级和专业的划分，分为空间资源维护管理、IT 支撑管理、监控与现场维护、云资源池维护管理、动环设施维护管理、网络与信息安全管理等。</w:t>
      </w:r>
    </w:p>
    <w:p w14:paraId="5CA00876" w14:textId="77777777" w:rsidR="00A442C8" w:rsidRPr="00A2624C" w:rsidRDefault="00A442C8" w:rsidP="00A2624C">
      <w:pPr>
        <w:pStyle w:val="a3"/>
        <w:spacing w:line="364" w:lineRule="auto"/>
        <w:ind w:right="1387"/>
        <w:jc w:val="both"/>
        <w:rPr>
          <w:lang w:val="en-US"/>
        </w:rPr>
      </w:pPr>
    </w:p>
    <w:p w14:paraId="02717907" w14:textId="77777777" w:rsidR="00A442C8" w:rsidRDefault="00AA303B">
      <w:pPr>
        <w:pStyle w:val="2"/>
        <w:tabs>
          <w:tab w:val="left" w:pos="3537"/>
        </w:tabs>
        <w:ind w:left="2413"/>
        <w:rPr>
          <w:rFonts w:ascii="仿宋" w:eastAsia="仿宋" w:hAnsi="仿宋"/>
        </w:rPr>
      </w:pPr>
      <w:bookmarkStart w:id="7" w:name="_Toc528952630"/>
      <w:r>
        <w:rPr>
          <w:rFonts w:ascii="仿宋" w:eastAsia="仿宋" w:hAnsi="仿宋" w:hint="eastAsia"/>
        </w:rPr>
        <w:t>第</w:t>
      </w:r>
      <w:r>
        <w:rPr>
          <w:rFonts w:ascii="仿宋" w:eastAsia="仿宋" w:hAnsi="仿宋"/>
        </w:rPr>
        <w:t>1</w:t>
      </w:r>
      <w:r>
        <w:rPr>
          <w:rFonts w:ascii="仿宋" w:eastAsia="仿宋" w:hAnsi="仿宋" w:hint="eastAsia"/>
        </w:rPr>
        <w:t>节</w:t>
      </w:r>
      <w:r>
        <w:rPr>
          <w:rFonts w:ascii="仿宋" w:eastAsia="仿宋" w:hAnsi="仿宋" w:hint="eastAsia"/>
        </w:rPr>
        <w:tab/>
        <w:t>维护工作总体要求</w:t>
      </w:r>
      <w:bookmarkEnd w:id="7"/>
    </w:p>
    <w:p w14:paraId="563CB312" w14:textId="77777777" w:rsidR="00A442C8" w:rsidRDefault="00A442C8">
      <w:pPr>
        <w:pStyle w:val="a3"/>
        <w:spacing w:line="364" w:lineRule="auto"/>
        <w:ind w:right="1387"/>
        <w:jc w:val="both"/>
        <w:rPr>
          <w:lang w:val="en-US"/>
        </w:rPr>
      </w:pPr>
    </w:p>
    <w:p w14:paraId="71AE95DA" w14:textId="77777777" w:rsidR="00A442C8" w:rsidRDefault="00AA303B">
      <w:pPr>
        <w:pStyle w:val="a3"/>
        <w:spacing w:line="364" w:lineRule="auto"/>
        <w:ind w:left="1103" w:right="110" w:hanging="940"/>
        <w:jc w:val="both"/>
        <w:rPr>
          <w:b/>
          <w:lang w:val="en-US"/>
        </w:rPr>
      </w:pPr>
      <w:r>
        <w:rPr>
          <w:rFonts w:hint="eastAsia"/>
          <w:b/>
          <w:lang w:val="en-US"/>
        </w:rPr>
        <w:t xml:space="preserve">第27条  </w:t>
      </w:r>
      <w:r>
        <w:rPr>
          <w:rFonts w:hint="eastAsia"/>
          <w:lang w:val="en-US"/>
        </w:rPr>
        <w:t>机房维护管理所涉及的空间资源、云资源池、动环设施、网络安全分级防护、数据安全等，应分别从资源管理、故障管理、性能管理、安全管理、现场作业管理等方面提出明确的管理要求。</w:t>
      </w:r>
    </w:p>
    <w:p w14:paraId="51B7B4A5" w14:textId="77777777" w:rsidR="00A442C8" w:rsidRDefault="00AA303B">
      <w:pPr>
        <w:pStyle w:val="a3"/>
        <w:spacing w:line="364" w:lineRule="auto"/>
        <w:ind w:left="1103" w:right="110" w:hanging="940"/>
        <w:jc w:val="both"/>
        <w:rPr>
          <w:b/>
          <w:lang w:val="en-US"/>
        </w:rPr>
      </w:pPr>
      <w:r>
        <w:rPr>
          <w:b/>
        </w:rPr>
        <w:t>第28条</w:t>
      </w:r>
      <w:r>
        <w:rPr>
          <w:rFonts w:hint="eastAsia"/>
          <w:b/>
          <w:lang w:val="en-US"/>
        </w:rPr>
        <w:t xml:space="preserve">  </w:t>
      </w:r>
      <w:r>
        <w:rPr>
          <w:rFonts w:hint="eastAsia"/>
          <w:lang w:val="en-US"/>
        </w:rPr>
        <w:t>资源管理：</w:t>
      </w:r>
    </w:p>
    <w:p w14:paraId="0F99FFE0"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1.定义机房各专业管理资源的范围；</w:t>
      </w:r>
    </w:p>
    <w:p w14:paraId="21F9F75D"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2.制定机房资源需求建设、评估、分配、上线、变更、下线、回收以及维护优化等工作流程；</w:t>
      </w:r>
    </w:p>
    <w:p w14:paraId="0D936D1A"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3.机房各专业资源管理规定详见各分册。</w:t>
      </w:r>
    </w:p>
    <w:p w14:paraId="6BCD2867" w14:textId="77777777" w:rsidR="00A442C8" w:rsidRDefault="00AA303B">
      <w:pPr>
        <w:pStyle w:val="a3"/>
        <w:spacing w:line="364" w:lineRule="auto"/>
        <w:ind w:left="1103" w:right="110" w:hanging="940"/>
        <w:jc w:val="both"/>
        <w:rPr>
          <w:b/>
          <w:lang w:val="en-US"/>
        </w:rPr>
      </w:pPr>
      <w:r>
        <w:rPr>
          <w:b/>
        </w:rPr>
        <w:t>第2</w:t>
      </w:r>
      <w:r>
        <w:rPr>
          <w:rFonts w:hint="eastAsia"/>
          <w:b/>
          <w:lang w:val="en-US"/>
        </w:rPr>
        <w:t>9</w:t>
      </w:r>
      <w:r>
        <w:rPr>
          <w:b/>
        </w:rPr>
        <w:t>条</w:t>
      </w:r>
      <w:r>
        <w:rPr>
          <w:rFonts w:hint="eastAsia"/>
          <w:b/>
          <w:lang w:val="en-US"/>
        </w:rPr>
        <w:t xml:space="preserve">  </w:t>
      </w:r>
      <w:r>
        <w:rPr>
          <w:rFonts w:hint="eastAsia"/>
          <w:lang w:val="en-US"/>
        </w:rPr>
        <w:t>故障管理：</w:t>
      </w:r>
    </w:p>
    <w:p w14:paraId="3893ECD5"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1.故障分类：</w:t>
      </w:r>
    </w:p>
    <w:p w14:paraId="1DF17322"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（1）机房主要设施故障——机房空间资源管理的对象发生的故障；</w:t>
      </w:r>
    </w:p>
    <w:p w14:paraId="52DAAB54"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（2）机房配套设施故障——向机房空间资源提供网络、传输、线路、电力、制冷、安防等服务的设施发生的故障；</w:t>
      </w:r>
    </w:p>
    <w:p w14:paraId="29EB9666"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（3）机房业务设备故障——业务设备发生的故障。</w:t>
      </w:r>
    </w:p>
    <w:p w14:paraId="4DF59B93"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2.故障时间定义：</w:t>
      </w:r>
    </w:p>
    <w:p w14:paraId="625E2C0B"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（1）故障发生时间——以监控出现相关告警时间、系统日志中出现相关故障时间以及收到第一个业务投诉时间中的最早时间为准；</w:t>
      </w:r>
    </w:p>
    <w:p w14:paraId="51CC9370"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（2）业务故障恢复时间——通过业务测试确认业务已恢复的时间；</w:t>
      </w:r>
    </w:p>
    <w:p w14:paraId="304109AD"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lastRenderedPageBreak/>
        <w:t>（3）设备故障恢复时间——系统日志中该故障恢复正常的时间；</w:t>
      </w:r>
    </w:p>
    <w:p w14:paraId="4A1D1175"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（4）业务故障历时——业务故障发生至业务故障恢复之间的时间间隔，即业务故障历时＝业务恢复时间－业务故障发生时间；</w:t>
      </w:r>
    </w:p>
    <w:p w14:paraId="583386A6"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（5）设备故障历时——设备故障发生至设备故障恢复之间的时间间隔，即设备故障历时＝设备恢复时间－故障发生时间；</w:t>
      </w:r>
    </w:p>
    <w:p w14:paraId="4BC183A4"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（6）由于割接、升级、调整等造成的规定时间内的设备或业务应用中断， 不计入故障统计。</w:t>
      </w:r>
    </w:p>
    <w:p w14:paraId="59E415A6"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3.故障分级：</w:t>
      </w:r>
    </w:p>
    <w:p w14:paraId="1E1F70CD"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（1）机房故障分为重大故障、严重故障和一般故障三个级别；</w:t>
      </w:r>
    </w:p>
    <w:p w14:paraId="373726BD"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（2）重大故障定义与《中移在线重大网络故障管理办法》保持一致；</w:t>
      </w:r>
    </w:p>
    <w:p w14:paraId="59D5F853"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（3）严重故障和一般故障由各分</w:t>
      </w:r>
      <w:r>
        <w:rPr>
          <w:lang w:val="en-US"/>
        </w:rPr>
        <w:t>公司</w:t>
      </w:r>
      <w:r>
        <w:rPr>
          <w:rFonts w:hint="eastAsia"/>
          <w:lang w:val="en-US"/>
        </w:rPr>
        <w:t>根据实际情况定义。</w:t>
      </w:r>
    </w:p>
    <w:p w14:paraId="00A475ED"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4.故障处理：</w:t>
      </w:r>
    </w:p>
    <w:p w14:paraId="404CBC8B"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（1）重大故障上报机制、处理时限与《中移在线重大网络故障管理办法》保持一致；</w:t>
      </w:r>
    </w:p>
    <w:p w14:paraId="5AEA0A38"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（2）严重故障和一般故障上报机制、处理时限由各分</w:t>
      </w:r>
      <w:r>
        <w:rPr>
          <w:lang w:val="en-US"/>
        </w:rPr>
        <w:t>公司</w:t>
      </w:r>
      <w:r>
        <w:rPr>
          <w:rFonts w:hint="eastAsia"/>
          <w:lang w:val="en-US"/>
        </w:rPr>
        <w:t>根据实际情况制定。</w:t>
      </w:r>
    </w:p>
    <w:p w14:paraId="5F96F6F6"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5.各专业故障管理规定详见各分册。</w:t>
      </w:r>
    </w:p>
    <w:p w14:paraId="3D8D156E" w14:textId="77777777" w:rsidR="00A442C8" w:rsidRDefault="00AA303B">
      <w:pPr>
        <w:pStyle w:val="a3"/>
        <w:spacing w:line="364" w:lineRule="auto"/>
        <w:ind w:left="1103" w:right="110" w:hanging="940"/>
        <w:jc w:val="both"/>
        <w:rPr>
          <w:b/>
        </w:rPr>
      </w:pPr>
      <w:r>
        <w:rPr>
          <w:b/>
        </w:rPr>
        <w:t>第30条</w:t>
      </w:r>
      <w:r>
        <w:rPr>
          <w:rFonts w:hint="eastAsia"/>
          <w:b/>
          <w:lang w:val="en-US"/>
        </w:rPr>
        <w:t xml:space="preserve">   </w:t>
      </w:r>
      <w:r>
        <w:rPr>
          <w:rFonts w:hint="eastAsia"/>
          <w:lang w:val="en-US"/>
        </w:rPr>
        <w:t>性能管理</w:t>
      </w:r>
      <w:r>
        <w:rPr>
          <w:b/>
        </w:rPr>
        <w:t>：</w:t>
      </w:r>
    </w:p>
    <w:p w14:paraId="687C0389"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1.制定机房各专业性能指标要求；</w:t>
      </w:r>
    </w:p>
    <w:p w14:paraId="78A09228"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2.建立机房各专业性能指标整理、统计、分析、跟踪、处理、评估办法，形成问题发现、原因分析、实施整改、效果评估的问题闭环处理流程；</w:t>
      </w:r>
    </w:p>
    <w:p w14:paraId="4313FE3E"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3.各专业性能管理规定详见各分册。</w:t>
      </w:r>
    </w:p>
    <w:p w14:paraId="710D7826" w14:textId="77777777" w:rsidR="00A442C8" w:rsidRDefault="00AA303B">
      <w:pPr>
        <w:pStyle w:val="a3"/>
        <w:spacing w:line="364" w:lineRule="auto"/>
        <w:ind w:left="1103" w:right="110" w:hanging="940"/>
        <w:jc w:val="both"/>
        <w:rPr>
          <w:b/>
          <w:lang w:val="en-US"/>
        </w:rPr>
      </w:pPr>
      <w:r>
        <w:rPr>
          <w:rFonts w:hint="eastAsia"/>
          <w:b/>
          <w:lang w:val="en-US"/>
        </w:rPr>
        <w:t xml:space="preserve">第31条   </w:t>
      </w:r>
      <w:r>
        <w:rPr>
          <w:rFonts w:hint="eastAsia"/>
          <w:lang w:val="en-US"/>
        </w:rPr>
        <w:t>安全管理：</w:t>
      </w:r>
    </w:p>
    <w:p w14:paraId="2CC72BAA"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lastRenderedPageBreak/>
        <w:t>1.明确机房网络安全分级防护的范围和内容；</w:t>
      </w:r>
    </w:p>
    <w:p w14:paraId="6FE2D4EC"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2.定义机房各维护管理单位的安全职责；</w:t>
      </w:r>
    </w:p>
    <w:p w14:paraId="6C0F5C77"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3.提出物理安全、网络安全、系统安全、数据安全的工作目标和工作要点；</w:t>
      </w:r>
    </w:p>
    <w:p w14:paraId="245B2F74"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4.整体安全管理规定详见《中移在线机房维护管理规定-网络安全分级防护管理分册》和《中移在线机房维护管理规定-数据安全管理分册》，各专业安全管理规定详见各专业分册。</w:t>
      </w:r>
    </w:p>
    <w:p w14:paraId="5938301C" w14:textId="77777777" w:rsidR="00A442C8" w:rsidRDefault="00A442C8">
      <w:pPr>
        <w:pStyle w:val="a3"/>
        <w:tabs>
          <w:tab w:val="left" w:pos="440"/>
        </w:tabs>
        <w:spacing w:before="121" w:line="365" w:lineRule="auto"/>
        <w:ind w:leftChars="500" w:left="1290" w:right="108" w:hangingChars="79" w:hanging="190"/>
        <w:rPr>
          <w:lang w:val="en-US"/>
        </w:rPr>
      </w:pPr>
    </w:p>
    <w:p w14:paraId="5B9A7A23" w14:textId="77777777" w:rsidR="00A442C8" w:rsidRDefault="00AA303B">
      <w:pPr>
        <w:pStyle w:val="2"/>
        <w:tabs>
          <w:tab w:val="left" w:pos="3697"/>
        </w:tabs>
        <w:spacing w:before="55"/>
        <w:ind w:left="2574"/>
        <w:rPr>
          <w:rFonts w:ascii="仿宋" w:eastAsia="仿宋" w:hAnsi="仿宋"/>
        </w:rPr>
      </w:pPr>
      <w:bookmarkStart w:id="8" w:name="_Toc528952631"/>
      <w:r>
        <w:rPr>
          <w:rFonts w:ascii="仿宋" w:eastAsia="仿宋" w:hAnsi="仿宋"/>
        </w:rPr>
        <w:t>第2节</w:t>
      </w:r>
      <w:r>
        <w:rPr>
          <w:rFonts w:ascii="仿宋" w:eastAsia="仿宋" w:hAnsi="仿宋"/>
        </w:rPr>
        <w:tab/>
        <w:t>空间资源维护管理</w:t>
      </w:r>
      <w:bookmarkEnd w:id="8"/>
    </w:p>
    <w:p w14:paraId="504C73FF" w14:textId="77777777" w:rsidR="00A442C8" w:rsidRPr="00102966" w:rsidRDefault="00A442C8" w:rsidP="00102966">
      <w:pPr>
        <w:pStyle w:val="a3"/>
        <w:tabs>
          <w:tab w:val="left" w:pos="440"/>
        </w:tabs>
        <w:spacing w:before="121" w:line="365" w:lineRule="auto"/>
        <w:ind w:leftChars="500" w:left="1290" w:right="108" w:hangingChars="79" w:hanging="190"/>
        <w:rPr>
          <w:lang w:val="en-US"/>
        </w:rPr>
      </w:pPr>
    </w:p>
    <w:p w14:paraId="200ACAF7" w14:textId="651A1B64" w:rsidR="00A442C8" w:rsidRDefault="00AA303B">
      <w:pPr>
        <w:pStyle w:val="a3"/>
        <w:spacing w:line="364" w:lineRule="auto"/>
        <w:ind w:left="1103" w:right="110" w:hanging="940"/>
        <w:jc w:val="both"/>
        <w:rPr>
          <w:b/>
        </w:rPr>
      </w:pPr>
      <w:r>
        <w:rPr>
          <w:b/>
        </w:rPr>
        <w:t>第32条</w:t>
      </w:r>
      <w:r>
        <w:rPr>
          <w:b/>
        </w:rPr>
        <w:tab/>
      </w:r>
      <w:r>
        <w:rPr>
          <w:rFonts w:hint="eastAsia"/>
          <w:lang w:val="en-US"/>
        </w:rPr>
        <w:t>机房空间资源的维护管理工作应根据机房维护管理工作总体要求开展，对机房空间资源的各类管理对象从资源管理、故障管理和性能管理等方面进行全面管理。</w:t>
      </w:r>
    </w:p>
    <w:p w14:paraId="59192A97" w14:textId="445FC977" w:rsidR="00A442C8" w:rsidRDefault="00AA303B">
      <w:pPr>
        <w:pStyle w:val="a3"/>
        <w:spacing w:line="364" w:lineRule="auto"/>
        <w:ind w:left="1103" w:right="110" w:hanging="940"/>
        <w:jc w:val="both"/>
        <w:rPr>
          <w:lang w:val="en-US"/>
        </w:rPr>
      </w:pPr>
      <w:r>
        <w:rPr>
          <w:b/>
        </w:rPr>
        <w:t xml:space="preserve">第33条  </w:t>
      </w:r>
      <w:r>
        <w:rPr>
          <w:rFonts w:hint="eastAsia"/>
          <w:lang w:val="en-US"/>
        </w:rPr>
        <w:t>机房空间资源管理，应包括但不限于机架资源、IP地址、网络设备端口、机房出口带宽、工程入网和变更、综合布线、上下电、软件版本、备品备件、仪器仪表、数据配置、资料资产、设备维保、介质管理等内容，并提出具体工作要求。</w:t>
      </w:r>
    </w:p>
    <w:p w14:paraId="3583B9EC" w14:textId="77777777" w:rsidR="00A442C8" w:rsidRDefault="00AA303B">
      <w:pPr>
        <w:pStyle w:val="a3"/>
        <w:spacing w:line="364" w:lineRule="auto"/>
        <w:ind w:left="1103" w:right="110" w:hanging="940"/>
        <w:jc w:val="both"/>
        <w:rPr>
          <w:b/>
        </w:rPr>
      </w:pPr>
      <w:r>
        <w:rPr>
          <w:b/>
        </w:rPr>
        <w:t>第34条</w:t>
      </w:r>
      <w:r>
        <w:rPr>
          <w:b/>
        </w:rPr>
        <w:tab/>
      </w:r>
      <w:r>
        <w:rPr>
          <w:rFonts w:hint="eastAsia"/>
          <w:lang w:val="en-US"/>
        </w:rPr>
        <w:t>机房空间资源故障管理，应包括故障分类分级、处理时限、传报机制、处理流程等内容，并提出具体工作要求。</w:t>
      </w:r>
    </w:p>
    <w:p w14:paraId="19806F20" w14:textId="77777777" w:rsidR="00A442C8" w:rsidRDefault="00AA303B">
      <w:pPr>
        <w:pStyle w:val="a3"/>
        <w:spacing w:line="364" w:lineRule="auto"/>
        <w:ind w:left="1103" w:right="110" w:hanging="940"/>
        <w:jc w:val="both"/>
        <w:rPr>
          <w:lang w:val="en-US"/>
        </w:rPr>
      </w:pPr>
      <w:r>
        <w:rPr>
          <w:b/>
        </w:rPr>
        <w:t xml:space="preserve">第35条  </w:t>
      </w:r>
      <w:r>
        <w:rPr>
          <w:rFonts w:hint="eastAsia"/>
          <w:lang w:val="en-US"/>
        </w:rPr>
        <w:t>机房空间资源性能管理，应包括梳理各类机房运维管理相关的指标、定期跟踪分析关键指标、分析空间资源瓶颈与业务质量问题、对解决性能问题等内容做到性能问题的闭环处理。</w:t>
      </w:r>
    </w:p>
    <w:p w14:paraId="6F33D0AD" w14:textId="77777777" w:rsidR="00A442C8" w:rsidRDefault="00AA303B">
      <w:pPr>
        <w:pStyle w:val="a3"/>
        <w:spacing w:line="364" w:lineRule="auto"/>
        <w:ind w:left="1103" w:right="110" w:hanging="940"/>
        <w:jc w:val="both"/>
        <w:rPr>
          <w:lang w:val="en-US"/>
        </w:rPr>
      </w:pPr>
      <w:r>
        <w:rPr>
          <w:b/>
        </w:rPr>
        <w:t>第36条</w:t>
      </w:r>
      <w:r>
        <w:rPr>
          <w:b/>
        </w:rPr>
        <w:tab/>
      </w:r>
      <w:r>
        <w:rPr>
          <w:rFonts w:hint="eastAsia"/>
          <w:lang w:val="en-US"/>
        </w:rPr>
        <w:t>机房空间资源维护管理部门应不断提高资源管理水平，完善相应支撑手段，提升各类资源对于上层业务的支撑能力。</w:t>
      </w:r>
    </w:p>
    <w:p w14:paraId="31D96393" w14:textId="77777777" w:rsidR="00A442C8" w:rsidRDefault="00AA303B">
      <w:pPr>
        <w:pStyle w:val="a3"/>
        <w:spacing w:line="364" w:lineRule="auto"/>
        <w:ind w:left="1103" w:right="110" w:hanging="940"/>
        <w:jc w:val="both"/>
        <w:rPr>
          <w:lang w:val="en-US"/>
        </w:rPr>
      </w:pPr>
      <w:r>
        <w:rPr>
          <w:b/>
        </w:rPr>
        <w:t>第37条</w:t>
      </w:r>
      <w:r>
        <w:rPr>
          <w:b/>
        </w:rPr>
        <w:tab/>
      </w:r>
      <w:r>
        <w:rPr>
          <w:rFonts w:hint="eastAsia"/>
          <w:lang w:val="en-US"/>
        </w:rPr>
        <w:t>具体维护管理规定参见《中移在线机房维护管理规定-空间资源管理分册》。</w:t>
      </w:r>
    </w:p>
    <w:p w14:paraId="7BCDD970" w14:textId="77777777" w:rsidR="00A442C8" w:rsidRDefault="00A442C8">
      <w:pPr>
        <w:pStyle w:val="a3"/>
      </w:pPr>
    </w:p>
    <w:p w14:paraId="231B9221" w14:textId="77777777" w:rsidR="00A442C8" w:rsidRDefault="00AA303B">
      <w:pPr>
        <w:pStyle w:val="2"/>
        <w:tabs>
          <w:tab w:val="left" w:pos="1123"/>
        </w:tabs>
        <w:spacing w:before="1"/>
        <w:ind w:left="0" w:right="-110"/>
        <w:jc w:val="center"/>
        <w:rPr>
          <w:rFonts w:ascii="仿宋" w:eastAsia="仿宋" w:hAnsi="仿宋"/>
        </w:rPr>
      </w:pPr>
      <w:bookmarkStart w:id="9" w:name="_Toc528952632"/>
      <w:r>
        <w:rPr>
          <w:rFonts w:ascii="仿宋" w:eastAsia="仿宋" w:hAnsi="仿宋"/>
        </w:rPr>
        <w:t>第3节</w:t>
      </w:r>
      <w:r>
        <w:rPr>
          <w:rFonts w:ascii="仿宋" w:eastAsia="仿宋" w:hAnsi="仿宋"/>
        </w:rPr>
        <w:tab/>
        <w:t>云资源池维护管理</w:t>
      </w:r>
      <w:bookmarkEnd w:id="9"/>
    </w:p>
    <w:p w14:paraId="73C1B9F3" w14:textId="77777777" w:rsidR="00A442C8" w:rsidRPr="00964172" w:rsidRDefault="00A442C8" w:rsidP="00964172">
      <w:pPr>
        <w:pStyle w:val="a3"/>
        <w:tabs>
          <w:tab w:val="left" w:pos="440"/>
        </w:tabs>
        <w:spacing w:before="121" w:line="365" w:lineRule="auto"/>
        <w:ind w:leftChars="500" w:left="1290" w:right="108" w:hangingChars="79" w:hanging="190"/>
        <w:rPr>
          <w:lang w:val="en-US"/>
        </w:rPr>
      </w:pPr>
    </w:p>
    <w:p w14:paraId="6A07A7CB" w14:textId="77777777" w:rsidR="00A442C8" w:rsidRDefault="00AA303B">
      <w:pPr>
        <w:pStyle w:val="a3"/>
        <w:spacing w:line="364" w:lineRule="auto"/>
        <w:ind w:left="1103" w:right="110" w:hanging="940"/>
        <w:jc w:val="both"/>
        <w:rPr>
          <w:lang w:val="en-US"/>
        </w:rPr>
      </w:pPr>
      <w:r>
        <w:rPr>
          <w:b/>
        </w:rPr>
        <w:t xml:space="preserve">第38条  </w:t>
      </w:r>
      <w:r>
        <w:rPr>
          <w:rFonts w:hint="eastAsia"/>
          <w:lang w:val="en-US"/>
        </w:rPr>
        <w:t>机房云资源池维护管理工作应根据机房维护管理工作总体要求开展， 对机房云资源池各类资源管理对象进行全生命周期管理，包括资源的需求建设、评估、分配、上线、变更、下线、回收以及维护优化等工作，同时涉及软件版本管理、资料管理、备品备件和维保管理等基础运维工作。</w:t>
      </w:r>
    </w:p>
    <w:p w14:paraId="42BD1526" w14:textId="77777777" w:rsidR="00A442C8" w:rsidRDefault="00AA303B">
      <w:pPr>
        <w:pStyle w:val="a3"/>
        <w:spacing w:line="364" w:lineRule="auto"/>
        <w:ind w:left="1103" w:right="110" w:hanging="940"/>
        <w:jc w:val="both"/>
        <w:rPr>
          <w:lang w:val="en-US"/>
        </w:rPr>
      </w:pPr>
      <w:r>
        <w:rPr>
          <w:b/>
        </w:rPr>
        <w:t xml:space="preserve">第39条  </w:t>
      </w:r>
      <w:r>
        <w:rPr>
          <w:rFonts w:hint="eastAsia"/>
          <w:lang w:val="en-US"/>
        </w:rPr>
        <w:t>业务系统使用机房云资源时，应采用“预先评估，按需申请，自动伸缩，空闲释放”的原则，通过建立资源需求分析评估模型、资源使用情况后评估、资源分阶段配置、资源预算管理、资源回收等方式，实现各类私有云资源的科学管理，最大化地提高云资源池的效率，发挥私有云的规模效益。</w:t>
      </w:r>
    </w:p>
    <w:p w14:paraId="6AE13D0D" w14:textId="77777777" w:rsidR="00A442C8" w:rsidRDefault="00AA303B">
      <w:pPr>
        <w:pStyle w:val="a3"/>
        <w:spacing w:line="364" w:lineRule="auto"/>
        <w:ind w:left="1103" w:right="110" w:hanging="940"/>
        <w:jc w:val="both"/>
        <w:rPr>
          <w:b/>
        </w:rPr>
      </w:pPr>
      <w:r>
        <w:rPr>
          <w:b/>
        </w:rPr>
        <w:t>第40条</w:t>
      </w:r>
      <w:r>
        <w:rPr>
          <w:rFonts w:hint="eastAsia"/>
          <w:lang w:val="en-US"/>
        </w:rPr>
        <w:tab/>
        <w:t>机房云资源池维护管理部门应不断提高资源管理水平，完善相应支撑手段，提升资源利用率，提升各类资源对于上层业务的支撑能力。</w:t>
      </w:r>
    </w:p>
    <w:p w14:paraId="5DF00B4A" w14:textId="77777777" w:rsidR="00A442C8" w:rsidRDefault="00AA303B">
      <w:pPr>
        <w:pStyle w:val="a3"/>
        <w:spacing w:line="364" w:lineRule="auto"/>
        <w:ind w:left="1103" w:right="110" w:hanging="940"/>
        <w:jc w:val="both"/>
        <w:rPr>
          <w:lang w:val="en-US"/>
        </w:rPr>
      </w:pPr>
      <w:r>
        <w:rPr>
          <w:b/>
        </w:rPr>
        <w:t>第41条</w:t>
      </w:r>
      <w:r>
        <w:rPr>
          <w:b/>
        </w:rPr>
        <w:tab/>
      </w:r>
      <w:r>
        <w:rPr>
          <w:rFonts w:hint="eastAsia"/>
          <w:lang w:val="en-US"/>
        </w:rPr>
        <w:t>具体维护管理规定参见《中移在线机房维护管理规定-云计算资源管理分册》。</w:t>
      </w:r>
    </w:p>
    <w:p w14:paraId="31BE7F1A" w14:textId="77777777" w:rsidR="00A442C8" w:rsidRPr="00121C99" w:rsidRDefault="00A442C8" w:rsidP="00121C99">
      <w:pPr>
        <w:pStyle w:val="a3"/>
      </w:pPr>
    </w:p>
    <w:p w14:paraId="741ECC1A" w14:textId="77777777" w:rsidR="00A442C8" w:rsidRDefault="00AA303B">
      <w:pPr>
        <w:pStyle w:val="2"/>
        <w:tabs>
          <w:tab w:val="left" w:pos="3377"/>
        </w:tabs>
        <w:ind w:left="2253"/>
        <w:rPr>
          <w:rFonts w:ascii="仿宋" w:eastAsia="仿宋" w:hAnsi="仿宋"/>
        </w:rPr>
      </w:pPr>
      <w:bookmarkStart w:id="10" w:name="_Toc528952633"/>
      <w:r>
        <w:rPr>
          <w:rFonts w:ascii="仿宋" w:eastAsia="仿宋" w:hAnsi="仿宋"/>
        </w:rPr>
        <w:t>第4节</w:t>
      </w:r>
      <w:r>
        <w:rPr>
          <w:rFonts w:ascii="仿宋" w:eastAsia="仿宋" w:hAnsi="仿宋"/>
        </w:rPr>
        <w:tab/>
        <w:t>网络安全分级防护管理</w:t>
      </w:r>
      <w:bookmarkEnd w:id="10"/>
    </w:p>
    <w:p w14:paraId="5C890278" w14:textId="77777777" w:rsidR="00A442C8" w:rsidRPr="00121C99" w:rsidRDefault="00A442C8" w:rsidP="00121C99">
      <w:pPr>
        <w:pStyle w:val="a3"/>
      </w:pPr>
    </w:p>
    <w:p w14:paraId="0F30ADB5" w14:textId="77777777" w:rsidR="00A442C8" w:rsidRDefault="00AA303B">
      <w:pPr>
        <w:pStyle w:val="a3"/>
        <w:tabs>
          <w:tab w:val="left" w:pos="1001"/>
        </w:tabs>
        <w:spacing w:before="121" w:line="364" w:lineRule="auto"/>
        <w:ind w:left="1001" w:right="110" w:hanging="838"/>
        <w:rPr>
          <w:lang w:val="en-US"/>
        </w:rPr>
      </w:pPr>
      <w:r>
        <w:rPr>
          <w:b/>
        </w:rPr>
        <w:t xml:space="preserve">第42条 </w:t>
      </w:r>
      <w:r>
        <w:rPr>
          <w:rFonts w:hint="eastAsia"/>
          <w:lang w:val="en-US"/>
        </w:rPr>
        <w:t>中移在线机房网络安全分级防护管理内容包括：物理安全、网络安全、系统安全等。</w:t>
      </w:r>
    </w:p>
    <w:p w14:paraId="5984B2BF"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1.物理安全：保证机房基础设施、物理环境安全、设备安全，以及现场人员、现场作业的安全管理；</w:t>
      </w:r>
    </w:p>
    <w:p w14:paraId="52CA39DA" w14:textId="7DE4762B"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2.网络安全：根据机房云资源池系统价值、功能、业务特性，实施分区防护及边界访问控制，确保组网安全。同时考虑到 SDN 的后续引入，SDN安全也是本规范的内容之一；保证网络层所涉及的网络链路、网络设备、网络服务的安全；</w:t>
      </w:r>
    </w:p>
    <w:p w14:paraId="331A52B0"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3.系统安全：保证系统层所涉及的操作系统、系统服务的安全。</w:t>
      </w:r>
    </w:p>
    <w:p w14:paraId="13E2F265" w14:textId="77777777" w:rsidR="00A442C8" w:rsidRDefault="00AA303B">
      <w:pPr>
        <w:pStyle w:val="a3"/>
        <w:tabs>
          <w:tab w:val="left" w:pos="1001"/>
        </w:tabs>
        <w:spacing w:before="121" w:line="364" w:lineRule="auto"/>
        <w:ind w:left="1001" w:right="110" w:hanging="838"/>
        <w:rPr>
          <w:lang w:val="en-US"/>
        </w:rPr>
      </w:pPr>
      <w:r>
        <w:rPr>
          <w:b/>
        </w:rPr>
        <w:t xml:space="preserve">第43条 </w:t>
      </w:r>
      <w:r>
        <w:rPr>
          <w:rFonts w:hint="eastAsia"/>
          <w:lang w:val="en-US"/>
        </w:rPr>
        <w:t>具体维护管理规定参见《中移在线机房维护管理规定-网络安全分级防护管理分册》。</w:t>
      </w:r>
    </w:p>
    <w:p w14:paraId="0479D8F9" w14:textId="77777777" w:rsidR="00A442C8" w:rsidRPr="00D03612" w:rsidRDefault="00A442C8" w:rsidP="00D03612">
      <w:pPr>
        <w:pStyle w:val="a3"/>
      </w:pPr>
    </w:p>
    <w:p w14:paraId="5185787C" w14:textId="77777777" w:rsidR="00A442C8" w:rsidRDefault="00AA303B">
      <w:pPr>
        <w:pStyle w:val="2"/>
        <w:tabs>
          <w:tab w:val="left" w:pos="3377"/>
        </w:tabs>
        <w:ind w:left="2253"/>
        <w:rPr>
          <w:rFonts w:ascii="仿宋" w:eastAsia="仿宋" w:hAnsi="仿宋"/>
        </w:rPr>
      </w:pPr>
      <w:bookmarkStart w:id="11" w:name="_Toc528952634"/>
      <w:r>
        <w:rPr>
          <w:rFonts w:ascii="仿宋" w:eastAsia="仿宋" w:hAnsi="仿宋"/>
        </w:rPr>
        <w:t>第5节</w:t>
      </w:r>
      <w:r>
        <w:rPr>
          <w:rFonts w:ascii="仿宋" w:eastAsia="仿宋" w:hAnsi="仿宋"/>
        </w:rPr>
        <w:tab/>
        <w:t>数据安全分级防护管理</w:t>
      </w:r>
      <w:bookmarkEnd w:id="11"/>
    </w:p>
    <w:p w14:paraId="086C1773" w14:textId="77777777" w:rsidR="00A442C8" w:rsidRPr="00D03612" w:rsidRDefault="00A442C8" w:rsidP="00D03612">
      <w:pPr>
        <w:pStyle w:val="a3"/>
      </w:pPr>
    </w:p>
    <w:p w14:paraId="35CC478E" w14:textId="77777777" w:rsidR="00A442C8" w:rsidRDefault="00AA303B">
      <w:pPr>
        <w:pStyle w:val="a3"/>
        <w:tabs>
          <w:tab w:val="left" w:pos="1001"/>
        </w:tabs>
        <w:spacing w:before="121" w:line="364" w:lineRule="auto"/>
        <w:ind w:left="1001" w:right="110" w:hanging="838"/>
        <w:rPr>
          <w:lang w:val="en-US"/>
        </w:rPr>
      </w:pPr>
      <w:r>
        <w:rPr>
          <w:b/>
        </w:rPr>
        <w:t xml:space="preserve">第44条 </w:t>
      </w:r>
      <w:r>
        <w:rPr>
          <w:rFonts w:hint="eastAsia"/>
          <w:lang w:val="en-US"/>
        </w:rPr>
        <w:t>中移在线机房数据安全分级防护管理内容包括：数据的分类和分级、数据安全面临威胁，以及在采集、传输、存储、使用、共享、销毁等环节相应的安全管理要求。</w:t>
      </w:r>
    </w:p>
    <w:p w14:paraId="78E1F5F0"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1.中移在线网络系统数据根据业务运营管理需要分为四类：身份相关数据、服务内容数据、服务衍生数据和运营管理数据。根据数据的内容，可以划分为极敏感级数据、敏感级数据、较敏感级数据和低敏感级数据。</w:t>
      </w:r>
    </w:p>
    <w:p w14:paraId="0FA4F2D9"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2.数据安全管理需遵循的基本原则是依法合规、分权制衡、安全隔离、数据服务最小化、数据分类分级等。</w:t>
      </w:r>
    </w:p>
    <w:p w14:paraId="46052FA5"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3.数据安全管理是针对数据采集、传输、存储、使用、分享和销毁各环节所面临的威胁而采取管理措施。</w:t>
      </w:r>
    </w:p>
    <w:p w14:paraId="5001AB5A"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4.机房数据安全的管理需要根据机房服务提供者的服务界面界定在数据安全方面的责任，并在此基础上将各环节的数据安全管理措施落实到机房服务提供者。</w:t>
      </w:r>
    </w:p>
    <w:p w14:paraId="6B177070" w14:textId="77777777" w:rsidR="00A442C8" w:rsidRDefault="00AA303B">
      <w:pPr>
        <w:pStyle w:val="a3"/>
        <w:tabs>
          <w:tab w:val="left" w:pos="1001"/>
        </w:tabs>
        <w:spacing w:before="121" w:line="364" w:lineRule="auto"/>
        <w:ind w:left="1001" w:right="110" w:hanging="838"/>
        <w:rPr>
          <w:b/>
        </w:rPr>
      </w:pPr>
      <w:r>
        <w:rPr>
          <w:b/>
        </w:rPr>
        <w:t>第45条</w:t>
      </w:r>
      <w:r>
        <w:rPr>
          <w:b/>
        </w:rPr>
        <w:tab/>
      </w:r>
      <w:r>
        <w:rPr>
          <w:rFonts w:hint="eastAsia"/>
          <w:lang w:val="en-US"/>
        </w:rPr>
        <w:t>具体维护管理规定参见《中移在线机房维护管理规定-数据安全管理分册》。</w:t>
      </w:r>
    </w:p>
    <w:p w14:paraId="7D41633B" w14:textId="77777777" w:rsidR="00A442C8" w:rsidRDefault="00A442C8">
      <w:pPr>
        <w:pStyle w:val="a3"/>
        <w:spacing w:before="10"/>
        <w:rPr>
          <w:sz w:val="18"/>
        </w:rPr>
      </w:pPr>
    </w:p>
    <w:p w14:paraId="5088DA06" w14:textId="77777777" w:rsidR="00A442C8" w:rsidRDefault="00AA303B">
      <w:pPr>
        <w:pStyle w:val="2"/>
        <w:tabs>
          <w:tab w:val="left" w:pos="3697"/>
        </w:tabs>
        <w:ind w:left="2574"/>
        <w:rPr>
          <w:rFonts w:ascii="仿宋" w:eastAsia="仿宋" w:hAnsi="仿宋"/>
        </w:rPr>
      </w:pPr>
      <w:bookmarkStart w:id="12" w:name="_Toc528952635"/>
      <w:r>
        <w:rPr>
          <w:rFonts w:ascii="仿宋" w:eastAsia="仿宋" w:hAnsi="仿宋"/>
        </w:rPr>
        <w:t>第6节</w:t>
      </w:r>
      <w:r>
        <w:rPr>
          <w:rFonts w:ascii="仿宋" w:eastAsia="仿宋" w:hAnsi="仿宋"/>
        </w:rPr>
        <w:tab/>
        <w:t>动环设施维护管理</w:t>
      </w:r>
      <w:bookmarkEnd w:id="12"/>
    </w:p>
    <w:p w14:paraId="2D21014E" w14:textId="77777777" w:rsidR="00A442C8" w:rsidRDefault="00A442C8">
      <w:pPr>
        <w:pStyle w:val="a3"/>
        <w:spacing w:before="5"/>
        <w:rPr>
          <w:sz w:val="36"/>
        </w:rPr>
      </w:pPr>
    </w:p>
    <w:p w14:paraId="663BE11B" w14:textId="77777777" w:rsidR="00A442C8" w:rsidRDefault="00AA303B">
      <w:pPr>
        <w:pStyle w:val="a3"/>
        <w:tabs>
          <w:tab w:val="left" w:pos="1001"/>
        </w:tabs>
        <w:spacing w:before="121" w:line="364" w:lineRule="auto"/>
        <w:ind w:left="1001" w:right="110" w:hanging="838"/>
        <w:rPr>
          <w:lang w:val="en-US"/>
        </w:rPr>
      </w:pPr>
      <w:r>
        <w:rPr>
          <w:b/>
        </w:rPr>
        <w:t>第46条</w:t>
      </w:r>
      <w:r>
        <w:rPr>
          <w:b/>
        </w:rPr>
        <w:tab/>
      </w:r>
      <w:r>
        <w:rPr>
          <w:rFonts w:hint="eastAsia"/>
          <w:lang w:val="en-US"/>
        </w:rPr>
        <w:t>中移在线机房动环设施维护管理工作应根据机房维护管理工作总体要求开展，对机房动环设施中涉及的机房电源、空调及其监控系统等管理对象进行管理，保障通信电源系统的稳定、可靠、节能运行和优质供电，确保通信设备的运行环境。</w:t>
      </w:r>
    </w:p>
    <w:p w14:paraId="2237A57F" w14:textId="77777777" w:rsidR="00A442C8" w:rsidRDefault="00AA303B">
      <w:pPr>
        <w:pStyle w:val="a3"/>
        <w:tabs>
          <w:tab w:val="left" w:pos="1001"/>
        </w:tabs>
        <w:spacing w:before="121" w:line="364" w:lineRule="auto"/>
        <w:ind w:left="1001" w:right="110" w:hanging="838"/>
        <w:rPr>
          <w:lang w:val="en-US"/>
        </w:rPr>
      </w:pPr>
      <w:r>
        <w:rPr>
          <w:b/>
        </w:rPr>
        <w:t>第47条</w:t>
      </w:r>
      <w:r>
        <w:rPr>
          <w:b/>
        </w:rPr>
        <w:tab/>
      </w:r>
      <w:r>
        <w:rPr>
          <w:rFonts w:hint="eastAsia"/>
          <w:lang w:val="en-US"/>
        </w:rPr>
        <w:t>中移在线机房动环设施维护管理工作内容包括但不限于以下任务：</w:t>
      </w:r>
    </w:p>
    <w:p w14:paraId="4BD4C710"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1.保证机房的供电不间断，供电质量符合标准；</w:t>
      </w:r>
    </w:p>
    <w:p w14:paraId="3CE5870E"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lastRenderedPageBreak/>
        <w:t>2.保证机房环境满足通信设备的要求；</w:t>
      </w:r>
    </w:p>
    <w:p w14:paraId="4C7B008C"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3.保证机房电源系统的电气性能、机械性能、维护技术指标符合标准；</w:t>
      </w:r>
    </w:p>
    <w:p w14:paraId="25D0DA3F"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4.加强机房动环设备验收入网、维护管理和退网管理，做好预防性维护和厂家技术服务管理及后评估工作，保证通信电源设备稳定、可靠地运行；</w:t>
      </w:r>
    </w:p>
    <w:p w14:paraId="58515F21"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5.做好容量预警，及时排除安全隐患，防止重大安全事故的发生；</w:t>
      </w:r>
    </w:p>
    <w:p w14:paraId="44BB5053"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6.完善动环设备应急保障方案，减少故障历时；</w:t>
      </w:r>
    </w:p>
    <w:p w14:paraId="61056A19"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7.积极采用新技术，改进维护方法，提高工作效率；</w:t>
      </w:r>
    </w:p>
    <w:p w14:paraId="27C43B24"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8.合理调整系统配置，提高效率，延长通信电源设备使用寿命；</w:t>
      </w:r>
    </w:p>
    <w:p w14:paraId="2E1DA9CC"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9.加强通信生产用电全程管理，降低能耗，节约运行维护费用；</w:t>
      </w:r>
    </w:p>
    <w:p w14:paraId="4307C928"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10.保持设备和环境整洁。</w:t>
      </w:r>
    </w:p>
    <w:p w14:paraId="1CBCD967" w14:textId="77777777" w:rsidR="00A442C8" w:rsidRDefault="00AA303B">
      <w:pPr>
        <w:pStyle w:val="a3"/>
        <w:tabs>
          <w:tab w:val="left" w:pos="1001"/>
        </w:tabs>
        <w:spacing w:before="121" w:line="364" w:lineRule="auto"/>
        <w:ind w:left="1001" w:right="110" w:hanging="838"/>
        <w:rPr>
          <w:lang w:val="en-US"/>
        </w:rPr>
      </w:pPr>
      <w:r>
        <w:rPr>
          <w:b/>
        </w:rPr>
        <w:t>第48条</w:t>
      </w:r>
      <w:r>
        <w:rPr>
          <w:b/>
        </w:rPr>
        <w:tab/>
      </w:r>
      <w:r>
        <w:rPr>
          <w:rFonts w:hint="eastAsia"/>
          <w:lang w:val="en-US"/>
        </w:rPr>
        <w:t>具体维护管理规定参见《中移在线机房维护管理规定-动环设施运维管理分册》。</w:t>
      </w:r>
    </w:p>
    <w:p w14:paraId="13ECFE0A" w14:textId="77777777" w:rsidR="00A442C8" w:rsidRDefault="00AA303B">
      <w:pPr>
        <w:pStyle w:val="2"/>
        <w:tabs>
          <w:tab w:val="left" w:pos="3697"/>
        </w:tabs>
        <w:ind w:left="2574"/>
        <w:rPr>
          <w:rFonts w:ascii="仿宋" w:eastAsia="仿宋" w:hAnsi="仿宋"/>
        </w:rPr>
      </w:pPr>
      <w:bookmarkStart w:id="13" w:name="_Toc528952636"/>
      <w:r>
        <w:rPr>
          <w:rFonts w:ascii="仿宋" w:eastAsia="仿宋" w:hAnsi="仿宋" w:hint="eastAsia"/>
        </w:rPr>
        <w:t>第</w:t>
      </w:r>
      <w:r>
        <w:rPr>
          <w:rFonts w:ascii="仿宋" w:eastAsia="仿宋" w:hAnsi="仿宋"/>
        </w:rPr>
        <w:t>7</w:t>
      </w:r>
      <w:r>
        <w:rPr>
          <w:rFonts w:ascii="仿宋" w:eastAsia="仿宋" w:hAnsi="仿宋" w:hint="eastAsia"/>
        </w:rPr>
        <w:t>节</w:t>
      </w:r>
      <w:r>
        <w:rPr>
          <w:rFonts w:ascii="仿宋" w:eastAsia="仿宋" w:hAnsi="仿宋" w:hint="eastAsia"/>
        </w:rPr>
        <w:tab/>
        <w:t>现场作业管理</w:t>
      </w:r>
      <w:bookmarkEnd w:id="13"/>
    </w:p>
    <w:p w14:paraId="05DA9343" w14:textId="77777777" w:rsidR="00A442C8" w:rsidRPr="00B05EF1" w:rsidRDefault="00A442C8" w:rsidP="00B05EF1">
      <w:pPr>
        <w:pStyle w:val="a3"/>
        <w:tabs>
          <w:tab w:val="left" w:pos="1001"/>
        </w:tabs>
        <w:spacing w:before="121" w:line="364" w:lineRule="auto"/>
        <w:ind w:left="1001" w:right="110" w:hanging="838"/>
        <w:rPr>
          <w:lang w:val="en-US"/>
        </w:rPr>
      </w:pPr>
    </w:p>
    <w:p w14:paraId="2D502BB6" w14:textId="77777777" w:rsidR="00A442C8" w:rsidRDefault="00AA303B">
      <w:pPr>
        <w:pStyle w:val="a3"/>
        <w:spacing w:line="364" w:lineRule="auto"/>
        <w:ind w:left="1103" w:right="110" w:hanging="940"/>
        <w:jc w:val="both"/>
        <w:rPr>
          <w:lang w:val="en-US"/>
        </w:rPr>
      </w:pPr>
      <w:r>
        <w:rPr>
          <w:b/>
        </w:rPr>
        <w:t>第49条</w:t>
      </w:r>
      <w:r>
        <w:rPr>
          <w:b/>
        </w:rPr>
        <w:tab/>
      </w:r>
      <w:r>
        <w:rPr>
          <w:rFonts w:hint="eastAsia"/>
          <w:lang w:val="en-US"/>
        </w:rPr>
        <w:t>结合机房各专业工作要求，建立和完善现场作业管理制度，具体管理规定参见各专业分册相关章节。</w:t>
      </w:r>
    </w:p>
    <w:p w14:paraId="77A9ABB2" w14:textId="77777777" w:rsidR="00A442C8" w:rsidRDefault="00A442C8">
      <w:pPr>
        <w:pStyle w:val="a3"/>
        <w:spacing w:line="364" w:lineRule="auto"/>
        <w:ind w:left="1103" w:right="110" w:hanging="940"/>
        <w:jc w:val="both"/>
        <w:rPr>
          <w:lang w:val="en-US"/>
        </w:rPr>
        <w:sectPr w:rsidR="00A442C8">
          <w:pgSz w:w="11850" w:h="16783"/>
          <w:pgMar w:top="1440" w:right="1800" w:bottom="1440" w:left="1800" w:header="720" w:footer="720" w:gutter="0"/>
          <w:cols w:space="720"/>
        </w:sectPr>
      </w:pPr>
    </w:p>
    <w:p w14:paraId="29310E6A" w14:textId="77777777" w:rsidR="00A442C8" w:rsidRDefault="00AA303B">
      <w:pPr>
        <w:pStyle w:val="1"/>
        <w:ind w:left="1004"/>
        <w:jc w:val="both"/>
        <w:rPr>
          <w:rFonts w:ascii="仿宋" w:eastAsia="仿宋" w:hAnsi="仿宋"/>
        </w:rPr>
      </w:pPr>
      <w:bookmarkStart w:id="14" w:name="_Toc528952637"/>
      <w:r>
        <w:rPr>
          <w:rFonts w:ascii="仿宋" w:eastAsia="仿宋" w:hAnsi="仿宋"/>
        </w:rPr>
        <w:lastRenderedPageBreak/>
        <w:t>第四章 与相关专业的协同工作要求</w:t>
      </w:r>
      <w:bookmarkEnd w:id="14"/>
    </w:p>
    <w:p w14:paraId="5A02BA25" w14:textId="77777777" w:rsidR="00A442C8" w:rsidRPr="00D66707" w:rsidRDefault="00A442C8" w:rsidP="00D66707">
      <w:pPr>
        <w:pStyle w:val="a3"/>
        <w:tabs>
          <w:tab w:val="left" w:pos="1001"/>
        </w:tabs>
        <w:spacing w:before="121" w:line="364" w:lineRule="auto"/>
        <w:ind w:left="1001" w:right="110" w:hanging="838"/>
        <w:rPr>
          <w:lang w:val="en-US"/>
        </w:rPr>
      </w:pPr>
    </w:p>
    <w:p w14:paraId="35ABFBC7" w14:textId="77777777" w:rsidR="00A442C8" w:rsidRDefault="00AA303B">
      <w:pPr>
        <w:pStyle w:val="a3"/>
        <w:tabs>
          <w:tab w:val="left" w:pos="1001"/>
        </w:tabs>
        <w:spacing w:before="121" w:line="364" w:lineRule="auto"/>
        <w:ind w:left="1001" w:right="110" w:hanging="838"/>
        <w:rPr>
          <w:lang w:val="en-US"/>
        </w:rPr>
      </w:pPr>
      <w:r>
        <w:rPr>
          <w:b/>
        </w:rPr>
        <w:t>第50条</w:t>
      </w:r>
      <w:r>
        <w:rPr>
          <w:b/>
        </w:rPr>
        <w:tab/>
      </w:r>
      <w:r>
        <w:rPr>
          <w:rFonts w:hint="eastAsia"/>
          <w:lang w:val="en-US"/>
        </w:rPr>
        <w:t>机房专业应与互联网内容网络、传输、网络等专业积极协同，相互配合开展各项机房维护管理工作。</w:t>
      </w:r>
    </w:p>
    <w:p w14:paraId="21E6CF12" w14:textId="77777777" w:rsidR="00A442C8" w:rsidRPr="003D58BA" w:rsidRDefault="00A442C8">
      <w:pPr>
        <w:pStyle w:val="a3"/>
        <w:tabs>
          <w:tab w:val="left" w:pos="1001"/>
        </w:tabs>
        <w:spacing w:before="121" w:line="364" w:lineRule="auto"/>
        <w:ind w:left="1001" w:right="110" w:hanging="838"/>
        <w:rPr>
          <w:lang w:val="en-US"/>
        </w:rPr>
      </w:pPr>
    </w:p>
    <w:p w14:paraId="2EA2ADD9" w14:textId="77777777" w:rsidR="00A442C8" w:rsidRDefault="00AA303B">
      <w:pPr>
        <w:pStyle w:val="2"/>
        <w:ind w:left="0"/>
        <w:jc w:val="center"/>
        <w:rPr>
          <w:rFonts w:ascii="仿宋" w:eastAsia="仿宋" w:hAnsi="仿宋"/>
        </w:rPr>
      </w:pPr>
      <w:bookmarkStart w:id="15" w:name="_Toc528952638"/>
      <w:r>
        <w:rPr>
          <w:rFonts w:ascii="仿宋" w:eastAsia="仿宋" w:hAnsi="仿宋" w:hint="eastAsia"/>
        </w:rPr>
        <w:t>第</w:t>
      </w:r>
      <w:r>
        <w:rPr>
          <w:rFonts w:ascii="仿宋" w:eastAsia="仿宋" w:hAnsi="仿宋"/>
        </w:rPr>
        <w:t>1</w:t>
      </w:r>
      <w:r>
        <w:rPr>
          <w:rFonts w:ascii="仿宋" w:eastAsia="仿宋" w:hAnsi="仿宋" w:hint="eastAsia"/>
        </w:rPr>
        <w:t>节</w:t>
      </w:r>
      <w:r>
        <w:rPr>
          <w:rFonts w:ascii="仿宋" w:eastAsia="仿宋" w:hAnsi="仿宋" w:hint="eastAsia"/>
        </w:rPr>
        <w:tab/>
        <w:t>内容管理</w:t>
      </w:r>
      <w:bookmarkEnd w:id="15"/>
    </w:p>
    <w:p w14:paraId="31F41C2C" w14:textId="77777777" w:rsidR="00A442C8" w:rsidRPr="003D58BA" w:rsidRDefault="00A442C8" w:rsidP="003D58BA">
      <w:pPr>
        <w:pStyle w:val="a3"/>
        <w:tabs>
          <w:tab w:val="left" w:pos="1001"/>
        </w:tabs>
        <w:spacing w:before="121" w:line="364" w:lineRule="auto"/>
        <w:ind w:left="1001" w:right="110" w:hanging="838"/>
        <w:rPr>
          <w:lang w:val="en-US"/>
        </w:rPr>
      </w:pPr>
    </w:p>
    <w:p w14:paraId="7CE9A29E" w14:textId="77777777" w:rsidR="00A442C8" w:rsidRDefault="00AA303B">
      <w:pPr>
        <w:pStyle w:val="a3"/>
        <w:tabs>
          <w:tab w:val="left" w:pos="1001"/>
        </w:tabs>
        <w:spacing w:before="121" w:line="364" w:lineRule="auto"/>
        <w:ind w:left="1001" w:right="110" w:hanging="838"/>
        <w:rPr>
          <w:lang w:val="en-US"/>
        </w:rPr>
      </w:pPr>
      <w:r>
        <w:rPr>
          <w:b/>
        </w:rPr>
        <w:t>第51条</w:t>
      </w:r>
      <w:r>
        <w:rPr>
          <w:b/>
          <w:color w:val="000000" w:themeColor="text1"/>
        </w:rPr>
        <w:tab/>
      </w:r>
      <w:r>
        <w:rPr>
          <w:rFonts w:hint="eastAsia"/>
          <w:color w:val="000000" w:themeColor="text1"/>
          <w:lang w:val="en-US"/>
        </w:rPr>
        <w:t>互联网内容网络专业应协助向机房专业提供与</w:t>
      </w:r>
      <w:r>
        <w:rPr>
          <w:rFonts w:hint="eastAsia"/>
          <w:lang w:val="en-US"/>
        </w:rPr>
        <w:t>机房运维管理相关的统计分析数据，以及流量运营和内容管理相关统计分析手段的支撑。</w:t>
      </w:r>
    </w:p>
    <w:p w14:paraId="2A10710D" w14:textId="77777777" w:rsidR="00A442C8" w:rsidRDefault="00AA303B">
      <w:pPr>
        <w:pStyle w:val="a3"/>
        <w:tabs>
          <w:tab w:val="left" w:pos="1001"/>
        </w:tabs>
        <w:spacing w:before="121" w:line="364" w:lineRule="auto"/>
        <w:ind w:left="1001" w:right="110" w:hanging="838"/>
        <w:rPr>
          <w:b/>
        </w:rPr>
      </w:pPr>
      <w:r>
        <w:rPr>
          <w:b/>
        </w:rPr>
        <w:t>第52条</w:t>
      </w:r>
      <w:r>
        <w:rPr>
          <w:b/>
        </w:rPr>
        <w:tab/>
      </w:r>
      <w:r>
        <w:rPr>
          <w:rFonts w:hint="eastAsia"/>
          <w:lang w:val="en-US"/>
        </w:rPr>
        <w:t>机房专业应配合互联网内容网络专业持续做好内容与网络、ICP 调度、资源协同的工作。</w:t>
      </w:r>
    </w:p>
    <w:p w14:paraId="53CDB7B1" w14:textId="420FBBB5" w:rsidR="00A442C8" w:rsidRDefault="00AA303B">
      <w:pPr>
        <w:pStyle w:val="a3"/>
        <w:tabs>
          <w:tab w:val="left" w:pos="1001"/>
        </w:tabs>
        <w:spacing w:before="121" w:line="364" w:lineRule="auto"/>
        <w:ind w:left="1001" w:right="110" w:hanging="838"/>
        <w:rPr>
          <w:lang w:val="en-US"/>
        </w:rPr>
      </w:pPr>
      <w:r>
        <w:rPr>
          <w:b/>
        </w:rPr>
        <w:t>第53条</w:t>
      </w:r>
      <w:r>
        <w:rPr>
          <w:b/>
        </w:rPr>
        <w:tab/>
      </w:r>
      <w:r>
        <w:rPr>
          <w:rFonts w:hint="eastAsia"/>
          <w:lang w:val="en-US"/>
        </w:rPr>
        <w:t>机房专业应做好与 CDN 和Cache间的协同，使大流量业务更靠近业务，缓解骨干网拥塞。</w:t>
      </w:r>
    </w:p>
    <w:p w14:paraId="0A1D5FC4" w14:textId="77777777" w:rsidR="00A442C8" w:rsidRDefault="00AA303B">
      <w:pPr>
        <w:pStyle w:val="2"/>
        <w:ind w:left="0"/>
        <w:jc w:val="center"/>
        <w:rPr>
          <w:rFonts w:ascii="仿宋" w:eastAsia="仿宋" w:hAnsi="仿宋"/>
        </w:rPr>
      </w:pPr>
      <w:bookmarkStart w:id="16" w:name="_Toc528952639"/>
      <w:r>
        <w:rPr>
          <w:rFonts w:ascii="仿宋" w:eastAsia="仿宋" w:hAnsi="仿宋" w:hint="eastAsia"/>
        </w:rPr>
        <w:t>第2节</w:t>
      </w:r>
      <w:r>
        <w:rPr>
          <w:rFonts w:ascii="仿宋" w:eastAsia="仿宋" w:hAnsi="仿宋" w:hint="eastAsia"/>
        </w:rPr>
        <w:tab/>
        <w:t>传输管理</w:t>
      </w:r>
      <w:bookmarkEnd w:id="16"/>
    </w:p>
    <w:p w14:paraId="23EF9A7A" w14:textId="77777777" w:rsidR="00A442C8" w:rsidRDefault="00A442C8">
      <w:pPr>
        <w:pStyle w:val="a3"/>
        <w:tabs>
          <w:tab w:val="left" w:pos="1001"/>
        </w:tabs>
        <w:spacing w:before="121" w:line="364" w:lineRule="auto"/>
        <w:ind w:left="1001" w:right="110" w:hanging="838"/>
        <w:rPr>
          <w:b/>
        </w:rPr>
      </w:pPr>
    </w:p>
    <w:p w14:paraId="3A05FD9B" w14:textId="77777777" w:rsidR="00A442C8" w:rsidRDefault="00AA303B">
      <w:pPr>
        <w:pStyle w:val="a3"/>
        <w:tabs>
          <w:tab w:val="left" w:pos="1001"/>
        </w:tabs>
        <w:spacing w:before="121" w:line="364" w:lineRule="auto"/>
        <w:ind w:left="1001" w:right="110" w:hanging="838"/>
        <w:rPr>
          <w:b/>
        </w:rPr>
      </w:pPr>
      <w:r>
        <w:rPr>
          <w:b/>
        </w:rPr>
        <w:t>第54条</w:t>
      </w:r>
      <w:r>
        <w:rPr>
          <w:b/>
        </w:rPr>
        <w:tab/>
      </w:r>
      <w:r>
        <w:rPr>
          <w:rFonts w:hint="eastAsia"/>
          <w:lang w:val="en-US"/>
        </w:rPr>
        <w:t>机房专业应根据现网实际情况，在传输网络规划、机房网络规划、相关网络扩容等阶段，向传输专业提出设备及线路扩容、冗余保护等需求。传输专业按照需求具体内容将资源纳入扩容规划中。</w:t>
      </w:r>
    </w:p>
    <w:p w14:paraId="12DF017F" w14:textId="77777777" w:rsidR="00A442C8" w:rsidRDefault="00AA303B">
      <w:pPr>
        <w:pStyle w:val="a3"/>
        <w:tabs>
          <w:tab w:val="left" w:pos="1001"/>
        </w:tabs>
        <w:spacing w:before="121" w:line="364" w:lineRule="auto"/>
        <w:ind w:left="1001" w:right="110" w:hanging="838"/>
        <w:rPr>
          <w:b/>
        </w:rPr>
      </w:pPr>
      <w:r>
        <w:rPr>
          <w:b/>
        </w:rPr>
        <w:t>第55条</w:t>
      </w:r>
      <w:r>
        <w:rPr>
          <w:b/>
        </w:rPr>
        <w:tab/>
      </w:r>
      <w:r>
        <w:rPr>
          <w:rFonts w:hint="eastAsia"/>
          <w:lang w:val="en-US"/>
        </w:rPr>
        <w:t>传输专业在进行与机房专业相关的割接或调整等操作时，应提前通知相关专业。当传输专业发生故障可能影响机房业务时，应按照故障处理流程及时通知传</w:t>
      </w:r>
      <w:r>
        <w:rPr>
          <w:lang w:val="en-US"/>
        </w:rPr>
        <w:t>输</w:t>
      </w:r>
      <w:r>
        <w:rPr>
          <w:rFonts w:hint="eastAsia"/>
          <w:lang w:val="en-US"/>
        </w:rPr>
        <w:t>及机房专业。</w:t>
      </w:r>
    </w:p>
    <w:p w14:paraId="104924FB" w14:textId="1528260D" w:rsidR="00A442C8" w:rsidRDefault="00AA303B">
      <w:pPr>
        <w:pStyle w:val="a3"/>
        <w:tabs>
          <w:tab w:val="left" w:pos="1001"/>
        </w:tabs>
        <w:spacing w:before="121" w:line="364" w:lineRule="auto"/>
        <w:ind w:left="1001" w:right="110" w:hanging="838"/>
        <w:rPr>
          <w:lang w:val="en-US"/>
        </w:rPr>
      </w:pPr>
      <w:r>
        <w:rPr>
          <w:b/>
        </w:rPr>
        <w:t>第56条</w:t>
      </w:r>
      <w:r>
        <w:rPr>
          <w:b/>
        </w:rPr>
        <w:tab/>
      </w:r>
      <w:r>
        <w:rPr>
          <w:rFonts w:hint="eastAsia"/>
          <w:lang w:val="en-US"/>
        </w:rPr>
        <w:t>传输专业应在</w:t>
      </w:r>
      <w:r w:rsidR="00062F3A">
        <w:rPr>
          <w:rFonts w:hint="eastAsia"/>
          <w:lang w:val="en-US"/>
        </w:rPr>
        <w:t>云平台部、</w:t>
      </w:r>
      <w:r>
        <w:rPr>
          <w:rFonts w:hint="eastAsia"/>
          <w:lang w:val="en-US"/>
        </w:rPr>
        <w:t>各分公司的组织安排下，积极配合机房专业落实资源及数据配置、应急演练、通信保障等工作。</w:t>
      </w:r>
    </w:p>
    <w:p w14:paraId="611C5B5E" w14:textId="77777777" w:rsidR="00A442C8" w:rsidRDefault="00AA303B">
      <w:pPr>
        <w:pStyle w:val="2"/>
        <w:ind w:left="0"/>
        <w:jc w:val="center"/>
        <w:rPr>
          <w:rFonts w:ascii="仿宋" w:eastAsia="仿宋" w:hAnsi="仿宋"/>
        </w:rPr>
      </w:pPr>
      <w:bookmarkStart w:id="17" w:name="_Toc528952640"/>
      <w:r>
        <w:rPr>
          <w:rFonts w:ascii="仿宋" w:eastAsia="仿宋" w:hAnsi="仿宋" w:hint="eastAsia"/>
        </w:rPr>
        <w:t>第3节</w:t>
      </w:r>
      <w:r>
        <w:rPr>
          <w:rFonts w:ascii="仿宋" w:eastAsia="仿宋" w:hAnsi="仿宋" w:hint="eastAsia"/>
        </w:rPr>
        <w:tab/>
        <w:t>网络管理</w:t>
      </w:r>
      <w:bookmarkEnd w:id="17"/>
    </w:p>
    <w:p w14:paraId="17EA091B" w14:textId="77777777" w:rsidR="00A442C8" w:rsidRPr="003D58BA" w:rsidRDefault="00A442C8" w:rsidP="003D58BA">
      <w:pPr>
        <w:pStyle w:val="a3"/>
        <w:tabs>
          <w:tab w:val="left" w:pos="1001"/>
        </w:tabs>
        <w:spacing w:before="121" w:line="364" w:lineRule="auto"/>
        <w:ind w:left="1001" w:right="110" w:hanging="838"/>
        <w:rPr>
          <w:b/>
        </w:rPr>
      </w:pPr>
    </w:p>
    <w:p w14:paraId="086C1020" w14:textId="77777777" w:rsidR="00A442C8" w:rsidRDefault="00AA303B">
      <w:pPr>
        <w:pStyle w:val="a3"/>
        <w:spacing w:line="364" w:lineRule="auto"/>
        <w:ind w:left="1103" w:right="110" w:hanging="940"/>
        <w:jc w:val="both"/>
        <w:rPr>
          <w:lang w:val="en-US"/>
        </w:rPr>
      </w:pPr>
      <w:r>
        <w:rPr>
          <w:b/>
        </w:rPr>
        <w:t>第57条</w:t>
      </w:r>
      <w:r>
        <w:rPr>
          <w:b/>
        </w:rPr>
        <w:tab/>
      </w:r>
      <w:r>
        <w:rPr>
          <w:rFonts w:hint="eastAsia"/>
          <w:lang w:val="en-US"/>
        </w:rPr>
        <w:t>机房专业应根据现网实际情况，在机房CMNet和IP承载网出口规划、</w:t>
      </w:r>
      <w:r>
        <w:rPr>
          <w:rFonts w:hint="eastAsia"/>
          <w:lang w:val="en-US"/>
        </w:rPr>
        <w:lastRenderedPageBreak/>
        <w:t>机房网络规划等阶段，提出设备及线路扩容、组网方式、冗余保护等需求。网络专业按照需求具体内容向计划部门提出扩容申请。</w:t>
      </w:r>
    </w:p>
    <w:p w14:paraId="34B361C2" w14:textId="77777777" w:rsidR="00A442C8" w:rsidRDefault="00AA303B">
      <w:pPr>
        <w:pStyle w:val="a3"/>
        <w:tabs>
          <w:tab w:val="left" w:pos="1001"/>
        </w:tabs>
        <w:spacing w:before="121" w:line="364" w:lineRule="auto"/>
        <w:ind w:left="1001" w:right="110" w:hanging="838"/>
        <w:rPr>
          <w:b/>
        </w:rPr>
      </w:pPr>
      <w:r>
        <w:rPr>
          <w:b/>
        </w:rPr>
        <w:t>第58条</w:t>
      </w:r>
      <w:r>
        <w:rPr>
          <w:b/>
        </w:rPr>
        <w:tab/>
      </w:r>
      <w:r>
        <w:rPr>
          <w:rFonts w:hint="eastAsia"/>
          <w:lang w:val="en-US"/>
        </w:rPr>
        <w:t>网络专业应配合机房进行割接、调整等网络维护操作。在网络专业在进行与机房相关的割接、调整等网络变更时，原则上应提前5天通知机房专业。</w:t>
      </w:r>
    </w:p>
    <w:p w14:paraId="60BA29EA" w14:textId="77777777" w:rsidR="00A442C8" w:rsidRDefault="00AA303B">
      <w:pPr>
        <w:pStyle w:val="a3"/>
        <w:tabs>
          <w:tab w:val="left" w:pos="1001"/>
        </w:tabs>
        <w:spacing w:before="121" w:line="364" w:lineRule="auto"/>
        <w:ind w:left="1001" w:right="110" w:hanging="838"/>
        <w:rPr>
          <w:b/>
        </w:rPr>
      </w:pPr>
      <w:r>
        <w:rPr>
          <w:b/>
        </w:rPr>
        <w:t>第59条</w:t>
      </w:r>
      <w:r>
        <w:rPr>
          <w:b/>
        </w:rPr>
        <w:tab/>
      </w:r>
      <w:r>
        <w:rPr>
          <w:rFonts w:hint="eastAsia"/>
          <w:lang w:val="en-US"/>
        </w:rPr>
        <w:t>网络专业应配合机房专业进行与网络专业相关的故障处理和投诉处理。当网络专业发生故障可能影响机房专业时，应按照故障处理流程通知机房专业。</w:t>
      </w:r>
    </w:p>
    <w:p w14:paraId="60E6D910" w14:textId="77777777" w:rsidR="00A442C8" w:rsidRDefault="00AA303B">
      <w:pPr>
        <w:pStyle w:val="a3"/>
        <w:tabs>
          <w:tab w:val="left" w:pos="1001"/>
        </w:tabs>
        <w:spacing w:before="121" w:line="364" w:lineRule="auto"/>
        <w:ind w:left="1001" w:right="110" w:hanging="838"/>
        <w:rPr>
          <w:b/>
        </w:rPr>
      </w:pPr>
      <w:r>
        <w:rPr>
          <w:b/>
        </w:rPr>
        <w:t xml:space="preserve">第60条 </w:t>
      </w:r>
      <w:r>
        <w:rPr>
          <w:rFonts w:hint="eastAsia"/>
          <w:lang w:val="en-US"/>
        </w:rPr>
        <w:t>机房专业与网络专业通过动态路由协议方式对接。机房专业应做好 IP 地址的发布工作，网络专业应根据机房专业发布的 IP 地址范围，做好相应的接入管控工作。</w:t>
      </w:r>
    </w:p>
    <w:p w14:paraId="1322199A" w14:textId="248FE6F1" w:rsidR="00A442C8" w:rsidRDefault="00AA303B">
      <w:pPr>
        <w:pStyle w:val="a3"/>
        <w:tabs>
          <w:tab w:val="left" w:pos="1001"/>
        </w:tabs>
        <w:spacing w:before="121" w:line="364" w:lineRule="auto"/>
        <w:ind w:left="1001" w:right="110" w:hanging="838"/>
        <w:rPr>
          <w:b/>
        </w:rPr>
      </w:pPr>
      <w:r>
        <w:rPr>
          <w:b/>
        </w:rPr>
        <w:t>第61条</w:t>
      </w:r>
      <w:r>
        <w:rPr>
          <w:b/>
        </w:rPr>
        <w:tab/>
      </w:r>
      <w:r>
        <w:rPr>
          <w:rFonts w:hint="eastAsia"/>
          <w:lang w:val="en-US"/>
        </w:rPr>
        <w:t>网络专业应在</w:t>
      </w:r>
      <w:r w:rsidR="00E71750">
        <w:rPr>
          <w:rFonts w:hint="eastAsia"/>
          <w:lang w:val="en-US"/>
        </w:rPr>
        <w:t>云平台</w:t>
      </w:r>
      <w:r>
        <w:rPr>
          <w:rFonts w:hint="eastAsia"/>
          <w:lang w:val="en-US"/>
        </w:rPr>
        <w:t>部、各分公司的组织安排下，积极配合机房专业落实资源及数据配置、应急演练、通信保障等工作。</w:t>
      </w:r>
    </w:p>
    <w:p w14:paraId="1E3CD3CF" w14:textId="77777777" w:rsidR="00A442C8" w:rsidRDefault="00A442C8">
      <w:pPr>
        <w:pStyle w:val="a3"/>
        <w:tabs>
          <w:tab w:val="left" w:pos="1001"/>
        </w:tabs>
        <w:spacing w:before="121" w:line="364" w:lineRule="auto"/>
        <w:ind w:left="1001" w:right="110" w:hanging="838"/>
        <w:rPr>
          <w:b/>
        </w:rPr>
        <w:sectPr w:rsidR="00A442C8">
          <w:pgSz w:w="11850" w:h="16783"/>
          <w:pgMar w:top="1440" w:right="1800" w:bottom="1440" w:left="1800" w:header="720" w:footer="720" w:gutter="0"/>
          <w:cols w:space="720"/>
        </w:sectPr>
      </w:pPr>
    </w:p>
    <w:p w14:paraId="1E965BC8" w14:textId="77777777" w:rsidR="00A442C8" w:rsidRDefault="00AA303B">
      <w:pPr>
        <w:pStyle w:val="1"/>
        <w:ind w:left="0"/>
        <w:jc w:val="center"/>
        <w:rPr>
          <w:rFonts w:ascii="仿宋" w:eastAsia="仿宋" w:hAnsi="仿宋"/>
        </w:rPr>
      </w:pPr>
      <w:bookmarkStart w:id="18" w:name="_Toc528952641"/>
      <w:r>
        <w:rPr>
          <w:rFonts w:ascii="仿宋" w:eastAsia="仿宋" w:hAnsi="仿宋"/>
        </w:rPr>
        <w:lastRenderedPageBreak/>
        <w:t>第五章 质量管理</w:t>
      </w:r>
      <w:bookmarkEnd w:id="18"/>
    </w:p>
    <w:p w14:paraId="3B4DE264" w14:textId="77777777" w:rsidR="00A442C8" w:rsidRDefault="00AA303B">
      <w:pPr>
        <w:pStyle w:val="2"/>
        <w:tabs>
          <w:tab w:val="left" w:pos="4337"/>
        </w:tabs>
        <w:spacing w:before="311"/>
        <w:ind w:left="0"/>
        <w:jc w:val="center"/>
        <w:rPr>
          <w:rFonts w:ascii="仿宋" w:eastAsia="仿宋" w:hAnsi="仿宋"/>
        </w:rPr>
      </w:pPr>
      <w:bookmarkStart w:id="19" w:name="_Toc528952642"/>
      <w:r>
        <w:rPr>
          <w:rFonts w:ascii="仿宋" w:eastAsia="仿宋" w:hAnsi="仿宋"/>
        </w:rPr>
        <w:t>第1节</w:t>
      </w:r>
      <w:r>
        <w:rPr>
          <w:rFonts w:ascii="仿宋" w:eastAsia="仿宋" w:hAnsi="仿宋" w:hint="eastAsia"/>
          <w:lang w:val="en-US"/>
        </w:rPr>
        <w:t xml:space="preserve">  </w:t>
      </w:r>
      <w:r>
        <w:rPr>
          <w:rFonts w:ascii="仿宋" w:eastAsia="仿宋" w:hAnsi="仿宋"/>
        </w:rPr>
        <w:t>指标体系</w:t>
      </w:r>
      <w:bookmarkEnd w:id="19"/>
    </w:p>
    <w:p w14:paraId="35F2F770" w14:textId="77777777" w:rsidR="00A442C8" w:rsidRPr="007B7974" w:rsidRDefault="00A442C8" w:rsidP="007B7974">
      <w:pPr>
        <w:pStyle w:val="a3"/>
        <w:tabs>
          <w:tab w:val="left" w:pos="1001"/>
        </w:tabs>
        <w:spacing w:before="121" w:line="364" w:lineRule="auto"/>
        <w:ind w:left="1001" w:right="110" w:hanging="838"/>
        <w:rPr>
          <w:b/>
        </w:rPr>
      </w:pPr>
    </w:p>
    <w:p w14:paraId="450B46C0" w14:textId="77777777" w:rsidR="00A442C8" w:rsidRDefault="00AA303B">
      <w:pPr>
        <w:pStyle w:val="a3"/>
        <w:tabs>
          <w:tab w:val="left" w:pos="1001"/>
        </w:tabs>
        <w:spacing w:before="121" w:line="364" w:lineRule="auto"/>
        <w:ind w:left="1001" w:right="110" w:hanging="838"/>
        <w:rPr>
          <w:b/>
        </w:rPr>
      </w:pPr>
      <w:r>
        <w:rPr>
          <w:b/>
        </w:rPr>
        <w:t>第62条</w:t>
      </w:r>
      <w:r>
        <w:rPr>
          <w:b/>
        </w:rPr>
        <w:tab/>
      </w:r>
      <w:r>
        <w:rPr>
          <w:rFonts w:hint="eastAsia"/>
          <w:lang w:val="en-US"/>
        </w:rPr>
        <w:t>为强化对中移在线机房工作各个环节的质量控制，体现对中移在线机房发展方向的导向，促进机房运维管理质量的提升，应建立完善的质量管理指标体系。</w:t>
      </w:r>
    </w:p>
    <w:p w14:paraId="5CA5FD07" w14:textId="77777777" w:rsidR="00A442C8" w:rsidRDefault="00AA303B">
      <w:pPr>
        <w:pStyle w:val="a3"/>
        <w:tabs>
          <w:tab w:val="left" w:pos="1001"/>
        </w:tabs>
        <w:spacing w:before="121" w:line="364" w:lineRule="auto"/>
        <w:ind w:left="1001" w:right="110" w:hanging="838"/>
        <w:rPr>
          <w:b/>
        </w:rPr>
      </w:pPr>
      <w:r>
        <w:rPr>
          <w:b/>
        </w:rPr>
        <w:t>第63条</w:t>
      </w:r>
      <w:r>
        <w:rPr>
          <w:b/>
        </w:rPr>
        <w:tab/>
      </w:r>
      <w:r>
        <w:rPr>
          <w:rFonts w:hint="eastAsia"/>
          <w:lang w:val="en-US"/>
        </w:rPr>
        <w:t>质量管理指标体系应包括但不限于以下类别：</w:t>
      </w:r>
    </w:p>
    <w:p w14:paraId="66E8E81B"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1.机房运行质量类指标——用于反映机房自身硬件设备、软件系统等运行质量，体现机房运行的健康情况；</w:t>
      </w:r>
    </w:p>
    <w:p w14:paraId="101D4999"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2.机房运行性能类指标——用于反映机房设备所承载的业务负荷，体现机房设备运行压力和系统利用效率；</w:t>
      </w:r>
    </w:p>
    <w:p w14:paraId="4E9D3ABD" w14:textId="77777777" w:rsidR="00A442C8" w:rsidRDefault="00AA303B">
      <w:pPr>
        <w:pStyle w:val="a3"/>
        <w:tabs>
          <w:tab w:val="left" w:pos="440"/>
        </w:tabs>
        <w:spacing w:before="121" w:line="365" w:lineRule="auto"/>
        <w:ind w:leftChars="500" w:left="1290" w:right="108" w:hangingChars="79" w:hanging="190"/>
        <w:rPr>
          <w:lang w:val="en-US"/>
        </w:rPr>
      </w:pPr>
      <w:r>
        <w:rPr>
          <w:rFonts w:hint="eastAsia"/>
          <w:lang w:val="en-US"/>
        </w:rPr>
        <w:t>3.机房关键业务类指标——用于反映机房基础设施对承载业务的支撑情况，体现在是否由于机房自身问题对业务系统造成了不良影响。</w:t>
      </w:r>
    </w:p>
    <w:p w14:paraId="00E33B6E" w14:textId="77777777" w:rsidR="00A442C8" w:rsidRDefault="00AA303B">
      <w:pPr>
        <w:pStyle w:val="a3"/>
        <w:tabs>
          <w:tab w:val="left" w:pos="1001"/>
        </w:tabs>
        <w:spacing w:before="121" w:line="364" w:lineRule="auto"/>
        <w:ind w:left="1001" w:right="110" w:hanging="838"/>
        <w:rPr>
          <w:b/>
        </w:rPr>
      </w:pPr>
      <w:r>
        <w:rPr>
          <w:b/>
        </w:rPr>
        <w:t xml:space="preserve">第64条 </w:t>
      </w:r>
      <w:r>
        <w:rPr>
          <w:rFonts w:hint="eastAsia"/>
          <w:lang w:val="en-US"/>
        </w:rPr>
        <w:t>根据机房层级的划分，在机房空间资源、机房云计算资源、机房动环设施和机房安全管理等层面上，都应有明确的质量管理指标要求。本系列管理规定中对各层级的质量管理指标要求详见各分册相关章节。</w:t>
      </w:r>
    </w:p>
    <w:p w14:paraId="286BAB7A" w14:textId="77777777" w:rsidR="00A442C8" w:rsidRDefault="00AA303B">
      <w:pPr>
        <w:pStyle w:val="2"/>
        <w:tabs>
          <w:tab w:val="left" w:pos="4337"/>
        </w:tabs>
        <w:spacing w:before="311"/>
        <w:ind w:left="0"/>
        <w:jc w:val="center"/>
        <w:rPr>
          <w:rFonts w:ascii="仿宋" w:eastAsia="仿宋" w:hAnsi="仿宋"/>
        </w:rPr>
      </w:pPr>
      <w:bookmarkStart w:id="20" w:name="_Toc528952643"/>
      <w:r>
        <w:rPr>
          <w:rFonts w:ascii="仿宋" w:eastAsia="仿宋" w:hAnsi="仿宋"/>
        </w:rPr>
        <w:t>第2节  考核通报制度</w:t>
      </w:r>
      <w:bookmarkEnd w:id="20"/>
    </w:p>
    <w:p w14:paraId="459E29DC" w14:textId="77777777" w:rsidR="00A442C8" w:rsidRPr="007B7974" w:rsidRDefault="00A442C8" w:rsidP="007B7974">
      <w:pPr>
        <w:pStyle w:val="a3"/>
        <w:tabs>
          <w:tab w:val="left" w:pos="1001"/>
        </w:tabs>
        <w:spacing w:before="121" w:line="364" w:lineRule="auto"/>
        <w:ind w:left="1001" w:right="110" w:hanging="838"/>
        <w:rPr>
          <w:b/>
        </w:rPr>
      </w:pPr>
    </w:p>
    <w:p w14:paraId="5FB8A749" w14:textId="77777777" w:rsidR="00A442C8" w:rsidRDefault="00AA303B">
      <w:pPr>
        <w:pStyle w:val="a3"/>
        <w:tabs>
          <w:tab w:val="left" w:pos="1001"/>
        </w:tabs>
        <w:spacing w:before="121" w:line="364" w:lineRule="auto"/>
        <w:ind w:left="1001" w:right="110" w:hanging="838"/>
        <w:rPr>
          <w:b/>
        </w:rPr>
      </w:pPr>
      <w:r>
        <w:rPr>
          <w:b/>
        </w:rPr>
        <w:t>第65条</w:t>
      </w:r>
      <w:r>
        <w:rPr>
          <w:b/>
        </w:rPr>
        <w:tab/>
        <w:t xml:space="preserve"> </w:t>
      </w:r>
      <w:r>
        <w:rPr>
          <w:rFonts w:hint="eastAsia"/>
          <w:lang w:val="en-US"/>
        </w:rPr>
        <w:t>机房维护单位定期对质量管理体系中涉及的各项指标进行整理、统计、汇总，并报送至机房职能管理部门，并将其作为通报与考核依据。</w:t>
      </w:r>
    </w:p>
    <w:p w14:paraId="49F69341" w14:textId="77777777" w:rsidR="00A442C8" w:rsidRDefault="00AA303B">
      <w:pPr>
        <w:pStyle w:val="a3"/>
        <w:spacing w:line="364" w:lineRule="auto"/>
        <w:ind w:left="1103" w:right="110" w:hanging="940"/>
        <w:jc w:val="both"/>
        <w:rPr>
          <w:lang w:val="en-US"/>
        </w:rPr>
      </w:pPr>
      <w:r>
        <w:rPr>
          <w:b/>
        </w:rPr>
        <w:t>第66条</w:t>
      </w:r>
      <w:r>
        <w:rPr>
          <w:b/>
        </w:rPr>
        <w:tab/>
      </w:r>
      <w:r>
        <w:rPr>
          <w:rFonts w:hint="eastAsia"/>
          <w:lang w:val="en-US"/>
        </w:rPr>
        <w:t>机房职能管理部门定期对各项指标进行通报与考核，并组织相关单位进行原因分析。机房维护单位根据分析结果，落实各项整改措施。</w:t>
      </w:r>
    </w:p>
    <w:p w14:paraId="137C087F" w14:textId="77777777" w:rsidR="00A442C8" w:rsidRDefault="00A442C8">
      <w:pPr>
        <w:pStyle w:val="a3"/>
        <w:spacing w:line="364" w:lineRule="auto"/>
        <w:ind w:left="1103" w:right="110" w:hanging="940"/>
        <w:jc w:val="both"/>
        <w:rPr>
          <w:lang w:val="en-US"/>
        </w:rPr>
        <w:sectPr w:rsidR="00A442C8">
          <w:pgSz w:w="11850" w:h="16783"/>
          <w:pgMar w:top="1440" w:right="1800" w:bottom="1440" w:left="1800" w:header="720" w:footer="720" w:gutter="0"/>
          <w:cols w:space="720"/>
        </w:sectPr>
      </w:pPr>
    </w:p>
    <w:p w14:paraId="185EA87C" w14:textId="77777777" w:rsidR="00A442C8" w:rsidRDefault="00AA303B">
      <w:pPr>
        <w:pStyle w:val="1"/>
        <w:ind w:left="2764"/>
        <w:rPr>
          <w:rFonts w:ascii="仿宋" w:eastAsia="仿宋" w:hAnsi="仿宋"/>
        </w:rPr>
      </w:pPr>
      <w:bookmarkStart w:id="21" w:name="_Toc528952644"/>
      <w:r>
        <w:rPr>
          <w:rFonts w:ascii="仿宋" w:eastAsia="仿宋" w:hAnsi="仿宋"/>
        </w:rPr>
        <w:lastRenderedPageBreak/>
        <w:t>第六章 人员管理</w:t>
      </w:r>
      <w:bookmarkEnd w:id="21"/>
    </w:p>
    <w:p w14:paraId="79F1CF09" w14:textId="77777777" w:rsidR="00A442C8" w:rsidRDefault="00AA303B">
      <w:pPr>
        <w:pStyle w:val="2"/>
        <w:tabs>
          <w:tab w:val="left" w:pos="4337"/>
        </w:tabs>
        <w:spacing w:before="311"/>
        <w:rPr>
          <w:rFonts w:ascii="仿宋" w:eastAsia="仿宋" w:hAnsi="仿宋"/>
        </w:rPr>
      </w:pPr>
      <w:bookmarkStart w:id="22" w:name="_Toc528952645"/>
      <w:r>
        <w:rPr>
          <w:rFonts w:ascii="仿宋" w:eastAsia="仿宋" w:hAnsi="仿宋"/>
        </w:rPr>
        <w:t>第1节</w:t>
      </w:r>
      <w:r>
        <w:rPr>
          <w:rFonts w:ascii="仿宋" w:eastAsia="仿宋" w:hAnsi="仿宋"/>
        </w:rPr>
        <w:tab/>
        <w:t>岗位配置</w:t>
      </w:r>
      <w:bookmarkEnd w:id="22"/>
    </w:p>
    <w:p w14:paraId="4CA072D9" w14:textId="77777777" w:rsidR="00A442C8" w:rsidRPr="005D708C" w:rsidRDefault="00A442C8" w:rsidP="005D708C">
      <w:pPr>
        <w:pStyle w:val="a3"/>
        <w:tabs>
          <w:tab w:val="left" w:pos="1001"/>
        </w:tabs>
        <w:spacing w:before="121" w:line="364" w:lineRule="auto"/>
        <w:ind w:left="1001" w:right="110" w:hanging="838"/>
        <w:rPr>
          <w:b/>
        </w:rPr>
      </w:pPr>
    </w:p>
    <w:p w14:paraId="4262D2DD" w14:textId="5C1AFA63" w:rsidR="00A442C8" w:rsidRDefault="00AA303B">
      <w:pPr>
        <w:pStyle w:val="a3"/>
        <w:tabs>
          <w:tab w:val="left" w:pos="1001"/>
        </w:tabs>
        <w:spacing w:before="121" w:line="364" w:lineRule="auto"/>
        <w:ind w:left="1001" w:right="110" w:hanging="838"/>
        <w:rPr>
          <w:lang w:val="en-US"/>
        </w:rPr>
      </w:pPr>
      <w:r>
        <w:rPr>
          <w:b/>
        </w:rPr>
        <w:t>第67条</w:t>
      </w:r>
      <w:r>
        <w:rPr>
          <w:b/>
        </w:rPr>
        <w:tab/>
      </w:r>
      <w:r w:rsidR="00A83113">
        <w:rPr>
          <w:b/>
        </w:rPr>
        <w:t xml:space="preserve"> </w:t>
      </w:r>
      <w:bookmarkStart w:id="23" w:name="_GoBack"/>
      <w:bookmarkEnd w:id="23"/>
      <w:r>
        <w:rPr>
          <w:rFonts w:hint="eastAsia"/>
          <w:lang w:val="en-US"/>
        </w:rPr>
        <w:t>根据中移在线机房层级的划分，在机房空间资源、机房云计算资源、机房动环设施和机房安全管理等层面上，应有明确的岗位配置和职责要求。本系列管理规定中对各层级的岗位配置要求详见各分册。</w:t>
      </w:r>
    </w:p>
    <w:p w14:paraId="64402E91" w14:textId="77777777" w:rsidR="00A442C8" w:rsidRPr="005D708C" w:rsidRDefault="00A442C8" w:rsidP="005D708C">
      <w:pPr>
        <w:pStyle w:val="a3"/>
        <w:tabs>
          <w:tab w:val="left" w:pos="1001"/>
        </w:tabs>
        <w:spacing w:before="121" w:line="364" w:lineRule="auto"/>
        <w:ind w:left="1001" w:right="110" w:hanging="838"/>
        <w:rPr>
          <w:b/>
        </w:rPr>
      </w:pPr>
    </w:p>
    <w:p w14:paraId="0D47590E" w14:textId="77777777" w:rsidR="00A442C8" w:rsidRDefault="00AA303B">
      <w:pPr>
        <w:pStyle w:val="2"/>
        <w:rPr>
          <w:rFonts w:ascii="仿宋" w:eastAsia="仿宋" w:hAnsi="仿宋"/>
        </w:rPr>
      </w:pPr>
      <w:bookmarkStart w:id="24" w:name="_Toc528952646"/>
      <w:r>
        <w:rPr>
          <w:rFonts w:ascii="仿宋" w:eastAsia="仿宋" w:hAnsi="仿宋" w:hint="eastAsia"/>
        </w:rPr>
        <w:t>第</w:t>
      </w:r>
      <w:r>
        <w:rPr>
          <w:rFonts w:ascii="仿宋" w:eastAsia="仿宋" w:hAnsi="仿宋"/>
        </w:rPr>
        <w:t>2</w:t>
      </w:r>
      <w:r>
        <w:rPr>
          <w:rFonts w:ascii="仿宋" w:eastAsia="仿宋" w:hAnsi="仿宋" w:hint="eastAsia"/>
        </w:rPr>
        <w:t>节</w:t>
      </w:r>
      <w:r>
        <w:rPr>
          <w:rFonts w:ascii="仿宋" w:eastAsia="仿宋" w:hAnsi="仿宋" w:hint="eastAsia"/>
        </w:rPr>
        <w:tab/>
        <w:t>人员技能要求</w:t>
      </w:r>
      <w:bookmarkEnd w:id="24"/>
    </w:p>
    <w:p w14:paraId="0530228A" w14:textId="77777777" w:rsidR="00A442C8" w:rsidRPr="005D708C" w:rsidRDefault="00A442C8" w:rsidP="005D708C">
      <w:pPr>
        <w:pStyle w:val="a3"/>
        <w:tabs>
          <w:tab w:val="left" w:pos="1001"/>
        </w:tabs>
        <w:spacing w:before="121" w:line="364" w:lineRule="auto"/>
        <w:ind w:left="1001" w:right="110" w:hanging="838"/>
        <w:rPr>
          <w:b/>
        </w:rPr>
      </w:pPr>
    </w:p>
    <w:p w14:paraId="22A9C14E" w14:textId="77777777" w:rsidR="00A442C8" w:rsidRDefault="00AA303B">
      <w:pPr>
        <w:pStyle w:val="a3"/>
        <w:tabs>
          <w:tab w:val="left" w:pos="1001"/>
        </w:tabs>
        <w:spacing w:before="121" w:line="364" w:lineRule="auto"/>
        <w:ind w:left="1001" w:right="110" w:hanging="838"/>
        <w:rPr>
          <w:b/>
        </w:rPr>
      </w:pPr>
      <w:r>
        <w:rPr>
          <w:b/>
        </w:rPr>
        <w:t>第68条</w:t>
      </w:r>
      <w:r>
        <w:rPr>
          <w:b/>
        </w:rPr>
        <w:tab/>
      </w:r>
      <w:r>
        <w:rPr>
          <w:rFonts w:hint="eastAsia"/>
          <w:lang w:val="en-US"/>
        </w:rPr>
        <w:t>从事中移在线机房管理、维护的人员应满足相应岗位的技能要求。</w:t>
      </w:r>
    </w:p>
    <w:p w14:paraId="65699783" w14:textId="77777777" w:rsidR="00A442C8" w:rsidRDefault="00AA303B">
      <w:pPr>
        <w:pStyle w:val="a3"/>
        <w:tabs>
          <w:tab w:val="left" w:pos="1001"/>
        </w:tabs>
        <w:spacing w:before="121" w:line="364" w:lineRule="auto"/>
        <w:ind w:left="1001" w:right="110" w:hanging="838"/>
      </w:pPr>
      <w:r>
        <w:rPr>
          <w:b/>
        </w:rPr>
        <w:t>第69条</w:t>
      </w:r>
      <w:r>
        <w:rPr>
          <w:rFonts w:hint="eastAsia"/>
          <w:lang w:val="en-US"/>
        </w:rPr>
        <w:tab/>
        <w:t>各单位应通过组织培训、交流、讨论、考试、认证等工作的开展，提升机房相关人员的运维管理技能。</w:t>
      </w:r>
    </w:p>
    <w:sectPr w:rsidR="00A442C8">
      <w:pgSz w:w="11850" w:h="16783"/>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36AA1" w14:textId="77777777" w:rsidR="000F2C75" w:rsidRDefault="000F2C75">
      <w:r>
        <w:separator/>
      </w:r>
    </w:p>
  </w:endnote>
  <w:endnote w:type="continuationSeparator" w:id="0">
    <w:p w14:paraId="0991C5FB" w14:textId="77777777" w:rsidR="000F2C75" w:rsidRDefault="000F2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31912" w14:textId="77777777" w:rsidR="000F2C75" w:rsidRDefault="000F2C75">
      <w:r>
        <w:separator/>
      </w:r>
    </w:p>
  </w:footnote>
  <w:footnote w:type="continuationSeparator" w:id="0">
    <w:p w14:paraId="6BB9C220" w14:textId="77777777" w:rsidR="000F2C75" w:rsidRDefault="000F2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4BE4A" w14:textId="77777777" w:rsidR="00A442C8" w:rsidRDefault="00AA303B">
    <w:pPr>
      <w:pStyle w:val="a5"/>
      <w:pBdr>
        <w:bottom w:val="single" w:sz="4" w:space="1" w:color="auto"/>
      </w:pBdr>
      <w:rPr>
        <w:lang w:val="en-US" w:bidi="ar-SA"/>
      </w:rPr>
    </w:pPr>
    <w:r>
      <w:rPr>
        <w:noProof/>
        <w:lang w:val="en-US" w:bidi="ar-SA"/>
      </w:rPr>
      <w:drawing>
        <wp:anchor distT="0" distB="0" distL="114300" distR="114300" simplePos="0" relativeHeight="251658240" behindDoc="0" locked="0" layoutInCell="1" allowOverlap="0" wp14:anchorId="2B822723" wp14:editId="3B24401C">
          <wp:simplePos x="0" y="0"/>
          <wp:positionH relativeFrom="column">
            <wp:posOffset>0</wp:posOffset>
          </wp:positionH>
          <wp:positionV relativeFrom="page">
            <wp:posOffset>171450</wp:posOffset>
          </wp:positionV>
          <wp:extent cx="1682115" cy="425450"/>
          <wp:effectExtent l="0" t="0" r="0" b="0"/>
          <wp:wrapNone/>
          <wp:docPr id="77" name="图片 77" descr="C:\Users\Lenovo\AppData\Roaming\Foxmail7\Temp-5432-20170227094126\Attach\31951_31951_3195(02-27-09-4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C:\Users\Lenovo\AppData\Roaming\Foxmail7\Temp-5432-20170227094126\Attach\31951_31951_3195(02-27-09-41-5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82115" cy="4254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A7141"/>
    <w:multiLevelType w:val="multilevel"/>
    <w:tmpl w:val="1EBA7141"/>
    <w:lvl w:ilvl="0">
      <w:start w:val="1"/>
      <w:numFmt w:val="japaneseCounting"/>
      <w:lvlText w:val="第%1章"/>
      <w:lvlJc w:val="left"/>
      <w:pPr>
        <w:ind w:left="4641" w:hanging="1545"/>
      </w:pPr>
      <w:rPr>
        <w:rFonts w:hint="default"/>
      </w:rPr>
    </w:lvl>
    <w:lvl w:ilvl="1">
      <w:start w:val="1"/>
      <w:numFmt w:val="lowerLetter"/>
      <w:lvlText w:val="%2)"/>
      <w:lvlJc w:val="left"/>
      <w:pPr>
        <w:ind w:left="3936" w:hanging="420"/>
      </w:pPr>
    </w:lvl>
    <w:lvl w:ilvl="2">
      <w:start w:val="1"/>
      <w:numFmt w:val="lowerRoman"/>
      <w:lvlText w:val="%3."/>
      <w:lvlJc w:val="right"/>
      <w:pPr>
        <w:ind w:left="4356" w:hanging="420"/>
      </w:pPr>
    </w:lvl>
    <w:lvl w:ilvl="3">
      <w:start w:val="1"/>
      <w:numFmt w:val="decimal"/>
      <w:lvlText w:val="%4."/>
      <w:lvlJc w:val="left"/>
      <w:pPr>
        <w:ind w:left="4776" w:hanging="420"/>
      </w:pPr>
    </w:lvl>
    <w:lvl w:ilvl="4">
      <w:start w:val="1"/>
      <w:numFmt w:val="lowerLetter"/>
      <w:lvlText w:val="%5)"/>
      <w:lvlJc w:val="left"/>
      <w:pPr>
        <w:ind w:left="5196" w:hanging="420"/>
      </w:pPr>
    </w:lvl>
    <w:lvl w:ilvl="5">
      <w:start w:val="1"/>
      <w:numFmt w:val="lowerRoman"/>
      <w:lvlText w:val="%6."/>
      <w:lvlJc w:val="right"/>
      <w:pPr>
        <w:ind w:left="5616" w:hanging="420"/>
      </w:pPr>
    </w:lvl>
    <w:lvl w:ilvl="6">
      <w:start w:val="1"/>
      <w:numFmt w:val="decimal"/>
      <w:lvlText w:val="%7."/>
      <w:lvlJc w:val="left"/>
      <w:pPr>
        <w:ind w:left="6036" w:hanging="420"/>
      </w:pPr>
    </w:lvl>
    <w:lvl w:ilvl="7">
      <w:start w:val="1"/>
      <w:numFmt w:val="lowerLetter"/>
      <w:lvlText w:val="%8)"/>
      <w:lvlJc w:val="left"/>
      <w:pPr>
        <w:ind w:left="6456" w:hanging="420"/>
      </w:pPr>
    </w:lvl>
    <w:lvl w:ilvl="8">
      <w:start w:val="1"/>
      <w:numFmt w:val="lowerRoman"/>
      <w:lvlText w:val="%9."/>
      <w:lvlJc w:val="right"/>
      <w:pPr>
        <w:ind w:left="687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isplayBackgroundShape/>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17B"/>
    <w:rsid w:val="00001112"/>
    <w:rsid w:val="000036E7"/>
    <w:rsid w:val="00004209"/>
    <w:rsid w:val="00007CD5"/>
    <w:rsid w:val="000369CD"/>
    <w:rsid w:val="00037431"/>
    <w:rsid w:val="00062F3A"/>
    <w:rsid w:val="00071FF8"/>
    <w:rsid w:val="000A1BC5"/>
    <w:rsid w:val="000F1FD0"/>
    <w:rsid w:val="000F2C75"/>
    <w:rsid w:val="00102966"/>
    <w:rsid w:val="00106FCA"/>
    <w:rsid w:val="00121C99"/>
    <w:rsid w:val="00163BD8"/>
    <w:rsid w:val="001A7607"/>
    <w:rsid w:val="001C669C"/>
    <w:rsid w:val="001D553D"/>
    <w:rsid w:val="001E0028"/>
    <w:rsid w:val="001E764A"/>
    <w:rsid w:val="00271FD7"/>
    <w:rsid w:val="0028009C"/>
    <w:rsid w:val="002A7751"/>
    <w:rsid w:val="002D113B"/>
    <w:rsid w:val="00394B4A"/>
    <w:rsid w:val="003B5E4D"/>
    <w:rsid w:val="003D58BA"/>
    <w:rsid w:val="00401BCA"/>
    <w:rsid w:val="00445BF7"/>
    <w:rsid w:val="0045188B"/>
    <w:rsid w:val="004734C3"/>
    <w:rsid w:val="004A4A59"/>
    <w:rsid w:val="004C5F65"/>
    <w:rsid w:val="004D7580"/>
    <w:rsid w:val="004F5EBF"/>
    <w:rsid w:val="00504858"/>
    <w:rsid w:val="00557B85"/>
    <w:rsid w:val="00587781"/>
    <w:rsid w:val="005C6BB5"/>
    <w:rsid w:val="005D708C"/>
    <w:rsid w:val="005E3E50"/>
    <w:rsid w:val="006538EE"/>
    <w:rsid w:val="0068673B"/>
    <w:rsid w:val="006C49C9"/>
    <w:rsid w:val="006F3F2E"/>
    <w:rsid w:val="006F4D97"/>
    <w:rsid w:val="00735827"/>
    <w:rsid w:val="00736ECB"/>
    <w:rsid w:val="00754629"/>
    <w:rsid w:val="007600DC"/>
    <w:rsid w:val="00785D1D"/>
    <w:rsid w:val="007B7974"/>
    <w:rsid w:val="007F18B9"/>
    <w:rsid w:val="007F6F23"/>
    <w:rsid w:val="00806BE1"/>
    <w:rsid w:val="0081769A"/>
    <w:rsid w:val="0082217B"/>
    <w:rsid w:val="008469FD"/>
    <w:rsid w:val="00880054"/>
    <w:rsid w:val="008802FC"/>
    <w:rsid w:val="008A4A94"/>
    <w:rsid w:val="008A5A14"/>
    <w:rsid w:val="008A7F1E"/>
    <w:rsid w:val="008D2982"/>
    <w:rsid w:val="008F28C0"/>
    <w:rsid w:val="00964172"/>
    <w:rsid w:val="00972974"/>
    <w:rsid w:val="0099464E"/>
    <w:rsid w:val="00A07ACC"/>
    <w:rsid w:val="00A12780"/>
    <w:rsid w:val="00A2624C"/>
    <w:rsid w:val="00A442C8"/>
    <w:rsid w:val="00A5202F"/>
    <w:rsid w:val="00A76954"/>
    <w:rsid w:val="00A83113"/>
    <w:rsid w:val="00AA1995"/>
    <w:rsid w:val="00AA303B"/>
    <w:rsid w:val="00AB15C2"/>
    <w:rsid w:val="00AE27C6"/>
    <w:rsid w:val="00B05EF1"/>
    <w:rsid w:val="00B40BA5"/>
    <w:rsid w:val="00B72824"/>
    <w:rsid w:val="00C16431"/>
    <w:rsid w:val="00C64234"/>
    <w:rsid w:val="00C75C2A"/>
    <w:rsid w:val="00C83643"/>
    <w:rsid w:val="00CA10D8"/>
    <w:rsid w:val="00CA19F2"/>
    <w:rsid w:val="00CD4327"/>
    <w:rsid w:val="00CF7701"/>
    <w:rsid w:val="00CF7741"/>
    <w:rsid w:val="00D03612"/>
    <w:rsid w:val="00D50529"/>
    <w:rsid w:val="00D64949"/>
    <w:rsid w:val="00D66707"/>
    <w:rsid w:val="00DF2530"/>
    <w:rsid w:val="00E02E23"/>
    <w:rsid w:val="00E10A31"/>
    <w:rsid w:val="00E1395A"/>
    <w:rsid w:val="00E37E48"/>
    <w:rsid w:val="00E45944"/>
    <w:rsid w:val="00E71750"/>
    <w:rsid w:val="00E966FC"/>
    <w:rsid w:val="00F10520"/>
    <w:rsid w:val="00F8308F"/>
    <w:rsid w:val="00FA622B"/>
    <w:rsid w:val="01E6614C"/>
    <w:rsid w:val="0C725558"/>
    <w:rsid w:val="12334329"/>
    <w:rsid w:val="129C731C"/>
    <w:rsid w:val="17373261"/>
    <w:rsid w:val="19230731"/>
    <w:rsid w:val="28927595"/>
    <w:rsid w:val="2A7E5DB5"/>
    <w:rsid w:val="2AE61E6A"/>
    <w:rsid w:val="2F803A0E"/>
    <w:rsid w:val="3FFC4732"/>
    <w:rsid w:val="456707C7"/>
    <w:rsid w:val="46940CAA"/>
    <w:rsid w:val="4AA82623"/>
    <w:rsid w:val="4F8935C7"/>
    <w:rsid w:val="53DF3131"/>
    <w:rsid w:val="6C2A6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6665"/>
  <w15:docId w15:val="{934CCE19-6AF7-4DB5-89E6-7B35A75F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仿宋" w:eastAsia="仿宋" w:hAnsi="仿宋" w:cs="仿宋"/>
      <w:sz w:val="22"/>
      <w:szCs w:val="22"/>
      <w:lang w:val="zh-CN" w:bidi="zh-CN"/>
    </w:rPr>
  </w:style>
  <w:style w:type="paragraph" w:styleId="1">
    <w:name w:val="heading 1"/>
    <w:basedOn w:val="a"/>
    <w:next w:val="a"/>
    <w:uiPriority w:val="1"/>
    <w:qFormat/>
    <w:pPr>
      <w:spacing w:before="38"/>
      <w:ind w:left="1796"/>
      <w:outlineLvl w:val="0"/>
    </w:pPr>
    <w:rPr>
      <w:rFonts w:ascii="宋体" w:eastAsia="宋体" w:hAnsi="宋体" w:cs="宋体"/>
      <w:b/>
      <w:bCs/>
      <w:sz w:val="44"/>
      <w:szCs w:val="44"/>
    </w:rPr>
  </w:style>
  <w:style w:type="paragraph" w:styleId="2">
    <w:name w:val="heading 2"/>
    <w:basedOn w:val="a"/>
    <w:next w:val="a"/>
    <w:uiPriority w:val="1"/>
    <w:qFormat/>
    <w:pPr>
      <w:ind w:left="3214"/>
      <w:outlineLvl w:val="1"/>
    </w:pPr>
    <w:rPr>
      <w:rFonts w:ascii="黑体" w:eastAsia="黑体" w:hAnsi="黑体" w:cs="黑体"/>
      <w:sz w:val="32"/>
      <w:szCs w:val="32"/>
    </w:rPr>
  </w:style>
  <w:style w:type="paragraph" w:styleId="3">
    <w:name w:val="heading 3"/>
    <w:basedOn w:val="a"/>
    <w:next w:val="a"/>
    <w:uiPriority w:val="1"/>
    <w:qFormat/>
    <w:pPr>
      <w:ind w:left="2596" w:right="3823"/>
      <w:jc w:val="center"/>
      <w:outlineLvl w:val="2"/>
    </w:pPr>
    <w:rPr>
      <w:rFonts w:ascii="黑体" w:eastAsia="黑体" w:hAnsi="黑体" w:cs="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TOC3">
    <w:name w:val="toc 3"/>
    <w:basedOn w:val="a"/>
    <w:next w:val="a"/>
    <w:uiPriority w:val="39"/>
    <w:qFormat/>
    <w:pPr>
      <w:ind w:leftChars="400" w:left="840"/>
    </w:pPr>
  </w:style>
  <w:style w:type="paragraph" w:styleId="a4">
    <w:name w:val="footer"/>
    <w:basedOn w:val="a"/>
    <w:qFormat/>
    <w:pPr>
      <w:tabs>
        <w:tab w:val="center" w:pos="4153"/>
        <w:tab w:val="right" w:pos="8306"/>
      </w:tabs>
      <w:snapToGrid w:val="0"/>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uiPriority w:val="39"/>
    <w:qFormat/>
    <w:pPr>
      <w:spacing w:before="125"/>
      <w:ind w:left="164"/>
    </w:pPr>
    <w:rPr>
      <w:rFonts w:ascii="宋体" w:eastAsia="宋体" w:hAnsi="宋体" w:cs="宋体"/>
      <w:b/>
      <w:bCs/>
      <w:sz w:val="24"/>
      <w:szCs w:val="24"/>
    </w:rPr>
  </w:style>
  <w:style w:type="paragraph" w:styleId="TOC2">
    <w:name w:val="toc 2"/>
    <w:basedOn w:val="a"/>
    <w:next w:val="a"/>
    <w:uiPriority w:val="39"/>
    <w:qFormat/>
    <w:pPr>
      <w:spacing w:before="4"/>
      <w:ind w:left="374"/>
    </w:pPr>
    <w:rPr>
      <w:rFonts w:ascii="宋体" w:eastAsia="宋体" w:hAnsi="宋体" w:cs="宋体"/>
      <w:b/>
      <w:bCs/>
      <w:sz w:val="24"/>
      <w:szCs w:val="24"/>
    </w:rPr>
  </w:style>
  <w:style w:type="character" w:styleId="a6">
    <w:name w:val="Hyperlink"/>
    <w:basedOn w:val="a0"/>
    <w:uiPriority w:val="99"/>
    <w:unhideWhenUsed/>
    <w:qFormat/>
    <w:rPr>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7">
    <w:name w:val="List Paragraph"/>
    <w:basedOn w:val="a"/>
    <w:uiPriority w:val="1"/>
    <w:qFormat/>
    <w:pPr>
      <w:spacing w:before="161"/>
      <w:ind w:left="1490" w:hanging="420"/>
    </w:pPr>
  </w:style>
  <w:style w:type="paragraph" w:customStyle="1" w:styleId="TableParagraph">
    <w:name w:val="Table Paragraph"/>
    <w:basedOn w:val="a"/>
    <w:uiPriority w:val="1"/>
    <w:qFormat/>
  </w:style>
  <w:style w:type="paragraph" w:customStyle="1" w:styleId="WPSOffice1">
    <w:name w:val="WPSOffice手动目录 1"/>
    <w:qFormat/>
    <w:rPr>
      <w:rFonts w:eastAsiaTheme="minorHAnsi"/>
    </w:rPr>
  </w:style>
  <w:style w:type="paragraph" w:customStyle="1" w:styleId="WPSOffice2">
    <w:name w:val="WPSOffice手动目录 2"/>
    <w:qFormat/>
    <w:pPr>
      <w:ind w:leftChars="200" w:left="200"/>
    </w:pPr>
    <w:rPr>
      <w:rFonts w:eastAsiaTheme="minorHAnsi"/>
    </w:rPr>
  </w:style>
  <w:style w:type="paragraph" w:customStyle="1" w:styleId="WPSOffice3">
    <w:name w:val="WPSOffice手动目录 3"/>
    <w:qFormat/>
    <w:pPr>
      <w:ind w:leftChars="400" w:left="400"/>
    </w:pPr>
    <w:rPr>
      <w:rFonts w:eastAsiaTheme="minorHAnsi"/>
    </w:rPr>
  </w:style>
  <w:style w:type="paragraph" w:customStyle="1" w:styleId="TOC10">
    <w:name w:val="TOC 标题1"/>
    <w:basedOn w:val="1"/>
    <w:next w:val="a"/>
    <w:uiPriority w:val="39"/>
    <w:unhideWhenUsed/>
    <w:qFormat/>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bidi="ar-SA"/>
    </w:rPr>
  </w:style>
  <w:style w:type="paragraph" w:customStyle="1" w:styleId="TOC20">
    <w:name w:val="TOC 标题2"/>
    <w:basedOn w:val="1"/>
    <w:next w:val="a"/>
    <w:uiPriority w:val="39"/>
    <w:unhideWhenUsed/>
    <w:qFormat/>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18</Pages>
  <Words>1387</Words>
  <Characters>7911</Characters>
  <Application>Microsoft Office Word</Application>
  <DocSecurity>0</DocSecurity>
  <Lines>65</Lines>
  <Paragraphs>18</Paragraphs>
  <ScaleCrop>false</ScaleCrop>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中国移动通信WAP系统维护管理规定</dc:title>
  <dc:creator>刘怀彦</dc:creator>
  <cp:keywords>中国移动 WAP 维护管理</cp:keywords>
  <cp:lastModifiedBy>朱 磊</cp:lastModifiedBy>
  <cp:revision>93</cp:revision>
  <cp:lastPrinted>2018-09-29T06:11:00Z</cp:lastPrinted>
  <dcterms:created xsi:type="dcterms:W3CDTF">2018-09-27T09:50:00Z</dcterms:created>
  <dcterms:modified xsi:type="dcterms:W3CDTF">2020-08-11T02:43:00Z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2017-03-02T00:00:00Z</vt:filetime>
  </property>
  <property fmtid="{D5CDD505-2E9C-101B-9397-08002B2CF9AE}" pid="3" name="Creator">
    <vt:lpwstr>Writer</vt:lpwstr>
  </property>
  <property fmtid="{D5CDD505-2E9C-101B-9397-08002B2CF9AE}" pid="4" name="LastSaved">
    <vt:filetime>2018-09-27T00:00:00Z</vt:filetime>
  </property>
  <property fmtid="{D5CDD505-2E9C-101B-9397-08002B2CF9AE}" pid="5" name="KSOProductBuildVer">
    <vt:lpwstr>2052-11.1.0.7932</vt:lpwstr>
  </property>
</Properties>
</file>