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4524" w14:textId="77777777" w:rsidR="00482ACC" w:rsidRDefault="00482ACC">
      <w:pPr>
        <w:pStyle w:val="a3"/>
        <w:rPr>
          <w:sz w:val="20"/>
        </w:rPr>
      </w:pPr>
    </w:p>
    <w:p w14:paraId="6575426E" w14:textId="77777777" w:rsidR="00482ACC" w:rsidRDefault="00482ACC">
      <w:pPr>
        <w:pStyle w:val="a3"/>
        <w:rPr>
          <w:sz w:val="20"/>
        </w:rPr>
      </w:pPr>
    </w:p>
    <w:p w14:paraId="5E825352" w14:textId="77777777" w:rsidR="00482ACC" w:rsidRDefault="00482ACC">
      <w:pPr>
        <w:pStyle w:val="a3"/>
        <w:rPr>
          <w:sz w:val="20"/>
        </w:rPr>
      </w:pPr>
    </w:p>
    <w:p w14:paraId="48C35711" w14:textId="77777777" w:rsidR="00482ACC" w:rsidRDefault="00482ACC">
      <w:pPr>
        <w:pStyle w:val="a3"/>
        <w:rPr>
          <w:sz w:val="20"/>
        </w:rPr>
      </w:pPr>
    </w:p>
    <w:p w14:paraId="08EFFEB2" w14:textId="77777777" w:rsidR="00482ACC" w:rsidRDefault="00715BD3">
      <w:pPr>
        <w:pStyle w:val="a3"/>
        <w:tabs>
          <w:tab w:val="left" w:pos="3015"/>
        </w:tabs>
        <w:rPr>
          <w:sz w:val="20"/>
        </w:rPr>
      </w:pPr>
      <w:r>
        <w:rPr>
          <w:sz w:val="20"/>
        </w:rPr>
        <w:tab/>
      </w:r>
    </w:p>
    <w:p w14:paraId="7A0AAC21" w14:textId="77777777" w:rsidR="00482ACC" w:rsidRDefault="00482ACC">
      <w:pPr>
        <w:pStyle w:val="a3"/>
        <w:rPr>
          <w:sz w:val="20"/>
        </w:rPr>
      </w:pPr>
    </w:p>
    <w:p w14:paraId="067A7A68" w14:textId="77777777" w:rsidR="00482ACC" w:rsidRDefault="00482ACC">
      <w:pPr>
        <w:pStyle w:val="a3"/>
        <w:rPr>
          <w:sz w:val="20"/>
        </w:rPr>
      </w:pPr>
    </w:p>
    <w:p w14:paraId="23B6AA8B" w14:textId="77777777" w:rsidR="00482ACC" w:rsidRDefault="00482ACC">
      <w:pPr>
        <w:pStyle w:val="a3"/>
        <w:rPr>
          <w:sz w:val="20"/>
        </w:rPr>
      </w:pPr>
    </w:p>
    <w:p w14:paraId="31B96A44" w14:textId="77777777" w:rsidR="00482ACC" w:rsidRDefault="00482ACC">
      <w:pPr>
        <w:pStyle w:val="a3"/>
        <w:rPr>
          <w:sz w:val="20"/>
        </w:rPr>
      </w:pPr>
    </w:p>
    <w:p w14:paraId="312E8F64" w14:textId="77777777" w:rsidR="00482ACC" w:rsidRDefault="00482ACC">
      <w:pPr>
        <w:pStyle w:val="a3"/>
        <w:rPr>
          <w:sz w:val="20"/>
        </w:rPr>
      </w:pPr>
    </w:p>
    <w:p w14:paraId="623FBD40" w14:textId="77777777" w:rsidR="00482ACC" w:rsidRDefault="00715BD3">
      <w:pPr>
        <w:pStyle w:val="1"/>
        <w:spacing w:before="170" w:line="364" w:lineRule="auto"/>
        <w:ind w:left="0" w:right="110"/>
        <w:jc w:val="center"/>
        <w:rPr>
          <w:rFonts w:ascii="仿宋" w:eastAsia="仿宋" w:hAnsi="仿宋"/>
        </w:rPr>
      </w:pPr>
      <w:bookmarkStart w:id="0" w:name="_Toc525993459"/>
      <w:bookmarkStart w:id="1" w:name="_Toc48071537"/>
      <w:r>
        <w:rPr>
          <w:rFonts w:ascii="仿宋" w:eastAsia="仿宋" w:hAnsi="仿宋" w:hint="eastAsia"/>
        </w:rPr>
        <w:t>中移在线服务有限公司</w:t>
      </w:r>
      <w:bookmarkEnd w:id="1"/>
    </w:p>
    <w:p w14:paraId="424C3CDB" w14:textId="77777777" w:rsidR="00482ACC" w:rsidRDefault="00715BD3">
      <w:pPr>
        <w:pStyle w:val="1"/>
        <w:spacing w:before="170" w:line="364" w:lineRule="auto"/>
        <w:ind w:left="0" w:right="110"/>
        <w:jc w:val="center"/>
        <w:rPr>
          <w:rFonts w:ascii="仿宋" w:eastAsia="仿宋" w:hAnsi="仿宋"/>
        </w:rPr>
      </w:pPr>
      <w:bookmarkStart w:id="2" w:name="_Toc48071538"/>
      <w:r>
        <w:rPr>
          <w:rFonts w:ascii="仿宋" w:eastAsia="仿宋" w:hAnsi="仿宋" w:hint="eastAsia"/>
        </w:rPr>
        <w:t>机房维护管理规定</w:t>
      </w:r>
      <w:bookmarkEnd w:id="0"/>
      <w:bookmarkEnd w:id="2"/>
    </w:p>
    <w:p w14:paraId="01C77A06" w14:textId="77777777" w:rsidR="00482ACC" w:rsidRDefault="00715BD3">
      <w:pPr>
        <w:pStyle w:val="1"/>
        <w:spacing w:before="170" w:line="364" w:lineRule="auto"/>
        <w:ind w:left="0" w:right="110"/>
        <w:jc w:val="center"/>
        <w:rPr>
          <w:rFonts w:ascii="仿宋" w:eastAsia="仿宋" w:hAnsi="仿宋"/>
        </w:rPr>
      </w:pPr>
      <w:bookmarkStart w:id="3" w:name="_Toc525993460"/>
      <w:bookmarkStart w:id="4" w:name="_Toc48071539"/>
      <w:r>
        <w:rPr>
          <w:rFonts w:ascii="仿宋" w:eastAsia="仿宋" w:hAnsi="仿宋" w:hint="eastAsia"/>
        </w:rPr>
        <w:t>空间资源管理分册</w:t>
      </w:r>
      <w:bookmarkEnd w:id="3"/>
      <w:bookmarkEnd w:id="4"/>
    </w:p>
    <w:p w14:paraId="5CA0F133" w14:textId="0FBC37D6" w:rsidR="00482ACC" w:rsidRDefault="00715BD3">
      <w:pPr>
        <w:spacing w:before="2"/>
        <w:ind w:leftChars="-2" w:left="-4" w:right="78" w:firstLine="4"/>
        <w:jc w:val="center"/>
        <w:rPr>
          <w:b/>
          <w:sz w:val="44"/>
        </w:rPr>
      </w:pPr>
      <w:r>
        <w:rPr>
          <w:rFonts w:hint="eastAsia"/>
          <w:b/>
          <w:sz w:val="44"/>
        </w:rPr>
        <w:t>(20</w:t>
      </w:r>
      <w:r w:rsidR="00116FE8">
        <w:rPr>
          <w:b/>
          <w:sz w:val="44"/>
        </w:rPr>
        <w:t>20</w:t>
      </w:r>
      <w:r>
        <w:rPr>
          <w:rFonts w:hint="eastAsia"/>
          <w:b/>
          <w:sz w:val="44"/>
        </w:rPr>
        <w:t xml:space="preserve"> 版)</w:t>
      </w:r>
    </w:p>
    <w:p w14:paraId="25521423" w14:textId="77777777" w:rsidR="00482ACC" w:rsidRDefault="00482ACC"/>
    <w:p w14:paraId="58DB4EB1" w14:textId="77777777" w:rsidR="00482ACC" w:rsidRDefault="00482ACC">
      <w:pPr>
        <w:spacing w:before="2"/>
        <w:ind w:left="1559" w:right="2824"/>
        <w:jc w:val="center"/>
        <w:rPr>
          <w:b/>
          <w:sz w:val="44"/>
        </w:rPr>
      </w:pPr>
    </w:p>
    <w:p w14:paraId="7066BD2E" w14:textId="77777777" w:rsidR="00482ACC" w:rsidRDefault="00482ACC">
      <w:pPr>
        <w:pStyle w:val="a3"/>
        <w:rPr>
          <w:b/>
          <w:sz w:val="44"/>
        </w:rPr>
      </w:pPr>
    </w:p>
    <w:p w14:paraId="30748898" w14:textId="77777777" w:rsidR="00482ACC" w:rsidRDefault="00482ACC">
      <w:pPr>
        <w:pStyle w:val="a3"/>
        <w:rPr>
          <w:b/>
          <w:sz w:val="44"/>
        </w:rPr>
      </w:pPr>
    </w:p>
    <w:p w14:paraId="01A904DE" w14:textId="77777777" w:rsidR="00482ACC" w:rsidRDefault="00482ACC">
      <w:pPr>
        <w:pStyle w:val="a3"/>
        <w:rPr>
          <w:b/>
          <w:sz w:val="44"/>
        </w:rPr>
      </w:pPr>
    </w:p>
    <w:p w14:paraId="4C2C5D5D" w14:textId="77777777" w:rsidR="00482ACC" w:rsidRDefault="00482ACC">
      <w:pPr>
        <w:pStyle w:val="a3"/>
        <w:rPr>
          <w:b/>
          <w:sz w:val="44"/>
        </w:rPr>
      </w:pPr>
    </w:p>
    <w:p w14:paraId="5D0692C6" w14:textId="77777777" w:rsidR="00482ACC" w:rsidRDefault="00482ACC">
      <w:pPr>
        <w:pStyle w:val="a3"/>
        <w:rPr>
          <w:b/>
          <w:sz w:val="44"/>
        </w:rPr>
      </w:pPr>
    </w:p>
    <w:p w14:paraId="6039A100" w14:textId="77777777" w:rsidR="00482ACC" w:rsidRDefault="00482ACC">
      <w:pPr>
        <w:pStyle w:val="a3"/>
        <w:rPr>
          <w:b/>
          <w:sz w:val="44"/>
        </w:rPr>
      </w:pPr>
    </w:p>
    <w:p w14:paraId="1DE26C7F" w14:textId="77777777" w:rsidR="00482ACC" w:rsidRDefault="00482ACC">
      <w:pPr>
        <w:pStyle w:val="a3"/>
        <w:rPr>
          <w:b/>
          <w:sz w:val="44"/>
        </w:rPr>
      </w:pPr>
    </w:p>
    <w:p w14:paraId="12690268" w14:textId="77777777" w:rsidR="00482ACC" w:rsidRDefault="00482ACC">
      <w:pPr>
        <w:pStyle w:val="a3"/>
        <w:rPr>
          <w:b/>
          <w:sz w:val="44"/>
        </w:rPr>
      </w:pPr>
    </w:p>
    <w:p w14:paraId="618E0115" w14:textId="77777777" w:rsidR="00482ACC" w:rsidRDefault="00482ACC">
      <w:pPr>
        <w:pStyle w:val="a3"/>
        <w:rPr>
          <w:b/>
          <w:sz w:val="44"/>
        </w:rPr>
      </w:pPr>
    </w:p>
    <w:p w14:paraId="1FCC7067" w14:textId="77777777" w:rsidR="00482ACC" w:rsidRDefault="00482ACC">
      <w:pPr>
        <w:pStyle w:val="a3"/>
        <w:rPr>
          <w:b/>
          <w:sz w:val="44"/>
        </w:rPr>
      </w:pPr>
    </w:p>
    <w:p w14:paraId="0100D6DE" w14:textId="77777777" w:rsidR="00482ACC" w:rsidRDefault="00482ACC">
      <w:pPr>
        <w:pStyle w:val="a3"/>
        <w:spacing w:before="10"/>
        <w:rPr>
          <w:b/>
          <w:sz w:val="55"/>
        </w:rPr>
      </w:pPr>
    </w:p>
    <w:p w14:paraId="183FC603" w14:textId="77777777" w:rsidR="00482ACC" w:rsidRDefault="00482ACC">
      <w:pPr>
        <w:spacing w:line="364" w:lineRule="auto"/>
        <w:ind w:right="110"/>
        <w:jc w:val="center"/>
        <w:rPr>
          <w:sz w:val="28"/>
        </w:rPr>
        <w:sectPr w:rsidR="00482ACC">
          <w:headerReference w:type="default" r:id="rId9"/>
          <w:type w:val="continuous"/>
          <w:pgSz w:w="11850" w:h="16783"/>
          <w:pgMar w:top="1440" w:right="1800" w:bottom="1440" w:left="1800" w:header="720" w:footer="720" w:gutter="0"/>
          <w:cols w:space="720"/>
        </w:sectPr>
      </w:pPr>
    </w:p>
    <w:tbl>
      <w:tblPr>
        <w:tblW w:w="8420" w:type="dxa"/>
        <w:tblInd w:w="25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932"/>
        <w:gridCol w:w="1484"/>
        <w:gridCol w:w="1734"/>
        <w:gridCol w:w="1559"/>
        <w:gridCol w:w="1134"/>
        <w:gridCol w:w="247"/>
        <w:gridCol w:w="1330"/>
      </w:tblGrid>
      <w:tr w:rsidR="00482ACC" w14:paraId="3D7FE852" w14:textId="77777777">
        <w:trPr>
          <w:trHeight w:val="623"/>
        </w:trPr>
        <w:tc>
          <w:tcPr>
            <w:tcW w:w="8420" w:type="dxa"/>
            <w:gridSpan w:val="7"/>
          </w:tcPr>
          <w:p w14:paraId="619C1FE1" w14:textId="3A203267" w:rsidR="00482ACC" w:rsidRDefault="00715BD3">
            <w:pPr>
              <w:pStyle w:val="TableParagraph"/>
              <w:spacing w:before="164"/>
              <w:rPr>
                <w:b/>
                <w:sz w:val="18"/>
              </w:rPr>
            </w:pPr>
            <w:r>
              <w:rPr>
                <w:rFonts w:hint="eastAsia"/>
                <w:b/>
                <w:sz w:val="18"/>
              </w:rPr>
              <w:lastRenderedPageBreak/>
              <w:t>文档名称：中移在线服务</w:t>
            </w:r>
            <w:r>
              <w:rPr>
                <w:b/>
                <w:sz w:val="18"/>
              </w:rPr>
              <w:t>有限公司</w:t>
            </w:r>
            <w:r>
              <w:rPr>
                <w:rFonts w:hint="eastAsia"/>
                <w:b/>
                <w:sz w:val="18"/>
              </w:rPr>
              <w:t>机房维护管理规定-空间资源管理分册-</w:t>
            </w:r>
            <w:r>
              <w:rPr>
                <w:b/>
                <w:sz w:val="18"/>
              </w:rPr>
              <w:t>20</w:t>
            </w:r>
            <w:r w:rsidR="005C1D0D">
              <w:rPr>
                <w:b/>
                <w:sz w:val="18"/>
              </w:rPr>
              <w:t>20</w:t>
            </w:r>
            <w:r>
              <w:rPr>
                <w:rFonts w:hint="eastAsia"/>
                <w:b/>
                <w:sz w:val="18"/>
              </w:rPr>
              <w:t>版</w:t>
            </w:r>
          </w:p>
        </w:tc>
      </w:tr>
      <w:tr w:rsidR="00482ACC" w14:paraId="69EBC4F0" w14:textId="77777777">
        <w:trPr>
          <w:trHeight w:val="624"/>
        </w:trPr>
        <w:tc>
          <w:tcPr>
            <w:tcW w:w="6843" w:type="dxa"/>
            <w:gridSpan w:val="5"/>
          </w:tcPr>
          <w:p w14:paraId="6F007165" w14:textId="77777777" w:rsidR="00482ACC" w:rsidRDefault="00715BD3">
            <w:pPr>
              <w:pStyle w:val="TableParagraph"/>
              <w:spacing w:before="164"/>
              <w:rPr>
                <w:b/>
                <w:sz w:val="18"/>
              </w:rPr>
            </w:pPr>
            <w:r>
              <w:rPr>
                <w:b/>
                <w:sz w:val="18"/>
              </w:rPr>
              <w:t>本文</w:t>
            </w:r>
            <w:r>
              <w:rPr>
                <w:rFonts w:hint="eastAsia"/>
                <w:b/>
                <w:sz w:val="18"/>
              </w:rPr>
              <w:t>档编号</w:t>
            </w:r>
            <w:r>
              <w:rPr>
                <w:b/>
                <w:sz w:val="18"/>
              </w:rPr>
              <w:t>：</w:t>
            </w:r>
          </w:p>
        </w:tc>
        <w:tc>
          <w:tcPr>
            <w:tcW w:w="1577" w:type="dxa"/>
            <w:gridSpan w:val="2"/>
          </w:tcPr>
          <w:p w14:paraId="7F0B2733" w14:textId="77777777" w:rsidR="00482ACC" w:rsidRDefault="00715BD3">
            <w:pPr>
              <w:pStyle w:val="TableParagraph"/>
              <w:spacing w:before="164"/>
              <w:ind w:left="1"/>
              <w:rPr>
                <w:b/>
                <w:sz w:val="18"/>
              </w:rPr>
            </w:pPr>
            <w:r>
              <w:rPr>
                <w:rFonts w:hint="eastAsia"/>
                <w:b/>
                <w:sz w:val="18"/>
              </w:rPr>
              <w:t>总页数</w:t>
            </w:r>
            <w:r>
              <w:rPr>
                <w:b/>
                <w:sz w:val="18"/>
              </w:rPr>
              <w:t xml:space="preserve">： </w:t>
            </w:r>
            <w:r>
              <w:rPr>
                <w:rFonts w:hint="eastAsia"/>
                <w:b/>
                <w:sz w:val="18"/>
              </w:rPr>
              <w:t>34页</w:t>
            </w:r>
          </w:p>
        </w:tc>
      </w:tr>
      <w:tr w:rsidR="00482ACC" w14:paraId="34440550" w14:textId="77777777">
        <w:trPr>
          <w:trHeight w:val="623"/>
        </w:trPr>
        <w:tc>
          <w:tcPr>
            <w:tcW w:w="8420" w:type="dxa"/>
            <w:gridSpan w:val="7"/>
          </w:tcPr>
          <w:p w14:paraId="14EF1D4E" w14:textId="77777777" w:rsidR="00482ACC" w:rsidRDefault="00715BD3">
            <w:pPr>
              <w:pStyle w:val="TableParagraph"/>
              <w:spacing w:before="164"/>
              <w:rPr>
                <w:b/>
                <w:sz w:val="18"/>
              </w:rPr>
            </w:pPr>
            <w:r>
              <w:rPr>
                <w:b/>
                <w:sz w:val="18"/>
              </w:rPr>
              <w:t>文</w:t>
            </w:r>
            <w:r>
              <w:rPr>
                <w:rFonts w:hint="eastAsia"/>
                <w:b/>
                <w:sz w:val="18"/>
              </w:rPr>
              <w:t>档</w:t>
            </w:r>
            <w:r>
              <w:rPr>
                <w:b/>
                <w:sz w:val="18"/>
              </w:rPr>
              <w:t>修</w:t>
            </w:r>
            <w:r>
              <w:rPr>
                <w:rFonts w:hint="eastAsia"/>
                <w:b/>
                <w:sz w:val="18"/>
              </w:rPr>
              <w:t>订历</w:t>
            </w:r>
            <w:r>
              <w:rPr>
                <w:b/>
                <w:sz w:val="18"/>
              </w:rPr>
              <w:t>史</w:t>
            </w:r>
          </w:p>
        </w:tc>
      </w:tr>
      <w:tr w:rsidR="00482ACC" w14:paraId="329CAC53" w14:textId="77777777">
        <w:trPr>
          <w:trHeight w:val="498"/>
        </w:trPr>
        <w:tc>
          <w:tcPr>
            <w:tcW w:w="932" w:type="dxa"/>
            <w:shd w:val="clear" w:color="auto" w:fill="BFBFBF"/>
          </w:tcPr>
          <w:p w14:paraId="308CAEF2" w14:textId="77777777" w:rsidR="00482ACC" w:rsidRDefault="00715BD3">
            <w:pPr>
              <w:pStyle w:val="TableParagraph"/>
              <w:spacing w:before="164"/>
              <w:jc w:val="center"/>
              <w:rPr>
                <w:b/>
                <w:sz w:val="18"/>
              </w:rPr>
            </w:pPr>
            <w:r>
              <w:rPr>
                <w:b/>
                <w:sz w:val="18"/>
              </w:rPr>
              <w:t>修改</w:t>
            </w:r>
            <w:r>
              <w:rPr>
                <w:rFonts w:hint="eastAsia"/>
                <w:b/>
                <w:sz w:val="18"/>
              </w:rPr>
              <w:t>状态</w:t>
            </w:r>
          </w:p>
        </w:tc>
        <w:tc>
          <w:tcPr>
            <w:tcW w:w="1484" w:type="dxa"/>
            <w:shd w:val="clear" w:color="auto" w:fill="BFBFBF"/>
          </w:tcPr>
          <w:p w14:paraId="20204E6F" w14:textId="77777777" w:rsidR="00482ACC" w:rsidRDefault="00715BD3">
            <w:pPr>
              <w:pStyle w:val="TableParagraph"/>
              <w:spacing w:before="164"/>
              <w:jc w:val="center"/>
              <w:rPr>
                <w:b/>
                <w:sz w:val="18"/>
              </w:rPr>
            </w:pPr>
            <w:r>
              <w:rPr>
                <w:b/>
                <w:sz w:val="18"/>
              </w:rPr>
              <w:t>修改</w:t>
            </w:r>
            <w:r>
              <w:rPr>
                <w:rFonts w:hint="eastAsia"/>
                <w:b/>
                <w:sz w:val="18"/>
              </w:rPr>
              <w:t>内</w:t>
            </w:r>
            <w:r>
              <w:rPr>
                <w:b/>
                <w:sz w:val="18"/>
              </w:rPr>
              <w:t>容</w:t>
            </w:r>
          </w:p>
        </w:tc>
        <w:tc>
          <w:tcPr>
            <w:tcW w:w="1734" w:type="dxa"/>
            <w:shd w:val="clear" w:color="auto" w:fill="BFBFBF"/>
          </w:tcPr>
          <w:p w14:paraId="126DCDF8" w14:textId="77777777" w:rsidR="00482ACC" w:rsidRDefault="00715BD3">
            <w:pPr>
              <w:pStyle w:val="TableParagraph"/>
              <w:spacing w:before="164"/>
              <w:jc w:val="center"/>
              <w:rPr>
                <w:b/>
                <w:sz w:val="18"/>
              </w:rPr>
            </w:pPr>
            <w:r>
              <w:rPr>
                <w:b/>
                <w:sz w:val="18"/>
              </w:rPr>
              <w:t>修</w:t>
            </w:r>
            <w:r>
              <w:rPr>
                <w:rFonts w:hint="eastAsia"/>
                <w:b/>
                <w:sz w:val="18"/>
              </w:rPr>
              <w:t>订</w:t>
            </w:r>
            <w:r>
              <w:rPr>
                <w:b/>
                <w:sz w:val="18"/>
              </w:rPr>
              <w:t>人</w:t>
            </w:r>
          </w:p>
        </w:tc>
        <w:tc>
          <w:tcPr>
            <w:tcW w:w="1559" w:type="dxa"/>
            <w:shd w:val="clear" w:color="auto" w:fill="BFBFBF"/>
          </w:tcPr>
          <w:p w14:paraId="19836E2D" w14:textId="77777777" w:rsidR="00482ACC" w:rsidRDefault="00715BD3">
            <w:pPr>
              <w:pStyle w:val="TableParagraph"/>
              <w:spacing w:before="164"/>
              <w:jc w:val="center"/>
              <w:rPr>
                <w:b/>
                <w:sz w:val="18"/>
              </w:rPr>
            </w:pPr>
            <w:r>
              <w:rPr>
                <w:rFonts w:hint="eastAsia"/>
                <w:b/>
                <w:sz w:val="18"/>
              </w:rPr>
              <w:t>审</w:t>
            </w:r>
            <w:r>
              <w:rPr>
                <w:b/>
                <w:sz w:val="18"/>
              </w:rPr>
              <w:t>核人</w:t>
            </w:r>
          </w:p>
        </w:tc>
        <w:tc>
          <w:tcPr>
            <w:tcW w:w="1381" w:type="dxa"/>
            <w:gridSpan w:val="2"/>
            <w:shd w:val="clear" w:color="auto" w:fill="BFBFBF"/>
          </w:tcPr>
          <w:p w14:paraId="622667F9" w14:textId="77777777" w:rsidR="00482ACC" w:rsidRDefault="00715BD3">
            <w:pPr>
              <w:pStyle w:val="TableParagraph"/>
              <w:spacing w:before="164"/>
              <w:jc w:val="center"/>
              <w:rPr>
                <w:b/>
                <w:sz w:val="18"/>
              </w:rPr>
            </w:pPr>
            <w:r>
              <w:rPr>
                <w:b/>
                <w:sz w:val="18"/>
              </w:rPr>
              <w:t>修改日期</w:t>
            </w:r>
          </w:p>
        </w:tc>
        <w:tc>
          <w:tcPr>
            <w:tcW w:w="1330" w:type="dxa"/>
            <w:shd w:val="clear" w:color="auto" w:fill="BFBFBF"/>
          </w:tcPr>
          <w:p w14:paraId="766F9B10" w14:textId="77777777" w:rsidR="00482ACC" w:rsidRDefault="00715BD3">
            <w:pPr>
              <w:pStyle w:val="TableParagraph"/>
              <w:spacing w:before="164"/>
              <w:jc w:val="center"/>
              <w:rPr>
                <w:b/>
                <w:sz w:val="18"/>
              </w:rPr>
            </w:pPr>
            <w:r>
              <w:rPr>
                <w:b/>
                <w:sz w:val="18"/>
              </w:rPr>
              <w:t>版本</w:t>
            </w:r>
            <w:r>
              <w:rPr>
                <w:rFonts w:hint="eastAsia"/>
                <w:b/>
                <w:sz w:val="18"/>
              </w:rPr>
              <w:t>号</w:t>
            </w:r>
          </w:p>
        </w:tc>
      </w:tr>
      <w:tr w:rsidR="00482ACC" w14:paraId="7DEDF802" w14:textId="77777777">
        <w:trPr>
          <w:trHeight w:val="624"/>
        </w:trPr>
        <w:tc>
          <w:tcPr>
            <w:tcW w:w="932" w:type="dxa"/>
          </w:tcPr>
          <w:p w14:paraId="3F8BBB34" w14:textId="77777777" w:rsidR="00482ACC" w:rsidRDefault="00715BD3">
            <w:pPr>
              <w:pStyle w:val="TableParagraph"/>
              <w:spacing w:before="164"/>
              <w:ind w:left="71" w:right="71"/>
              <w:jc w:val="center"/>
              <w:rPr>
                <w:b/>
                <w:sz w:val="18"/>
              </w:rPr>
            </w:pPr>
            <w:r>
              <w:rPr>
                <w:rFonts w:hint="eastAsia"/>
                <w:b/>
                <w:sz w:val="18"/>
              </w:rPr>
              <w:t>新建</w:t>
            </w:r>
          </w:p>
        </w:tc>
        <w:tc>
          <w:tcPr>
            <w:tcW w:w="1484" w:type="dxa"/>
          </w:tcPr>
          <w:p w14:paraId="6E998591" w14:textId="77777777" w:rsidR="00482ACC" w:rsidRDefault="00715BD3">
            <w:pPr>
              <w:pStyle w:val="TableParagraph"/>
              <w:spacing w:before="164"/>
              <w:ind w:left="-36"/>
              <w:jc w:val="center"/>
              <w:rPr>
                <w:b/>
                <w:sz w:val="18"/>
              </w:rPr>
            </w:pPr>
            <w:r>
              <w:rPr>
                <w:rFonts w:hint="eastAsia"/>
                <w:b/>
                <w:sz w:val="18"/>
              </w:rPr>
              <w:t>新建文档</w:t>
            </w:r>
          </w:p>
        </w:tc>
        <w:tc>
          <w:tcPr>
            <w:tcW w:w="1734" w:type="dxa"/>
          </w:tcPr>
          <w:p w14:paraId="12A5F70D" w14:textId="77777777" w:rsidR="00482ACC" w:rsidRDefault="00715BD3">
            <w:pPr>
              <w:pStyle w:val="TableParagraph"/>
              <w:spacing w:before="164"/>
              <w:ind w:left="671" w:right="646"/>
              <w:jc w:val="center"/>
              <w:rPr>
                <w:b/>
                <w:sz w:val="18"/>
              </w:rPr>
            </w:pPr>
            <w:r>
              <w:rPr>
                <w:rFonts w:hint="eastAsia"/>
                <w:b/>
                <w:sz w:val="18"/>
              </w:rPr>
              <w:t>朱磊</w:t>
            </w:r>
          </w:p>
        </w:tc>
        <w:tc>
          <w:tcPr>
            <w:tcW w:w="1559" w:type="dxa"/>
          </w:tcPr>
          <w:p w14:paraId="04036C71" w14:textId="77777777" w:rsidR="00482ACC" w:rsidRDefault="00715BD3">
            <w:pPr>
              <w:pStyle w:val="TableParagraph"/>
              <w:spacing w:before="164"/>
              <w:ind w:left="67" w:right="69"/>
              <w:jc w:val="center"/>
              <w:rPr>
                <w:b/>
                <w:sz w:val="18"/>
              </w:rPr>
            </w:pPr>
            <w:r>
              <w:rPr>
                <w:rFonts w:hint="eastAsia"/>
                <w:b/>
                <w:sz w:val="18"/>
              </w:rPr>
              <w:t>吴瑞华</w:t>
            </w:r>
          </w:p>
        </w:tc>
        <w:tc>
          <w:tcPr>
            <w:tcW w:w="1381" w:type="dxa"/>
            <w:gridSpan w:val="2"/>
          </w:tcPr>
          <w:p w14:paraId="1263DFCE" w14:textId="37118D23" w:rsidR="00482ACC" w:rsidRDefault="00004F28">
            <w:pPr>
              <w:pStyle w:val="TableParagraph"/>
              <w:spacing w:before="164"/>
              <w:ind w:right="194"/>
              <w:jc w:val="center"/>
              <w:rPr>
                <w:b/>
                <w:sz w:val="18"/>
              </w:rPr>
            </w:pPr>
            <w:r>
              <w:rPr>
                <w:b/>
                <w:sz w:val="18"/>
              </w:rPr>
              <w:t xml:space="preserve">   </w:t>
            </w:r>
            <w:r w:rsidR="00715BD3">
              <w:rPr>
                <w:b/>
                <w:sz w:val="18"/>
              </w:rPr>
              <w:t>201</w:t>
            </w:r>
            <w:r w:rsidR="00715BD3">
              <w:rPr>
                <w:rFonts w:hint="eastAsia"/>
                <w:b/>
                <w:sz w:val="18"/>
              </w:rPr>
              <w:t>8-9-27</w:t>
            </w:r>
          </w:p>
        </w:tc>
        <w:tc>
          <w:tcPr>
            <w:tcW w:w="1330" w:type="dxa"/>
          </w:tcPr>
          <w:p w14:paraId="1C8D9085" w14:textId="77777777" w:rsidR="00482ACC" w:rsidRDefault="00715BD3">
            <w:pPr>
              <w:pStyle w:val="TableParagraph"/>
              <w:spacing w:before="164"/>
              <w:ind w:left="36" w:right="9"/>
              <w:jc w:val="center"/>
              <w:rPr>
                <w:b/>
                <w:sz w:val="18"/>
              </w:rPr>
            </w:pPr>
            <w:r>
              <w:rPr>
                <w:b/>
                <w:sz w:val="18"/>
              </w:rPr>
              <w:t>V1.0</w:t>
            </w:r>
          </w:p>
        </w:tc>
      </w:tr>
      <w:tr w:rsidR="00116FE8" w:rsidRPr="00116FE8" w14:paraId="230DFB96" w14:textId="77777777">
        <w:trPr>
          <w:trHeight w:val="623"/>
        </w:trPr>
        <w:tc>
          <w:tcPr>
            <w:tcW w:w="932" w:type="dxa"/>
          </w:tcPr>
          <w:p w14:paraId="2D505FAF" w14:textId="63C2DC82" w:rsidR="00116FE8" w:rsidRDefault="00116FE8" w:rsidP="00116FE8">
            <w:pPr>
              <w:pStyle w:val="TableParagraph"/>
              <w:spacing w:before="164"/>
              <w:ind w:left="71" w:right="71"/>
              <w:jc w:val="center"/>
              <w:rPr>
                <w:b/>
                <w:sz w:val="18"/>
              </w:rPr>
            </w:pPr>
            <w:r>
              <w:rPr>
                <w:rFonts w:hint="eastAsia"/>
                <w:b/>
                <w:sz w:val="18"/>
              </w:rPr>
              <w:t>修订</w:t>
            </w:r>
          </w:p>
        </w:tc>
        <w:tc>
          <w:tcPr>
            <w:tcW w:w="1484" w:type="dxa"/>
          </w:tcPr>
          <w:p w14:paraId="7F739942" w14:textId="45924E8D" w:rsidR="00116FE8" w:rsidRDefault="00116FE8" w:rsidP="00116FE8">
            <w:pPr>
              <w:pStyle w:val="TableParagraph"/>
              <w:spacing w:before="164"/>
              <w:ind w:left="71" w:right="71"/>
              <w:jc w:val="center"/>
              <w:rPr>
                <w:b/>
                <w:sz w:val="18"/>
              </w:rPr>
            </w:pPr>
            <w:r>
              <w:rPr>
                <w:rFonts w:hint="eastAsia"/>
                <w:b/>
                <w:sz w:val="18"/>
              </w:rPr>
              <w:t>修订内容</w:t>
            </w:r>
          </w:p>
        </w:tc>
        <w:tc>
          <w:tcPr>
            <w:tcW w:w="1734" w:type="dxa"/>
          </w:tcPr>
          <w:p w14:paraId="10CB6D45" w14:textId="18DC6392" w:rsidR="00116FE8" w:rsidRDefault="00116FE8" w:rsidP="00116FE8">
            <w:pPr>
              <w:pStyle w:val="TableParagraph"/>
              <w:spacing w:before="164"/>
              <w:ind w:left="71" w:right="71"/>
              <w:jc w:val="center"/>
              <w:rPr>
                <w:b/>
                <w:sz w:val="18"/>
              </w:rPr>
            </w:pPr>
            <w:r>
              <w:rPr>
                <w:rFonts w:hint="eastAsia"/>
                <w:b/>
                <w:sz w:val="18"/>
              </w:rPr>
              <w:t>朱磊</w:t>
            </w:r>
          </w:p>
        </w:tc>
        <w:tc>
          <w:tcPr>
            <w:tcW w:w="1559" w:type="dxa"/>
          </w:tcPr>
          <w:p w14:paraId="672B9FF2" w14:textId="59E4A48A" w:rsidR="00116FE8" w:rsidRDefault="00116FE8" w:rsidP="00116FE8">
            <w:pPr>
              <w:pStyle w:val="TableParagraph"/>
              <w:spacing w:before="164"/>
              <w:ind w:left="71" w:right="71"/>
              <w:jc w:val="center"/>
              <w:rPr>
                <w:b/>
                <w:sz w:val="18"/>
              </w:rPr>
            </w:pPr>
            <w:r>
              <w:rPr>
                <w:rFonts w:hint="eastAsia"/>
                <w:b/>
                <w:sz w:val="18"/>
              </w:rPr>
              <w:t>贾业武</w:t>
            </w:r>
          </w:p>
        </w:tc>
        <w:tc>
          <w:tcPr>
            <w:tcW w:w="1381" w:type="dxa"/>
            <w:gridSpan w:val="2"/>
          </w:tcPr>
          <w:p w14:paraId="0FA3E361" w14:textId="33892D6E" w:rsidR="00116FE8" w:rsidRDefault="00116FE8" w:rsidP="00116FE8">
            <w:pPr>
              <w:pStyle w:val="TableParagraph"/>
              <w:spacing w:before="164"/>
              <w:ind w:left="71" w:right="71"/>
              <w:jc w:val="center"/>
              <w:rPr>
                <w:b/>
                <w:sz w:val="18"/>
              </w:rPr>
            </w:pPr>
            <w:r>
              <w:rPr>
                <w:rFonts w:hint="eastAsia"/>
                <w:b/>
                <w:sz w:val="18"/>
              </w:rPr>
              <w:t>2</w:t>
            </w:r>
            <w:r>
              <w:rPr>
                <w:b/>
                <w:sz w:val="18"/>
              </w:rPr>
              <w:t>020-7-6</w:t>
            </w:r>
          </w:p>
        </w:tc>
        <w:tc>
          <w:tcPr>
            <w:tcW w:w="1330" w:type="dxa"/>
          </w:tcPr>
          <w:p w14:paraId="1D56B943" w14:textId="30A0B2FF" w:rsidR="00116FE8" w:rsidRDefault="00116FE8" w:rsidP="00116FE8">
            <w:pPr>
              <w:pStyle w:val="TableParagraph"/>
              <w:spacing w:before="164"/>
              <w:ind w:left="71" w:right="71"/>
              <w:jc w:val="center"/>
              <w:rPr>
                <w:b/>
                <w:sz w:val="18"/>
              </w:rPr>
            </w:pPr>
            <w:r>
              <w:rPr>
                <w:rFonts w:hint="eastAsia"/>
                <w:b/>
                <w:sz w:val="18"/>
              </w:rPr>
              <w:t>V</w:t>
            </w:r>
            <w:r>
              <w:rPr>
                <w:b/>
                <w:sz w:val="18"/>
              </w:rPr>
              <w:t>1.1</w:t>
            </w:r>
          </w:p>
        </w:tc>
      </w:tr>
      <w:tr w:rsidR="00116FE8" w14:paraId="37AD9F8E" w14:textId="77777777">
        <w:trPr>
          <w:trHeight w:val="624"/>
        </w:trPr>
        <w:tc>
          <w:tcPr>
            <w:tcW w:w="932" w:type="dxa"/>
          </w:tcPr>
          <w:p w14:paraId="6A795E77" w14:textId="77777777" w:rsidR="00116FE8" w:rsidRDefault="00116FE8" w:rsidP="00116FE8">
            <w:pPr>
              <w:pStyle w:val="TableParagraph"/>
              <w:ind w:left="71" w:right="71"/>
              <w:jc w:val="center"/>
              <w:rPr>
                <w:b/>
                <w:sz w:val="18"/>
              </w:rPr>
            </w:pPr>
          </w:p>
        </w:tc>
        <w:tc>
          <w:tcPr>
            <w:tcW w:w="1484" w:type="dxa"/>
          </w:tcPr>
          <w:p w14:paraId="4D29E52E" w14:textId="77777777" w:rsidR="00116FE8" w:rsidRDefault="00116FE8" w:rsidP="00116FE8">
            <w:pPr>
              <w:pStyle w:val="TableParagraph"/>
              <w:spacing w:before="188"/>
              <w:ind w:left="103"/>
              <w:rPr>
                <w:b/>
                <w:sz w:val="18"/>
              </w:rPr>
            </w:pPr>
          </w:p>
        </w:tc>
        <w:tc>
          <w:tcPr>
            <w:tcW w:w="1734" w:type="dxa"/>
          </w:tcPr>
          <w:p w14:paraId="5B49E968" w14:textId="77777777" w:rsidR="00116FE8" w:rsidRDefault="00116FE8" w:rsidP="00116FE8">
            <w:pPr>
              <w:pStyle w:val="TableParagraph"/>
              <w:ind w:left="644" w:right="646"/>
              <w:jc w:val="center"/>
              <w:rPr>
                <w:b/>
                <w:sz w:val="18"/>
              </w:rPr>
            </w:pPr>
          </w:p>
        </w:tc>
        <w:tc>
          <w:tcPr>
            <w:tcW w:w="1559" w:type="dxa"/>
          </w:tcPr>
          <w:p w14:paraId="3D8C1080" w14:textId="77777777" w:rsidR="00116FE8" w:rsidRDefault="00116FE8" w:rsidP="00116FE8">
            <w:pPr>
              <w:pStyle w:val="TableParagraph"/>
              <w:spacing w:before="188"/>
              <w:ind w:left="378" w:right="352"/>
              <w:jc w:val="center"/>
              <w:rPr>
                <w:b/>
                <w:sz w:val="18"/>
              </w:rPr>
            </w:pPr>
          </w:p>
        </w:tc>
        <w:tc>
          <w:tcPr>
            <w:tcW w:w="1381" w:type="dxa"/>
            <w:gridSpan w:val="2"/>
          </w:tcPr>
          <w:p w14:paraId="4161D08C" w14:textId="77777777" w:rsidR="00116FE8" w:rsidRDefault="00116FE8" w:rsidP="00116FE8">
            <w:pPr>
              <w:pStyle w:val="TableParagraph"/>
              <w:ind w:right="72"/>
              <w:jc w:val="right"/>
              <w:rPr>
                <w:b/>
                <w:sz w:val="18"/>
              </w:rPr>
            </w:pPr>
          </w:p>
        </w:tc>
        <w:tc>
          <w:tcPr>
            <w:tcW w:w="1330" w:type="dxa"/>
          </w:tcPr>
          <w:p w14:paraId="608A60BA" w14:textId="77777777" w:rsidR="00116FE8" w:rsidRDefault="00116FE8" w:rsidP="00116FE8">
            <w:pPr>
              <w:pStyle w:val="TableParagraph"/>
              <w:ind w:left="359" w:right="360"/>
              <w:jc w:val="center"/>
              <w:rPr>
                <w:b/>
                <w:sz w:val="18"/>
              </w:rPr>
            </w:pPr>
          </w:p>
        </w:tc>
      </w:tr>
    </w:tbl>
    <w:p w14:paraId="1ACED837" w14:textId="77777777" w:rsidR="00482ACC" w:rsidRDefault="00482ACC">
      <w:pPr>
        <w:rPr>
          <w:sz w:val="18"/>
        </w:rPr>
        <w:sectPr w:rsidR="00482ACC">
          <w:pgSz w:w="11850" w:h="16783"/>
          <w:pgMar w:top="1440" w:right="1800" w:bottom="1440" w:left="1800" w:header="720" w:footer="720" w:gutter="0"/>
          <w:cols w:space="720"/>
        </w:sectPr>
      </w:pPr>
    </w:p>
    <w:sdt>
      <w:sdtPr>
        <w:rPr>
          <w:rFonts w:ascii="仿宋" w:eastAsia="仿宋" w:hAnsi="仿宋" w:cs="仿宋"/>
          <w:color w:val="auto"/>
          <w:sz w:val="22"/>
          <w:szCs w:val="22"/>
          <w:lang w:val="zh-CN" w:bidi="zh-CN"/>
        </w:rPr>
        <w:id w:val="1951742588"/>
        <w:docPartObj>
          <w:docPartGallery w:val="Table of Contents"/>
          <w:docPartUnique/>
        </w:docPartObj>
      </w:sdtPr>
      <w:sdtEndPr>
        <w:rPr>
          <w:b/>
          <w:bCs/>
        </w:rPr>
      </w:sdtEndPr>
      <w:sdtContent>
        <w:p w14:paraId="0C49705A" w14:textId="77777777" w:rsidR="00482ACC" w:rsidRDefault="00715BD3">
          <w:pPr>
            <w:pStyle w:val="TOC10"/>
            <w:jc w:val="center"/>
            <w:rPr>
              <w:rFonts w:ascii="仿宋" w:eastAsia="仿宋" w:hAnsi="仿宋"/>
            </w:rPr>
          </w:pPr>
          <w:r>
            <w:rPr>
              <w:rFonts w:ascii="仿宋" w:eastAsia="仿宋" w:hAnsi="仿宋"/>
              <w:lang w:val="zh-CN"/>
            </w:rPr>
            <w:t>目录</w:t>
          </w:r>
        </w:p>
        <w:p w14:paraId="657F4201" w14:textId="5E584D4D" w:rsidR="00A80D32" w:rsidRDefault="00715BD3" w:rsidP="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r>
            <w:rPr>
              <w:rFonts w:ascii="仿宋" w:eastAsia="仿宋" w:hAnsi="仿宋"/>
            </w:rPr>
            <w:fldChar w:fldCharType="begin"/>
          </w:r>
          <w:r>
            <w:rPr>
              <w:rFonts w:ascii="仿宋" w:eastAsia="仿宋" w:hAnsi="仿宋"/>
            </w:rPr>
            <w:instrText xml:space="preserve"> TOC \o "1-3" \h \z \u </w:instrText>
          </w:r>
          <w:r>
            <w:rPr>
              <w:rFonts w:ascii="仿宋" w:eastAsia="仿宋" w:hAnsi="仿宋"/>
            </w:rPr>
            <w:fldChar w:fldCharType="separate"/>
          </w:r>
          <w:bookmarkStart w:id="5" w:name="_GoBack"/>
          <w:bookmarkEnd w:id="5"/>
        </w:p>
        <w:p w14:paraId="5E141F38" w14:textId="09315BF2" w:rsidR="00A80D32" w:rsidRDefault="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hyperlink w:anchor="_Toc48071540" w:history="1">
            <w:r w:rsidRPr="003019FC">
              <w:rPr>
                <w:rStyle w:val="a8"/>
                <w:rFonts w:ascii="仿宋" w:eastAsia="仿宋" w:hAnsi="仿宋" w:cs="仿宋"/>
                <w:noProof/>
                <w:spacing w:val="35"/>
              </w:rPr>
              <w:t>第一</w:t>
            </w:r>
            <w:r w:rsidRPr="003019FC">
              <w:rPr>
                <w:rStyle w:val="a8"/>
                <w:rFonts w:ascii="仿宋" w:eastAsia="仿宋" w:hAnsi="仿宋" w:cs="仿宋"/>
                <w:noProof/>
              </w:rPr>
              <w:t>章</w:t>
            </w:r>
            <w:r w:rsidRPr="003019FC">
              <w:rPr>
                <w:rStyle w:val="a8"/>
                <w:rFonts w:ascii="仿宋" w:eastAsia="仿宋" w:hAnsi="仿宋" w:cs="仿宋"/>
                <w:noProof/>
                <w:lang w:val="en-US"/>
              </w:rPr>
              <w:t xml:space="preserve"> </w:t>
            </w:r>
            <w:r w:rsidRPr="003019FC">
              <w:rPr>
                <w:rStyle w:val="a8"/>
                <w:rFonts w:ascii="仿宋" w:eastAsia="仿宋" w:hAnsi="仿宋" w:cs="仿宋"/>
                <w:noProof/>
                <w:spacing w:val="35"/>
              </w:rPr>
              <w:t>概</w:t>
            </w:r>
            <w:r w:rsidRPr="003019FC">
              <w:rPr>
                <w:rStyle w:val="a8"/>
                <w:rFonts w:ascii="仿宋" w:eastAsia="仿宋" w:hAnsi="仿宋" w:cs="仿宋"/>
                <w:noProof/>
              </w:rPr>
              <w:t>述</w:t>
            </w:r>
            <w:r>
              <w:rPr>
                <w:noProof/>
                <w:webHidden/>
              </w:rPr>
              <w:tab/>
            </w:r>
            <w:r>
              <w:rPr>
                <w:noProof/>
                <w:webHidden/>
              </w:rPr>
              <w:fldChar w:fldCharType="begin"/>
            </w:r>
            <w:r>
              <w:rPr>
                <w:noProof/>
                <w:webHidden/>
              </w:rPr>
              <w:instrText xml:space="preserve"> PAGEREF _Toc48071540 \h </w:instrText>
            </w:r>
            <w:r>
              <w:rPr>
                <w:noProof/>
                <w:webHidden/>
              </w:rPr>
            </w:r>
            <w:r>
              <w:rPr>
                <w:noProof/>
                <w:webHidden/>
              </w:rPr>
              <w:fldChar w:fldCharType="separate"/>
            </w:r>
            <w:r>
              <w:rPr>
                <w:noProof/>
                <w:webHidden/>
              </w:rPr>
              <w:t>4</w:t>
            </w:r>
            <w:r>
              <w:rPr>
                <w:noProof/>
                <w:webHidden/>
              </w:rPr>
              <w:fldChar w:fldCharType="end"/>
            </w:r>
          </w:hyperlink>
        </w:p>
        <w:p w14:paraId="44FE85AE" w14:textId="4CC1D688"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1" w:history="1">
            <w:r w:rsidRPr="003019FC">
              <w:rPr>
                <w:rStyle w:val="a8"/>
                <w:rFonts w:ascii="仿宋" w:eastAsia="仿宋" w:hAnsi="仿宋"/>
                <w:noProof/>
              </w:rPr>
              <w:t>第1节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机房空间资源的构成</w:t>
            </w:r>
            <w:r>
              <w:rPr>
                <w:noProof/>
                <w:webHidden/>
              </w:rPr>
              <w:tab/>
            </w:r>
            <w:r>
              <w:rPr>
                <w:noProof/>
                <w:webHidden/>
              </w:rPr>
              <w:fldChar w:fldCharType="begin"/>
            </w:r>
            <w:r>
              <w:rPr>
                <w:noProof/>
                <w:webHidden/>
              </w:rPr>
              <w:instrText xml:space="preserve"> PAGEREF _Toc48071541 \h </w:instrText>
            </w:r>
            <w:r>
              <w:rPr>
                <w:noProof/>
                <w:webHidden/>
              </w:rPr>
            </w:r>
            <w:r>
              <w:rPr>
                <w:noProof/>
                <w:webHidden/>
              </w:rPr>
              <w:fldChar w:fldCharType="separate"/>
            </w:r>
            <w:r>
              <w:rPr>
                <w:noProof/>
                <w:webHidden/>
              </w:rPr>
              <w:t>4</w:t>
            </w:r>
            <w:r>
              <w:rPr>
                <w:noProof/>
                <w:webHidden/>
              </w:rPr>
              <w:fldChar w:fldCharType="end"/>
            </w:r>
          </w:hyperlink>
        </w:p>
        <w:p w14:paraId="735B31FC" w14:textId="235C444B"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2" w:history="1">
            <w:r w:rsidRPr="003019FC">
              <w:rPr>
                <w:rStyle w:val="a8"/>
                <w:rFonts w:ascii="仿宋" w:eastAsia="仿宋" w:hAnsi="仿宋"/>
                <w:noProof/>
              </w:rPr>
              <w:t>第2节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机房空间资源的管理对象</w:t>
            </w:r>
            <w:r>
              <w:rPr>
                <w:noProof/>
                <w:webHidden/>
              </w:rPr>
              <w:tab/>
            </w:r>
            <w:r>
              <w:rPr>
                <w:noProof/>
                <w:webHidden/>
              </w:rPr>
              <w:fldChar w:fldCharType="begin"/>
            </w:r>
            <w:r>
              <w:rPr>
                <w:noProof/>
                <w:webHidden/>
              </w:rPr>
              <w:instrText xml:space="preserve"> PAGEREF _Toc48071542 \h </w:instrText>
            </w:r>
            <w:r>
              <w:rPr>
                <w:noProof/>
                <w:webHidden/>
              </w:rPr>
            </w:r>
            <w:r>
              <w:rPr>
                <w:noProof/>
                <w:webHidden/>
              </w:rPr>
              <w:fldChar w:fldCharType="separate"/>
            </w:r>
            <w:r>
              <w:rPr>
                <w:noProof/>
                <w:webHidden/>
              </w:rPr>
              <w:t>5</w:t>
            </w:r>
            <w:r>
              <w:rPr>
                <w:noProof/>
                <w:webHidden/>
              </w:rPr>
              <w:fldChar w:fldCharType="end"/>
            </w:r>
          </w:hyperlink>
        </w:p>
        <w:p w14:paraId="0C997F38" w14:textId="3CB35A20" w:rsidR="00A80D32" w:rsidRDefault="00A80D32">
          <w:pPr>
            <w:pStyle w:val="TOC1"/>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3" w:history="1">
            <w:r w:rsidRPr="003019FC">
              <w:rPr>
                <w:rStyle w:val="a8"/>
                <w:rFonts w:ascii="仿宋" w:eastAsia="仿宋" w:hAnsi="仿宋" w:cs="仿宋"/>
                <w:noProof/>
              </w:rPr>
              <w:t>第二章</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cs="仿宋"/>
                <w:noProof/>
              </w:rPr>
              <w:t>维护组织</w:t>
            </w:r>
            <w:r>
              <w:rPr>
                <w:noProof/>
                <w:webHidden/>
              </w:rPr>
              <w:tab/>
            </w:r>
            <w:r>
              <w:rPr>
                <w:noProof/>
                <w:webHidden/>
              </w:rPr>
              <w:fldChar w:fldCharType="begin"/>
            </w:r>
            <w:r>
              <w:rPr>
                <w:noProof/>
                <w:webHidden/>
              </w:rPr>
              <w:instrText xml:space="preserve"> PAGEREF _Toc48071543 \h </w:instrText>
            </w:r>
            <w:r>
              <w:rPr>
                <w:noProof/>
                <w:webHidden/>
              </w:rPr>
            </w:r>
            <w:r>
              <w:rPr>
                <w:noProof/>
                <w:webHidden/>
              </w:rPr>
              <w:fldChar w:fldCharType="separate"/>
            </w:r>
            <w:r>
              <w:rPr>
                <w:noProof/>
                <w:webHidden/>
              </w:rPr>
              <w:t>7</w:t>
            </w:r>
            <w:r>
              <w:rPr>
                <w:noProof/>
                <w:webHidden/>
              </w:rPr>
              <w:fldChar w:fldCharType="end"/>
            </w:r>
          </w:hyperlink>
        </w:p>
        <w:p w14:paraId="77B245C2" w14:textId="50DE1E86"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4" w:history="1">
            <w:r w:rsidRPr="003019FC">
              <w:rPr>
                <w:rStyle w:val="a8"/>
                <w:rFonts w:ascii="仿宋" w:eastAsia="仿宋" w:hAnsi="仿宋"/>
                <w:noProof/>
              </w:rPr>
              <w:t>第1节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机房空间资源维护工作模式</w:t>
            </w:r>
            <w:r>
              <w:rPr>
                <w:noProof/>
                <w:webHidden/>
              </w:rPr>
              <w:tab/>
            </w:r>
            <w:r>
              <w:rPr>
                <w:noProof/>
                <w:webHidden/>
              </w:rPr>
              <w:fldChar w:fldCharType="begin"/>
            </w:r>
            <w:r>
              <w:rPr>
                <w:noProof/>
                <w:webHidden/>
              </w:rPr>
              <w:instrText xml:space="preserve"> PAGEREF _Toc48071544 \h </w:instrText>
            </w:r>
            <w:r>
              <w:rPr>
                <w:noProof/>
                <w:webHidden/>
              </w:rPr>
            </w:r>
            <w:r>
              <w:rPr>
                <w:noProof/>
                <w:webHidden/>
              </w:rPr>
              <w:fldChar w:fldCharType="separate"/>
            </w:r>
            <w:r>
              <w:rPr>
                <w:noProof/>
                <w:webHidden/>
              </w:rPr>
              <w:t>7</w:t>
            </w:r>
            <w:r>
              <w:rPr>
                <w:noProof/>
                <w:webHidden/>
              </w:rPr>
              <w:fldChar w:fldCharType="end"/>
            </w:r>
          </w:hyperlink>
        </w:p>
        <w:p w14:paraId="0D2B0915" w14:textId="70C4680E"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45" w:history="1">
            <w:r w:rsidRPr="003019FC">
              <w:rPr>
                <w:rStyle w:val="a8"/>
                <w:rFonts w:ascii="仿宋" w:eastAsia="仿宋" w:hAnsi="仿宋"/>
                <w:noProof/>
              </w:rPr>
              <w:t>第2节</w:t>
            </w:r>
            <w:r w:rsidRPr="003019FC">
              <w:rPr>
                <w:rStyle w:val="a8"/>
                <w:rFonts w:ascii="仿宋" w:eastAsia="仿宋" w:hAnsi="仿宋"/>
                <w:noProof/>
                <w:lang w:val="en-US"/>
              </w:rPr>
              <w:t xml:space="preserve"> </w:t>
            </w:r>
            <w:r w:rsidRPr="003019FC">
              <w:rPr>
                <w:rStyle w:val="a8"/>
                <w:rFonts w:ascii="仿宋" w:eastAsia="仿宋" w:hAnsi="仿宋"/>
                <w:noProof/>
              </w:rPr>
              <w:t>维护组织机构及职责</w:t>
            </w:r>
            <w:r>
              <w:rPr>
                <w:noProof/>
                <w:webHidden/>
              </w:rPr>
              <w:tab/>
            </w:r>
            <w:r>
              <w:rPr>
                <w:noProof/>
                <w:webHidden/>
              </w:rPr>
              <w:fldChar w:fldCharType="begin"/>
            </w:r>
            <w:r>
              <w:rPr>
                <w:noProof/>
                <w:webHidden/>
              </w:rPr>
              <w:instrText xml:space="preserve"> PAGEREF _Toc48071545 \h </w:instrText>
            </w:r>
            <w:r>
              <w:rPr>
                <w:noProof/>
                <w:webHidden/>
              </w:rPr>
            </w:r>
            <w:r>
              <w:rPr>
                <w:noProof/>
                <w:webHidden/>
              </w:rPr>
              <w:fldChar w:fldCharType="separate"/>
            </w:r>
            <w:r>
              <w:rPr>
                <w:noProof/>
                <w:webHidden/>
              </w:rPr>
              <w:t>7</w:t>
            </w:r>
            <w:r>
              <w:rPr>
                <w:noProof/>
                <w:webHidden/>
              </w:rPr>
              <w:fldChar w:fldCharType="end"/>
            </w:r>
          </w:hyperlink>
        </w:p>
        <w:p w14:paraId="470829CB" w14:textId="2CB6F28C" w:rsidR="00A80D32" w:rsidRDefault="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hyperlink w:anchor="_Toc48071546" w:history="1">
            <w:r w:rsidRPr="003019FC">
              <w:rPr>
                <w:rStyle w:val="a8"/>
                <w:rFonts w:ascii="仿宋" w:eastAsia="仿宋" w:hAnsi="仿宋" w:cs="仿宋"/>
                <w:noProof/>
              </w:rPr>
              <w:t>第三章 资源相关管理要求</w:t>
            </w:r>
            <w:r>
              <w:rPr>
                <w:noProof/>
                <w:webHidden/>
              </w:rPr>
              <w:tab/>
            </w:r>
            <w:r>
              <w:rPr>
                <w:noProof/>
                <w:webHidden/>
              </w:rPr>
              <w:fldChar w:fldCharType="begin"/>
            </w:r>
            <w:r>
              <w:rPr>
                <w:noProof/>
                <w:webHidden/>
              </w:rPr>
              <w:instrText xml:space="preserve"> PAGEREF _Toc48071546 \h </w:instrText>
            </w:r>
            <w:r>
              <w:rPr>
                <w:noProof/>
                <w:webHidden/>
              </w:rPr>
            </w:r>
            <w:r>
              <w:rPr>
                <w:noProof/>
                <w:webHidden/>
              </w:rPr>
              <w:fldChar w:fldCharType="separate"/>
            </w:r>
            <w:r>
              <w:rPr>
                <w:noProof/>
                <w:webHidden/>
              </w:rPr>
              <w:t>10</w:t>
            </w:r>
            <w:r>
              <w:rPr>
                <w:noProof/>
                <w:webHidden/>
              </w:rPr>
              <w:fldChar w:fldCharType="end"/>
            </w:r>
          </w:hyperlink>
        </w:p>
        <w:p w14:paraId="1F382F4F" w14:textId="1DBD1ADA"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7" w:history="1">
            <w:r w:rsidRPr="003019FC">
              <w:rPr>
                <w:rStyle w:val="a8"/>
                <w:rFonts w:ascii="仿宋" w:eastAsia="仿宋" w:hAnsi="仿宋"/>
                <w:noProof/>
              </w:rPr>
              <w:t>第1节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资源管理</w:t>
            </w:r>
            <w:r>
              <w:rPr>
                <w:noProof/>
                <w:webHidden/>
              </w:rPr>
              <w:tab/>
            </w:r>
            <w:r>
              <w:rPr>
                <w:noProof/>
                <w:webHidden/>
              </w:rPr>
              <w:fldChar w:fldCharType="begin"/>
            </w:r>
            <w:r>
              <w:rPr>
                <w:noProof/>
                <w:webHidden/>
              </w:rPr>
              <w:instrText xml:space="preserve"> PAGEREF _Toc48071547 \h </w:instrText>
            </w:r>
            <w:r>
              <w:rPr>
                <w:noProof/>
                <w:webHidden/>
              </w:rPr>
            </w:r>
            <w:r>
              <w:rPr>
                <w:noProof/>
                <w:webHidden/>
              </w:rPr>
              <w:fldChar w:fldCharType="separate"/>
            </w:r>
            <w:r>
              <w:rPr>
                <w:noProof/>
                <w:webHidden/>
              </w:rPr>
              <w:t>10</w:t>
            </w:r>
            <w:r>
              <w:rPr>
                <w:noProof/>
                <w:webHidden/>
              </w:rPr>
              <w:fldChar w:fldCharType="end"/>
            </w:r>
          </w:hyperlink>
        </w:p>
        <w:p w14:paraId="497BA604" w14:textId="6FBAD83B"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8" w:history="1">
            <w:r w:rsidRPr="003019FC">
              <w:rPr>
                <w:rStyle w:val="a8"/>
                <w:rFonts w:ascii="仿宋" w:eastAsia="仿宋" w:hAnsi="仿宋" w:cs="仿宋"/>
                <w:noProof/>
              </w:rPr>
              <w:t>第2节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cs="仿宋"/>
                <w:noProof/>
              </w:rPr>
              <w:t>故障管理</w:t>
            </w:r>
            <w:r>
              <w:rPr>
                <w:noProof/>
                <w:webHidden/>
              </w:rPr>
              <w:tab/>
            </w:r>
            <w:r>
              <w:rPr>
                <w:noProof/>
                <w:webHidden/>
              </w:rPr>
              <w:fldChar w:fldCharType="begin"/>
            </w:r>
            <w:r>
              <w:rPr>
                <w:noProof/>
                <w:webHidden/>
              </w:rPr>
              <w:instrText xml:space="preserve"> PAGEREF _Toc48071548 \h </w:instrText>
            </w:r>
            <w:r>
              <w:rPr>
                <w:noProof/>
                <w:webHidden/>
              </w:rPr>
            </w:r>
            <w:r>
              <w:rPr>
                <w:noProof/>
                <w:webHidden/>
              </w:rPr>
              <w:fldChar w:fldCharType="separate"/>
            </w:r>
            <w:r>
              <w:rPr>
                <w:noProof/>
                <w:webHidden/>
              </w:rPr>
              <w:t>15</w:t>
            </w:r>
            <w:r>
              <w:rPr>
                <w:noProof/>
                <w:webHidden/>
              </w:rPr>
              <w:fldChar w:fldCharType="end"/>
            </w:r>
          </w:hyperlink>
        </w:p>
        <w:p w14:paraId="279CC9C3" w14:textId="46B5B1B4"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49" w:history="1">
            <w:r w:rsidRPr="003019FC">
              <w:rPr>
                <w:rStyle w:val="a8"/>
                <w:rFonts w:ascii="仿宋" w:eastAsia="仿宋" w:hAnsi="仿宋" w:cs="仿宋"/>
                <w:noProof/>
              </w:rPr>
              <w:t>第3节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cs="仿宋"/>
                <w:noProof/>
              </w:rPr>
              <w:t>性能管理</w:t>
            </w:r>
            <w:r>
              <w:rPr>
                <w:noProof/>
                <w:webHidden/>
              </w:rPr>
              <w:tab/>
            </w:r>
            <w:r>
              <w:rPr>
                <w:noProof/>
                <w:webHidden/>
              </w:rPr>
              <w:fldChar w:fldCharType="begin"/>
            </w:r>
            <w:r>
              <w:rPr>
                <w:noProof/>
                <w:webHidden/>
              </w:rPr>
              <w:instrText xml:space="preserve"> PAGEREF _Toc48071549 \h </w:instrText>
            </w:r>
            <w:r>
              <w:rPr>
                <w:noProof/>
                <w:webHidden/>
              </w:rPr>
            </w:r>
            <w:r>
              <w:rPr>
                <w:noProof/>
                <w:webHidden/>
              </w:rPr>
              <w:fldChar w:fldCharType="separate"/>
            </w:r>
            <w:r>
              <w:rPr>
                <w:noProof/>
                <w:webHidden/>
              </w:rPr>
              <w:t>18</w:t>
            </w:r>
            <w:r>
              <w:rPr>
                <w:noProof/>
                <w:webHidden/>
              </w:rPr>
              <w:fldChar w:fldCharType="end"/>
            </w:r>
          </w:hyperlink>
        </w:p>
        <w:p w14:paraId="44F4FD4E" w14:textId="6D4057A1"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50" w:history="1">
            <w:r w:rsidRPr="003019FC">
              <w:rPr>
                <w:rStyle w:val="a8"/>
                <w:rFonts w:ascii="仿宋" w:eastAsia="仿宋" w:hAnsi="仿宋"/>
                <w:noProof/>
              </w:rPr>
              <w:t>第4节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安全管理</w:t>
            </w:r>
            <w:r>
              <w:rPr>
                <w:noProof/>
                <w:webHidden/>
              </w:rPr>
              <w:tab/>
            </w:r>
            <w:r>
              <w:rPr>
                <w:noProof/>
                <w:webHidden/>
              </w:rPr>
              <w:fldChar w:fldCharType="begin"/>
            </w:r>
            <w:r>
              <w:rPr>
                <w:noProof/>
                <w:webHidden/>
              </w:rPr>
              <w:instrText xml:space="preserve"> PAGEREF _Toc48071550 \h </w:instrText>
            </w:r>
            <w:r>
              <w:rPr>
                <w:noProof/>
                <w:webHidden/>
              </w:rPr>
            </w:r>
            <w:r>
              <w:rPr>
                <w:noProof/>
                <w:webHidden/>
              </w:rPr>
              <w:fldChar w:fldCharType="separate"/>
            </w:r>
            <w:r>
              <w:rPr>
                <w:noProof/>
                <w:webHidden/>
              </w:rPr>
              <w:t>19</w:t>
            </w:r>
            <w:r>
              <w:rPr>
                <w:noProof/>
                <w:webHidden/>
              </w:rPr>
              <w:fldChar w:fldCharType="end"/>
            </w:r>
          </w:hyperlink>
        </w:p>
        <w:p w14:paraId="05A66D69" w14:textId="251E94F9"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1" w:history="1">
            <w:r w:rsidRPr="003019FC">
              <w:rPr>
                <w:rStyle w:val="a8"/>
                <w:rFonts w:ascii="仿宋" w:eastAsia="仿宋" w:hAnsi="仿宋"/>
                <w:noProof/>
              </w:rPr>
              <w:t>第5节</w:t>
            </w:r>
            <w:r w:rsidRPr="003019FC">
              <w:rPr>
                <w:rStyle w:val="a8"/>
                <w:rFonts w:ascii="仿宋" w:eastAsia="仿宋" w:hAnsi="仿宋"/>
                <w:noProof/>
                <w:lang w:val="en-US"/>
              </w:rPr>
              <w:t xml:space="preserve"> </w:t>
            </w:r>
            <w:r w:rsidRPr="003019FC">
              <w:rPr>
                <w:rStyle w:val="a8"/>
                <w:rFonts w:ascii="仿宋" w:eastAsia="仿宋" w:hAnsi="仿宋"/>
                <w:noProof/>
              </w:rPr>
              <w:t>现场作业管理</w:t>
            </w:r>
            <w:r>
              <w:rPr>
                <w:noProof/>
                <w:webHidden/>
              </w:rPr>
              <w:tab/>
            </w:r>
            <w:r>
              <w:rPr>
                <w:noProof/>
                <w:webHidden/>
              </w:rPr>
              <w:fldChar w:fldCharType="begin"/>
            </w:r>
            <w:r>
              <w:rPr>
                <w:noProof/>
                <w:webHidden/>
              </w:rPr>
              <w:instrText xml:space="preserve"> PAGEREF _Toc48071551 \h </w:instrText>
            </w:r>
            <w:r>
              <w:rPr>
                <w:noProof/>
                <w:webHidden/>
              </w:rPr>
            </w:r>
            <w:r>
              <w:rPr>
                <w:noProof/>
                <w:webHidden/>
              </w:rPr>
              <w:fldChar w:fldCharType="separate"/>
            </w:r>
            <w:r>
              <w:rPr>
                <w:noProof/>
                <w:webHidden/>
              </w:rPr>
              <w:t>20</w:t>
            </w:r>
            <w:r>
              <w:rPr>
                <w:noProof/>
                <w:webHidden/>
              </w:rPr>
              <w:fldChar w:fldCharType="end"/>
            </w:r>
          </w:hyperlink>
        </w:p>
        <w:p w14:paraId="5CC000FA" w14:textId="4B74F05E" w:rsidR="00A80D32" w:rsidRDefault="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2" w:history="1">
            <w:r w:rsidRPr="003019FC">
              <w:rPr>
                <w:rStyle w:val="a8"/>
                <w:rFonts w:ascii="仿宋" w:eastAsia="仿宋" w:hAnsi="仿宋" w:cs="仿宋"/>
                <w:noProof/>
              </w:rPr>
              <w:t>第四章 与相关专业的协同</w:t>
            </w:r>
            <w:r>
              <w:rPr>
                <w:noProof/>
                <w:webHidden/>
              </w:rPr>
              <w:tab/>
            </w:r>
            <w:r>
              <w:rPr>
                <w:noProof/>
                <w:webHidden/>
              </w:rPr>
              <w:fldChar w:fldCharType="begin"/>
            </w:r>
            <w:r>
              <w:rPr>
                <w:noProof/>
                <w:webHidden/>
              </w:rPr>
              <w:instrText xml:space="preserve"> PAGEREF _Toc48071552 \h </w:instrText>
            </w:r>
            <w:r>
              <w:rPr>
                <w:noProof/>
                <w:webHidden/>
              </w:rPr>
            </w:r>
            <w:r>
              <w:rPr>
                <w:noProof/>
                <w:webHidden/>
              </w:rPr>
              <w:fldChar w:fldCharType="separate"/>
            </w:r>
            <w:r>
              <w:rPr>
                <w:noProof/>
                <w:webHidden/>
              </w:rPr>
              <w:t>26</w:t>
            </w:r>
            <w:r>
              <w:rPr>
                <w:noProof/>
                <w:webHidden/>
              </w:rPr>
              <w:fldChar w:fldCharType="end"/>
            </w:r>
          </w:hyperlink>
        </w:p>
        <w:p w14:paraId="4CF25AA0" w14:textId="43B9BE6B"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53" w:history="1">
            <w:r w:rsidRPr="003019FC">
              <w:rPr>
                <w:rStyle w:val="a8"/>
                <w:rFonts w:ascii="仿宋" w:eastAsia="仿宋" w:hAnsi="仿宋" w:cs="仿宋"/>
                <w:noProof/>
              </w:rPr>
              <w:t>第1节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cs="仿宋"/>
                <w:noProof/>
              </w:rPr>
              <w:t>与网络、传输专业的协同</w:t>
            </w:r>
            <w:r>
              <w:rPr>
                <w:noProof/>
                <w:webHidden/>
              </w:rPr>
              <w:tab/>
            </w:r>
            <w:r>
              <w:rPr>
                <w:noProof/>
                <w:webHidden/>
              </w:rPr>
              <w:fldChar w:fldCharType="begin"/>
            </w:r>
            <w:r>
              <w:rPr>
                <w:noProof/>
                <w:webHidden/>
              </w:rPr>
              <w:instrText xml:space="preserve"> PAGEREF _Toc48071553 \h </w:instrText>
            </w:r>
            <w:r>
              <w:rPr>
                <w:noProof/>
                <w:webHidden/>
              </w:rPr>
            </w:r>
            <w:r>
              <w:rPr>
                <w:noProof/>
                <w:webHidden/>
              </w:rPr>
              <w:fldChar w:fldCharType="separate"/>
            </w:r>
            <w:r>
              <w:rPr>
                <w:noProof/>
                <w:webHidden/>
              </w:rPr>
              <w:t>26</w:t>
            </w:r>
            <w:r>
              <w:rPr>
                <w:noProof/>
                <w:webHidden/>
              </w:rPr>
              <w:fldChar w:fldCharType="end"/>
            </w:r>
          </w:hyperlink>
        </w:p>
        <w:p w14:paraId="088B83DF" w14:textId="73044998"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54" w:history="1">
            <w:r w:rsidRPr="003019FC">
              <w:rPr>
                <w:rStyle w:val="a8"/>
                <w:rFonts w:ascii="仿宋" w:eastAsia="仿宋" w:hAnsi="仿宋"/>
                <w:noProof/>
              </w:rPr>
              <w:t>第2节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noProof/>
              </w:rPr>
              <w:t>与动力、暖通专业的协同</w:t>
            </w:r>
            <w:r>
              <w:rPr>
                <w:noProof/>
                <w:webHidden/>
              </w:rPr>
              <w:tab/>
            </w:r>
            <w:r>
              <w:rPr>
                <w:noProof/>
                <w:webHidden/>
              </w:rPr>
              <w:fldChar w:fldCharType="begin"/>
            </w:r>
            <w:r>
              <w:rPr>
                <w:noProof/>
                <w:webHidden/>
              </w:rPr>
              <w:instrText xml:space="preserve"> PAGEREF _Toc48071554 \h </w:instrText>
            </w:r>
            <w:r>
              <w:rPr>
                <w:noProof/>
                <w:webHidden/>
              </w:rPr>
            </w:r>
            <w:r>
              <w:rPr>
                <w:noProof/>
                <w:webHidden/>
              </w:rPr>
              <w:fldChar w:fldCharType="separate"/>
            </w:r>
            <w:r>
              <w:rPr>
                <w:noProof/>
                <w:webHidden/>
              </w:rPr>
              <w:t>27</w:t>
            </w:r>
            <w:r>
              <w:rPr>
                <w:noProof/>
                <w:webHidden/>
              </w:rPr>
              <w:fldChar w:fldCharType="end"/>
            </w:r>
          </w:hyperlink>
        </w:p>
        <w:p w14:paraId="6B4EAA05" w14:textId="426A4AC6"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5" w:history="1">
            <w:r w:rsidRPr="003019FC">
              <w:rPr>
                <w:rStyle w:val="a8"/>
                <w:rFonts w:ascii="仿宋" w:eastAsia="仿宋" w:hAnsi="仿宋"/>
                <w:noProof/>
              </w:rPr>
              <w:t>第3节 与安防专业的协同</w:t>
            </w:r>
            <w:r>
              <w:rPr>
                <w:noProof/>
                <w:webHidden/>
              </w:rPr>
              <w:tab/>
            </w:r>
            <w:r>
              <w:rPr>
                <w:noProof/>
                <w:webHidden/>
              </w:rPr>
              <w:fldChar w:fldCharType="begin"/>
            </w:r>
            <w:r>
              <w:rPr>
                <w:noProof/>
                <w:webHidden/>
              </w:rPr>
              <w:instrText xml:space="preserve"> PAGEREF _Toc48071555 \h </w:instrText>
            </w:r>
            <w:r>
              <w:rPr>
                <w:noProof/>
                <w:webHidden/>
              </w:rPr>
            </w:r>
            <w:r>
              <w:rPr>
                <w:noProof/>
                <w:webHidden/>
              </w:rPr>
              <w:fldChar w:fldCharType="separate"/>
            </w:r>
            <w:r>
              <w:rPr>
                <w:noProof/>
                <w:webHidden/>
              </w:rPr>
              <w:t>28</w:t>
            </w:r>
            <w:r>
              <w:rPr>
                <w:noProof/>
                <w:webHidden/>
              </w:rPr>
              <w:fldChar w:fldCharType="end"/>
            </w:r>
          </w:hyperlink>
        </w:p>
        <w:p w14:paraId="43DD81DE" w14:textId="0150A86B"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6" w:history="1">
            <w:r w:rsidRPr="003019FC">
              <w:rPr>
                <w:rStyle w:val="a8"/>
                <w:rFonts w:ascii="仿宋" w:eastAsia="仿宋" w:hAnsi="仿宋"/>
                <w:noProof/>
              </w:rPr>
              <w:t>第4节 与机房资源产品业务部门的协同</w:t>
            </w:r>
            <w:r>
              <w:rPr>
                <w:noProof/>
                <w:webHidden/>
              </w:rPr>
              <w:tab/>
            </w:r>
            <w:r>
              <w:rPr>
                <w:noProof/>
                <w:webHidden/>
              </w:rPr>
              <w:fldChar w:fldCharType="begin"/>
            </w:r>
            <w:r>
              <w:rPr>
                <w:noProof/>
                <w:webHidden/>
              </w:rPr>
              <w:instrText xml:space="preserve"> PAGEREF _Toc48071556 \h </w:instrText>
            </w:r>
            <w:r>
              <w:rPr>
                <w:noProof/>
                <w:webHidden/>
              </w:rPr>
            </w:r>
            <w:r>
              <w:rPr>
                <w:noProof/>
                <w:webHidden/>
              </w:rPr>
              <w:fldChar w:fldCharType="separate"/>
            </w:r>
            <w:r>
              <w:rPr>
                <w:noProof/>
                <w:webHidden/>
              </w:rPr>
              <w:t>28</w:t>
            </w:r>
            <w:r>
              <w:rPr>
                <w:noProof/>
                <w:webHidden/>
              </w:rPr>
              <w:fldChar w:fldCharType="end"/>
            </w:r>
          </w:hyperlink>
        </w:p>
        <w:p w14:paraId="23CC0BD3" w14:textId="71CC07F4" w:rsidR="00A80D32" w:rsidRDefault="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7" w:history="1">
            <w:r w:rsidRPr="003019FC">
              <w:rPr>
                <w:rStyle w:val="a8"/>
                <w:rFonts w:ascii="仿宋" w:eastAsia="仿宋" w:hAnsi="仿宋" w:cs="仿宋"/>
                <w:noProof/>
              </w:rPr>
              <w:t>第五章 质量管理</w:t>
            </w:r>
            <w:r>
              <w:rPr>
                <w:noProof/>
                <w:webHidden/>
              </w:rPr>
              <w:tab/>
            </w:r>
            <w:r>
              <w:rPr>
                <w:noProof/>
                <w:webHidden/>
              </w:rPr>
              <w:fldChar w:fldCharType="begin"/>
            </w:r>
            <w:r>
              <w:rPr>
                <w:noProof/>
                <w:webHidden/>
              </w:rPr>
              <w:instrText xml:space="preserve"> PAGEREF _Toc48071557 \h </w:instrText>
            </w:r>
            <w:r>
              <w:rPr>
                <w:noProof/>
                <w:webHidden/>
              </w:rPr>
            </w:r>
            <w:r>
              <w:rPr>
                <w:noProof/>
                <w:webHidden/>
              </w:rPr>
              <w:fldChar w:fldCharType="separate"/>
            </w:r>
            <w:r>
              <w:rPr>
                <w:noProof/>
                <w:webHidden/>
              </w:rPr>
              <w:t>30</w:t>
            </w:r>
            <w:r>
              <w:rPr>
                <w:noProof/>
                <w:webHidden/>
              </w:rPr>
              <w:fldChar w:fldCharType="end"/>
            </w:r>
          </w:hyperlink>
        </w:p>
        <w:p w14:paraId="65EE5FE3" w14:textId="306A5E6A" w:rsidR="00A80D32" w:rsidRDefault="00A80D32">
          <w:pPr>
            <w:pStyle w:val="TOC1"/>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8" w:history="1">
            <w:r w:rsidRPr="003019FC">
              <w:rPr>
                <w:rStyle w:val="a8"/>
                <w:rFonts w:ascii="仿宋" w:eastAsia="仿宋" w:hAnsi="仿宋" w:cs="仿宋"/>
                <w:noProof/>
              </w:rPr>
              <w:t>第六章 人员管理</w:t>
            </w:r>
            <w:r>
              <w:rPr>
                <w:noProof/>
                <w:webHidden/>
              </w:rPr>
              <w:tab/>
            </w:r>
            <w:r>
              <w:rPr>
                <w:noProof/>
                <w:webHidden/>
              </w:rPr>
              <w:fldChar w:fldCharType="begin"/>
            </w:r>
            <w:r>
              <w:rPr>
                <w:noProof/>
                <w:webHidden/>
              </w:rPr>
              <w:instrText xml:space="preserve"> PAGEREF _Toc48071558 \h </w:instrText>
            </w:r>
            <w:r>
              <w:rPr>
                <w:noProof/>
                <w:webHidden/>
              </w:rPr>
            </w:r>
            <w:r>
              <w:rPr>
                <w:noProof/>
                <w:webHidden/>
              </w:rPr>
              <w:fldChar w:fldCharType="separate"/>
            </w:r>
            <w:r>
              <w:rPr>
                <w:noProof/>
                <w:webHidden/>
              </w:rPr>
              <w:t>31</w:t>
            </w:r>
            <w:r>
              <w:rPr>
                <w:noProof/>
                <w:webHidden/>
              </w:rPr>
              <w:fldChar w:fldCharType="end"/>
            </w:r>
          </w:hyperlink>
        </w:p>
        <w:p w14:paraId="04E17730" w14:textId="09FFAC30"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59" w:history="1">
            <w:r w:rsidRPr="003019FC">
              <w:rPr>
                <w:rStyle w:val="a8"/>
                <w:rFonts w:ascii="仿宋" w:eastAsia="仿宋" w:hAnsi="仿宋" w:cs="仿宋"/>
                <w:noProof/>
              </w:rPr>
              <w:t>第1节</w:t>
            </w:r>
            <w:r w:rsidRPr="003019FC">
              <w:rPr>
                <w:rStyle w:val="a8"/>
                <w:rFonts w:ascii="仿宋" w:eastAsia="仿宋" w:hAnsi="仿宋" w:cs="仿宋"/>
                <w:noProof/>
                <w:lang w:val="en-US"/>
              </w:rPr>
              <w:t xml:space="preserve"> </w:t>
            </w:r>
            <w:r w:rsidRPr="003019FC">
              <w:rPr>
                <w:rStyle w:val="a8"/>
                <w:rFonts w:ascii="仿宋" w:eastAsia="仿宋" w:hAnsi="仿宋" w:cs="仿宋"/>
                <w:noProof/>
              </w:rPr>
              <w:t>岗位配置</w:t>
            </w:r>
            <w:r>
              <w:rPr>
                <w:noProof/>
                <w:webHidden/>
              </w:rPr>
              <w:tab/>
            </w:r>
            <w:r>
              <w:rPr>
                <w:noProof/>
                <w:webHidden/>
              </w:rPr>
              <w:fldChar w:fldCharType="begin"/>
            </w:r>
            <w:r>
              <w:rPr>
                <w:noProof/>
                <w:webHidden/>
              </w:rPr>
              <w:instrText xml:space="preserve"> PAGEREF _Toc48071559 \h </w:instrText>
            </w:r>
            <w:r>
              <w:rPr>
                <w:noProof/>
                <w:webHidden/>
              </w:rPr>
            </w:r>
            <w:r>
              <w:rPr>
                <w:noProof/>
                <w:webHidden/>
              </w:rPr>
              <w:fldChar w:fldCharType="separate"/>
            </w:r>
            <w:r>
              <w:rPr>
                <w:noProof/>
                <w:webHidden/>
              </w:rPr>
              <w:t>31</w:t>
            </w:r>
            <w:r>
              <w:rPr>
                <w:noProof/>
                <w:webHidden/>
              </w:rPr>
              <w:fldChar w:fldCharType="end"/>
            </w:r>
          </w:hyperlink>
        </w:p>
        <w:p w14:paraId="58A6193E" w14:textId="04C8C01D" w:rsidR="00A80D32" w:rsidRDefault="00A80D32">
          <w:pPr>
            <w:pStyle w:val="TOC2"/>
            <w:tabs>
              <w:tab w:val="left" w:pos="1260"/>
              <w:tab w:val="right" w:leader="dot" w:pos="8240"/>
            </w:tabs>
            <w:rPr>
              <w:rFonts w:asciiTheme="minorHAnsi" w:eastAsiaTheme="minorEastAsia" w:hAnsiTheme="minorHAnsi" w:cstheme="minorBidi"/>
              <w:b w:val="0"/>
              <w:bCs w:val="0"/>
              <w:noProof/>
              <w:kern w:val="2"/>
              <w:sz w:val="21"/>
              <w:szCs w:val="22"/>
              <w:lang w:val="en-US" w:bidi="ar-SA"/>
            </w:rPr>
          </w:pPr>
          <w:hyperlink w:anchor="_Toc48071560" w:history="1">
            <w:r w:rsidRPr="003019FC">
              <w:rPr>
                <w:rStyle w:val="a8"/>
                <w:rFonts w:ascii="仿宋" w:eastAsia="仿宋" w:hAnsi="仿宋" w:cs="仿宋"/>
                <w:noProof/>
              </w:rPr>
              <w:t>第2节</w:t>
            </w:r>
            <w:r>
              <w:rPr>
                <w:rFonts w:asciiTheme="minorHAnsi" w:eastAsiaTheme="minorEastAsia" w:hAnsiTheme="minorHAnsi" w:cstheme="minorBidi"/>
                <w:b w:val="0"/>
                <w:bCs w:val="0"/>
                <w:noProof/>
                <w:kern w:val="2"/>
                <w:sz w:val="21"/>
                <w:szCs w:val="22"/>
                <w:lang w:val="en-US" w:bidi="ar-SA"/>
              </w:rPr>
              <w:tab/>
            </w:r>
            <w:r w:rsidRPr="003019FC">
              <w:rPr>
                <w:rStyle w:val="a8"/>
                <w:rFonts w:ascii="仿宋" w:eastAsia="仿宋" w:hAnsi="仿宋" w:cs="仿宋"/>
                <w:noProof/>
                <w:lang w:val="en-US"/>
              </w:rPr>
              <w:t xml:space="preserve"> </w:t>
            </w:r>
            <w:r w:rsidRPr="003019FC">
              <w:rPr>
                <w:rStyle w:val="a8"/>
                <w:rFonts w:ascii="仿宋" w:eastAsia="仿宋" w:hAnsi="仿宋" w:cs="仿宋"/>
                <w:noProof/>
              </w:rPr>
              <w:t>人员技能要求</w:t>
            </w:r>
            <w:r>
              <w:rPr>
                <w:noProof/>
                <w:webHidden/>
              </w:rPr>
              <w:tab/>
            </w:r>
            <w:r>
              <w:rPr>
                <w:noProof/>
                <w:webHidden/>
              </w:rPr>
              <w:fldChar w:fldCharType="begin"/>
            </w:r>
            <w:r>
              <w:rPr>
                <w:noProof/>
                <w:webHidden/>
              </w:rPr>
              <w:instrText xml:space="preserve"> PAGEREF _Toc48071560 \h </w:instrText>
            </w:r>
            <w:r>
              <w:rPr>
                <w:noProof/>
                <w:webHidden/>
              </w:rPr>
            </w:r>
            <w:r>
              <w:rPr>
                <w:noProof/>
                <w:webHidden/>
              </w:rPr>
              <w:fldChar w:fldCharType="separate"/>
            </w:r>
            <w:r>
              <w:rPr>
                <w:noProof/>
                <w:webHidden/>
              </w:rPr>
              <w:t>32</w:t>
            </w:r>
            <w:r>
              <w:rPr>
                <w:noProof/>
                <w:webHidden/>
              </w:rPr>
              <w:fldChar w:fldCharType="end"/>
            </w:r>
          </w:hyperlink>
        </w:p>
        <w:p w14:paraId="77235130" w14:textId="202C4B7A" w:rsidR="00A80D32" w:rsidRDefault="00A80D32">
          <w:pPr>
            <w:pStyle w:val="TOC2"/>
            <w:tabs>
              <w:tab w:val="right" w:leader="dot" w:pos="8240"/>
            </w:tabs>
            <w:rPr>
              <w:rFonts w:asciiTheme="minorHAnsi" w:eastAsiaTheme="minorEastAsia" w:hAnsiTheme="minorHAnsi" w:cstheme="minorBidi"/>
              <w:b w:val="0"/>
              <w:bCs w:val="0"/>
              <w:noProof/>
              <w:kern w:val="2"/>
              <w:sz w:val="21"/>
              <w:szCs w:val="22"/>
              <w:lang w:val="en-US" w:bidi="ar-SA"/>
            </w:rPr>
          </w:pPr>
          <w:hyperlink w:anchor="_Toc48071561" w:history="1">
            <w:r w:rsidRPr="003019FC">
              <w:rPr>
                <w:rStyle w:val="a8"/>
                <w:rFonts w:ascii="仿宋" w:eastAsia="仿宋" w:hAnsi="仿宋"/>
                <w:noProof/>
              </w:rPr>
              <w:t>附录一：故障处理流程</w:t>
            </w:r>
            <w:r>
              <w:rPr>
                <w:noProof/>
                <w:webHidden/>
              </w:rPr>
              <w:tab/>
            </w:r>
            <w:r>
              <w:rPr>
                <w:noProof/>
                <w:webHidden/>
              </w:rPr>
              <w:fldChar w:fldCharType="begin"/>
            </w:r>
            <w:r>
              <w:rPr>
                <w:noProof/>
                <w:webHidden/>
              </w:rPr>
              <w:instrText xml:space="preserve"> PAGEREF _Toc48071561 \h </w:instrText>
            </w:r>
            <w:r>
              <w:rPr>
                <w:noProof/>
                <w:webHidden/>
              </w:rPr>
            </w:r>
            <w:r>
              <w:rPr>
                <w:noProof/>
                <w:webHidden/>
              </w:rPr>
              <w:fldChar w:fldCharType="separate"/>
            </w:r>
            <w:r>
              <w:rPr>
                <w:noProof/>
                <w:webHidden/>
              </w:rPr>
              <w:t>33</w:t>
            </w:r>
            <w:r>
              <w:rPr>
                <w:noProof/>
                <w:webHidden/>
              </w:rPr>
              <w:fldChar w:fldCharType="end"/>
            </w:r>
          </w:hyperlink>
        </w:p>
        <w:p w14:paraId="353A40B0" w14:textId="20EE8D55" w:rsidR="00482ACC" w:rsidRDefault="00715BD3">
          <w:r>
            <w:rPr>
              <w:b/>
              <w:bCs/>
            </w:rPr>
            <w:fldChar w:fldCharType="end"/>
          </w:r>
        </w:p>
      </w:sdtContent>
    </w:sdt>
    <w:p w14:paraId="16D0668F" w14:textId="77777777" w:rsidR="00482ACC" w:rsidRDefault="00482ACC">
      <w:pPr>
        <w:sectPr w:rsidR="00482ACC">
          <w:pgSz w:w="11850" w:h="16783"/>
          <w:pgMar w:top="1440" w:right="1800" w:bottom="1440" w:left="1800" w:header="720" w:footer="720" w:gutter="0"/>
          <w:cols w:space="720"/>
        </w:sectPr>
      </w:pPr>
    </w:p>
    <w:p w14:paraId="53FB4A23" w14:textId="77777777" w:rsidR="00482ACC" w:rsidRDefault="00715BD3">
      <w:pPr>
        <w:pStyle w:val="1"/>
        <w:ind w:left="1454" w:hangingChars="305" w:hanging="1454"/>
        <w:jc w:val="center"/>
        <w:rPr>
          <w:rFonts w:ascii="仿宋" w:eastAsia="仿宋" w:hAnsi="仿宋" w:cs="仿宋"/>
        </w:rPr>
      </w:pPr>
      <w:bookmarkStart w:id="6" w:name="_Toc48071540"/>
      <w:r>
        <w:rPr>
          <w:rFonts w:ascii="仿宋" w:eastAsia="仿宋" w:hAnsi="仿宋" w:cs="仿宋" w:hint="eastAsia"/>
          <w:spacing w:val="35"/>
        </w:rPr>
        <w:lastRenderedPageBreak/>
        <w:t>第一</w:t>
      </w:r>
      <w:r>
        <w:rPr>
          <w:rFonts w:ascii="仿宋" w:eastAsia="仿宋" w:hAnsi="仿宋" w:cs="仿宋" w:hint="eastAsia"/>
        </w:rPr>
        <w:t>章</w:t>
      </w:r>
      <w:r>
        <w:rPr>
          <w:rFonts w:ascii="仿宋" w:eastAsia="仿宋" w:hAnsi="仿宋" w:cs="仿宋" w:hint="eastAsia"/>
          <w:lang w:val="en-US"/>
        </w:rPr>
        <w:t xml:space="preserve"> </w:t>
      </w:r>
      <w:r>
        <w:rPr>
          <w:rFonts w:ascii="仿宋" w:eastAsia="仿宋" w:hAnsi="仿宋" w:cs="仿宋" w:hint="eastAsia"/>
          <w:spacing w:val="35"/>
        </w:rPr>
        <w:t>概</w:t>
      </w:r>
      <w:r>
        <w:rPr>
          <w:rFonts w:ascii="仿宋" w:eastAsia="仿宋" w:hAnsi="仿宋" w:cs="仿宋" w:hint="eastAsia"/>
        </w:rPr>
        <w:t>述</w:t>
      </w:r>
      <w:bookmarkEnd w:id="6"/>
    </w:p>
    <w:p w14:paraId="6A57FC2A" w14:textId="77777777" w:rsidR="00482ACC" w:rsidRDefault="00482ACC">
      <w:pPr>
        <w:pStyle w:val="a3"/>
        <w:spacing w:before="4"/>
        <w:rPr>
          <w:b/>
          <w:sz w:val="34"/>
        </w:rPr>
      </w:pPr>
    </w:p>
    <w:p w14:paraId="4C71B884" w14:textId="77777777" w:rsidR="00482ACC" w:rsidRDefault="00715BD3">
      <w:pPr>
        <w:pStyle w:val="a3"/>
        <w:spacing w:before="1" w:line="364" w:lineRule="auto"/>
        <w:ind w:left="1001" w:right="-110" w:hanging="838"/>
        <w:jc w:val="both"/>
      </w:pPr>
      <w:r>
        <w:rPr>
          <w:b/>
          <w:spacing w:val="20"/>
        </w:rPr>
        <w:t>第1</w:t>
      </w:r>
      <w:r>
        <w:rPr>
          <w:b/>
          <w:spacing w:val="37"/>
        </w:rPr>
        <w:t xml:space="preserve">条 </w:t>
      </w:r>
      <w:r>
        <w:rPr>
          <w:spacing w:val="-8"/>
        </w:rPr>
        <w:t>为了规范</w:t>
      </w:r>
      <w:r>
        <w:rPr>
          <w:rFonts w:hint="eastAsia"/>
          <w:spacing w:val="-8"/>
        </w:rPr>
        <w:t>中移在线机房</w:t>
      </w:r>
      <w:r>
        <w:rPr>
          <w:spacing w:val="-20"/>
        </w:rPr>
        <w:t>空间资源的维护管理，合理、可靠、安全、高效地管</w:t>
      </w:r>
      <w:r>
        <w:rPr>
          <w:spacing w:val="-8"/>
        </w:rPr>
        <w:t>理和使用</w:t>
      </w:r>
      <w:r>
        <w:rPr>
          <w:rFonts w:hint="eastAsia"/>
          <w:spacing w:val="-8"/>
        </w:rPr>
        <w:t>中移在线机房</w:t>
      </w:r>
      <w:r>
        <w:rPr>
          <w:spacing w:val="-14"/>
        </w:rPr>
        <w:t>空间资源，提高</w:t>
      </w:r>
      <w:r>
        <w:rPr>
          <w:rFonts w:hint="eastAsia"/>
          <w:spacing w:val="-14"/>
        </w:rPr>
        <w:t>中移在线机房</w:t>
      </w:r>
      <w:r>
        <w:rPr>
          <w:spacing w:val="-9"/>
        </w:rPr>
        <w:t>空间资源的利用效率和维护质量，提高维护队伍整体素质和水平，特制定本管理办法。</w:t>
      </w:r>
    </w:p>
    <w:p w14:paraId="41C070F3" w14:textId="77777777" w:rsidR="00482ACC" w:rsidRDefault="00715BD3">
      <w:pPr>
        <w:pStyle w:val="a3"/>
        <w:spacing w:before="1" w:line="364" w:lineRule="auto"/>
        <w:ind w:left="1001" w:right="-110" w:hanging="838"/>
        <w:jc w:val="both"/>
        <w:rPr>
          <w:spacing w:val="-8"/>
        </w:rPr>
      </w:pPr>
      <w:r>
        <w:rPr>
          <w:b/>
          <w:bCs/>
          <w:spacing w:val="-8"/>
        </w:rPr>
        <w:t xml:space="preserve">第2条 </w:t>
      </w:r>
      <w:r>
        <w:rPr>
          <w:rFonts w:hint="eastAsia"/>
          <w:spacing w:val="-8"/>
          <w:lang w:val="en-US"/>
        </w:rPr>
        <w:t xml:space="preserve"> </w:t>
      </w:r>
      <w:r>
        <w:rPr>
          <w:spacing w:val="-8"/>
        </w:rPr>
        <w:t>本管理办法适用于</w:t>
      </w:r>
      <w:r>
        <w:rPr>
          <w:rFonts w:hint="eastAsia"/>
          <w:spacing w:val="-8"/>
        </w:rPr>
        <w:t>中移在线机房</w:t>
      </w:r>
      <w:r>
        <w:rPr>
          <w:spacing w:val="-8"/>
        </w:rPr>
        <w:t>空间资源的维护管理，上层业务应用不属于本管理办法适用范畴。</w:t>
      </w:r>
    </w:p>
    <w:p w14:paraId="0EBA01AF" w14:textId="77777777" w:rsidR="00482ACC" w:rsidRDefault="00715BD3">
      <w:pPr>
        <w:pStyle w:val="a3"/>
        <w:spacing w:before="1" w:line="364" w:lineRule="auto"/>
        <w:ind w:left="1001" w:right="-110" w:hanging="838"/>
        <w:jc w:val="both"/>
        <w:rPr>
          <w:spacing w:val="-8"/>
        </w:rPr>
      </w:pPr>
      <w:r>
        <w:rPr>
          <w:b/>
          <w:bCs/>
          <w:spacing w:val="-8"/>
        </w:rPr>
        <w:t>第3条</w:t>
      </w:r>
      <w:r>
        <w:rPr>
          <w:spacing w:val="-8"/>
        </w:rPr>
        <w:t xml:space="preserve"> </w:t>
      </w:r>
      <w:r>
        <w:rPr>
          <w:rFonts w:hint="eastAsia"/>
          <w:spacing w:val="-8"/>
          <w:lang w:val="en-US"/>
        </w:rPr>
        <w:t xml:space="preserve"> </w:t>
      </w:r>
      <w:r>
        <w:rPr>
          <w:spacing w:val="-8"/>
        </w:rPr>
        <w:t>本管理规定按照《</w:t>
      </w:r>
      <w:r>
        <w:rPr>
          <w:rFonts w:hint="eastAsia"/>
          <w:spacing w:val="-8"/>
        </w:rPr>
        <w:t>中移在线服务</w:t>
      </w:r>
      <w:r>
        <w:rPr>
          <w:spacing w:val="-8"/>
        </w:rPr>
        <w:t>有限公司</w:t>
      </w:r>
      <w:r>
        <w:rPr>
          <w:rFonts w:hint="eastAsia"/>
          <w:spacing w:val="-8"/>
        </w:rPr>
        <w:t>机房</w:t>
      </w:r>
      <w:r>
        <w:rPr>
          <w:spacing w:val="-8"/>
        </w:rPr>
        <w:t>维护管理规定》框架编制，未详尽描述部分参照《</w:t>
      </w:r>
      <w:r>
        <w:rPr>
          <w:rFonts w:hint="eastAsia"/>
          <w:spacing w:val="-8"/>
        </w:rPr>
        <w:t>中移在线服务</w:t>
      </w:r>
      <w:r>
        <w:rPr>
          <w:spacing w:val="-8"/>
        </w:rPr>
        <w:t>有限公司</w:t>
      </w:r>
      <w:r>
        <w:rPr>
          <w:rFonts w:hint="eastAsia"/>
          <w:spacing w:val="-8"/>
        </w:rPr>
        <w:t>机房</w:t>
      </w:r>
      <w:r>
        <w:rPr>
          <w:spacing w:val="-8"/>
        </w:rPr>
        <w:t>维护管理规定》执行。</w:t>
      </w:r>
    </w:p>
    <w:p w14:paraId="10DF3D2A" w14:textId="46E87AEA" w:rsidR="00482ACC" w:rsidRDefault="00715BD3">
      <w:pPr>
        <w:pStyle w:val="a3"/>
        <w:spacing w:before="1" w:line="364" w:lineRule="auto"/>
        <w:ind w:left="1001" w:right="-110" w:hanging="838"/>
        <w:jc w:val="both"/>
        <w:rPr>
          <w:spacing w:val="-8"/>
        </w:rPr>
      </w:pPr>
      <w:r>
        <w:rPr>
          <w:b/>
          <w:bCs/>
          <w:spacing w:val="-8"/>
        </w:rPr>
        <w:t>第4条</w:t>
      </w:r>
      <w:r>
        <w:rPr>
          <w:spacing w:val="-8"/>
        </w:rPr>
        <w:t xml:space="preserve"> </w:t>
      </w:r>
      <w:r>
        <w:rPr>
          <w:rFonts w:hint="eastAsia"/>
          <w:spacing w:val="-8"/>
          <w:lang w:val="en-US"/>
        </w:rPr>
        <w:t xml:space="preserve"> </w:t>
      </w:r>
      <w:r>
        <w:rPr>
          <w:spacing w:val="-8"/>
        </w:rPr>
        <w:t>各级维护管理部门应认真执行本规定。各分公司应在本规定的基础上，结合实际情况编制实施细则，以确保</w:t>
      </w:r>
      <w:r>
        <w:rPr>
          <w:rFonts w:hint="eastAsia"/>
          <w:spacing w:val="-8"/>
        </w:rPr>
        <w:t>中移在线机房</w:t>
      </w:r>
      <w:r>
        <w:rPr>
          <w:spacing w:val="-8"/>
        </w:rPr>
        <w:t>空间资源安全、可靠、高效地管理和使用。</w:t>
      </w:r>
    </w:p>
    <w:p w14:paraId="5F3A3CA3" w14:textId="0422BC82" w:rsidR="00482ACC" w:rsidRDefault="00715BD3">
      <w:pPr>
        <w:pStyle w:val="a3"/>
        <w:spacing w:before="122"/>
        <w:ind w:left="164"/>
      </w:pPr>
      <w:r>
        <w:rPr>
          <w:b/>
        </w:rPr>
        <w:t xml:space="preserve">第5条 </w:t>
      </w:r>
      <w:r>
        <w:rPr>
          <w:rFonts w:hint="eastAsia"/>
          <w:b/>
          <w:lang w:val="en-US"/>
        </w:rPr>
        <w:t xml:space="preserve"> </w:t>
      </w:r>
      <w:r>
        <w:t>本管理规定的解释权和修改权属于</w:t>
      </w:r>
      <w:r>
        <w:rPr>
          <w:rFonts w:hint="eastAsia"/>
        </w:rPr>
        <w:t>中移在线</w:t>
      </w:r>
      <w:r w:rsidR="00B83822">
        <w:rPr>
          <w:rFonts w:hint="eastAsia"/>
        </w:rPr>
        <w:t>云平台</w:t>
      </w:r>
      <w:r>
        <w:rPr>
          <w:rFonts w:hint="eastAsia"/>
        </w:rPr>
        <w:t>部</w:t>
      </w:r>
      <w:r>
        <w:t>。</w:t>
      </w:r>
    </w:p>
    <w:p w14:paraId="583524E3" w14:textId="77777777" w:rsidR="00482ACC" w:rsidRPr="00733B5B" w:rsidRDefault="00482ACC" w:rsidP="00733B5B">
      <w:pPr>
        <w:pStyle w:val="a3"/>
        <w:spacing w:before="4"/>
        <w:rPr>
          <w:b/>
          <w:sz w:val="34"/>
        </w:rPr>
      </w:pPr>
    </w:p>
    <w:p w14:paraId="497A4AD8" w14:textId="77777777" w:rsidR="00482ACC" w:rsidRDefault="00715BD3">
      <w:pPr>
        <w:pStyle w:val="2"/>
        <w:ind w:left="234" w:hanging="14"/>
        <w:jc w:val="center"/>
        <w:rPr>
          <w:rFonts w:ascii="仿宋" w:eastAsia="仿宋" w:hAnsi="仿宋"/>
        </w:rPr>
      </w:pPr>
      <w:bookmarkStart w:id="7" w:name="_Toc48071541"/>
      <w:r>
        <w:rPr>
          <w:rFonts w:ascii="仿宋" w:eastAsia="仿宋" w:hAnsi="仿宋" w:hint="eastAsia"/>
        </w:rPr>
        <w:t>第</w:t>
      </w:r>
      <w:r>
        <w:rPr>
          <w:rFonts w:ascii="仿宋" w:eastAsia="仿宋" w:hAnsi="仿宋"/>
        </w:rPr>
        <w:t>1</w:t>
      </w:r>
      <w:r>
        <w:rPr>
          <w:rFonts w:ascii="仿宋" w:eastAsia="仿宋" w:hAnsi="仿宋" w:hint="eastAsia"/>
        </w:rPr>
        <w:t>节</w:t>
      </w:r>
      <w:r>
        <w:rPr>
          <w:rFonts w:ascii="仿宋" w:eastAsia="仿宋" w:hAnsi="仿宋" w:hint="eastAsia"/>
        </w:rPr>
        <w:tab/>
        <w:t>机房空间资源的构成</w:t>
      </w:r>
      <w:bookmarkEnd w:id="7"/>
    </w:p>
    <w:p w14:paraId="73961B21" w14:textId="77777777" w:rsidR="00482ACC" w:rsidRPr="00733B5B" w:rsidRDefault="00482ACC" w:rsidP="00733B5B">
      <w:pPr>
        <w:pStyle w:val="a3"/>
        <w:spacing w:before="4"/>
        <w:rPr>
          <w:b/>
          <w:sz w:val="34"/>
        </w:rPr>
      </w:pPr>
    </w:p>
    <w:p w14:paraId="609BB8F2" w14:textId="77777777" w:rsidR="00482ACC" w:rsidRDefault="00715BD3">
      <w:pPr>
        <w:pStyle w:val="a3"/>
        <w:spacing w:before="1" w:line="364" w:lineRule="auto"/>
        <w:ind w:left="1001" w:right="-110" w:hanging="838"/>
        <w:jc w:val="both"/>
        <w:rPr>
          <w:spacing w:val="-8"/>
        </w:rPr>
      </w:pPr>
      <w:r>
        <w:rPr>
          <w:b/>
          <w:bCs/>
          <w:spacing w:val="-8"/>
        </w:rPr>
        <w:t>第6条</w:t>
      </w:r>
      <w:r>
        <w:rPr>
          <w:spacing w:val="-8"/>
        </w:rPr>
        <w:t xml:space="preserve"> </w:t>
      </w:r>
      <w:r>
        <w:rPr>
          <w:rFonts w:hint="eastAsia"/>
          <w:spacing w:val="-8"/>
          <w:lang w:val="en-US"/>
        </w:rPr>
        <w:t xml:space="preserve"> </w:t>
      </w:r>
      <w:r>
        <w:rPr>
          <w:rFonts w:hint="eastAsia"/>
          <w:spacing w:val="-8"/>
        </w:rPr>
        <w:t>中移在线机房</w:t>
      </w:r>
      <w:r>
        <w:rPr>
          <w:spacing w:val="-8"/>
        </w:rPr>
        <w:t>空间资源由机房机架资源、辅助场地资源构成，是互联网数据中心产品提供的基础能力，依托稳定、可靠的网络、电力、暖通等基础设施等资源保障，向政府、企事业单位等提供高质量、专业化的 IT 服务解决方案。</w:t>
      </w:r>
    </w:p>
    <w:p w14:paraId="511314C6" w14:textId="77777777" w:rsidR="00482ACC" w:rsidRDefault="00715BD3">
      <w:pPr>
        <w:pStyle w:val="a3"/>
        <w:spacing w:before="1" w:line="364" w:lineRule="auto"/>
        <w:ind w:left="1001" w:right="-110" w:hanging="838"/>
        <w:jc w:val="both"/>
        <w:rPr>
          <w:spacing w:val="-8"/>
        </w:rPr>
      </w:pPr>
      <w:r>
        <w:rPr>
          <w:rFonts w:hint="eastAsia"/>
          <w:b/>
          <w:bCs/>
          <w:spacing w:val="-8"/>
        </w:rPr>
        <w:t>第7条</w:t>
      </w:r>
      <w:r>
        <w:rPr>
          <w:rFonts w:hint="eastAsia"/>
          <w:spacing w:val="-8"/>
        </w:rPr>
        <w:t xml:space="preserve"> </w:t>
      </w:r>
      <w:r>
        <w:rPr>
          <w:rFonts w:hint="eastAsia"/>
          <w:spacing w:val="-8"/>
          <w:lang w:val="en-US"/>
        </w:rPr>
        <w:t xml:space="preserve"> </w:t>
      </w:r>
      <w:r>
        <w:rPr>
          <w:spacing w:val="-8"/>
        </w:rPr>
        <w:t>机房</w:t>
      </w:r>
      <w:r>
        <w:rPr>
          <w:rFonts w:hint="eastAsia"/>
          <w:spacing w:val="-8"/>
        </w:rPr>
        <w:t>空间资源，主要由机房机架资源、网络资源、电力资源、暖通资源和辅助场地资源构成。</w:t>
      </w:r>
    </w:p>
    <w:p w14:paraId="6410C93E" w14:textId="77777777" w:rsidR="00482ACC" w:rsidRDefault="00715BD3">
      <w:pPr>
        <w:pStyle w:val="a9"/>
        <w:tabs>
          <w:tab w:val="left" w:pos="1100"/>
        </w:tabs>
        <w:spacing w:before="121" w:line="364" w:lineRule="auto"/>
        <w:ind w:leftChars="455" w:left="1001" w:rightChars="-50" w:right="-110" w:firstLine="0"/>
        <w:jc w:val="both"/>
        <w:rPr>
          <w:spacing w:val="-8"/>
          <w:sz w:val="24"/>
          <w:szCs w:val="24"/>
        </w:rPr>
      </w:pPr>
      <w:r>
        <w:rPr>
          <w:rFonts w:hint="eastAsia"/>
          <w:spacing w:val="-8"/>
          <w:sz w:val="24"/>
          <w:szCs w:val="24"/>
          <w:lang w:val="en-US"/>
        </w:rPr>
        <w:t>1.</w:t>
      </w:r>
      <w:r>
        <w:rPr>
          <w:rFonts w:hint="eastAsia"/>
          <w:spacing w:val="-8"/>
          <w:sz w:val="24"/>
          <w:szCs w:val="24"/>
        </w:rPr>
        <w:t>机房机架资源，指机房核心设备和业务设备的机房机架资源。其中，核心设备机房，是机房核心设备，包括路由\交换、安全防护、统计分析、数据库、服务器等 IT 设备集中部署的机房；</w:t>
      </w:r>
    </w:p>
    <w:p w14:paraId="73053D24" w14:textId="77777777" w:rsidR="00482ACC" w:rsidRDefault="00482ACC">
      <w:pPr>
        <w:pStyle w:val="a9"/>
        <w:tabs>
          <w:tab w:val="left" w:pos="1100"/>
        </w:tabs>
        <w:spacing w:before="121" w:line="364" w:lineRule="auto"/>
        <w:ind w:leftChars="455" w:left="1001" w:rightChars="-50" w:right="-110" w:firstLine="0"/>
        <w:jc w:val="both"/>
        <w:rPr>
          <w:spacing w:val="-8"/>
          <w:sz w:val="24"/>
          <w:szCs w:val="24"/>
        </w:rPr>
        <w:sectPr w:rsidR="00482ACC">
          <w:pgSz w:w="11850" w:h="16783"/>
          <w:pgMar w:top="1440" w:right="1800" w:bottom="1440" w:left="1800" w:header="720" w:footer="720" w:gutter="0"/>
          <w:cols w:space="720"/>
        </w:sectPr>
      </w:pPr>
    </w:p>
    <w:p w14:paraId="2B078451"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lastRenderedPageBreak/>
        <w:t>2.网络资源，指带宽、端口、IP、配线架等；</w:t>
      </w:r>
    </w:p>
    <w:p w14:paraId="5A6BE32D"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3.电力资源，指配电柜、PDU、UPS、防雷及接地系统等；</w:t>
      </w:r>
    </w:p>
    <w:p w14:paraId="77F727AF"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4.暖通资源，指制冷空调、通风系统和空调系统；</w:t>
      </w:r>
    </w:p>
    <w:p w14:paraId="5FBA6BD1"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5.辅助场地资源，指监控大厅、参观展示区、办公区、调测区、卸货区、会议室、休息室、库房等。</w:t>
      </w:r>
    </w:p>
    <w:p w14:paraId="0DC72BE3" w14:textId="77777777" w:rsidR="00482ACC" w:rsidRPr="00E80F2D" w:rsidRDefault="00482ACC" w:rsidP="00E80F2D">
      <w:pPr>
        <w:pStyle w:val="a3"/>
        <w:spacing w:before="4"/>
        <w:rPr>
          <w:b/>
          <w:sz w:val="34"/>
        </w:rPr>
      </w:pPr>
    </w:p>
    <w:p w14:paraId="2CEB59B7" w14:textId="77777777" w:rsidR="00482ACC" w:rsidRDefault="00715BD3">
      <w:pPr>
        <w:pStyle w:val="2"/>
        <w:ind w:left="234" w:hanging="14"/>
        <w:jc w:val="center"/>
        <w:rPr>
          <w:rFonts w:ascii="仿宋" w:eastAsia="仿宋" w:hAnsi="仿宋"/>
        </w:rPr>
      </w:pPr>
      <w:bookmarkStart w:id="8" w:name="_Toc48071542"/>
      <w:r>
        <w:rPr>
          <w:rFonts w:ascii="仿宋" w:eastAsia="仿宋" w:hAnsi="仿宋" w:hint="eastAsia"/>
        </w:rPr>
        <w:t>第2节</w:t>
      </w:r>
      <w:r>
        <w:rPr>
          <w:rFonts w:ascii="仿宋" w:eastAsia="仿宋" w:hAnsi="仿宋" w:hint="eastAsia"/>
        </w:rPr>
        <w:tab/>
        <w:t>机房空间资源的管理对象</w:t>
      </w:r>
      <w:bookmarkEnd w:id="8"/>
    </w:p>
    <w:p w14:paraId="5BDD8870" w14:textId="77777777" w:rsidR="00482ACC" w:rsidRPr="00E80F2D" w:rsidRDefault="00482ACC" w:rsidP="00E80F2D">
      <w:pPr>
        <w:pStyle w:val="a3"/>
        <w:spacing w:before="4"/>
        <w:rPr>
          <w:b/>
          <w:sz w:val="34"/>
        </w:rPr>
      </w:pPr>
    </w:p>
    <w:p w14:paraId="5CC80B0D" w14:textId="77777777" w:rsidR="00482ACC" w:rsidRDefault="00715BD3">
      <w:pPr>
        <w:pStyle w:val="a3"/>
        <w:spacing w:line="364" w:lineRule="auto"/>
        <w:ind w:left="1001" w:right="-110" w:hanging="838"/>
      </w:pPr>
      <w:r>
        <w:rPr>
          <w:b/>
          <w:spacing w:val="20"/>
        </w:rPr>
        <w:t>第8</w:t>
      </w:r>
      <w:r>
        <w:rPr>
          <w:b/>
          <w:spacing w:val="36"/>
        </w:rPr>
        <w:t>条</w:t>
      </w:r>
      <w:r>
        <w:rPr>
          <w:rFonts w:hint="eastAsia"/>
          <w:spacing w:val="-8"/>
        </w:rPr>
        <w:t xml:space="preserve"> </w:t>
      </w:r>
      <w:r>
        <w:rPr>
          <w:rFonts w:hint="eastAsia"/>
          <w:spacing w:val="-8"/>
          <w:lang w:val="en-US"/>
        </w:rPr>
        <w:t>机房</w:t>
      </w:r>
      <w:r>
        <w:rPr>
          <w:rFonts w:hint="eastAsia"/>
          <w:spacing w:val="-8"/>
        </w:rPr>
        <w:t>空间资源管理对象包括：机房硬件基础设施、软件与数据、支撑管理系统、辅助场地所配备的设施和相关人员等。</w:t>
      </w:r>
    </w:p>
    <w:p w14:paraId="015CCDD0" w14:textId="77777777" w:rsidR="00482ACC" w:rsidRDefault="00715BD3">
      <w:pPr>
        <w:pStyle w:val="a3"/>
        <w:spacing w:before="121" w:line="364" w:lineRule="auto"/>
        <w:ind w:left="1001" w:right="-110" w:hanging="838"/>
        <w:rPr>
          <w:spacing w:val="-8"/>
        </w:rPr>
      </w:pPr>
      <w:r>
        <w:rPr>
          <w:b/>
        </w:rPr>
        <w:t xml:space="preserve">第9条  </w:t>
      </w:r>
      <w:r>
        <w:rPr>
          <w:rFonts w:hint="eastAsia"/>
          <w:spacing w:val="-8"/>
        </w:rPr>
        <w:t>机房硬件基础设施，指的是保障数据中心所管理设备正常运行所必需的网络、电力、IT 服务硬件载体、空调、水冷等基础设施，包括：</w:t>
      </w:r>
    </w:p>
    <w:p w14:paraId="6050611A"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1.机架：包括标准机架、开放式机架、冷池等；</w:t>
      </w:r>
    </w:p>
    <w:p w14:paraId="06AA19A9"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2.综合布线：包括光缆、网线、同轴电缆、ODF、DDF、配线架等，维护界面参考“本分册第四章”；</w:t>
      </w:r>
    </w:p>
    <w:p w14:paraId="46A726F6" w14:textId="77777777" w:rsidR="00482ACC" w:rsidRDefault="00715BD3">
      <w:pPr>
        <w:pStyle w:val="a9"/>
        <w:tabs>
          <w:tab w:val="left" w:pos="1100"/>
        </w:tabs>
        <w:spacing w:before="121" w:line="364" w:lineRule="auto"/>
        <w:ind w:leftChars="455" w:left="1001" w:rightChars="-50" w:right="-110" w:firstLine="0"/>
        <w:jc w:val="both"/>
        <w:rPr>
          <w:spacing w:val="-8"/>
          <w:sz w:val="24"/>
          <w:szCs w:val="24"/>
          <w:lang w:val="en-US"/>
        </w:rPr>
      </w:pPr>
      <w:r>
        <w:rPr>
          <w:rFonts w:hint="eastAsia"/>
          <w:spacing w:val="-8"/>
          <w:sz w:val="24"/>
          <w:szCs w:val="24"/>
          <w:lang w:val="en-US"/>
        </w:rPr>
        <w:t>3.IT 设备：包括路由\交换设备、安全防护设备、分光设备、统计分析设备、数据库、服务器等；配电柜（供电列头柜）、PDU ；备品备件；仪器仪表。</w:t>
      </w:r>
    </w:p>
    <w:p w14:paraId="158E788C" w14:textId="77777777" w:rsidR="00482ACC" w:rsidRDefault="00715BD3">
      <w:pPr>
        <w:pStyle w:val="a3"/>
        <w:spacing w:before="1" w:line="364" w:lineRule="auto"/>
        <w:ind w:left="1001" w:right="-110" w:hanging="838"/>
        <w:jc w:val="both"/>
        <w:rPr>
          <w:spacing w:val="-8"/>
          <w:lang w:val="en-US"/>
        </w:rPr>
      </w:pPr>
      <w:r>
        <w:rPr>
          <w:rFonts w:hint="eastAsia"/>
          <w:b/>
          <w:bCs/>
          <w:spacing w:val="-8"/>
          <w:lang w:val="en-US"/>
        </w:rPr>
        <w:t xml:space="preserve">第10条 </w:t>
      </w:r>
      <w:r>
        <w:rPr>
          <w:rFonts w:hint="eastAsia"/>
          <w:spacing w:val="-8"/>
          <w:lang w:val="en-US"/>
        </w:rPr>
        <w:t>软件与数据，指的是操作系统、数据库、中间件、应用程序等软件资源；业务数据、配置文件、日志、资料等各类数据。</w:t>
      </w:r>
    </w:p>
    <w:p w14:paraId="15B349C9" w14:textId="77777777" w:rsidR="00482ACC" w:rsidRDefault="00715BD3">
      <w:pPr>
        <w:pStyle w:val="a3"/>
        <w:spacing w:before="1" w:line="364" w:lineRule="auto"/>
        <w:ind w:left="1001" w:right="-110" w:hanging="838"/>
        <w:jc w:val="both"/>
        <w:rPr>
          <w:spacing w:val="-8"/>
        </w:rPr>
      </w:pPr>
      <w:r>
        <w:rPr>
          <w:b/>
          <w:bCs/>
          <w:spacing w:val="-8"/>
        </w:rPr>
        <w:t>第11条</w:t>
      </w:r>
      <w:r>
        <w:rPr>
          <w:rFonts w:hint="eastAsia"/>
          <w:b/>
          <w:bCs/>
          <w:spacing w:val="-8"/>
          <w:lang w:val="en-US"/>
        </w:rPr>
        <w:t xml:space="preserve"> </w:t>
      </w:r>
      <w:r>
        <w:rPr>
          <w:rFonts w:hint="eastAsia"/>
          <w:spacing w:val="-8"/>
        </w:rPr>
        <w:t>支撑管理，指的是承担或协助管理主体更高效管理机房空间资源各类管理对象的各类支撑手段。支撑系统主</w:t>
      </w:r>
      <w:r>
        <w:rPr>
          <w:spacing w:val="-8"/>
        </w:rPr>
        <w:t>要分以下几类：</w:t>
      </w:r>
    </w:p>
    <w:p w14:paraId="1A225CF8" w14:textId="77777777" w:rsidR="00482ACC" w:rsidRDefault="00715BD3">
      <w:pPr>
        <w:pStyle w:val="a3"/>
        <w:spacing w:before="1" w:line="364" w:lineRule="auto"/>
        <w:ind w:leftChars="472" w:left="1038" w:right="-110" w:firstLineChars="22" w:firstLine="51"/>
        <w:jc w:val="both"/>
        <w:rPr>
          <w:spacing w:val="-8"/>
        </w:rPr>
      </w:pPr>
      <w:r>
        <w:rPr>
          <w:rFonts w:hint="eastAsia"/>
          <w:spacing w:val="-8"/>
          <w:lang w:val="en-US"/>
        </w:rPr>
        <w:t>1.</w:t>
      </w:r>
      <w:r>
        <w:rPr>
          <w:spacing w:val="-8"/>
        </w:rPr>
        <w:t>网络监控系统：对机房网络连通性、主要链路带宽利用率、路由\交换设备运行状态、异常告警日志等进行监控；</w:t>
      </w:r>
    </w:p>
    <w:p w14:paraId="33554B5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2.视频监控系统：对机房及辅助场地进行视频监控、录像；</w:t>
      </w:r>
    </w:p>
    <w:p w14:paraId="6A39349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3.动环监控系统：对机房机架用电负荷、机房环境温湿度、机架进风口温湿度等进行监控；</w:t>
      </w:r>
    </w:p>
    <w:p w14:paraId="2FA407E2" w14:textId="77777777" w:rsidR="00482ACC" w:rsidRDefault="00715BD3">
      <w:pPr>
        <w:pStyle w:val="a9"/>
        <w:tabs>
          <w:tab w:val="left" w:pos="1490"/>
        </w:tabs>
        <w:spacing w:before="0" w:line="364" w:lineRule="auto"/>
        <w:ind w:leftChars="486" w:left="1069" w:rightChars="-50" w:right="-110" w:firstLine="0"/>
        <w:rPr>
          <w:sz w:val="24"/>
        </w:rPr>
      </w:pPr>
      <w:r>
        <w:rPr>
          <w:rFonts w:hint="eastAsia"/>
          <w:spacing w:val="-9"/>
          <w:sz w:val="24"/>
          <w:lang w:val="en-US"/>
        </w:rPr>
        <w:lastRenderedPageBreak/>
        <w:t>4.</w:t>
      </w:r>
      <w:r>
        <w:rPr>
          <w:spacing w:val="-9"/>
          <w:sz w:val="24"/>
        </w:rPr>
        <w:t>流程管理系统：对机房</w:t>
      </w:r>
      <w:r>
        <w:rPr>
          <w:spacing w:val="-20"/>
          <w:sz w:val="24"/>
        </w:rPr>
        <w:t>的故障处理、投诉处理、安全事件处理、业务开</w:t>
      </w:r>
      <w:r>
        <w:rPr>
          <w:sz w:val="24"/>
        </w:rPr>
        <w:t>通处理等流程提供支撑；</w:t>
      </w:r>
    </w:p>
    <w:p w14:paraId="42CF4051" w14:textId="77777777" w:rsidR="00482ACC" w:rsidRDefault="00715BD3">
      <w:pPr>
        <w:pStyle w:val="a9"/>
        <w:tabs>
          <w:tab w:val="left" w:pos="1489"/>
          <w:tab w:val="left" w:pos="1490"/>
        </w:tabs>
        <w:spacing w:afterLines="50" w:after="120"/>
        <w:ind w:left="1070" w:rightChars="-50" w:right="-110" w:firstLine="0"/>
        <w:rPr>
          <w:sz w:val="21"/>
        </w:rPr>
      </w:pPr>
      <w:r>
        <w:rPr>
          <w:rFonts w:hint="eastAsia"/>
          <w:sz w:val="24"/>
          <w:lang w:val="en-US"/>
        </w:rPr>
        <w:t>5.</w:t>
      </w:r>
      <w:r>
        <w:rPr>
          <w:sz w:val="24"/>
        </w:rPr>
        <w:t>整合了网络、视频和动环监控的综合性集中监控平台。</w:t>
      </w:r>
    </w:p>
    <w:p w14:paraId="23E34DC0" w14:textId="77777777" w:rsidR="00482ACC" w:rsidRDefault="00715BD3">
      <w:pPr>
        <w:pStyle w:val="a3"/>
        <w:spacing w:before="1" w:line="364" w:lineRule="auto"/>
        <w:ind w:left="1001" w:right="-110" w:hanging="838"/>
        <w:jc w:val="both"/>
        <w:rPr>
          <w:spacing w:val="-8"/>
        </w:rPr>
      </w:pPr>
      <w:r>
        <w:rPr>
          <w:b/>
          <w:bCs/>
          <w:spacing w:val="-8"/>
        </w:rPr>
        <w:t>第12条</w:t>
      </w:r>
      <w:r>
        <w:rPr>
          <w:rFonts w:hint="eastAsia"/>
          <w:b/>
          <w:bCs/>
          <w:spacing w:val="-8"/>
          <w:lang w:val="en-US"/>
        </w:rPr>
        <w:t xml:space="preserve"> </w:t>
      </w:r>
      <w:r>
        <w:rPr>
          <w:rFonts w:hint="eastAsia"/>
          <w:spacing w:val="-8"/>
        </w:rPr>
        <w:t>辅助场地所配备的设施，指的是辅助场地涉及的监控大厅、参观展示区、办公区、调测区、卸货区、会议室、休息室、库房等区域中包含的家具家电、办公用品、配套工具以及其它低值易耗品。</w:t>
      </w:r>
    </w:p>
    <w:p w14:paraId="622A8EEC" w14:textId="77777777" w:rsidR="00482ACC" w:rsidRDefault="00715BD3">
      <w:pPr>
        <w:pStyle w:val="a3"/>
        <w:spacing w:before="1" w:line="364" w:lineRule="auto"/>
        <w:ind w:left="1001" w:right="-110" w:hanging="838"/>
        <w:jc w:val="both"/>
        <w:rPr>
          <w:spacing w:val="-8"/>
        </w:rPr>
      </w:pPr>
      <w:r>
        <w:rPr>
          <w:b/>
          <w:bCs/>
          <w:spacing w:val="-8"/>
        </w:rPr>
        <w:t xml:space="preserve">第13条 </w:t>
      </w:r>
      <w:r>
        <w:rPr>
          <w:rFonts w:hint="eastAsia"/>
          <w:spacing w:val="-8"/>
        </w:rPr>
        <w:t>人员，指的是机房空间资源管理及维护过程中的管理人员、运维人员及提供服务的第三方技术支持人员。</w:t>
      </w:r>
    </w:p>
    <w:p w14:paraId="15B9DB37" w14:textId="77777777" w:rsidR="00482ACC" w:rsidRDefault="00482ACC">
      <w:pPr>
        <w:spacing w:line="364" w:lineRule="auto"/>
        <w:jc w:val="both"/>
        <w:sectPr w:rsidR="00482ACC">
          <w:pgSz w:w="11850" w:h="16783"/>
          <w:pgMar w:top="1440" w:right="1800" w:bottom="1440" w:left="1800" w:header="720" w:footer="720" w:gutter="0"/>
          <w:cols w:space="720"/>
        </w:sectPr>
      </w:pPr>
    </w:p>
    <w:p w14:paraId="161B7A8A" w14:textId="77777777" w:rsidR="00482ACC" w:rsidRDefault="00715BD3">
      <w:pPr>
        <w:pStyle w:val="1"/>
        <w:tabs>
          <w:tab w:val="left" w:pos="1540"/>
        </w:tabs>
        <w:ind w:left="-2" w:hanging="2"/>
        <w:jc w:val="center"/>
        <w:rPr>
          <w:rFonts w:ascii="仿宋" w:eastAsia="仿宋" w:hAnsi="仿宋" w:cs="仿宋"/>
        </w:rPr>
      </w:pPr>
      <w:bookmarkStart w:id="9" w:name="_Toc48071543"/>
      <w:r>
        <w:rPr>
          <w:rFonts w:ascii="仿宋" w:eastAsia="仿宋" w:hAnsi="仿宋" w:cs="仿宋" w:hint="eastAsia"/>
        </w:rPr>
        <w:lastRenderedPageBreak/>
        <w:t>第二章</w:t>
      </w:r>
      <w:r>
        <w:rPr>
          <w:rFonts w:ascii="仿宋" w:eastAsia="仿宋" w:hAnsi="仿宋" w:cs="仿宋" w:hint="eastAsia"/>
        </w:rPr>
        <w:tab/>
        <w:t>维护组织</w:t>
      </w:r>
      <w:bookmarkEnd w:id="9"/>
    </w:p>
    <w:p w14:paraId="3738C465" w14:textId="77777777" w:rsidR="00482ACC" w:rsidRPr="00AF1689" w:rsidRDefault="00482ACC" w:rsidP="00AF1689">
      <w:pPr>
        <w:pStyle w:val="a3"/>
        <w:spacing w:before="4"/>
        <w:rPr>
          <w:b/>
          <w:sz w:val="34"/>
        </w:rPr>
      </w:pPr>
    </w:p>
    <w:p w14:paraId="17D31C61" w14:textId="77777777" w:rsidR="00482ACC" w:rsidRDefault="00715BD3">
      <w:pPr>
        <w:pStyle w:val="2"/>
        <w:ind w:left="234" w:hanging="14"/>
        <w:jc w:val="center"/>
        <w:rPr>
          <w:rFonts w:ascii="仿宋" w:eastAsia="仿宋" w:hAnsi="仿宋"/>
        </w:rPr>
      </w:pPr>
      <w:bookmarkStart w:id="10" w:name="_Toc48071544"/>
      <w:r>
        <w:rPr>
          <w:rFonts w:ascii="仿宋" w:eastAsia="仿宋" w:hAnsi="仿宋" w:hint="eastAsia"/>
        </w:rPr>
        <w:t>第1节</w:t>
      </w:r>
      <w:r>
        <w:rPr>
          <w:rFonts w:ascii="仿宋" w:eastAsia="仿宋" w:hAnsi="仿宋" w:hint="eastAsia"/>
        </w:rPr>
        <w:tab/>
        <w:t>机房空间资源维护工作模式</w:t>
      </w:r>
      <w:bookmarkEnd w:id="10"/>
    </w:p>
    <w:p w14:paraId="18F465DF" w14:textId="77777777" w:rsidR="00482ACC" w:rsidRPr="00AF1689" w:rsidRDefault="00482ACC" w:rsidP="00AF1689">
      <w:pPr>
        <w:pStyle w:val="a3"/>
        <w:spacing w:before="4"/>
        <w:rPr>
          <w:b/>
          <w:sz w:val="34"/>
        </w:rPr>
      </w:pPr>
    </w:p>
    <w:p w14:paraId="72F4CB10" w14:textId="26C9607D" w:rsidR="00482ACC" w:rsidRDefault="00715BD3">
      <w:pPr>
        <w:pStyle w:val="a3"/>
        <w:spacing w:before="1" w:line="364" w:lineRule="auto"/>
        <w:ind w:leftChars="74" w:left="1095" w:right="-110" w:hangingChars="400" w:hanging="932"/>
        <w:jc w:val="both"/>
        <w:rPr>
          <w:b/>
          <w:bCs/>
          <w:spacing w:val="-8"/>
        </w:rPr>
      </w:pPr>
      <w:r>
        <w:rPr>
          <w:b/>
          <w:bCs/>
          <w:spacing w:val="-8"/>
        </w:rPr>
        <w:t>第14条</w:t>
      </w:r>
      <w:r>
        <w:rPr>
          <w:rFonts w:hint="eastAsia"/>
          <w:b/>
          <w:bCs/>
          <w:spacing w:val="-8"/>
          <w:lang w:val="en-US"/>
        </w:rPr>
        <w:t xml:space="preserve"> </w:t>
      </w:r>
      <w:r w:rsidR="00AF1689">
        <w:rPr>
          <w:b/>
          <w:bCs/>
          <w:spacing w:val="-8"/>
          <w:lang w:val="en-US"/>
        </w:rPr>
        <w:t xml:space="preserve"> </w:t>
      </w:r>
      <w:r>
        <w:rPr>
          <w:rFonts w:hint="eastAsia"/>
          <w:spacing w:val="-8"/>
        </w:rPr>
        <w:t>中移在线机房空间资源的管理按照“一级管理，两级维护”的维护工作模式原则，在</w:t>
      </w:r>
      <w:r w:rsidR="00B81EDB">
        <w:rPr>
          <w:rFonts w:hint="eastAsia"/>
          <w:spacing w:val="-8"/>
        </w:rPr>
        <w:t>云平台</w:t>
      </w:r>
      <w:r>
        <w:rPr>
          <w:rFonts w:hint="eastAsia"/>
          <w:spacing w:val="-8"/>
        </w:rPr>
        <w:t>部统一领导下，各分公司负责各自管辖范围内机房空间资源的职能管理工作，各分公司机房空间资源的维护部门负责日常各项生产工作的具体落地。</w:t>
      </w:r>
    </w:p>
    <w:p w14:paraId="341F27B7" w14:textId="77777777" w:rsidR="00482ACC" w:rsidRPr="00AF1689" w:rsidRDefault="00482ACC" w:rsidP="00AF1689">
      <w:pPr>
        <w:pStyle w:val="a3"/>
        <w:spacing w:before="4"/>
        <w:rPr>
          <w:b/>
          <w:sz w:val="34"/>
        </w:rPr>
      </w:pPr>
    </w:p>
    <w:p w14:paraId="2A43578C" w14:textId="77777777" w:rsidR="00482ACC" w:rsidRDefault="00715BD3">
      <w:pPr>
        <w:pStyle w:val="2"/>
        <w:ind w:left="234" w:hanging="14"/>
        <w:jc w:val="center"/>
        <w:rPr>
          <w:rFonts w:ascii="仿宋" w:eastAsia="仿宋" w:hAnsi="仿宋"/>
        </w:rPr>
      </w:pPr>
      <w:bookmarkStart w:id="11" w:name="_Toc48071545"/>
      <w:r>
        <w:rPr>
          <w:rFonts w:ascii="仿宋" w:eastAsia="仿宋" w:hAnsi="仿宋" w:hint="eastAsia"/>
        </w:rPr>
        <w:t>第2节</w:t>
      </w:r>
      <w:r>
        <w:rPr>
          <w:rFonts w:ascii="仿宋" w:eastAsia="仿宋" w:hAnsi="仿宋" w:hint="eastAsia"/>
          <w:lang w:val="en-US"/>
        </w:rPr>
        <w:t xml:space="preserve"> </w:t>
      </w:r>
      <w:r>
        <w:rPr>
          <w:rFonts w:ascii="仿宋" w:eastAsia="仿宋" w:hAnsi="仿宋" w:hint="eastAsia"/>
        </w:rPr>
        <w:t>维护组织机构及职责</w:t>
      </w:r>
      <w:bookmarkEnd w:id="11"/>
    </w:p>
    <w:p w14:paraId="748254F2" w14:textId="77777777" w:rsidR="00482ACC" w:rsidRPr="00AF1689" w:rsidRDefault="00482ACC" w:rsidP="00AF1689">
      <w:pPr>
        <w:pStyle w:val="a3"/>
        <w:spacing w:before="4"/>
        <w:rPr>
          <w:b/>
          <w:sz w:val="34"/>
        </w:rPr>
      </w:pPr>
    </w:p>
    <w:p w14:paraId="4701C5DE" w14:textId="0C5915D3" w:rsidR="00482ACC" w:rsidRDefault="00715BD3">
      <w:pPr>
        <w:pStyle w:val="a3"/>
        <w:spacing w:before="1" w:line="364" w:lineRule="auto"/>
        <w:ind w:left="1001" w:right="-110" w:hanging="838"/>
        <w:jc w:val="both"/>
        <w:rPr>
          <w:bCs/>
          <w:sz w:val="21"/>
        </w:rPr>
      </w:pPr>
      <w:r>
        <w:rPr>
          <w:rFonts w:hint="eastAsia"/>
          <w:b/>
          <w:spacing w:val="20"/>
          <w:lang w:val="en-US"/>
        </w:rPr>
        <w:t>第15条</w:t>
      </w:r>
      <w:r>
        <w:rPr>
          <w:rFonts w:hint="eastAsia"/>
          <w:b/>
          <w:spacing w:val="20"/>
          <w:lang w:val="en-US"/>
        </w:rPr>
        <w:tab/>
        <w:t xml:space="preserve"> </w:t>
      </w:r>
      <w:r w:rsidR="00CE7070">
        <w:rPr>
          <w:rFonts w:hint="eastAsia"/>
          <w:bCs/>
          <w:spacing w:val="20"/>
          <w:lang w:val="en-US"/>
        </w:rPr>
        <w:t>云平台</w:t>
      </w:r>
      <w:r>
        <w:rPr>
          <w:rFonts w:hint="eastAsia"/>
          <w:bCs/>
          <w:spacing w:val="20"/>
          <w:lang w:val="en-US"/>
        </w:rPr>
        <w:t>部主要职责：</w:t>
      </w:r>
    </w:p>
    <w:p w14:paraId="2A10BC87"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1.</w:t>
      </w:r>
      <w:r>
        <w:rPr>
          <w:rFonts w:hint="eastAsia"/>
          <w:spacing w:val="-9"/>
          <w:sz w:val="24"/>
        </w:rPr>
        <w:t>负责组织制定中移在线机房空间资源管理的规定，明确机房空间资源的使用管理、日常维护、故障处理、应急保障、扩容预警等流程制度和要求，监督</w:t>
      </w:r>
      <w:r>
        <w:rPr>
          <w:rFonts w:hint="eastAsia"/>
          <w:spacing w:val="-9"/>
          <w:sz w:val="24"/>
          <w:lang w:val="en-US"/>
        </w:rPr>
        <w:t>各分公司</w:t>
      </w:r>
      <w:r>
        <w:rPr>
          <w:rFonts w:hint="eastAsia"/>
          <w:spacing w:val="-9"/>
          <w:sz w:val="24"/>
        </w:rPr>
        <w:t>对维护规定的落实情况，对</w:t>
      </w:r>
      <w:r>
        <w:rPr>
          <w:rFonts w:hint="eastAsia"/>
          <w:spacing w:val="-9"/>
          <w:sz w:val="24"/>
          <w:lang w:val="en-US"/>
        </w:rPr>
        <w:t>各分公司</w:t>
      </w:r>
      <w:r>
        <w:rPr>
          <w:rFonts w:hint="eastAsia"/>
          <w:spacing w:val="-9"/>
          <w:sz w:val="24"/>
        </w:rPr>
        <w:t>的维护工作给予指导。</w:t>
      </w:r>
    </w:p>
    <w:p w14:paraId="5F1D4994" w14:textId="713AFD70"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2.负责制定中移在线机房空间资源管理质量考核指标和考核办法，定期检查</w:t>
      </w:r>
      <w:r w:rsidR="00272A12">
        <w:rPr>
          <w:rFonts w:hint="eastAsia"/>
          <w:spacing w:val="-9"/>
          <w:sz w:val="24"/>
          <w:lang w:val="en-US"/>
        </w:rPr>
        <w:t>云平台部</w:t>
      </w:r>
      <w:r>
        <w:rPr>
          <w:rFonts w:hint="eastAsia"/>
          <w:spacing w:val="-9"/>
          <w:sz w:val="24"/>
          <w:lang w:val="en-US"/>
        </w:rPr>
        <w:t>管辖范围内机房空间资源使用质量，组织考核评比。</w:t>
      </w:r>
    </w:p>
    <w:p w14:paraId="019C97FF"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3.负责中移在线机房空间资源使用过程中，重大故障和重大安全事件的管理。</w:t>
      </w:r>
    </w:p>
    <w:p w14:paraId="6F7FD452"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4.负责为中移在线机房空间资源的维护、优化、故障处理、应急保障等提供技术支援。</w:t>
      </w:r>
    </w:p>
    <w:p w14:paraId="160140F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5.负责制定中移在线机房空间资源管理、数据配置、需求和版本管理、网络组织和路由相关原则及全网业务的网络实施方案，指导各分公司落实相关安全要求。</w:t>
      </w:r>
    </w:p>
    <w:p w14:paraId="4925BD1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6.组织制定中移在线机房空间资源应急通信保障原则，制定机房空间资源应急保障方案并组织实施，指导各分公司制定机房空间资源应急保障方案。</w:t>
      </w:r>
    </w:p>
    <w:p w14:paraId="47D2E248"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7.定期协调各分公司统计分析系统运行情况，指导各分公司开展机房空</w:t>
      </w:r>
      <w:r>
        <w:rPr>
          <w:rFonts w:hint="eastAsia"/>
          <w:spacing w:val="-9"/>
          <w:sz w:val="24"/>
          <w:lang w:val="en-US"/>
        </w:rPr>
        <w:lastRenderedPageBreak/>
        <w:t>间资源的优化调整工作。</w:t>
      </w:r>
    </w:p>
    <w:p w14:paraId="003FCB5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8.对中移在线机房空间资源的维护作业计划执行情况、故障处理、资源管理、投诉处理及其他维护工作进行监督、考核。</w:t>
      </w:r>
    </w:p>
    <w:p w14:paraId="2A685A4A"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9.负责监督中移在线机房空间资源的运行情况，对机房空间资源的重大、严重故障进行实时监控和派单督办。</w:t>
      </w:r>
    </w:p>
    <w:p w14:paraId="005C9DA2"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10.参与中移在线机房空间资源相关技术规范的编制工作，结合机房空间资源的实际使用情况提出机房空间资源相关技术规范的修订要求。</w:t>
      </w:r>
    </w:p>
    <w:p w14:paraId="7C17FC0E" w14:textId="77777777" w:rsidR="00482ACC" w:rsidRDefault="00715BD3">
      <w:pPr>
        <w:pStyle w:val="a9"/>
        <w:tabs>
          <w:tab w:val="left" w:pos="1100"/>
        </w:tabs>
        <w:spacing w:before="0" w:line="364" w:lineRule="auto"/>
        <w:ind w:left="1125" w:rightChars="-50" w:right="-110" w:hanging="60"/>
        <w:rPr>
          <w:sz w:val="23"/>
        </w:rPr>
      </w:pPr>
      <w:r>
        <w:rPr>
          <w:rFonts w:hint="eastAsia"/>
          <w:spacing w:val="-9"/>
          <w:sz w:val="24"/>
          <w:lang w:val="en-US"/>
        </w:rPr>
        <w:t>11.组织中移在线机房空间资源管理人员的技术、业务交流与培训。</w:t>
      </w:r>
    </w:p>
    <w:p w14:paraId="3F2DABBC" w14:textId="77777777" w:rsidR="00482ACC" w:rsidRDefault="00715BD3">
      <w:pPr>
        <w:pStyle w:val="a3"/>
        <w:spacing w:before="1" w:line="364" w:lineRule="auto"/>
        <w:ind w:left="1001" w:right="-110" w:hanging="838"/>
        <w:jc w:val="both"/>
        <w:rPr>
          <w:spacing w:val="-8"/>
          <w:lang w:val="en-US"/>
        </w:rPr>
      </w:pPr>
      <w:r>
        <w:rPr>
          <w:rFonts w:hint="eastAsia"/>
          <w:b/>
          <w:bCs/>
          <w:spacing w:val="-8"/>
        </w:rPr>
        <w:t>第16条</w:t>
      </w:r>
      <w:r>
        <w:rPr>
          <w:rFonts w:hint="eastAsia"/>
          <w:b/>
          <w:bCs/>
          <w:spacing w:val="-8"/>
          <w:lang w:val="en-US"/>
        </w:rPr>
        <w:t xml:space="preserve">  </w:t>
      </w:r>
      <w:r>
        <w:rPr>
          <w:rFonts w:hint="eastAsia"/>
          <w:spacing w:val="-8"/>
          <w:lang w:val="en-US"/>
        </w:rPr>
        <w:t>各分公司机房空间资源管理部门主要职责：</w:t>
      </w:r>
    </w:p>
    <w:p w14:paraId="56221CE5" w14:textId="2E1EBF64" w:rsidR="00482ACC" w:rsidRDefault="00715BD3">
      <w:pPr>
        <w:pStyle w:val="a3"/>
        <w:spacing w:before="1" w:line="364" w:lineRule="auto"/>
        <w:ind w:leftChars="472" w:left="1038" w:right="-110" w:firstLineChars="22" w:firstLine="51"/>
        <w:jc w:val="both"/>
        <w:rPr>
          <w:spacing w:val="-8"/>
        </w:rPr>
      </w:pPr>
      <w:r>
        <w:rPr>
          <w:rFonts w:hint="eastAsia"/>
          <w:spacing w:val="-8"/>
          <w:lang w:val="en-US"/>
        </w:rPr>
        <w:t>1.</w:t>
      </w:r>
      <w:r>
        <w:rPr>
          <w:rFonts w:hint="eastAsia"/>
          <w:spacing w:val="-8"/>
        </w:rPr>
        <w:t>贯彻关于中移在线机房空间资源管理规定，根据实际情况制定切实可行的管理实施细则。</w:t>
      </w:r>
    </w:p>
    <w:p w14:paraId="75BB4F9C" w14:textId="6C9A8738" w:rsidR="00482ACC" w:rsidRDefault="00715BD3">
      <w:pPr>
        <w:pStyle w:val="a3"/>
        <w:spacing w:before="1" w:line="364" w:lineRule="auto"/>
        <w:ind w:leftChars="472" w:left="1038" w:right="-110" w:firstLineChars="22" w:firstLine="51"/>
        <w:jc w:val="both"/>
        <w:rPr>
          <w:spacing w:val="-8"/>
        </w:rPr>
      </w:pPr>
      <w:r>
        <w:rPr>
          <w:rFonts w:hint="eastAsia"/>
          <w:spacing w:val="-8"/>
        </w:rPr>
        <w:t>2.负责落实关于中移在线机房空间资源运行质量管理要求，建立质量分析和质量监督制度。</w:t>
      </w:r>
    </w:p>
    <w:p w14:paraId="2DEA0C62" w14:textId="01E3F2E0" w:rsidR="00482ACC" w:rsidRDefault="00715BD3">
      <w:pPr>
        <w:pStyle w:val="a3"/>
        <w:spacing w:before="1" w:line="364" w:lineRule="auto"/>
        <w:ind w:leftChars="472" w:left="1038" w:right="-110" w:firstLineChars="22" w:firstLine="51"/>
        <w:jc w:val="both"/>
        <w:rPr>
          <w:spacing w:val="-8"/>
        </w:rPr>
      </w:pPr>
      <w:r>
        <w:rPr>
          <w:rFonts w:hint="eastAsia"/>
          <w:spacing w:val="-8"/>
        </w:rPr>
        <w:t>3.在</w:t>
      </w:r>
      <w:r w:rsidR="00616C1F">
        <w:rPr>
          <w:rFonts w:hint="eastAsia"/>
          <w:spacing w:val="-8"/>
        </w:rPr>
        <w:t>云平台</w:t>
      </w:r>
      <w:r>
        <w:rPr>
          <w:rFonts w:hint="eastAsia"/>
          <w:spacing w:val="-8"/>
        </w:rPr>
        <w:t>部的指导下，负责机房空间资源的日常维护、故障处理、投诉处理、资源管理、系统优化、需求和版本管理、应急演练、安全管理等工作。</w:t>
      </w:r>
    </w:p>
    <w:p w14:paraId="06E9D70F" w14:textId="77777777" w:rsidR="00482ACC" w:rsidRDefault="00715BD3">
      <w:pPr>
        <w:pStyle w:val="a3"/>
        <w:spacing w:before="1" w:line="364" w:lineRule="auto"/>
        <w:ind w:leftChars="472" w:left="1038" w:right="-110" w:firstLineChars="22" w:firstLine="51"/>
        <w:jc w:val="both"/>
        <w:rPr>
          <w:spacing w:val="-8"/>
        </w:rPr>
      </w:pPr>
      <w:r>
        <w:rPr>
          <w:rFonts w:hint="eastAsia"/>
          <w:spacing w:val="-8"/>
        </w:rPr>
        <w:t>4</w:t>
      </w:r>
      <w:r>
        <w:rPr>
          <w:rFonts w:hint="eastAsia"/>
          <w:spacing w:val="-8"/>
          <w:lang w:val="en-US"/>
        </w:rPr>
        <w:t>.</w:t>
      </w:r>
      <w:r>
        <w:rPr>
          <w:rFonts w:hint="eastAsia"/>
          <w:spacing w:val="-8"/>
        </w:rPr>
        <w:t>负责制定机房网络结构、路由原则和业务的网络实施方案。</w:t>
      </w:r>
    </w:p>
    <w:p w14:paraId="53EC0A8D" w14:textId="6560727A" w:rsidR="00482ACC" w:rsidRDefault="00715BD3">
      <w:pPr>
        <w:pStyle w:val="a3"/>
        <w:spacing w:before="1" w:line="364" w:lineRule="auto"/>
        <w:ind w:leftChars="472" w:left="1038" w:right="-110" w:firstLineChars="22" w:firstLine="51"/>
        <w:jc w:val="both"/>
        <w:rPr>
          <w:spacing w:val="-8"/>
        </w:rPr>
      </w:pPr>
      <w:r>
        <w:rPr>
          <w:rFonts w:hint="eastAsia"/>
          <w:spacing w:val="-8"/>
        </w:rPr>
        <w:t>5</w:t>
      </w:r>
      <w:r>
        <w:rPr>
          <w:rFonts w:hint="eastAsia"/>
          <w:spacing w:val="-8"/>
          <w:lang w:val="en-US"/>
        </w:rPr>
        <w:t>.</w:t>
      </w:r>
      <w:r>
        <w:rPr>
          <w:rFonts w:hint="eastAsia"/>
          <w:spacing w:val="-8"/>
        </w:rPr>
        <w:t>按照重大故障管理要求及时向</w:t>
      </w:r>
      <w:r w:rsidR="00EC692D">
        <w:rPr>
          <w:rFonts w:hint="eastAsia"/>
          <w:spacing w:val="-8"/>
        </w:rPr>
        <w:t>云平台</w:t>
      </w:r>
      <w:r>
        <w:rPr>
          <w:rFonts w:hint="eastAsia"/>
          <w:spacing w:val="-8"/>
        </w:rPr>
        <w:t>部上报机房空间资源的重大故障。</w:t>
      </w:r>
    </w:p>
    <w:p w14:paraId="215DB497" w14:textId="77777777" w:rsidR="00482ACC" w:rsidRDefault="00715BD3">
      <w:pPr>
        <w:pStyle w:val="a3"/>
        <w:spacing w:before="1" w:line="364" w:lineRule="auto"/>
        <w:ind w:leftChars="472" w:left="1038" w:right="-110" w:firstLineChars="22" w:firstLine="51"/>
        <w:jc w:val="both"/>
        <w:rPr>
          <w:spacing w:val="-8"/>
        </w:rPr>
      </w:pPr>
      <w:r>
        <w:rPr>
          <w:rFonts w:hint="eastAsia"/>
          <w:spacing w:val="-8"/>
        </w:rPr>
        <w:t>6</w:t>
      </w:r>
      <w:r>
        <w:rPr>
          <w:rFonts w:hint="eastAsia"/>
          <w:spacing w:val="-8"/>
          <w:lang w:val="en-US"/>
        </w:rPr>
        <w:t>.</w:t>
      </w:r>
      <w:r>
        <w:rPr>
          <w:rFonts w:hint="eastAsia"/>
          <w:spacing w:val="-8"/>
        </w:rPr>
        <w:t>参与机房空间资源的建设和验收，参与业务方案制定和部署。</w:t>
      </w:r>
    </w:p>
    <w:p w14:paraId="22E5D7E1" w14:textId="77777777" w:rsidR="00482ACC" w:rsidRDefault="00715BD3">
      <w:pPr>
        <w:pStyle w:val="a3"/>
        <w:spacing w:before="1" w:line="364" w:lineRule="auto"/>
        <w:ind w:leftChars="472" w:left="1038" w:right="-110" w:firstLineChars="22" w:firstLine="51"/>
        <w:jc w:val="both"/>
        <w:rPr>
          <w:spacing w:val="-7"/>
        </w:rPr>
      </w:pPr>
      <w:r>
        <w:rPr>
          <w:rFonts w:hint="eastAsia"/>
          <w:spacing w:val="-8"/>
        </w:rPr>
        <w:t>7</w:t>
      </w:r>
      <w:r>
        <w:rPr>
          <w:rFonts w:hint="eastAsia"/>
          <w:spacing w:val="-8"/>
          <w:lang w:val="en-US"/>
        </w:rPr>
        <w:t>.</w:t>
      </w:r>
      <w:r>
        <w:rPr>
          <w:rFonts w:hint="eastAsia"/>
          <w:spacing w:val="-8"/>
        </w:rPr>
        <w:t>定期组织维护技术人员的交流和培训工作。</w:t>
      </w:r>
    </w:p>
    <w:p w14:paraId="6697901A" w14:textId="77777777" w:rsidR="00482ACC" w:rsidRDefault="00715BD3">
      <w:pPr>
        <w:pStyle w:val="a3"/>
        <w:spacing w:before="1" w:line="364" w:lineRule="auto"/>
        <w:ind w:left="1001" w:right="-110" w:hanging="838"/>
        <w:jc w:val="both"/>
        <w:rPr>
          <w:spacing w:val="-8"/>
        </w:rPr>
      </w:pPr>
      <w:r>
        <w:rPr>
          <w:b/>
          <w:bCs/>
          <w:spacing w:val="-8"/>
        </w:rPr>
        <w:t>第17条</w:t>
      </w:r>
      <w:r>
        <w:rPr>
          <w:rFonts w:hint="eastAsia"/>
          <w:b/>
          <w:bCs/>
          <w:spacing w:val="-8"/>
          <w:lang w:val="en-US"/>
        </w:rPr>
        <w:t xml:space="preserve">  </w:t>
      </w:r>
      <w:r>
        <w:rPr>
          <w:rFonts w:hint="eastAsia"/>
          <w:spacing w:val="-8"/>
        </w:rPr>
        <w:t>各分公司</w:t>
      </w:r>
      <w:r>
        <w:rPr>
          <w:spacing w:val="-8"/>
        </w:rPr>
        <w:t>机房空间资源维护部门主要职责：</w:t>
      </w:r>
    </w:p>
    <w:p w14:paraId="5F802C9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1.负责 7×24 小时实时监控机房空间资源运行状况。</w:t>
      </w:r>
    </w:p>
    <w:p w14:paraId="533B22A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2.在机房空间资源管理部门指导下，落实机房空间资源的日常维护、故障处理、投诉处理、资源管理、系统优化、需求和版本管理、安全管理、应急演练、节假日保障等工作。</w:t>
      </w:r>
    </w:p>
    <w:p w14:paraId="1EAC2D7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3.负责进行机房空间资源所需的系统软件及补丁测试及装载、数据制作等工作。</w:t>
      </w:r>
    </w:p>
    <w:p w14:paraId="4E580F4F" w14:textId="02A673DC"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4.负责定期统计分析机房空间资源的运行状况，在</w:t>
      </w:r>
      <w:r w:rsidR="00AC10BE">
        <w:rPr>
          <w:rFonts w:hint="eastAsia"/>
          <w:spacing w:val="-8"/>
          <w:lang w:val="en-US"/>
        </w:rPr>
        <w:t>云平台</w:t>
      </w:r>
      <w:r>
        <w:rPr>
          <w:rFonts w:hint="eastAsia"/>
          <w:spacing w:val="-8"/>
          <w:lang w:val="en-US"/>
        </w:rPr>
        <w:t>部指导下开展资源优化提升工作。</w:t>
      </w:r>
    </w:p>
    <w:p w14:paraId="2350199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5.参与机房空间资源的建设和验收，参与机房相关业务方案的制定和部署。</w:t>
      </w:r>
    </w:p>
    <w:p w14:paraId="52F1E801" w14:textId="77777777" w:rsidR="00482ACC" w:rsidRDefault="00715BD3" w:rsidP="00AC11B4">
      <w:pPr>
        <w:pStyle w:val="a3"/>
        <w:spacing w:before="1" w:line="364" w:lineRule="auto"/>
        <w:ind w:leftChars="472" w:left="1038" w:right="2721" w:firstLineChars="22" w:firstLine="51"/>
        <w:jc w:val="both"/>
        <w:rPr>
          <w:spacing w:val="-8"/>
          <w:lang w:val="en-US"/>
        </w:rPr>
        <w:sectPr w:rsidR="00482ACC">
          <w:pgSz w:w="11850" w:h="16783"/>
          <w:pgMar w:top="1440" w:right="1800" w:bottom="1440" w:left="1800" w:header="720" w:footer="720" w:gutter="0"/>
          <w:cols w:space="720"/>
        </w:sectPr>
      </w:pPr>
      <w:r>
        <w:rPr>
          <w:rFonts w:hint="eastAsia"/>
          <w:spacing w:val="-8"/>
          <w:lang w:val="en-US"/>
        </w:rPr>
        <w:t>6.负责配合相关部门处理机房系统相关投诉。</w:t>
      </w:r>
    </w:p>
    <w:p w14:paraId="255E52C5" w14:textId="77777777" w:rsidR="00482ACC" w:rsidRDefault="00715BD3">
      <w:pPr>
        <w:pStyle w:val="1"/>
        <w:tabs>
          <w:tab w:val="left" w:pos="1540"/>
        </w:tabs>
        <w:ind w:left="-2" w:hanging="2"/>
        <w:jc w:val="center"/>
        <w:rPr>
          <w:rFonts w:ascii="仿宋" w:eastAsia="仿宋" w:hAnsi="仿宋" w:cs="仿宋"/>
        </w:rPr>
      </w:pPr>
      <w:bookmarkStart w:id="12" w:name="_Toc48071546"/>
      <w:r>
        <w:rPr>
          <w:rFonts w:ascii="仿宋" w:eastAsia="仿宋" w:hAnsi="仿宋" w:cs="仿宋" w:hint="eastAsia"/>
        </w:rPr>
        <w:lastRenderedPageBreak/>
        <w:t>第三章 资源相关管理要求</w:t>
      </w:r>
      <w:bookmarkEnd w:id="12"/>
    </w:p>
    <w:p w14:paraId="2E9A1254" w14:textId="77777777" w:rsidR="00482ACC" w:rsidRPr="0033208A" w:rsidRDefault="00482ACC" w:rsidP="0033208A">
      <w:pPr>
        <w:pStyle w:val="a3"/>
        <w:spacing w:before="4"/>
        <w:rPr>
          <w:b/>
          <w:sz w:val="34"/>
        </w:rPr>
      </w:pPr>
    </w:p>
    <w:p w14:paraId="67BDF449" w14:textId="77777777" w:rsidR="00482ACC" w:rsidRPr="0033208A" w:rsidRDefault="00482ACC" w:rsidP="0033208A">
      <w:pPr>
        <w:pStyle w:val="a3"/>
        <w:spacing w:before="4"/>
        <w:rPr>
          <w:b/>
          <w:sz w:val="34"/>
        </w:rPr>
      </w:pPr>
    </w:p>
    <w:p w14:paraId="7D517134" w14:textId="3F9DE0D0" w:rsidR="00482ACC" w:rsidRDefault="00715BD3" w:rsidP="0033208A">
      <w:pPr>
        <w:pStyle w:val="TableParagraph"/>
        <w:numPr>
          <w:ilvl w:val="0"/>
          <w:numId w:val="2"/>
        </w:numPr>
        <w:tabs>
          <w:tab w:val="left" w:pos="2969"/>
        </w:tabs>
        <w:spacing w:before="5"/>
        <w:rPr>
          <w:rStyle w:val="20"/>
          <w:rFonts w:ascii="仿宋" w:eastAsia="仿宋" w:hAnsi="仿宋"/>
        </w:rPr>
      </w:pPr>
      <w:bookmarkStart w:id="13" w:name="_Toc48071547"/>
      <w:r>
        <w:rPr>
          <w:rStyle w:val="20"/>
          <w:rFonts w:ascii="仿宋" w:eastAsia="仿宋" w:hAnsi="仿宋" w:hint="eastAsia"/>
        </w:rPr>
        <w:t>资源管理</w:t>
      </w:r>
      <w:bookmarkEnd w:id="13"/>
    </w:p>
    <w:p w14:paraId="26C67284" w14:textId="77777777" w:rsidR="0033208A" w:rsidRPr="0033208A" w:rsidRDefault="0033208A" w:rsidP="0033208A">
      <w:pPr>
        <w:pStyle w:val="a3"/>
        <w:spacing w:before="4"/>
        <w:rPr>
          <w:b/>
          <w:sz w:val="34"/>
        </w:rPr>
      </w:pPr>
    </w:p>
    <w:p w14:paraId="5A55D6F4" w14:textId="77777777" w:rsidR="00482ACC" w:rsidRDefault="00715BD3">
      <w:pPr>
        <w:pStyle w:val="a3"/>
        <w:spacing w:before="1" w:line="364" w:lineRule="auto"/>
        <w:ind w:left="1001" w:right="-110" w:hanging="838"/>
        <w:jc w:val="both"/>
        <w:rPr>
          <w:b/>
          <w:bCs/>
          <w:spacing w:val="-8"/>
        </w:rPr>
      </w:pPr>
      <w:r>
        <w:rPr>
          <w:b/>
          <w:bCs/>
          <w:spacing w:val="-8"/>
        </w:rPr>
        <w:t>第18条</w:t>
      </w:r>
      <w:r>
        <w:rPr>
          <w:rFonts w:hint="eastAsia"/>
          <w:b/>
          <w:bCs/>
          <w:spacing w:val="-8"/>
          <w:lang w:val="en-US"/>
        </w:rPr>
        <w:t xml:space="preserve"> </w:t>
      </w:r>
      <w:r>
        <w:rPr>
          <w:spacing w:val="-8"/>
        </w:rPr>
        <w:t>机房空间资源管理，应包括但不限于机架资源、IP地址、网络设备端口、机房出口带宽、工程入网和变更、综合布线、上下电、软件版本、备品备件、仪器仪表、数据配置、资料资产、设备维保、介质管理等内容。</w:t>
      </w:r>
    </w:p>
    <w:p w14:paraId="2A242B1B" w14:textId="77777777" w:rsidR="00482ACC" w:rsidRDefault="00715BD3">
      <w:pPr>
        <w:pStyle w:val="a3"/>
        <w:spacing w:before="1" w:line="364" w:lineRule="auto"/>
        <w:ind w:left="1001" w:right="-110" w:hanging="838"/>
        <w:jc w:val="both"/>
        <w:rPr>
          <w:spacing w:val="-8"/>
        </w:rPr>
      </w:pPr>
      <w:r>
        <w:rPr>
          <w:b/>
          <w:spacing w:val="20"/>
        </w:rPr>
        <w:t>第19条</w:t>
      </w:r>
      <w:r>
        <w:rPr>
          <w:rFonts w:hint="eastAsia"/>
          <w:b/>
          <w:spacing w:val="20"/>
          <w:lang w:val="en-US"/>
        </w:rPr>
        <w:t xml:space="preserve"> </w:t>
      </w:r>
      <w:r>
        <w:rPr>
          <w:spacing w:val="-8"/>
        </w:rPr>
        <w:t>机架资源管理</w:t>
      </w:r>
    </w:p>
    <w:p w14:paraId="489663D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1.应配备专人，落实机房机架资源的管理。</w:t>
      </w:r>
    </w:p>
    <w:p w14:paraId="4C809E9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架资源的分配、回收，应有明确的工程、业务、维护依据并在流程上建立闭环机制。做好标准机房机架资源的总体规划，根据业务规模按需、连续分配，提升资源使用效率，降低机架碎片率。按照业务需要，合理分配机柜，避免资源浪费。定期跟踪定制化模块的装机情况，监督提升装机率。</w:t>
      </w:r>
    </w:p>
    <w:p w14:paraId="7D52151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3.机房设备的物理安装位置，应以机柜为单位，有明确的物理界限。</w:t>
      </w:r>
    </w:p>
    <w:p w14:paraId="51004A0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4.做好机架资源的使用记录，定期统计、上报资源使用情况。</w:t>
      </w:r>
    </w:p>
    <w:p w14:paraId="1324E8C1" w14:textId="77777777" w:rsidR="00482ACC" w:rsidRDefault="00715BD3">
      <w:pPr>
        <w:pStyle w:val="a3"/>
        <w:spacing w:before="1" w:line="364" w:lineRule="auto"/>
        <w:ind w:left="1001" w:right="-110" w:hanging="838"/>
        <w:jc w:val="both"/>
        <w:rPr>
          <w:b/>
          <w:spacing w:val="20"/>
        </w:rPr>
      </w:pPr>
      <w:r>
        <w:rPr>
          <w:b/>
          <w:spacing w:val="20"/>
        </w:rPr>
        <w:t xml:space="preserve">第20条 </w:t>
      </w:r>
      <w:r>
        <w:rPr>
          <w:bCs/>
          <w:spacing w:val="20"/>
        </w:rPr>
        <w:t>IP地址管理</w:t>
      </w:r>
    </w:p>
    <w:p w14:paraId="0A01F169"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1.应配备专人，落实 IP 地址的管理。</w:t>
      </w:r>
    </w:p>
    <w:p w14:paraId="0796EC97"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2.IP 地址的分配、回收，应有明确的工程、业务、维护依据并在流程上建立闭环机制。</w:t>
      </w:r>
    </w:p>
    <w:p w14:paraId="43FF0D1C"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3.做好 IP 地址的总体规划，划分大、中小业务使用段落，根据需要连续分配，提升资源使用效率。</w:t>
      </w:r>
    </w:p>
    <w:p w14:paraId="2AA6C41D"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4.机房维护、监控、办公、测试用 IP 地址和业务的 IP 地址，有明确的逻辑界限。</w:t>
      </w:r>
    </w:p>
    <w:p w14:paraId="5ABE575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 xml:space="preserve"> 5.做好 IP 地址的使用记录，定期统计、上报资源使用情况。根据业务实际情况，设定资源预警值，及时做好 IP 地址扩容工作。做好 IP 地址备案管理工作。</w:t>
      </w:r>
    </w:p>
    <w:p w14:paraId="53287C8A" w14:textId="77777777" w:rsidR="00482ACC" w:rsidRDefault="00715BD3">
      <w:pPr>
        <w:pStyle w:val="a3"/>
        <w:spacing w:before="1" w:line="364" w:lineRule="auto"/>
        <w:ind w:right="-110" w:firstLineChars="100" w:firstLine="233"/>
        <w:jc w:val="both"/>
        <w:rPr>
          <w:b/>
          <w:bCs/>
          <w:spacing w:val="-8"/>
          <w:lang w:val="en-US"/>
        </w:rPr>
      </w:pPr>
      <w:r>
        <w:rPr>
          <w:rFonts w:hint="eastAsia"/>
          <w:b/>
          <w:bCs/>
          <w:spacing w:val="-8"/>
          <w:lang w:val="en-US"/>
        </w:rPr>
        <w:t xml:space="preserve">第21条  </w:t>
      </w:r>
      <w:r>
        <w:rPr>
          <w:rFonts w:hint="eastAsia"/>
          <w:spacing w:val="-8"/>
          <w:lang w:val="en-US"/>
        </w:rPr>
        <w:t>路由、交换设备端口管理</w:t>
      </w:r>
    </w:p>
    <w:p w14:paraId="533EAA3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1.应配备专人，落实端口资源的管理。</w:t>
      </w:r>
    </w:p>
    <w:p w14:paraId="261542B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2.端口资源的分配、回收，应有明确的工程、业务、维护依据。</w:t>
      </w:r>
    </w:p>
    <w:p w14:paraId="18AD69E8" w14:textId="626A637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3.做好端口资源的总体规划，</w:t>
      </w:r>
      <w:r w:rsidR="007314E9">
        <w:rPr>
          <w:rFonts w:hint="eastAsia"/>
          <w:spacing w:val="-8"/>
          <w:lang w:val="en-US"/>
        </w:rPr>
        <w:t>云平台</w:t>
      </w:r>
      <w:r>
        <w:rPr>
          <w:rFonts w:hint="eastAsia"/>
          <w:spacing w:val="-8"/>
          <w:lang w:val="en-US"/>
        </w:rPr>
        <w:t>部应明确百兆、千兆、万兆、百G端口等业务的接入具体方式，根据业务需要做好分配，并加以端口用途描述。</w:t>
      </w:r>
    </w:p>
    <w:p w14:paraId="4FC4B3A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4.对于万兆以上的大颗粒业务，可建议采用主备或者负载分担等端口冗余保护措施。按照与</w:t>
      </w:r>
      <w:r>
        <w:rPr>
          <w:spacing w:val="-8"/>
          <w:lang w:val="en-US"/>
        </w:rPr>
        <w:t>业务方</w:t>
      </w:r>
      <w:r>
        <w:rPr>
          <w:rFonts w:hint="eastAsia"/>
          <w:spacing w:val="-8"/>
          <w:lang w:val="en-US"/>
        </w:rPr>
        <w:t>协商结果，最终以实际</w:t>
      </w:r>
      <w:r>
        <w:rPr>
          <w:spacing w:val="-8"/>
          <w:lang w:val="en-US"/>
        </w:rPr>
        <w:t>实施方案</w:t>
      </w:r>
      <w:r>
        <w:rPr>
          <w:rFonts w:hint="eastAsia"/>
          <w:spacing w:val="-8"/>
          <w:lang w:val="en-US"/>
        </w:rPr>
        <w:t>为准。</w:t>
      </w:r>
    </w:p>
    <w:p w14:paraId="482E289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w:t>
      </w:r>
      <w:r>
        <w:rPr>
          <w:spacing w:val="-8"/>
          <w:lang w:val="en-US"/>
        </w:rPr>
        <w:t>机房</w:t>
      </w:r>
      <w:r>
        <w:rPr>
          <w:rFonts w:hint="eastAsia"/>
          <w:spacing w:val="-8"/>
          <w:lang w:val="en-US"/>
        </w:rPr>
        <w:t>维护、监控、办公、测试用端口资源和业务的端口资源，在一个网络内，应有明确的网络界限。</w:t>
      </w:r>
    </w:p>
    <w:p w14:paraId="2DD76DB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6.做好端口资源的使用记录，定期统计、上报资源使用情况。</w:t>
      </w:r>
    </w:p>
    <w:p w14:paraId="3C99B970" w14:textId="77777777"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7.根据业务实际情况，设定资源预警值，及时提出资源扩容申请。定期检查端口的工作状态，对未使用的应主动关闭。</w:t>
      </w:r>
    </w:p>
    <w:p w14:paraId="706BC5FE"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第22条  </w:t>
      </w:r>
      <w:r>
        <w:rPr>
          <w:rFonts w:hint="eastAsia"/>
          <w:spacing w:val="-8"/>
          <w:lang w:val="en-US"/>
        </w:rPr>
        <w:t>机房出口及下一级汇聚带宽管理</w:t>
      </w:r>
    </w:p>
    <w:p w14:paraId="719785F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1.应配备专人，落实机房出口及下一级汇聚带宽的管理。</w:t>
      </w:r>
    </w:p>
    <w:p w14:paraId="5CFBA67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2.根据机房等级、带宽规模，在</w:t>
      </w:r>
      <w:r>
        <w:rPr>
          <w:spacing w:val="-8"/>
          <w:lang w:val="en-US"/>
        </w:rPr>
        <w:t>机房</w:t>
      </w:r>
      <w:r>
        <w:rPr>
          <w:rFonts w:hint="eastAsia"/>
          <w:spacing w:val="-8"/>
          <w:lang w:val="en-US"/>
        </w:rPr>
        <w:t>出口带宽新建或扩容的项目中评估并确定</w:t>
      </w:r>
      <w:r>
        <w:rPr>
          <w:spacing w:val="-8"/>
          <w:lang w:val="en-US"/>
        </w:rPr>
        <w:t>机房</w:t>
      </w:r>
      <w:r>
        <w:rPr>
          <w:rFonts w:hint="eastAsia"/>
          <w:spacing w:val="-8"/>
          <w:lang w:val="en-US"/>
        </w:rPr>
        <w:t>网络接入层次。</w:t>
      </w:r>
    </w:p>
    <w:p w14:paraId="3D2D99DD" w14:textId="1D27EDFA"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3.根据机房等级，各分公司按</w:t>
      </w:r>
      <w:r w:rsidR="00117E6E">
        <w:rPr>
          <w:rFonts w:hint="eastAsia"/>
          <w:spacing w:val="-8"/>
          <w:lang w:val="en-US"/>
        </w:rPr>
        <w:t>云平台</w:t>
      </w:r>
      <w:r>
        <w:rPr>
          <w:spacing w:val="-8"/>
          <w:lang w:val="en-US"/>
        </w:rPr>
        <w:t>部要求</w:t>
      </w:r>
      <w:r>
        <w:rPr>
          <w:rFonts w:hint="eastAsia"/>
          <w:spacing w:val="-8"/>
          <w:lang w:val="en-US"/>
        </w:rPr>
        <w:t>设定机房出口及下一级汇聚上行带宽预警阈值，及时提出带宽扩容申请。</w:t>
      </w:r>
    </w:p>
    <w:p w14:paraId="1974987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4.做好机房出口及下一级汇聚带宽利用率的统计、上报。</w:t>
      </w:r>
    </w:p>
    <w:p w14:paraId="2908E2C5" w14:textId="77777777"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5.收集业务需求，做好机房出口及下一级汇聚带宽规划工作。</w:t>
      </w:r>
    </w:p>
    <w:p w14:paraId="54F0707D"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第23条 </w:t>
      </w:r>
      <w:r>
        <w:rPr>
          <w:rFonts w:hint="eastAsia"/>
          <w:spacing w:val="-8"/>
          <w:lang w:val="en-US"/>
        </w:rPr>
        <w:t>工程和入网管理</w:t>
      </w:r>
    </w:p>
    <w:p w14:paraId="27184BD8" w14:textId="2E0F23CA"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1.为保证项目的顺利实施，</w:t>
      </w:r>
      <w:r>
        <w:rPr>
          <w:spacing w:val="-8"/>
          <w:lang w:val="en-US"/>
        </w:rPr>
        <w:t>机房</w:t>
      </w:r>
      <w:r>
        <w:rPr>
          <w:rFonts w:hint="eastAsia"/>
          <w:spacing w:val="-8"/>
          <w:lang w:val="en-US"/>
        </w:rPr>
        <w:t>空间资源管理和维护部门在工程准备、工程启动、工程实施、工程入网、系统试运行、竣工验收、工程归档等阶段，按照工程相关要求做好配合及验收工作，按期保质完成工程建设任务。</w:t>
      </w:r>
    </w:p>
    <w:p w14:paraId="6A226E8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2.在新设备入网前，必须与现网设备进行连通、功能、冗余倒换等测试并由工程部门出具测试报告，随工部门审核并确认新设备符合入网要求。</w:t>
      </w:r>
    </w:p>
    <w:p w14:paraId="45F79281" w14:textId="69E9ACB2"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3.新设备割接入网前必须准备割接方案，方案包括具体实施步骤、影响时间及范围、倒回措施等。</w:t>
      </w:r>
      <w:r>
        <w:rPr>
          <w:spacing w:val="-8"/>
          <w:lang w:val="en-US"/>
        </w:rPr>
        <w:t>机房</w:t>
      </w:r>
      <w:r>
        <w:rPr>
          <w:rFonts w:hint="eastAsia"/>
          <w:spacing w:val="-8"/>
          <w:lang w:val="en-US"/>
        </w:rPr>
        <w:t>资源维护部门对方案严格审核通过后，</w:t>
      </w:r>
      <w:r>
        <w:rPr>
          <w:rFonts w:hint="eastAsia"/>
          <w:spacing w:val="-8"/>
          <w:lang w:val="en-US"/>
        </w:rPr>
        <w:lastRenderedPageBreak/>
        <w:t>再实施设备入网相关割接。</w:t>
      </w:r>
    </w:p>
    <w:p w14:paraId="45BC27B2" w14:textId="4DFE40F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4.相关设备入网的割接请示由维护部门发起，机房空间资源职能管理部门审核通过后派发操作工单，由机房空间资源维护部门具体实施或配合实施。</w:t>
      </w:r>
    </w:p>
    <w:p w14:paraId="5E4BA06B" w14:textId="568CD3D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5.设备入网割接中，</w:t>
      </w:r>
      <w:r>
        <w:rPr>
          <w:spacing w:val="-8"/>
          <w:lang w:val="en-US"/>
        </w:rPr>
        <w:t>机房</w:t>
      </w:r>
      <w:r>
        <w:rPr>
          <w:rFonts w:hint="eastAsia"/>
          <w:spacing w:val="-8"/>
          <w:lang w:val="en-US"/>
        </w:rPr>
        <w:t>资源维护部门作为维护部门或随工部门，严格按照方案步骤进行割接操作。如</w:t>
      </w:r>
      <w:r w:rsidR="00975524">
        <w:rPr>
          <w:rFonts w:hint="eastAsia"/>
          <w:spacing w:val="-8"/>
          <w:lang w:val="en-US"/>
        </w:rPr>
        <w:t>在</w:t>
      </w:r>
      <w:r>
        <w:rPr>
          <w:rFonts w:hint="eastAsia"/>
          <w:spacing w:val="-8"/>
          <w:lang w:val="en-US"/>
        </w:rPr>
        <w:t>规定时间内无法完成，需请示职能管理部门后，按照指示继续割接或者倒回。</w:t>
      </w:r>
    </w:p>
    <w:p w14:paraId="16561106" w14:textId="09A304DD"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6.设备入网后，</w:t>
      </w:r>
      <w:r>
        <w:rPr>
          <w:spacing w:val="-8"/>
          <w:lang w:val="en-US"/>
        </w:rPr>
        <w:t>机房</w:t>
      </w:r>
      <w:r>
        <w:rPr>
          <w:rFonts w:hint="eastAsia"/>
          <w:spacing w:val="-8"/>
          <w:lang w:val="en-US"/>
        </w:rPr>
        <w:t>空间资源维护部门密切关注入网设备各项运行指标和全网运行指标。一旦发现设备运行异常或者因新入网设备原因导致的网络异常等情况，视具体情况排除故障或将异常设备临时退网。</w:t>
      </w:r>
    </w:p>
    <w:p w14:paraId="7ED7D916"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第24条 </w:t>
      </w:r>
      <w:r>
        <w:rPr>
          <w:rFonts w:hint="eastAsia"/>
          <w:spacing w:val="-8"/>
          <w:lang w:val="en-US"/>
        </w:rPr>
        <w:t>综合布线管理</w:t>
      </w:r>
    </w:p>
    <w:p w14:paraId="39B00CE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1.应配备专人，落实综合布线系统的管理。</w:t>
      </w:r>
    </w:p>
    <w:p w14:paraId="31EB4FE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2.应保持走线规范、强弱电分离、光电分离，及时拆除废弃线路。</w:t>
      </w:r>
    </w:p>
    <w:p w14:paraId="2B646EC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3.配线架端口资源的分配、回收，应有明确的工程、业务、维护依据。</w:t>
      </w:r>
    </w:p>
    <w:p w14:paraId="46FA0AA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4.配线架的每个端口，光缆、网线、同轴电缆的两端，应有明确的标识。</w:t>
      </w:r>
    </w:p>
    <w:p w14:paraId="0176898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5.做好配线架端口资源的使用记录，定期统计、上报资源使用情况。</w:t>
      </w:r>
    </w:p>
    <w:p w14:paraId="3B8694A6" w14:textId="77777777" w:rsidR="00482ACC" w:rsidRDefault="00715BD3">
      <w:pPr>
        <w:pStyle w:val="a3"/>
        <w:spacing w:before="1" w:line="364" w:lineRule="auto"/>
        <w:ind w:right="-110" w:firstLineChars="100" w:firstLine="233"/>
        <w:jc w:val="both"/>
        <w:rPr>
          <w:b/>
          <w:bCs/>
          <w:spacing w:val="-8"/>
          <w:lang w:val="en-US"/>
        </w:rPr>
      </w:pPr>
      <w:r>
        <w:rPr>
          <w:rFonts w:hint="eastAsia"/>
          <w:b/>
          <w:bCs/>
          <w:spacing w:val="-8"/>
          <w:lang w:val="en-US"/>
        </w:rPr>
        <w:t xml:space="preserve">第25条 </w:t>
      </w:r>
      <w:r>
        <w:rPr>
          <w:rFonts w:hint="eastAsia"/>
          <w:spacing w:val="-8"/>
          <w:lang w:val="en-US"/>
        </w:rPr>
        <w:t>上、下电管理</w:t>
      </w:r>
    </w:p>
    <w:p w14:paraId="35017C4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1.因工程、业务等原因，需对</w:t>
      </w:r>
      <w:r>
        <w:rPr>
          <w:spacing w:val="-8"/>
          <w:lang w:val="en-US"/>
        </w:rPr>
        <w:t>机房</w:t>
      </w:r>
      <w:r>
        <w:rPr>
          <w:rFonts w:hint="eastAsia"/>
          <w:spacing w:val="-8"/>
          <w:lang w:val="en-US"/>
        </w:rPr>
        <w:t>机架进行上、下电操作的，需向动力维护专业提交机房机架上、下电申请，由</w:t>
      </w:r>
      <w:r>
        <w:rPr>
          <w:spacing w:val="-8"/>
          <w:lang w:val="en-US"/>
        </w:rPr>
        <w:t>机房</w:t>
      </w:r>
      <w:r>
        <w:rPr>
          <w:rFonts w:hint="eastAsia"/>
          <w:spacing w:val="-8"/>
          <w:lang w:val="en-US"/>
        </w:rPr>
        <w:t>空间资源维护部门负责实施。</w:t>
      </w:r>
    </w:p>
    <w:p w14:paraId="150951D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2.如出现用电不规范的情况，凭动力维护专业出具的整改通知书，协调</w:t>
      </w:r>
      <w:r>
        <w:rPr>
          <w:spacing w:val="-8"/>
          <w:lang w:val="en-US"/>
        </w:rPr>
        <w:t>机房</w:t>
      </w:r>
      <w:r>
        <w:rPr>
          <w:rFonts w:hint="eastAsia"/>
          <w:spacing w:val="-8"/>
          <w:lang w:val="en-US"/>
        </w:rPr>
        <w:t>业务、施工单位等落实整改。</w:t>
      </w:r>
    </w:p>
    <w:p w14:paraId="21945DE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3.机架或设备下电前需确认机架或设备下端所带业务及设备是否具备下电条件，由相应负责人签字确认后，方可实施。</w:t>
      </w:r>
    </w:p>
    <w:p w14:paraId="53E20E86"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第26条 </w:t>
      </w:r>
      <w:r>
        <w:rPr>
          <w:rFonts w:hint="eastAsia"/>
          <w:spacing w:val="-8"/>
          <w:lang w:val="en-US"/>
        </w:rPr>
        <w:t>空间资源变更管理</w:t>
      </w:r>
    </w:p>
    <w:p w14:paraId="225414B5"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1.根据变更的紧急程度，分为计划类、紧急类。</w:t>
      </w:r>
    </w:p>
    <w:p w14:paraId="0EAB180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2.计划类变更：根据工程、业务、维护的需要，按计划提出的变更。</w:t>
      </w:r>
    </w:p>
    <w:p w14:paraId="54C6A2A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3.紧急类变更：在发生紧急事件，以快速解决问题为目的触发的变更。</w:t>
      </w:r>
    </w:p>
    <w:p w14:paraId="635BE5F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4.根据变更的难度和影响范围，分为紧急、重大、一般、常规四个等级。</w:t>
      </w:r>
    </w:p>
    <w:p w14:paraId="579339F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5.紧急变更：由重大事件、紧急事件引发的变更行为。</w:t>
      </w:r>
    </w:p>
    <w:p w14:paraId="462443E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6.重大变更：对核心设备，或者会引起业务重大变化的变更活动。</w:t>
      </w:r>
    </w:p>
    <w:p w14:paraId="784EAA9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7.普通变更：依照变更流程、变更计划进行变更。</w:t>
      </w:r>
    </w:p>
    <w:p w14:paraId="7CF37EB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8.常规变更：范围包括主机、机位、机架、IP、端口带宽资源的预占或释放变更，此类变更在实施前无需提交变更计划和测试计划。</w:t>
      </w:r>
    </w:p>
    <w:p w14:paraId="2450B86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9.变更实施单位应制定详尽的变更方案，包括时间、地点、人员、原因、目标、影响范围、变更步骤、回退步骤、业务验证、次日保障、配置脚本、资料、备份、备件、仪表、工具等。</w:t>
      </w:r>
    </w:p>
    <w:p w14:paraId="47BF0861" w14:textId="620D0B01"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10.重大变更需报</w:t>
      </w:r>
      <w:r w:rsidR="00D01607">
        <w:rPr>
          <w:rFonts w:hint="eastAsia"/>
          <w:spacing w:val="-8"/>
          <w:lang w:val="en-US"/>
        </w:rPr>
        <w:t>云平台</w:t>
      </w:r>
      <w:r>
        <w:rPr>
          <w:rFonts w:hint="eastAsia"/>
          <w:spacing w:val="-8"/>
          <w:lang w:val="en-US"/>
        </w:rPr>
        <w:t>部审批后方可实施，其他变更可经机房空间资源维护部门审批实施。</w:t>
      </w:r>
    </w:p>
    <w:p w14:paraId="06B15D97" w14:textId="26100D4F"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11.根据变更级别和影响范围，各分公司自行定义变更发布时间和变更准备相关要求。除紧急类变更，其他变更原则上至少提前3个工作日发布变更通告。</w:t>
      </w:r>
    </w:p>
    <w:p w14:paraId="5D600FF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12.除一般变更，其他变更必须在凌晨过后实施，且必须由两名或两名以上的变更执行人员共同完成。</w:t>
      </w:r>
    </w:p>
    <w:p w14:paraId="49526E9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13.变更执行人应严格按照变更方案实施，记录操作步骤。如有方案外的操作步骤，需经变更审批部门授权后实施。</w:t>
      </w:r>
    </w:p>
    <w:p w14:paraId="7A68B512" w14:textId="478C7846"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14.机房配套设施的变更，应充分考虑机房空间资源管理对象的可用性，报</w:t>
      </w:r>
      <w:r w:rsidR="002B29E8">
        <w:rPr>
          <w:rFonts w:hint="eastAsia"/>
          <w:spacing w:val="-8"/>
        </w:rPr>
        <w:t>云平台</w:t>
      </w:r>
      <w:r>
        <w:rPr>
          <w:rFonts w:hint="eastAsia"/>
          <w:spacing w:val="-8"/>
        </w:rPr>
        <w:t>部审批后，安排机房空间资源维护部门配合实施</w:t>
      </w:r>
      <w:r>
        <w:rPr>
          <w:rFonts w:hint="eastAsia"/>
          <w:spacing w:val="-8"/>
          <w:lang w:val="en-US"/>
        </w:rPr>
        <w:t>。</w:t>
      </w:r>
    </w:p>
    <w:p w14:paraId="1DF7722C"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第27条 </w:t>
      </w:r>
      <w:r>
        <w:rPr>
          <w:rFonts w:hint="eastAsia"/>
          <w:spacing w:val="-8"/>
          <w:lang w:val="en-US"/>
        </w:rPr>
        <w:t>软件版本管理</w:t>
      </w:r>
    </w:p>
    <w:p w14:paraId="38E3B49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1.原则上设备新软件版本和补丁需要实验室测试环节与现网测试两个环节，设备提供商应提供整套测试方案和实验室测试报告。</w:t>
      </w:r>
    </w:p>
    <w:p w14:paraId="1292C318" w14:textId="210206D1"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2.机房空间资源维护部门根据</w:t>
      </w:r>
      <w:r w:rsidR="00CB38A9">
        <w:rPr>
          <w:rFonts w:hint="eastAsia"/>
          <w:spacing w:val="-8"/>
          <w:lang w:val="en-US"/>
        </w:rPr>
        <w:t>云平台</w:t>
      </w:r>
      <w:r>
        <w:rPr>
          <w:rFonts w:hint="eastAsia"/>
          <w:spacing w:val="-8"/>
          <w:lang w:val="en-US"/>
        </w:rPr>
        <w:t>部公布的一级设备软件版本和软件补丁入网情况，掌握各软件版本和软件补丁增加的业务及功能、解决的主要问题等，结合情况向职能管理部门提出软件版本升级需求。职能管理部门根据需求申请，在</w:t>
      </w:r>
      <w:r w:rsidR="00BD26CA">
        <w:rPr>
          <w:rFonts w:hint="eastAsia"/>
          <w:spacing w:val="-8"/>
          <w:lang w:val="en-US"/>
        </w:rPr>
        <w:t>云平台</w:t>
      </w:r>
      <w:r>
        <w:rPr>
          <w:rFonts w:hint="eastAsia"/>
          <w:spacing w:val="-8"/>
          <w:lang w:val="en-US"/>
        </w:rPr>
        <w:t>部发布入网许可的前提下，组织制定软件版本升级计划。</w:t>
      </w:r>
    </w:p>
    <w:p w14:paraId="23532DD6" w14:textId="50DBA7C9"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w:t>
      </w:r>
      <w:r w:rsidR="00002A94">
        <w:rPr>
          <w:rFonts w:hint="eastAsia"/>
          <w:spacing w:val="-8"/>
          <w:lang w:val="en-US"/>
        </w:rPr>
        <w:t>云平台</w:t>
      </w:r>
      <w:r>
        <w:rPr>
          <w:rFonts w:hint="eastAsia"/>
          <w:spacing w:val="-8"/>
          <w:lang w:val="en-US"/>
        </w:rPr>
        <w:t>部机房空间资源维护部门安排现网测试，测试通过，经</w:t>
      </w:r>
      <w:r w:rsidR="000E44E4">
        <w:rPr>
          <w:rFonts w:hint="eastAsia"/>
          <w:spacing w:val="-8"/>
          <w:lang w:val="en-US"/>
        </w:rPr>
        <w:t>云平台</w:t>
      </w:r>
      <w:r>
        <w:rPr>
          <w:rFonts w:hint="eastAsia"/>
          <w:spacing w:val="-8"/>
          <w:lang w:val="en-US"/>
        </w:rPr>
        <w:t>部评审后方可入网。</w:t>
      </w:r>
    </w:p>
    <w:p w14:paraId="49123479" w14:textId="3DBFF27E"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4.机房空间资源维护部门应严格按照变更管理的要求，落实新软件版本的现网加载。如在加载过程中发现重大问题或隐患，应立即回退并上报</w:t>
      </w:r>
      <w:r w:rsidR="000B1603">
        <w:rPr>
          <w:rFonts w:hint="eastAsia"/>
          <w:spacing w:val="-8"/>
          <w:lang w:val="en-US"/>
        </w:rPr>
        <w:t>云平台</w:t>
      </w:r>
      <w:r>
        <w:rPr>
          <w:rFonts w:hint="eastAsia"/>
          <w:spacing w:val="-8"/>
          <w:lang w:val="en-US"/>
        </w:rPr>
        <w:t>部。</w:t>
      </w:r>
    </w:p>
    <w:p w14:paraId="5A73D59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5.新软件版本现网加载运行一年后，机房空间资源维护部门应对软件版本质量进行评估，并将评估结果纳入设备提供商后评估。</w:t>
      </w:r>
    </w:p>
    <w:p w14:paraId="28D6785F" w14:textId="07B406E8"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6.同一型号设备，现网至多存在2个版本。</w:t>
      </w:r>
    </w:p>
    <w:p w14:paraId="46D49EEA"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第28条 </w:t>
      </w:r>
      <w:r>
        <w:rPr>
          <w:rFonts w:hint="eastAsia"/>
          <w:spacing w:val="-8"/>
          <w:lang w:val="en-US"/>
        </w:rPr>
        <w:t>备品备件管理</w:t>
      </w:r>
    </w:p>
    <w:p w14:paraId="65E15F0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1.应配备专人，落实备品备件的管理。</w:t>
      </w:r>
    </w:p>
    <w:p w14:paraId="1206AE1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2.建立备品备件台账，做好备品备件的出入库管理，定期组织盘点和性能测试，对发生故障的应及时返修，对已损坏的、超出使用年限的做资产报废。</w:t>
      </w:r>
    </w:p>
    <w:p w14:paraId="25506997" w14:textId="77777777"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3.结合现网实际需要，及时提出备品备件采购的需求。</w:t>
      </w:r>
    </w:p>
    <w:p w14:paraId="18EF8E2A"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第29条 </w:t>
      </w:r>
      <w:r>
        <w:rPr>
          <w:rFonts w:hint="eastAsia"/>
          <w:spacing w:val="-8"/>
          <w:lang w:val="en-US"/>
        </w:rPr>
        <w:t>仪器仪表管理</w:t>
      </w:r>
    </w:p>
    <w:p w14:paraId="392D9F9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1.应配备专人，落实仪器仪表的管理。</w:t>
      </w:r>
    </w:p>
    <w:p w14:paraId="26508F3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2.建立仪器仪表台账，做好仪器仪表的使用记录，定期组织盘点和性能测试，对发生故障的应及时返修，对已损坏的、超出使用年限的做资产报废。</w:t>
      </w:r>
    </w:p>
    <w:p w14:paraId="7B931AA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3.结合现网实际需要，及时提出仪器仪表采购的需求。</w:t>
      </w:r>
    </w:p>
    <w:p w14:paraId="557170AC" w14:textId="77777777" w:rsidR="00482ACC" w:rsidRDefault="00715BD3">
      <w:pPr>
        <w:pStyle w:val="TableParagraph"/>
        <w:tabs>
          <w:tab w:val="left" w:pos="893"/>
          <w:tab w:val="left" w:pos="1253"/>
        </w:tabs>
        <w:spacing w:before="80" w:line="274" w:lineRule="exact"/>
        <w:ind w:firstLineChars="100" w:firstLine="241"/>
        <w:rPr>
          <w:sz w:val="24"/>
        </w:rPr>
      </w:pPr>
      <w:r>
        <w:rPr>
          <w:b/>
          <w:sz w:val="24"/>
        </w:rPr>
        <w:t>第30条</w:t>
      </w:r>
      <w:r>
        <w:rPr>
          <w:rFonts w:hint="eastAsia"/>
          <w:b/>
          <w:sz w:val="24"/>
          <w:lang w:val="en-US"/>
        </w:rPr>
        <w:t xml:space="preserve"> </w:t>
      </w:r>
      <w:r>
        <w:rPr>
          <w:sz w:val="24"/>
        </w:rPr>
        <w:t>数据配置管理</w:t>
      </w:r>
    </w:p>
    <w:p w14:paraId="7BFC5CC2" w14:textId="77777777" w:rsidR="00482ACC" w:rsidRDefault="00482ACC">
      <w:pPr>
        <w:pStyle w:val="a3"/>
        <w:spacing w:before="9"/>
        <w:rPr>
          <w:sz w:val="17"/>
        </w:rPr>
      </w:pPr>
    </w:p>
    <w:p w14:paraId="1B7F7C5C"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1.数据配置管理周期可分为申请、审批、制作、核查和反馈等五个流程。</w:t>
      </w:r>
    </w:p>
    <w:p w14:paraId="04D28EE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每个流程可通过电子化支撑手段固化并作为后续查验的依据。</w:t>
      </w:r>
    </w:p>
    <w:p w14:paraId="1CC0A6E2"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2.机房空间资源维护部门安排不同人分别制作和核查配置，不允许出现制作和核查为同一人的情况。</w:t>
      </w:r>
    </w:p>
    <w:p w14:paraId="25CEEEB7" w14:textId="1B2A1590"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3.将配置备份纳入至专业单位的维护作业计划中。做到定期备份。并且在重要的网络割接或者变更操作前做好配置备份。备份介质由专人保管并至少保存3个月以上。</w:t>
      </w:r>
    </w:p>
    <w:p w14:paraId="0EA8A851"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第31条 </w:t>
      </w:r>
      <w:r>
        <w:rPr>
          <w:rFonts w:hint="eastAsia"/>
          <w:spacing w:val="-8"/>
          <w:lang w:val="en-US"/>
        </w:rPr>
        <w:t>资料管理</w:t>
      </w:r>
    </w:p>
    <w:p w14:paraId="774DE9F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1.机房空间资源管理单位对管理职责范围内的所有设备、线路资料应建立准确、完备的资料档案并及时更新。</w:t>
      </w:r>
    </w:p>
    <w:p w14:paraId="0316827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2.对于涉及重要设备信息、网络及传输架构等纸质机密资料，需放置于专门文件柜并由专人管理。桌面不得放置任何可能泄露敏感信息的纸质资料。</w:t>
      </w:r>
    </w:p>
    <w:p w14:paraId="11975337" w14:textId="77777777"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3.机房空间资源维护部门人员应严格遵守安全保密制度，不得随意泄露、扩散维护资料给无关人员。</w:t>
      </w:r>
    </w:p>
    <w:p w14:paraId="75602BDD"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第32条 </w:t>
      </w:r>
      <w:r>
        <w:rPr>
          <w:rFonts w:hint="eastAsia"/>
          <w:spacing w:val="-8"/>
          <w:lang w:val="en-US"/>
        </w:rPr>
        <w:t>设备维保管理</w:t>
      </w:r>
    </w:p>
    <w:p w14:paraId="057FA7B0" w14:textId="2D3F6E54"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1.机房空间资源管理部门应遵照</w:t>
      </w:r>
      <w:r w:rsidR="009516CB">
        <w:rPr>
          <w:rFonts w:hint="eastAsia"/>
          <w:spacing w:val="-8"/>
          <w:lang w:val="en-US"/>
        </w:rPr>
        <w:t>云平台</w:t>
      </w:r>
      <w:r>
        <w:rPr>
          <w:rFonts w:hint="eastAsia"/>
          <w:spacing w:val="-8"/>
          <w:lang w:val="en-US"/>
        </w:rPr>
        <w:t>部和分公司设备维修费管理要求，严格执行设备维修费的预算编制、项目实施、费用报账、统计分析、评估改进等工作。</w:t>
      </w:r>
    </w:p>
    <w:p w14:paraId="0D50BBB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2.维护单位要严格按照设备维修费科目进行项目立项。</w:t>
      </w:r>
    </w:p>
    <w:p w14:paraId="6D3E3ED5"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第33条 </w:t>
      </w:r>
      <w:r>
        <w:rPr>
          <w:rFonts w:hint="eastAsia"/>
          <w:spacing w:val="-8"/>
          <w:lang w:val="en-US"/>
        </w:rPr>
        <w:t>固定资产管理</w:t>
      </w:r>
    </w:p>
    <w:p w14:paraId="07FD6C0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1.各分公司固定资产专业管理部门应至少指定一名人员牵头处理固定资产管理相关事宜，负责从专业、技术角度牵头进行实物管理工作。</w:t>
      </w:r>
    </w:p>
    <w:p w14:paraId="20267C7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2.固定资产使用部门安排专人负责具体落实由本部门使用的固定资产实物管理工作，配合执行固定资产盘点清查等管理工作。</w:t>
      </w:r>
    </w:p>
    <w:p w14:paraId="7F80FFD2"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第34条 </w:t>
      </w:r>
      <w:r>
        <w:rPr>
          <w:rFonts w:hint="eastAsia"/>
          <w:spacing w:val="-8"/>
          <w:lang w:val="en-US"/>
        </w:rPr>
        <w:t>介质管理</w:t>
      </w:r>
    </w:p>
    <w:p w14:paraId="12E3166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1.介质定义，分级分类，安全要求和使用要求。</w:t>
      </w:r>
    </w:p>
    <w:p w14:paraId="2CDF0B5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2.介质是机房用于备份重要数据的存储载体及可移动存储载体，包括磁带、磁盘、光盘、闪存等。</w:t>
      </w:r>
    </w:p>
    <w:p w14:paraId="03C1E81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3.机房对于各类介质要建立标识规则并标识，放置于合理位置并定期检查介质状态和容量，以防重要数据丢失和及时提出采购申请。</w:t>
      </w:r>
    </w:p>
    <w:p w14:paraId="40F2512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4.当介质不再使用或者送外维修、报废或销毁时，必须按照各分公司的信息处置程序清除介质中的存储信息。</w:t>
      </w:r>
    </w:p>
    <w:p w14:paraId="2B208DAD" w14:textId="77777777" w:rsidR="00482ACC" w:rsidRDefault="00482ACC">
      <w:pPr>
        <w:pStyle w:val="2"/>
        <w:ind w:left="234" w:hanging="14"/>
        <w:jc w:val="center"/>
        <w:rPr>
          <w:rFonts w:ascii="仿宋" w:eastAsia="仿宋" w:hAnsi="仿宋" w:cs="仿宋"/>
          <w:b/>
          <w:bCs/>
        </w:rPr>
      </w:pPr>
    </w:p>
    <w:p w14:paraId="1AE80263" w14:textId="77777777" w:rsidR="00482ACC" w:rsidRDefault="00715BD3">
      <w:pPr>
        <w:pStyle w:val="2"/>
        <w:ind w:left="234" w:hanging="14"/>
        <w:jc w:val="center"/>
        <w:rPr>
          <w:rFonts w:ascii="仿宋" w:eastAsia="仿宋" w:hAnsi="仿宋" w:cs="仿宋"/>
          <w:b/>
          <w:bCs/>
        </w:rPr>
      </w:pPr>
      <w:bookmarkStart w:id="14" w:name="_Toc48071548"/>
      <w:r>
        <w:rPr>
          <w:rFonts w:ascii="仿宋" w:eastAsia="仿宋" w:hAnsi="仿宋" w:cs="仿宋" w:hint="eastAsia"/>
          <w:b/>
          <w:bCs/>
        </w:rPr>
        <w:t>第2节</w:t>
      </w:r>
      <w:r>
        <w:rPr>
          <w:rFonts w:ascii="仿宋" w:eastAsia="仿宋" w:hAnsi="仿宋" w:cs="仿宋" w:hint="eastAsia"/>
          <w:b/>
          <w:bCs/>
        </w:rPr>
        <w:tab/>
        <w:t>故障管理</w:t>
      </w:r>
      <w:bookmarkEnd w:id="14"/>
    </w:p>
    <w:p w14:paraId="51B04FF4" w14:textId="77777777" w:rsidR="00482ACC" w:rsidRDefault="00482ACC">
      <w:pPr>
        <w:pStyle w:val="a3"/>
        <w:spacing w:before="5"/>
        <w:rPr>
          <w:sz w:val="36"/>
        </w:rPr>
      </w:pPr>
    </w:p>
    <w:p w14:paraId="73F8221F" w14:textId="77777777" w:rsidR="00482ACC" w:rsidRDefault="00715BD3">
      <w:pPr>
        <w:pStyle w:val="a3"/>
        <w:spacing w:before="1" w:line="364" w:lineRule="auto"/>
        <w:ind w:left="1001" w:right="-110" w:hanging="838"/>
        <w:jc w:val="both"/>
        <w:rPr>
          <w:b/>
          <w:bCs/>
          <w:spacing w:val="-8"/>
        </w:rPr>
      </w:pPr>
      <w:r>
        <w:rPr>
          <w:b/>
          <w:bCs/>
          <w:spacing w:val="-8"/>
        </w:rPr>
        <w:t xml:space="preserve">第35条 </w:t>
      </w:r>
      <w:r>
        <w:rPr>
          <w:rFonts w:hint="eastAsia"/>
          <w:spacing w:val="-8"/>
        </w:rPr>
        <w:t>机房</w:t>
      </w:r>
      <w:r>
        <w:rPr>
          <w:spacing w:val="-8"/>
        </w:rPr>
        <w:t>空间资源维护部门应建立完善的机房空间资源故障管理体系，加强故障响应和处理能力，提升机房空间资源运行质量和维护水平，降低对业务系统的不良影响。</w:t>
      </w:r>
    </w:p>
    <w:p w14:paraId="11420157" w14:textId="77777777" w:rsidR="00482ACC" w:rsidRDefault="00715BD3">
      <w:pPr>
        <w:pStyle w:val="a3"/>
        <w:spacing w:before="1" w:line="364" w:lineRule="auto"/>
        <w:ind w:left="1001" w:right="-110" w:hanging="838"/>
        <w:jc w:val="both"/>
        <w:rPr>
          <w:b/>
          <w:bCs/>
          <w:spacing w:val="-8"/>
        </w:rPr>
      </w:pPr>
      <w:r>
        <w:rPr>
          <w:b/>
          <w:bCs/>
          <w:spacing w:val="-8"/>
        </w:rPr>
        <w:t>第36条</w:t>
      </w:r>
      <w:r>
        <w:rPr>
          <w:b/>
          <w:bCs/>
          <w:spacing w:val="-8"/>
        </w:rPr>
        <w:tab/>
      </w:r>
      <w:r>
        <w:rPr>
          <w:spacing w:val="-8"/>
        </w:rPr>
        <w:t>因业务应用系统发生故障导致机房空间资源正常运行受到影响时，机房</w:t>
      </w:r>
      <w:r>
        <w:rPr>
          <w:spacing w:val="-8"/>
        </w:rPr>
        <w:lastRenderedPageBreak/>
        <w:t>空间资源维护部门应联系业务方，及时消除对机房空间资源产生的影响。</w:t>
      </w:r>
    </w:p>
    <w:p w14:paraId="2C3A26AC" w14:textId="77777777" w:rsidR="00482ACC" w:rsidRDefault="00715BD3">
      <w:pPr>
        <w:pStyle w:val="a3"/>
        <w:spacing w:before="1" w:line="364" w:lineRule="auto"/>
        <w:ind w:left="1001" w:right="-110" w:hanging="838"/>
        <w:jc w:val="both"/>
        <w:rPr>
          <w:spacing w:val="-19"/>
        </w:rPr>
      </w:pPr>
      <w:r>
        <w:rPr>
          <w:b/>
          <w:bCs/>
          <w:spacing w:val="-8"/>
        </w:rPr>
        <w:t>第37条</w:t>
      </w:r>
      <w:r>
        <w:rPr>
          <w:b/>
          <w:bCs/>
          <w:spacing w:val="-8"/>
        </w:rPr>
        <w:tab/>
      </w:r>
      <w:r>
        <w:rPr>
          <w:spacing w:val="-8"/>
        </w:rPr>
        <w:t>机房空间资源故障管理中故障分类分级、故障时间定义、故障分级以《</w:t>
      </w:r>
      <w:r>
        <w:rPr>
          <w:rFonts w:hint="eastAsia"/>
          <w:spacing w:val="-8"/>
        </w:rPr>
        <w:t>中移在线机房</w:t>
      </w:r>
      <w:r>
        <w:rPr>
          <w:spacing w:val="-8"/>
        </w:rPr>
        <w:t>维护管理规定-</w:t>
      </w:r>
      <w:r>
        <w:t>总册》要求为准</w:t>
      </w:r>
      <w:r>
        <w:rPr>
          <w:spacing w:val="-19"/>
        </w:rPr>
        <w:t>。</w:t>
      </w:r>
    </w:p>
    <w:p w14:paraId="4DEA5393" w14:textId="77777777" w:rsidR="00482ACC" w:rsidRDefault="00715BD3">
      <w:pPr>
        <w:pStyle w:val="a3"/>
        <w:spacing w:before="1" w:line="364" w:lineRule="auto"/>
        <w:ind w:left="1001" w:right="-110" w:hanging="838"/>
        <w:jc w:val="both"/>
      </w:pPr>
      <w:r>
        <w:rPr>
          <w:b/>
          <w:spacing w:val="20"/>
        </w:rPr>
        <w:t>第</w:t>
      </w:r>
      <w:r>
        <w:rPr>
          <w:b/>
          <w:spacing w:val="8"/>
        </w:rPr>
        <w:t>38</w:t>
      </w:r>
      <w:r>
        <w:rPr>
          <w:b/>
          <w:spacing w:val="-100"/>
        </w:rPr>
        <w:t xml:space="preserve"> </w:t>
      </w:r>
      <w:r>
        <w:rPr>
          <w:b/>
        </w:rPr>
        <w:t>条</w:t>
      </w:r>
      <w:r>
        <w:rPr>
          <w:b/>
        </w:rPr>
        <w:tab/>
      </w:r>
      <w:r>
        <w:t>故障处理</w:t>
      </w:r>
    </w:p>
    <w:p w14:paraId="319505FF"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1.故障处理应遵循“先抢通、后抢修”的原则，以业务抢通为首要目标故障处理不应扩大影响范围，不应影响正常使用的业务。</w:t>
      </w:r>
    </w:p>
    <w:p w14:paraId="3D13C813"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2.故障报告人通过日常巡检、监控系统告警或业务反映的问题等方式发现故障。在故障发生初期，应迅速判定故障严重等级、影响范围并按照故障上报程序报告给上级部门。</w:t>
      </w:r>
    </w:p>
    <w:p w14:paraId="3AEF62D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3.故障处理人是处理故障、解决问题的主要责任人，负责整个故障管理程序的执行。</w:t>
      </w:r>
    </w:p>
    <w:p w14:paraId="0CAF6EBB" w14:textId="0AFFB628"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4.在机房主要设施发生故障时，各</w:t>
      </w:r>
      <w:r>
        <w:rPr>
          <w:spacing w:val="-9"/>
          <w:sz w:val="24"/>
          <w:lang w:val="en-US"/>
        </w:rPr>
        <w:t>分公司</w:t>
      </w:r>
      <w:r>
        <w:rPr>
          <w:rFonts w:hint="eastAsia"/>
          <w:spacing w:val="-9"/>
          <w:sz w:val="24"/>
          <w:lang w:val="en-US"/>
        </w:rPr>
        <w:t>空间资源维护部门负责具体的故障处理。在机房配套设施发生故障或者机房相关性能指标恶化至造成业务受到严重影响的情况时，空间资源维护部门应按故障传报的要求，向</w:t>
      </w:r>
      <w:r w:rsidR="0055580B">
        <w:rPr>
          <w:rFonts w:hint="eastAsia"/>
          <w:spacing w:val="-9"/>
          <w:sz w:val="24"/>
          <w:lang w:val="en-US"/>
        </w:rPr>
        <w:t>云平台</w:t>
      </w:r>
      <w:r>
        <w:rPr>
          <w:rFonts w:hint="eastAsia"/>
          <w:spacing w:val="-9"/>
          <w:sz w:val="24"/>
          <w:lang w:val="en-US"/>
        </w:rPr>
        <w:t>部上报故障，</w:t>
      </w:r>
      <w:r w:rsidR="0055580B">
        <w:rPr>
          <w:rFonts w:hint="eastAsia"/>
          <w:spacing w:val="-9"/>
          <w:sz w:val="24"/>
          <w:lang w:val="en-US"/>
        </w:rPr>
        <w:t>云平台</w:t>
      </w:r>
      <w:r>
        <w:rPr>
          <w:rFonts w:hint="eastAsia"/>
          <w:spacing w:val="-9"/>
          <w:sz w:val="24"/>
          <w:lang w:val="en-US"/>
        </w:rPr>
        <w:t>部接报后，应协调其他专业单位落实故障处理。</w:t>
      </w:r>
    </w:p>
    <w:p w14:paraId="4137BE3F" w14:textId="3CDCAE91"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5.在机房业务设备发生故障时，原则上由业务自行处理；对于业务故障导致影响机房自身网络正常运行时，机房空间资源维护部门应根据影响范围，执行故障的传报、处理。如有需要，机房空间资源管理部门应主动隔离业务设备，触发隔离的时限由各分公司自行定义，但不应低于</w:t>
      </w:r>
      <w:r w:rsidR="0084683B">
        <w:rPr>
          <w:rFonts w:hint="eastAsia"/>
          <w:spacing w:val="-9"/>
          <w:sz w:val="24"/>
          <w:lang w:val="en-US"/>
        </w:rPr>
        <w:t>云平台</w:t>
      </w:r>
      <w:r w:rsidR="0084683B">
        <w:rPr>
          <w:rFonts w:hint="eastAsia"/>
          <w:spacing w:val="-9"/>
          <w:sz w:val="24"/>
          <w:lang w:val="en-US"/>
        </w:rPr>
        <w:t>部</w:t>
      </w:r>
      <w:r>
        <w:rPr>
          <w:rFonts w:hint="eastAsia"/>
          <w:spacing w:val="-9"/>
          <w:sz w:val="24"/>
          <w:lang w:val="en-US"/>
        </w:rPr>
        <w:t>要求的故障处理时限。</w:t>
      </w:r>
    </w:p>
    <w:p w14:paraId="128A4737"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6.故障处理流程参见附录一。</w:t>
      </w:r>
    </w:p>
    <w:p w14:paraId="5DDAB1AA" w14:textId="77777777" w:rsidR="00482ACC" w:rsidRDefault="00715BD3">
      <w:pPr>
        <w:pStyle w:val="a3"/>
        <w:spacing w:before="1" w:line="364" w:lineRule="auto"/>
        <w:ind w:left="1001" w:right="-110" w:hanging="838"/>
        <w:jc w:val="both"/>
        <w:rPr>
          <w:b/>
          <w:bCs/>
          <w:spacing w:val="-8"/>
        </w:rPr>
      </w:pPr>
      <w:r>
        <w:rPr>
          <w:b/>
          <w:bCs/>
          <w:spacing w:val="-8"/>
        </w:rPr>
        <w:t>第39条</w:t>
      </w:r>
      <w:r>
        <w:rPr>
          <w:rFonts w:hint="eastAsia"/>
          <w:b/>
          <w:bCs/>
          <w:spacing w:val="-8"/>
          <w:lang w:val="en-US"/>
        </w:rPr>
        <w:t xml:space="preserve">  </w:t>
      </w:r>
      <w:r>
        <w:rPr>
          <w:spacing w:val="-8"/>
        </w:rPr>
        <w:t>故障派单原则</w:t>
      </w:r>
    </w:p>
    <w:p w14:paraId="29DEB8CD" w14:textId="370193FF"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1.</w:t>
      </w:r>
      <w:r w:rsidR="00F13CB9">
        <w:rPr>
          <w:rFonts w:hint="eastAsia"/>
          <w:spacing w:val="-9"/>
          <w:sz w:val="24"/>
          <w:lang w:val="en-US"/>
        </w:rPr>
        <w:t>云平台</w:t>
      </w:r>
      <w:r>
        <w:rPr>
          <w:rFonts w:hint="eastAsia"/>
          <w:spacing w:val="-9"/>
          <w:sz w:val="24"/>
          <w:lang w:val="en-US"/>
        </w:rPr>
        <w:t>部应在机房空间资源维护部门和机房配套设施维护部门之间，建立故障派单通道。</w:t>
      </w:r>
    </w:p>
    <w:p w14:paraId="6064557B"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2.在机房配套设施发生故障时，由机房配套设施维护部门根据告警相关处理流程派单，并在处理时限内完成故障处理。</w:t>
      </w:r>
    </w:p>
    <w:p w14:paraId="043034B1" w14:textId="251BCFDA"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3.</w:t>
      </w:r>
      <w:r w:rsidR="00F13CB9">
        <w:rPr>
          <w:rFonts w:hint="eastAsia"/>
          <w:spacing w:val="-9"/>
          <w:sz w:val="24"/>
          <w:lang w:val="en-US"/>
        </w:rPr>
        <w:t>云平台</w:t>
      </w:r>
      <w:r>
        <w:rPr>
          <w:rFonts w:hint="eastAsia"/>
          <w:spacing w:val="-9"/>
          <w:sz w:val="24"/>
          <w:lang w:val="en-US"/>
        </w:rPr>
        <w:t>部具体负责工单质量考核。</w:t>
      </w:r>
    </w:p>
    <w:p w14:paraId="48621815" w14:textId="77777777" w:rsidR="00482ACC" w:rsidRDefault="00715BD3">
      <w:pPr>
        <w:pStyle w:val="a3"/>
        <w:spacing w:before="1" w:line="364" w:lineRule="auto"/>
        <w:ind w:left="1001" w:right="-110" w:hanging="838"/>
        <w:jc w:val="both"/>
        <w:rPr>
          <w:b/>
          <w:bCs/>
          <w:spacing w:val="-8"/>
        </w:rPr>
      </w:pPr>
      <w:r>
        <w:rPr>
          <w:b/>
          <w:bCs/>
          <w:spacing w:val="-8"/>
        </w:rPr>
        <w:t>第40条</w:t>
      </w:r>
      <w:r>
        <w:rPr>
          <w:b/>
          <w:bCs/>
          <w:spacing w:val="-8"/>
        </w:rPr>
        <w:tab/>
      </w:r>
      <w:r>
        <w:rPr>
          <w:spacing w:val="-8"/>
        </w:rPr>
        <w:t>故障记录和报告</w:t>
      </w:r>
    </w:p>
    <w:p w14:paraId="7642B6CA" w14:textId="77777777" w:rsidR="00482ACC" w:rsidRDefault="00715BD3">
      <w:pPr>
        <w:pStyle w:val="a9"/>
        <w:tabs>
          <w:tab w:val="left" w:pos="1100"/>
        </w:tabs>
        <w:spacing w:before="0" w:line="364" w:lineRule="auto"/>
        <w:ind w:left="1125" w:rightChars="-50" w:right="-110" w:hanging="60"/>
        <w:rPr>
          <w:spacing w:val="-9"/>
          <w:sz w:val="24"/>
          <w:lang w:val="en-US"/>
        </w:rPr>
      </w:pPr>
      <w:r>
        <w:rPr>
          <w:sz w:val="26"/>
        </w:rPr>
        <w:lastRenderedPageBreak/>
        <w:tab/>
      </w:r>
      <w:r>
        <w:rPr>
          <w:rFonts w:hint="eastAsia"/>
          <w:spacing w:val="-9"/>
          <w:sz w:val="24"/>
          <w:lang w:val="en-US"/>
        </w:rPr>
        <w:t>1.</w:t>
      </w:r>
      <w:r>
        <w:rPr>
          <w:spacing w:val="-9"/>
          <w:sz w:val="24"/>
          <w:lang w:val="en-US"/>
        </w:rPr>
        <w:t>机房</w:t>
      </w:r>
      <w:r>
        <w:rPr>
          <w:rFonts w:hint="eastAsia"/>
          <w:spacing w:val="-9"/>
          <w:sz w:val="24"/>
          <w:lang w:val="en-US"/>
        </w:rPr>
        <w:t>应对故障有详尽的记录。对于重大、严重故障，应由故障处理专业及时输出故障报告。</w:t>
      </w:r>
    </w:p>
    <w:p w14:paraId="786B696D" w14:textId="6D10D918"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2.机房重大故障的故障报告，故障处理专业于 24 小时通过 OA 上报</w:t>
      </w:r>
      <w:r w:rsidR="007B2CB9">
        <w:rPr>
          <w:rFonts w:hint="eastAsia"/>
          <w:spacing w:val="-9"/>
          <w:sz w:val="24"/>
          <w:lang w:val="en-US"/>
        </w:rPr>
        <w:t>云平台</w:t>
      </w:r>
      <w:r>
        <w:rPr>
          <w:rFonts w:hint="eastAsia"/>
          <w:spacing w:val="-9"/>
          <w:sz w:val="24"/>
          <w:lang w:val="en-US"/>
        </w:rPr>
        <w:t>部。机房严重故障的故障报告，故障处理专业于5个工作日内通过OA上报</w:t>
      </w:r>
      <w:r w:rsidR="007B2CB9">
        <w:rPr>
          <w:rFonts w:hint="eastAsia"/>
          <w:spacing w:val="-9"/>
          <w:sz w:val="24"/>
          <w:lang w:val="en-US"/>
        </w:rPr>
        <w:t>云平台</w:t>
      </w:r>
      <w:r>
        <w:rPr>
          <w:rFonts w:hint="eastAsia"/>
          <w:spacing w:val="-9"/>
          <w:sz w:val="24"/>
          <w:lang w:val="en-US"/>
        </w:rPr>
        <w:t>部。</w:t>
      </w:r>
    </w:p>
    <w:p w14:paraId="4BB87927" w14:textId="401C9FF0"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3.</w:t>
      </w:r>
      <w:r w:rsidR="007B2CB9">
        <w:rPr>
          <w:rFonts w:hint="eastAsia"/>
          <w:spacing w:val="-9"/>
          <w:sz w:val="24"/>
          <w:lang w:val="en-US"/>
        </w:rPr>
        <w:t>云平台</w:t>
      </w:r>
      <w:r>
        <w:rPr>
          <w:rFonts w:hint="eastAsia"/>
          <w:spacing w:val="-9"/>
          <w:sz w:val="24"/>
          <w:lang w:val="en-US"/>
        </w:rPr>
        <w:t>部可根据故障</w:t>
      </w:r>
      <w:r>
        <w:rPr>
          <w:spacing w:val="-9"/>
          <w:sz w:val="24"/>
          <w:lang w:val="en-US"/>
        </w:rPr>
        <w:t>级别</w:t>
      </w:r>
      <w:r>
        <w:rPr>
          <w:rFonts w:hint="eastAsia"/>
          <w:spacing w:val="-9"/>
          <w:sz w:val="24"/>
          <w:lang w:val="en-US"/>
        </w:rPr>
        <w:t>，在条款约定的时限内，向业务受理部门输出故障报告。</w:t>
      </w:r>
    </w:p>
    <w:p w14:paraId="7F0C9F1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4.故障报告应至少包括故障发生的时间、处理时长、影响范围、处理过程、故障原因、整改措施等。</w:t>
      </w:r>
    </w:p>
    <w:p w14:paraId="223F171C"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第41条  </w:t>
      </w:r>
      <w:r>
        <w:rPr>
          <w:rFonts w:hint="eastAsia"/>
          <w:spacing w:val="-8"/>
          <w:lang w:val="en-US"/>
        </w:rPr>
        <w:t>通信保障</w:t>
      </w:r>
    </w:p>
    <w:p w14:paraId="69664F0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w:t>
      </w:r>
      <w:r>
        <w:rPr>
          <w:spacing w:val="-8"/>
          <w:lang w:val="en-US"/>
        </w:rPr>
        <w:t>机房</w:t>
      </w:r>
      <w:r>
        <w:rPr>
          <w:rFonts w:hint="eastAsia"/>
          <w:spacing w:val="-8"/>
          <w:lang w:val="en-US"/>
        </w:rPr>
        <w:t>通信保障的对象，包括</w:t>
      </w:r>
      <w:r>
        <w:rPr>
          <w:spacing w:val="-8"/>
          <w:lang w:val="en-US"/>
        </w:rPr>
        <w:t>机房</w:t>
      </w:r>
      <w:r>
        <w:rPr>
          <w:rFonts w:hint="eastAsia"/>
          <w:spacing w:val="-8"/>
          <w:lang w:val="en-US"/>
        </w:rPr>
        <w:t>主要设施和配套设施。</w:t>
      </w:r>
    </w:p>
    <w:p w14:paraId="14F2D92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2.通信保障根据需要，分为运维类、业务类：</w:t>
      </w:r>
    </w:p>
    <w:p w14:paraId="4381483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3.运维类通信保障：指的是法定节假日、重大会议等保障任务。</w:t>
      </w:r>
    </w:p>
    <w:p w14:paraId="51BC55C6" w14:textId="6201B081"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4.业务类通信保障：指的是和业务约定的，或业务临时提出经</w:t>
      </w:r>
      <w:r w:rsidR="00320E4E">
        <w:rPr>
          <w:rFonts w:hint="eastAsia"/>
          <w:spacing w:val="-9"/>
          <w:lang w:val="en-US"/>
        </w:rPr>
        <w:t>云平台</w:t>
      </w:r>
      <w:r>
        <w:rPr>
          <w:rFonts w:hint="eastAsia"/>
          <w:spacing w:val="-8"/>
          <w:lang w:val="en-US"/>
        </w:rPr>
        <w:t>部审批同意的保障任务。</w:t>
      </w:r>
    </w:p>
    <w:p w14:paraId="41336712" w14:textId="1C2DA3AF"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w:t>
      </w:r>
      <w:r w:rsidR="003E09DE">
        <w:rPr>
          <w:rFonts w:hint="eastAsia"/>
          <w:spacing w:val="-9"/>
          <w:lang w:val="en-US"/>
        </w:rPr>
        <w:t>云平台</w:t>
      </w:r>
      <w:r>
        <w:rPr>
          <w:rFonts w:hint="eastAsia"/>
          <w:spacing w:val="-8"/>
          <w:lang w:val="en-US"/>
        </w:rPr>
        <w:t>部应组织</w:t>
      </w:r>
      <w:r>
        <w:rPr>
          <w:spacing w:val="-8"/>
          <w:lang w:val="en-US"/>
        </w:rPr>
        <w:t>机房</w:t>
      </w:r>
      <w:r>
        <w:rPr>
          <w:rFonts w:hint="eastAsia"/>
          <w:spacing w:val="-8"/>
          <w:lang w:val="en-US"/>
        </w:rPr>
        <w:t>空间资源维护部门，网络、动力、暖通、安防、传输、线路等其他专业，编制、修改保障方案。保障方案应至少包括保障的时间、人员、范围、目标、举措、测试、资料、备份、备件、仪表、工具等。如有具体的业务需求，还应做好容量估算，协同计划、工程部门做好资源的建设和调度。</w:t>
      </w:r>
    </w:p>
    <w:p w14:paraId="6C05E4B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6.各专业部门应根据保障方案，开展保障工作。</w:t>
      </w:r>
    </w:p>
    <w:p w14:paraId="3924561D" w14:textId="013D3A6E"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w:t>
      </w:r>
      <w:r w:rsidR="00F16164">
        <w:rPr>
          <w:rFonts w:hint="eastAsia"/>
          <w:spacing w:val="-9"/>
          <w:lang w:val="en-US"/>
        </w:rPr>
        <w:t>云平台</w:t>
      </w:r>
      <w:r>
        <w:rPr>
          <w:rFonts w:hint="eastAsia"/>
          <w:spacing w:val="-8"/>
          <w:lang w:val="en-US"/>
        </w:rPr>
        <w:t>部可根据现场保障情况，由</w:t>
      </w:r>
      <w:r w:rsidR="00FC73BA">
        <w:rPr>
          <w:rFonts w:hint="eastAsia"/>
          <w:spacing w:val="-9"/>
          <w:lang w:val="en-US"/>
        </w:rPr>
        <w:t>云平台</w:t>
      </w:r>
      <w:r>
        <w:rPr>
          <w:rFonts w:hint="eastAsia"/>
          <w:spacing w:val="-8"/>
          <w:lang w:val="en-US"/>
        </w:rPr>
        <w:t>部组织，</w:t>
      </w:r>
      <w:r>
        <w:rPr>
          <w:spacing w:val="-8"/>
          <w:lang w:val="en-US"/>
        </w:rPr>
        <w:t>机房</w:t>
      </w:r>
      <w:r>
        <w:rPr>
          <w:rFonts w:hint="eastAsia"/>
          <w:spacing w:val="-8"/>
          <w:lang w:val="en-US"/>
        </w:rPr>
        <w:t>空间资源维护部门和相关专业共同实施，组织</w:t>
      </w:r>
      <w:r>
        <w:rPr>
          <w:spacing w:val="-8"/>
          <w:lang w:val="en-US"/>
        </w:rPr>
        <w:t>机房</w:t>
      </w:r>
      <w:r>
        <w:rPr>
          <w:rFonts w:hint="eastAsia"/>
          <w:spacing w:val="-8"/>
          <w:lang w:val="en-US"/>
        </w:rPr>
        <w:t>业务现场观摩、参加保障。</w:t>
      </w:r>
    </w:p>
    <w:p w14:paraId="42086656" w14:textId="3D5C8E7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8.保障结束后，应由保障实施部门在3个工作日内，通过OA等电子化系统向</w:t>
      </w:r>
      <w:r w:rsidR="00FC73BA">
        <w:rPr>
          <w:rFonts w:hint="eastAsia"/>
          <w:spacing w:val="-9"/>
          <w:lang w:val="en-US"/>
        </w:rPr>
        <w:t>云平台</w:t>
      </w:r>
      <w:r>
        <w:rPr>
          <w:rFonts w:hint="eastAsia"/>
          <w:spacing w:val="-8"/>
          <w:lang w:val="en-US"/>
        </w:rPr>
        <w:t>部输出保障报告，报告应至少包括时间、地点、人员、保障结果、流量变化、重要事件等。</w:t>
      </w:r>
    </w:p>
    <w:p w14:paraId="574AB5E0" w14:textId="4EBBDCE4"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9.如保障过程发生故障，应在10分钟内上报</w:t>
      </w:r>
      <w:r w:rsidR="00FC73BA">
        <w:rPr>
          <w:rFonts w:hint="eastAsia"/>
          <w:spacing w:val="-9"/>
          <w:lang w:val="en-US"/>
        </w:rPr>
        <w:t>云平台</w:t>
      </w:r>
      <w:r>
        <w:rPr>
          <w:rFonts w:hint="eastAsia"/>
          <w:spacing w:val="-8"/>
          <w:lang w:val="en-US"/>
        </w:rPr>
        <w:t>部。</w:t>
      </w:r>
    </w:p>
    <w:p w14:paraId="68303AE6"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第42条 </w:t>
      </w:r>
      <w:r>
        <w:rPr>
          <w:rFonts w:hint="eastAsia"/>
          <w:spacing w:val="-8"/>
          <w:lang w:val="en-US"/>
        </w:rPr>
        <w:t>应急预案和演练</w:t>
      </w:r>
    </w:p>
    <w:p w14:paraId="1D50724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1.机房应急预案和演练的对象，包括机房主要设施和配套设施。</w:t>
      </w:r>
    </w:p>
    <w:p w14:paraId="323DF1A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应急演练根据需要，分为运维类、业务类。</w:t>
      </w:r>
    </w:p>
    <w:p w14:paraId="0D6B786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2.运维类应急演练：指的是运维部门根据维护章程规定，提出的应急演练需求。</w:t>
      </w:r>
    </w:p>
    <w:p w14:paraId="6EF76CEC" w14:textId="66310D1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3.业务类通信保障：指的是应用业务</w:t>
      </w:r>
      <w:r>
        <w:rPr>
          <w:spacing w:val="-8"/>
          <w:lang w:val="en-US"/>
        </w:rPr>
        <w:t>部门</w:t>
      </w:r>
      <w:r>
        <w:rPr>
          <w:rFonts w:hint="eastAsia"/>
          <w:spacing w:val="-8"/>
          <w:lang w:val="en-US"/>
        </w:rPr>
        <w:t>，或业务部门临时提出经</w:t>
      </w:r>
      <w:r w:rsidR="005A5818">
        <w:rPr>
          <w:rFonts w:hint="eastAsia"/>
          <w:spacing w:val="-9"/>
          <w:lang w:val="en-US"/>
        </w:rPr>
        <w:t>云平台</w:t>
      </w:r>
      <w:r>
        <w:rPr>
          <w:rFonts w:hint="eastAsia"/>
          <w:spacing w:val="-8"/>
          <w:lang w:val="en-US"/>
        </w:rPr>
        <w:t>部审批同意的应急演练。</w:t>
      </w:r>
    </w:p>
    <w:p w14:paraId="251A8196" w14:textId="0A4C08B5"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w:t>
      </w:r>
      <w:r w:rsidR="005A5818">
        <w:rPr>
          <w:rFonts w:hint="eastAsia"/>
          <w:spacing w:val="-9"/>
          <w:lang w:val="en-US"/>
        </w:rPr>
        <w:t>云平台</w:t>
      </w:r>
      <w:r>
        <w:rPr>
          <w:rFonts w:hint="eastAsia"/>
          <w:spacing w:val="-8"/>
          <w:lang w:val="en-US"/>
        </w:rPr>
        <w:t>部应组织机房空间资源维护部门，与网络、动力、暖通、安防、传输、线路等专业，编制、修改应急预案，制定年度演练计划。</w:t>
      </w:r>
    </w:p>
    <w:p w14:paraId="04EA280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5.各专业部门应按计划，制定演练方案，开展演练工作。演练方案应至少包括时间、地点、人员、目标、触发条件、影响范围、演练步骤、回退步骤、业务验证、配置脚本、资料、备份、备件、仪表、工具等。</w:t>
      </w:r>
    </w:p>
    <w:p w14:paraId="260EEB9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6.机房配套设施的演练，应充分考虑机房空间资源管理对象的可用性， 在得到机房空间资源管理部门的同意后方可实施。</w:t>
      </w:r>
    </w:p>
    <w:p w14:paraId="2570BF2C" w14:textId="121D70BD"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7.由</w:t>
      </w:r>
      <w:r w:rsidR="005A5818">
        <w:rPr>
          <w:rFonts w:hint="eastAsia"/>
          <w:spacing w:val="-9"/>
          <w:lang w:val="en-US"/>
        </w:rPr>
        <w:t>云平台</w:t>
      </w:r>
      <w:r>
        <w:rPr>
          <w:rFonts w:hint="eastAsia"/>
          <w:spacing w:val="-8"/>
          <w:lang w:val="en-US"/>
        </w:rPr>
        <w:t>部组织，机房空间资源维护部门和相关专业共同实施，组织机房业务部门现场观摩、参加演练。</w:t>
      </w:r>
    </w:p>
    <w:p w14:paraId="7162C11D" w14:textId="13E3D75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8.演练结束后，应由演练实施部门在 5 个工作日内，通过OA等系统向</w:t>
      </w:r>
      <w:r w:rsidR="005A5818">
        <w:rPr>
          <w:rFonts w:hint="eastAsia"/>
          <w:spacing w:val="-9"/>
          <w:lang w:val="en-US"/>
        </w:rPr>
        <w:t>云平台</w:t>
      </w:r>
      <w:r>
        <w:rPr>
          <w:rFonts w:hint="eastAsia"/>
          <w:spacing w:val="-8"/>
          <w:lang w:val="en-US"/>
        </w:rPr>
        <w:t>部输出演练报告，报告应至少包括时间、地点、人员、演练过程、演练结果。</w:t>
      </w:r>
    </w:p>
    <w:p w14:paraId="74977656" w14:textId="77777777" w:rsidR="00482ACC" w:rsidRDefault="00715BD3">
      <w:pPr>
        <w:pStyle w:val="a3"/>
        <w:spacing w:before="1" w:line="364" w:lineRule="auto"/>
        <w:ind w:leftChars="472" w:left="1038" w:right="-110" w:firstLineChars="22" w:firstLine="51"/>
        <w:jc w:val="both"/>
      </w:pPr>
      <w:r>
        <w:rPr>
          <w:rFonts w:hint="eastAsia"/>
          <w:spacing w:val="-8"/>
          <w:lang w:val="en-US"/>
        </w:rPr>
        <w:t>9.如演练过程发生故障，则应立刻中断演练，执行回退方案。</w:t>
      </w:r>
    </w:p>
    <w:p w14:paraId="71A3A45F" w14:textId="77777777" w:rsidR="00482ACC" w:rsidRDefault="00482ACC">
      <w:pPr>
        <w:pStyle w:val="a3"/>
        <w:spacing w:before="5"/>
        <w:rPr>
          <w:b/>
          <w:bCs/>
          <w:sz w:val="33"/>
        </w:rPr>
      </w:pPr>
    </w:p>
    <w:p w14:paraId="2DE5B657" w14:textId="77777777" w:rsidR="00482ACC" w:rsidRDefault="00715BD3">
      <w:pPr>
        <w:pStyle w:val="2"/>
        <w:ind w:left="234" w:hanging="14"/>
        <w:jc w:val="center"/>
        <w:rPr>
          <w:rFonts w:ascii="仿宋" w:eastAsia="仿宋" w:hAnsi="仿宋" w:cs="仿宋"/>
          <w:b/>
          <w:bCs/>
        </w:rPr>
      </w:pPr>
      <w:bookmarkStart w:id="15" w:name="_Toc48071549"/>
      <w:r>
        <w:rPr>
          <w:rFonts w:ascii="仿宋" w:eastAsia="仿宋" w:hAnsi="仿宋" w:cs="仿宋" w:hint="eastAsia"/>
          <w:b/>
          <w:bCs/>
        </w:rPr>
        <w:t>第3节</w:t>
      </w:r>
      <w:r>
        <w:rPr>
          <w:rFonts w:ascii="仿宋" w:eastAsia="仿宋" w:hAnsi="仿宋" w:cs="仿宋" w:hint="eastAsia"/>
          <w:b/>
          <w:bCs/>
        </w:rPr>
        <w:tab/>
        <w:t>性能管理</w:t>
      </w:r>
      <w:bookmarkEnd w:id="15"/>
    </w:p>
    <w:p w14:paraId="6090FBC0" w14:textId="77777777" w:rsidR="00482ACC" w:rsidRDefault="00482ACC"/>
    <w:p w14:paraId="3516CDEA" w14:textId="77777777" w:rsidR="00482ACC" w:rsidRDefault="00715BD3">
      <w:pPr>
        <w:pStyle w:val="a3"/>
        <w:spacing w:before="1" w:line="364" w:lineRule="auto"/>
        <w:ind w:left="1001" w:right="-110" w:hanging="838"/>
        <w:jc w:val="both"/>
        <w:rPr>
          <w:sz w:val="21"/>
        </w:rPr>
      </w:pPr>
      <w:r>
        <w:rPr>
          <w:b/>
          <w:bCs/>
          <w:spacing w:val="-8"/>
        </w:rPr>
        <w:t>第43条</w:t>
      </w:r>
      <w:r>
        <w:rPr>
          <w:rFonts w:hint="eastAsia"/>
          <w:b/>
          <w:bCs/>
          <w:spacing w:val="-8"/>
        </w:rPr>
        <w:t xml:space="preserve"> </w:t>
      </w:r>
      <w:r>
        <w:rPr>
          <w:b/>
          <w:bCs/>
          <w:spacing w:val="-8"/>
        </w:rPr>
        <w:tab/>
      </w:r>
      <w:r>
        <w:rPr>
          <w:rFonts w:hint="eastAsia"/>
          <w:spacing w:val="-8"/>
        </w:rPr>
        <w:t>各分公司</w:t>
      </w:r>
      <w:r>
        <w:rPr>
          <w:spacing w:val="-8"/>
        </w:rPr>
        <w:t>可根据实际情况制定性能指标，并组合指标形成性能评估模型。通过常态化的分析和通报机房空间资源性能管理现状。</w:t>
      </w:r>
    </w:p>
    <w:p w14:paraId="46E669B1" w14:textId="77777777" w:rsidR="00482ACC" w:rsidRDefault="00715BD3">
      <w:pPr>
        <w:pStyle w:val="a3"/>
        <w:spacing w:before="1" w:line="364" w:lineRule="auto"/>
        <w:ind w:left="1001" w:right="-110" w:hanging="838"/>
        <w:jc w:val="both"/>
        <w:rPr>
          <w:b/>
          <w:bCs/>
          <w:spacing w:val="-8"/>
        </w:rPr>
      </w:pPr>
      <w:r>
        <w:rPr>
          <w:b/>
          <w:bCs/>
          <w:spacing w:val="-8"/>
        </w:rPr>
        <w:t>第44条</w:t>
      </w:r>
      <w:r>
        <w:rPr>
          <w:b/>
          <w:bCs/>
          <w:spacing w:val="-8"/>
        </w:rPr>
        <w:tab/>
      </w:r>
      <w:r>
        <w:rPr>
          <w:rFonts w:hint="eastAsia"/>
          <w:spacing w:val="-8"/>
        </w:rPr>
        <w:t>各分公司</w:t>
      </w:r>
      <w:r>
        <w:rPr>
          <w:spacing w:val="-8"/>
        </w:rPr>
        <w:t>机房专业管理部门定期跟踪分析关键指标，分析发现指标反映出的网络资源瓶颈、业务质量等问题，对发现的问题做到闭环处理。</w:t>
      </w:r>
    </w:p>
    <w:p w14:paraId="1071836B" w14:textId="77777777" w:rsidR="00482ACC" w:rsidRDefault="00715BD3">
      <w:pPr>
        <w:pStyle w:val="a3"/>
        <w:spacing w:before="1" w:line="364" w:lineRule="auto"/>
        <w:ind w:left="1001" w:right="-110" w:hanging="838"/>
        <w:jc w:val="both"/>
        <w:rPr>
          <w:spacing w:val="-8"/>
        </w:rPr>
      </w:pPr>
      <w:r>
        <w:rPr>
          <w:b/>
          <w:bCs/>
          <w:spacing w:val="-8"/>
        </w:rPr>
        <w:t xml:space="preserve">第45条 </w:t>
      </w:r>
      <w:r>
        <w:rPr>
          <w:rFonts w:hint="eastAsia"/>
          <w:spacing w:val="-8"/>
        </w:rPr>
        <w:t>各分公司</w:t>
      </w:r>
      <w:r>
        <w:rPr>
          <w:spacing w:val="-8"/>
        </w:rPr>
        <w:t>建立机房空间资源性能管理体系。体系中明确性能监控和优化规则，相关的性能管理的支撑手段也同步纳入性能管理系统或机房专业支撑系统的建设规划范围。</w:t>
      </w:r>
    </w:p>
    <w:p w14:paraId="6DCB6AB9" w14:textId="77777777" w:rsidR="00482ACC" w:rsidRDefault="00715BD3">
      <w:pPr>
        <w:pStyle w:val="a3"/>
        <w:spacing w:before="1" w:line="364" w:lineRule="auto"/>
        <w:ind w:left="1001" w:right="-110" w:hanging="838"/>
        <w:jc w:val="both"/>
        <w:rPr>
          <w:spacing w:val="-8"/>
        </w:rPr>
      </w:pPr>
      <w:r>
        <w:rPr>
          <w:b/>
          <w:bCs/>
          <w:spacing w:val="-8"/>
        </w:rPr>
        <w:t>第46条</w:t>
      </w:r>
      <w:r>
        <w:rPr>
          <w:rFonts w:hint="eastAsia"/>
          <w:b/>
          <w:bCs/>
          <w:spacing w:val="-8"/>
        </w:rPr>
        <w:t xml:space="preserve"> </w:t>
      </w:r>
      <w:r>
        <w:rPr>
          <w:b/>
          <w:bCs/>
          <w:spacing w:val="-8"/>
        </w:rPr>
        <w:tab/>
      </w:r>
      <w:r>
        <w:rPr>
          <w:spacing w:val="-8"/>
        </w:rPr>
        <w:t>机房空间资源管理部门应将设备运行指标纳入设备后评估考核依据。</w:t>
      </w:r>
    </w:p>
    <w:p w14:paraId="2FCA26A8" w14:textId="77777777" w:rsidR="00482ACC" w:rsidRDefault="00482ACC">
      <w:pPr>
        <w:pStyle w:val="a3"/>
      </w:pPr>
    </w:p>
    <w:p w14:paraId="7939C0C9" w14:textId="77777777" w:rsidR="00482ACC" w:rsidRDefault="00715BD3">
      <w:pPr>
        <w:pStyle w:val="2"/>
        <w:ind w:left="234" w:hanging="14"/>
        <w:jc w:val="center"/>
        <w:rPr>
          <w:rFonts w:ascii="仿宋" w:eastAsia="仿宋" w:hAnsi="仿宋"/>
        </w:rPr>
      </w:pPr>
      <w:bookmarkStart w:id="16" w:name="_Toc48071550"/>
      <w:r>
        <w:rPr>
          <w:rFonts w:ascii="仿宋" w:eastAsia="仿宋" w:hAnsi="仿宋" w:hint="eastAsia"/>
        </w:rPr>
        <w:lastRenderedPageBreak/>
        <w:t>第4节</w:t>
      </w:r>
      <w:r>
        <w:rPr>
          <w:rFonts w:ascii="仿宋" w:eastAsia="仿宋" w:hAnsi="仿宋" w:hint="eastAsia"/>
        </w:rPr>
        <w:tab/>
        <w:t>安全管理</w:t>
      </w:r>
      <w:bookmarkEnd w:id="16"/>
    </w:p>
    <w:p w14:paraId="37A5E358" w14:textId="77777777" w:rsidR="00482ACC" w:rsidRDefault="00482ACC">
      <w:pPr>
        <w:pStyle w:val="a3"/>
        <w:spacing w:before="4"/>
        <w:rPr>
          <w:sz w:val="36"/>
        </w:rPr>
      </w:pPr>
    </w:p>
    <w:p w14:paraId="720F786A" w14:textId="77777777" w:rsidR="00482ACC" w:rsidRDefault="00715BD3">
      <w:pPr>
        <w:pStyle w:val="a3"/>
        <w:spacing w:before="1" w:line="364" w:lineRule="auto"/>
        <w:ind w:left="1001" w:right="-110" w:hanging="838"/>
        <w:jc w:val="both"/>
        <w:rPr>
          <w:b/>
          <w:bCs/>
          <w:spacing w:val="-8"/>
        </w:rPr>
      </w:pPr>
      <w:r>
        <w:rPr>
          <w:b/>
          <w:bCs/>
          <w:spacing w:val="-8"/>
        </w:rPr>
        <w:t>第47条</w:t>
      </w:r>
      <w:r>
        <w:rPr>
          <w:spacing w:val="-8"/>
        </w:rPr>
        <w:tab/>
        <w:t>机房空间资源安全管理应依据《</w:t>
      </w:r>
      <w:r>
        <w:rPr>
          <w:rFonts w:hint="eastAsia"/>
          <w:spacing w:val="-8"/>
        </w:rPr>
        <w:t>中移在线机房</w:t>
      </w:r>
      <w:r>
        <w:rPr>
          <w:spacing w:val="-8"/>
        </w:rPr>
        <w:t>维护管理规定-网络安全分级防护管理分册》要求执行，并结合机房具体工作内容补充完善。</w:t>
      </w:r>
    </w:p>
    <w:p w14:paraId="568B655B" w14:textId="77777777" w:rsidR="00482ACC" w:rsidRDefault="00715BD3">
      <w:pPr>
        <w:pStyle w:val="a3"/>
        <w:spacing w:before="1" w:line="364" w:lineRule="auto"/>
        <w:ind w:left="1001" w:right="-110" w:hanging="838"/>
        <w:jc w:val="both"/>
        <w:rPr>
          <w:sz w:val="21"/>
        </w:rPr>
      </w:pPr>
      <w:r>
        <w:rPr>
          <w:b/>
          <w:bCs/>
          <w:spacing w:val="-8"/>
        </w:rPr>
        <w:t>第48条</w:t>
      </w:r>
      <w:r>
        <w:rPr>
          <w:b/>
          <w:bCs/>
          <w:spacing w:val="-8"/>
        </w:rPr>
        <w:tab/>
      </w:r>
      <w:r>
        <w:rPr>
          <w:spacing w:val="-8"/>
        </w:rPr>
        <w:t>用电安全</w:t>
      </w:r>
    </w:p>
    <w:p w14:paraId="3CBC2ECC"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1.机房设备上、下电，应根据第三章第一节“资源管理”的“上下电管理”的要求执行，不得私自上、下电。</w:t>
      </w:r>
    </w:p>
    <w:p w14:paraId="1A5C20AD"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2.当机房设备上下电、发生供电故障时，机房空间资源维护部门应根据第四章第二节“与动力、暖通专业的协同”的分工界面各自开展工作， 严禁超越界面，避免发生安全事故。</w:t>
      </w:r>
    </w:p>
    <w:p w14:paraId="5B5E5B2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3.机房外来人员需要用电的，必须得到机房现场管理人员的同意，使用墙壁等辅助电源，不得以施工、调测等用途使用通信电源，不得乱拉乱接电线。</w:t>
      </w:r>
    </w:p>
    <w:p w14:paraId="4DDB938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4.机房的接地系统应完整可靠，具备漏电保护措施，避免因漏电威胁设备或人身的安全。</w:t>
      </w:r>
    </w:p>
    <w:p w14:paraId="7BB769E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5.除休息室、会议室、办公室，严禁大功率非I</w:t>
      </w:r>
      <w:r>
        <w:rPr>
          <w:spacing w:val="-9"/>
          <w:sz w:val="24"/>
          <w:lang w:val="en-US"/>
        </w:rPr>
        <w:t>T</w:t>
      </w:r>
      <w:r>
        <w:rPr>
          <w:rFonts w:hint="eastAsia"/>
          <w:spacing w:val="-9"/>
          <w:sz w:val="24"/>
          <w:lang w:val="en-US"/>
        </w:rPr>
        <w:t>负载的接入使用，如电热器、微波炉、冰箱等。</w:t>
      </w:r>
    </w:p>
    <w:p w14:paraId="46667DD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6.应避免带电操作，有必要时应做好绝缘处理。带电操作、登高作业等现场应有两人，一人操作，一人看护。</w:t>
      </w:r>
    </w:p>
    <w:p w14:paraId="64F565B5" w14:textId="77777777" w:rsidR="00482ACC" w:rsidRDefault="00715BD3">
      <w:pPr>
        <w:pStyle w:val="a3"/>
        <w:spacing w:before="1" w:line="364" w:lineRule="auto"/>
        <w:ind w:left="1001" w:right="-110" w:hanging="838"/>
        <w:jc w:val="both"/>
        <w:rPr>
          <w:sz w:val="21"/>
        </w:rPr>
      </w:pPr>
      <w:r>
        <w:rPr>
          <w:b/>
          <w:bCs/>
          <w:spacing w:val="-8"/>
        </w:rPr>
        <w:t>第49条</w:t>
      </w:r>
      <w:r>
        <w:rPr>
          <w:b/>
          <w:bCs/>
          <w:spacing w:val="-8"/>
        </w:rPr>
        <w:tab/>
      </w:r>
      <w:r>
        <w:rPr>
          <w:spacing w:val="-8"/>
        </w:rPr>
        <w:t>现场安全</w:t>
      </w:r>
    </w:p>
    <w:p w14:paraId="354BC618"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1.进入机房、园区、机楼，应配合保安对携带物品进行检查，并将随身携带包裹寄存。</w:t>
      </w:r>
    </w:p>
    <w:p w14:paraId="36FB4B6E"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2.严禁携带易燃易爆物品、香烟、火种、食物、饮料、细小金属、管制刀具等进入机房。</w:t>
      </w:r>
    </w:p>
    <w:p w14:paraId="61898417"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3.进入机房，应服从机房管理人员的管理，并遵守机房各类有关安全生产的规章制度。</w:t>
      </w:r>
    </w:p>
    <w:p w14:paraId="739D4AFB"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4.未经允许不得擅自在机房内拍照、录像。</w:t>
      </w:r>
    </w:p>
    <w:p w14:paraId="74527D3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5.严禁擅闯非机房、非授权区域。</w:t>
      </w:r>
    </w:p>
    <w:p w14:paraId="1B9A6E8A"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6.严禁对机房内非授权专业设施设备进行操作。</w:t>
      </w:r>
    </w:p>
    <w:p w14:paraId="0E8F6998"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lastRenderedPageBreak/>
        <w:tab/>
        <w:t>7.工程物资、业务设备等应在卸货区或指定区域拆箱后方可进入。</w:t>
      </w:r>
    </w:p>
    <w:p w14:paraId="2ED2AE4F" w14:textId="2D16719B"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8.机房空间资源维护部门有权对进入机房的所有违规物品进行处置，并向</w:t>
      </w:r>
      <w:r w:rsidR="00B27637">
        <w:rPr>
          <w:rFonts w:hint="eastAsia"/>
          <w:spacing w:val="-9"/>
          <w:sz w:val="24"/>
          <w:lang w:val="en-US"/>
        </w:rPr>
        <w:t>云平台</w:t>
      </w:r>
      <w:r>
        <w:rPr>
          <w:rFonts w:hint="eastAsia"/>
          <w:spacing w:val="-9"/>
          <w:sz w:val="24"/>
          <w:lang w:val="en-US"/>
        </w:rPr>
        <w:t>部报备。</w:t>
      </w:r>
    </w:p>
    <w:p w14:paraId="6375C81E" w14:textId="77777777" w:rsidR="00482ACC" w:rsidRDefault="00715BD3">
      <w:pPr>
        <w:pStyle w:val="a3"/>
        <w:spacing w:before="1" w:line="364" w:lineRule="auto"/>
        <w:ind w:left="1001" w:right="-110" w:hanging="838"/>
        <w:jc w:val="both"/>
        <w:rPr>
          <w:b/>
          <w:bCs/>
          <w:spacing w:val="-8"/>
        </w:rPr>
      </w:pPr>
      <w:r>
        <w:rPr>
          <w:b/>
          <w:bCs/>
          <w:spacing w:val="-8"/>
        </w:rPr>
        <w:t>第50条</w:t>
      </w:r>
      <w:r>
        <w:rPr>
          <w:b/>
          <w:bCs/>
          <w:spacing w:val="-8"/>
        </w:rPr>
        <w:tab/>
      </w:r>
      <w:r>
        <w:rPr>
          <w:spacing w:val="-8"/>
        </w:rPr>
        <w:t>信息安全</w:t>
      </w:r>
    </w:p>
    <w:p w14:paraId="388B025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1.机房空间资源维护部门应遵循“先备案、后接入”的原则开通业务。</w:t>
      </w:r>
    </w:p>
    <w:p w14:paraId="47E4819E" w14:textId="65CF0BD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w:t>
      </w:r>
      <w:r w:rsidR="00FF0B51">
        <w:rPr>
          <w:rFonts w:hint="eastAsia"/>
          <w:spacing w:val="-9"/>
          <w:sz w:val="24"/>
          <w:lang w:val="en-US"/>
        </w:rPr>
        <w:t>云平台</w:t>
      </w:r>
      <w:r>
        <w:rPr>
          <w:rFonts w:hint="eastAsia"/>
          <w:spacing w:val="-9"/>
          <w:sz w:val="24"/>
          <w:lang w:val="en-US"/>
        </w:rPr>
        <w:t>部应督促各业务部门，做好域名备案、IP备案和网站真实性核验工作。对于不满足接入条件的业务，</w:t>
      </w:r>
      <w:r w:rsidR="00FF0B51">
        <w:rPr>
          <w:rFonts w:hint="eastAsia"/>
          <w:spacing w:val="-9"/>
          <w:sz w:val="24"/>
          <w:lang w:val="en-US"/>
        </w:rPr>
        <w:t>云平台</w:t>
      </w:r>
      <w:r>
        <w:rPr>
          <w:rFonts w:hint="eastAsia"/>
          <w:spacing w:val="-9"/>
          <w:sz w:val="24"/>
          <w:lang w:val="en-US"/>
        </w:rPr>
        <w:t>部有权要求机房空间资源维护部门执行断网处理。</w:t>
      </w:r>
    </w:p>
    <w:p w14:paraId="244D59F9" w14:textId="61C59579"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3.机房空间资源维护部门应根据</w:t>
      </w:r>
      <w:r w:rsidR="00E04EE7">
        <w:rPr>
          <w:rFonts w:hint="eastAsia"/>
          <w:spacing w:val="-9"/>
          <w:sz w:val="24"/>
          <w:lang w:val="en-US"/>
        </w:rPr>
        <w:t>云平台</w:t>
      </w:r>
      <w:r>
        <w:rPr>
          <w:rFonts w:hint="eastAsia"/>
          <w:spacing w:val="-9"/>
          <w:sz w:val="24"/>
          <w:lang w:val="en-US"/>
        </w:rPr>
        <w:t>部的要求，做好不良信息的通知处理。</w:t>
      </w:r>
    </w:p>
    <w:p w14:paraId="46817B8D" w14:textId="74B5735C"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4.</w:t>
      </w:r>
      <w:r w:rsidR="00FF0B51">
        <w:rPr>
          <w:rFonts w:hint="eastAsia"/>
          <w:spacing w:val="-9"/>
          <w:sz w:val="24"/>
          <w:lang w:val="en-US"/>
        </w:rPr>
        <w:t>云平台</w:t>
      </w:r>
      <w:r>
        <w:rPr>
          <w:rFonts w:hint="eastAsia"/>
          <w:spacing w:val="-9"/>
          <w:sz w:val="24"/>
          <w:lang w:val="en-US"/>
        </w:rPr>
        <w:t>部应根据“三同步”原则，协调计划、工程部门抓紧落实系统建设，实现系统对机房出口带宽的全覆盖；落实入网安全验收工作,杜绝系统带病入网。</w:t>
      </w:r>
      <w:r w:rsidR="00FF0B51">
        <w:rPr>
          <w:rFonts w:hint="eastAsia"/>
          <w:spacing w:val="-9"/>
          <w:sz w:val="24"/>
          <w:lang w:val="en-US"/>
        </w:rPr>
        <w:t>云平台</w:t>
      </w:r>
      <w:r>
        <w:rPr>
          <w:rFonts w:hint="eastAsia"/>
          <w:spacing w:val="-9"/>
          <w:sz w:val="24"/>
          <w:lang w:val="en-US"/>
        </w:rPr>
        <w:t>部应组织配合工信部做好相关检查工作。</w:t>
      </w:r>
    </w:p>
    <w:p w14:paraId="706D9EBF" w14:textId="77777777" w:rsidR="00482ACC" w:rsidRDefault="00715BD3">
      <w:pPr>
        <w:pStyle w:val="a3"/>
        <w:spacing w:before="1" w:line="364" w:lineRule="auto"/>
        <w:ind w:left="1001" w:right="-110" w:hanging="838"/>
        <w:jc w:val="both"/>
        <w:rPr>
          <w:b/>
          <w:bCs/>
          <w:spacing w:val="-8"/>
        </w:rPr>
      </w:pPr>
      <w:r>
        <w:rPr>
          <w:b/>
          <w:bCs/>
          <w:spacing w:val="-8"/>
        </w:rPr>
        <w:t>第51条</w:t>
      </w:r>
      <w:r>
        <w:rPr>
          <w:b/>
          <w:bCs/>
          <w:spacing w:val="-8"/>
        </w:rPr>
        <w:tab/>
      </w:r>
      <w:r>
        <w:rPr>
          <w:spacing w:val="-8"/>
        </w:rPr>
        <w:t>保密制度</w:t>
      </w:r>
    </w:p>
    <w:p w14:paraId="386FED03" w14:textId="328180A4"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1.</w:t>
      </w:r>
      <w:r>
        <w:rPr>
          <w:spacing w:val="-9"/>
          <w:sz w:val="24"/>
          <w:lang w:val="en-US"/>
        </w:rPr>
        <w:t>机房</w:t>
      </w:r>
      <w:r>
        <w:rPr>
          <w:rFonts w:hint="eastAsia"/>
          <w:spacing w:val="-9"/>
          <w:sz w:val="24"/>
          <w:lang w:val="en-US"/>
        </w:rPr>
        <w:t>的技术方案、现场资料、业务信息、业务收入均属于高度商业机密，不得在未经</w:t>
      </w:r>
      <w:r w:rsidR="00753D18">
        <w:rPr>
          <w:rFonts w:hint="eastAsia"/>
          <w:spacing w:val="-9"/>
          <w:sz w:val="24"/>
          <w:lang w:val="en-US"/>
        </w:rPr>
        <w:t>云平台</w:t>
      </w:r>
      <w:r>
        <w:rPr>
          <w:rFonts w:hint="eastAsia"/>
          <w:spacing w:val="-9"/>
          <w:sz w:val="24"/>
          <w:lang w:val="en-US"/>
        </w:rPr>
        <w:t>部授权的情况下，向无关人员透露。</w:t>
      </w:r>
    </w:p>
    <w:p w14:paraId="38E46E06" w14:textId="51BB2B64" w:rsidR="00482ACC" w:rsidRDefault="00715BD3">
      <w:pPr>
        <w:pStyle w:val="a9"/>
        <w:tabs>
          <w:tab w:val="left" w:pos="1100"/>
        </w:tabs>
        <w:spacing w:before="0" w:line="364" w:lineRule="auto"/>
        <w:ind w:left="1065" w:rightChars="-50" w:right="-110" w:firstLine="0"/>
        <w:rPr>
          <w:spacing w:val="-9"/>
          <w:sz w:val="24"/>
          <w:lang w:val="en-US"/>
        </w:rPr>
      </w:pPr>
      <w:r>
        <w:rPr>
          <w:rFonts w:hint="eastAsia"/>
          <w:spacing w:val="-9"/>
          <w:sz w:val="24"/>
          <w:lang w:val="en-US"/>
        </w:rPr>
        <w:tab/>
        <w:t>2.对设备进行的操作，应有</w:t>
      </w:r>
      <w:r w:rsidR="00FF0B51">
        <w:rPr>
          <w:rFonts w:hint="eastAsia"/>
          <w:spacing w:val="-9"/>
          <w:sz w:val="24"/>
          <w:lang w:val="en-US"/>
        </w:rPr>
        <w:t>云平台</w:t>
      </w:r>
      <w:r>
        <w:rPr>
          <w:rFonts w:hint="eastAsia"/>
          <w:spacing w:val="-9"/>
          <w:sz w:val="24"/>
          <w:lang w:val="en-US"/>
        </w:rPr>
        <w:t>部派发的工单方可操作，有条件的分公司应对操作过程进行录像</w:t>
      </w:r>
    </w:p>
    <w:p w14:paraId="2E5D9F2B"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3.严禁窃取、兜售商业秘密的活动。</w:t>
      </w:r>
    </w:p>
    <w:p w14:paraId="58AFF6EE"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4.不得向业务随意打听设备的使用情况、相关资料内容等秘密。不得向他</w:t>
      </w:r>
      <w:r>
        <w:rPr>
          <w:spacing w:val="-9"/>
          <w:sz w:val="24"/>
          <w:lang w:val="en-US"/>
        </w:rPr>
        <w:t>人</w:t>
      </w:r>
      <w:r>
        <w:rPr>
          <w:rFonts w:hint="eastAsia"/>
          <w:spacing w:val="-9"/>
          <w:sz w:val="24"/>
          <w:lang w:val="en-US"/>
        </w:rPr>
        <w:t>透露其他部门在</w:t>
      </w:r>
      <w:r>
        <w:rPr>
          <w:spacing w:val="-9"/>
          <w:sz w:val="24"/>
          <w:lang w:val="en-US"/>
        </w:rPr>
        <w:t>机房</w:t>
      </w:r>
      <w:r>
        <w:rPr>
          <w:rFonts w:hint="eastAsia"/>
          <w:spacing w:val="-9"/>
          <w:sz w:val="24"/>
          <w:lang w:val="en-US"/>
        </w:rPr>
        <w:t>的业务使用情况。</w:t>
      </w:r>
    </w:p>
    <w:p w14:paraId="71A0FF2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5.维护终端应设屏保，移动介质应设口令，涉密电子文件应加密，重要纸质文件应上锁保管。</w:t>
      </w:r>
    </w:p>
    <w:p w14:paraId="486923DB" w14:textId="77777777" w:rsidR="00482ACC" w:rsidRDefault="00715BD3">
      <w:pPr>
        <w:pStyle w:val="TableParagraph"/>
        <w:tabs>
          <w:tab w:val="left" w:pos="893"/>
          <w:tab w:val="left" w:pos="1254"/>
          <w:tab w:val="left" w:pos="2649"/>
        </w:tabs>
        <w:spacing w:before="208"/>
        <w:ind w:left="1525"/>
        <w:rPr>
          <w:sz w:val="32"/>
        </w:rPr>
      </w:pPr>
      <w:r>
        <w:rPr>
          <w:sz w:val="26"/>
        </w:rPr>
        <w:tab/>
      </w:r>
      <w:r>
        <w:rPr>
          <w:rFonts w:cs="黑体" w:hint="eastAsia"/>
          <w:sz w:val="32"/>
          <w:szCs w:val="32"/>
        </w:rPr>
        <w:tab/>
      </w:r>
      <w:bookmarkStart w:id="17" w:name="_Toc48071551"/>
      <w:r>
        <w:rPr>
          <w:rStyle w:val="20"/>
          <w:rFonts w:ascii="仿宋" w:eastAsia="仿宋" w:hAnsi="仿宋" w:hint="eastAsia"/>
        </w:rPr>
        <w:t>第5节</w:t>
      </w:r>
      <w:r>
        <w:rPr>
          <w:rStyle w:val="20"/>
          <w:rFonts w:ascii="仿宋" w:eastAsia="仿宋" w:hAnsi="仿宋" w:hint="eastAsia"/>
          <w:lang w:val="en-US"/>
        </w:rPr>
        <w:t xml:space="preserve"> </w:t>
      </w:r>
      <w:r>
        <w:rPr>
          <w:rStyle w:val="20"/>
          <w:rFonts w:ascii="仿宋" w:eastAsia="仿宋" w:hAnsi="仿宋" w:hint="eastAsia"/>
        </w:rPr>
        <w:t>现场作业管理</w:t>
      </w:r>
      <w:bookmarkEnd w:id="17"/>
    </w:p>
    <w:p w14:paraId="04915451" w14:textId="77777777" w:rsidR="00482ACC" w:rsidRDefault="00482ACC">
      <w:pPr>
        <w:pStyle w:val="TableParagraph"/>
        <w:spacing w:before="8"/>
        <w:rPr>
          <w:sz w:val="20"/>
        </w:rPr>
      </w:pPr>
    </w:p>
    <w:p w14:paraId="565C4D0A" w14:textId="77777777" w:rsidR="00482ACC" w:rsidRDefault="00715BD3">
      <w:pPr>
        <w:pStyle w:val="a3"/>
        <w:spacing w:before="1" w:line="364" w:lineRule="auto"/>
        <w:ind w:right="-110" w:firstLineChars="100" w:firstLine="241"/>
        <w:jc w:val="both"/>
        <w:rPr>
          <w:spacing w:val="-8"/>
          <w:lang w:val="en-US"/>
        </w:rPr>
      </w:pPr>
      <w:r>
        <w:rPr>
          <w:b/>
        </w:rPr>
        <w:t>第52条</w:t>
      </w:r>
      <w:r>
        <w:rPr>
          <w:rFonts w:hint="eastAsia"/>
          <w:b/>
          <w:lang w:val="en-US"/>
        </w:rPr>
        <w:t xml:space="preserve"> </w:t>
      </w:r>
      <w:r>
        <w:rPr>
          <w:rFonts w:hint="eastAsia"/>
          <w:spacing w:val="-8"/>
          <w:lang w:val="en-US"/>
        </w:rPr>
        <w:t>值班、交接班管理</w:t>
      </w:r>
    </w:p>
    <w:p w14:paraId="2E045984" w14:textId="33A61CD6"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w:t>
      </w:r>
      <w:r>
        <w:rPr>
          <w:spacing w:val="-8"/>
          <w:lang w:val="en-US"/>
        </w:rPr>
        <w:t>机房</w:t>
      </w:r>
      <w:r>
        <w:rPr>
          <w:rFonts w:hint="eastAsia"/>
          <w:spacing w:val="-8"/>
          <w:lang w:val="en-US"/>
        </w:rPr>
        <w:t>实行7×24小时轮值制度。机房应至少设立7×24值班电话、传真及外部邮箱等信息沟通渠道。</w:t>
      </w:r>
    </w:p>
    <w:p w14:paraId="77EAF17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w:t>
      </w:r>
      <w:r>
        <w:rPr>
          <w:spacing w:val="-8"/>
          <w:lang w:val="en-US"/>
        </w:rPr>
        <w:t>机房</w:t>
      </w:r>
      <w:r>
        <w:rPr>
          <w:rFonts w:hint="eastAsia"/>
          <w:spacing w:val="-8"/>
          <w:lang w:val="en-US"/>
        </w:rPr>
        <w:t>值班主要负责现场的运行维护管理工作、包括本地监控、机房巡</w:t>
      </w:r>
      <w:r>
        <w:rPr>
          <w:rFonts w:hint="eastAsia"/>
          <w:spacing w:val="-8"/>
          <w:lang w:val="en-US"/>
        </w:rPr>
        <w:lastRenderedPageBreak/>
        <w:t>检、工单受理、事件响应、故障传报和处理、资料管理、现场随工等。</w:t>
      </w:r>
    </w:p>
    <w:p w14:paraId="0B3E849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3.遵守故障和投诉的相关处理规定，准确迅速处理申告和故障，及时查询、传报、汇报和核对，不得以任何理由或借口推诿、拖延处理时间。</w:t>
      </w:r>
    </w:p>
    <w:p w14:paraId="7871D318" w14:textId="77777777" w:rsidR="00482ACC" w:rsidRDefault="00715BD3">
      <w:pPr>
        <w:pStyle w:val="a3"/>
        <w:spacing w:before="1" w:line="364" w:lineRule="auto"/>
        <w:ind w:leftChars="472" w:left="1038" w:right="-110" w:firstLineChars="22" w:firstLine="51"/>
        <w:jc w:val="both"/>
        <w:rPr>
          <w:spacing w:val="-9"/>
          <w:lang w:val="en-US"/>
        </w:rPr>
      </w:pPr>
      <w:r>
        <w:rPr>
          <w:rFonts w:hint="eastAsia"/>
          <w:spacing w:val="-8"/>
          <w:lang w:val="en-US"/>
        </w:rPr>
        <w:t>4.及时、准确、完整、如实地填写值班日志，值班日志应包括交接班人员、交接班时间、维护作业计划执行、各系统运行、工单受理、事件响应、故障处理、变更实施、工程施工、通信保障、应急演练，以及注意事项、遗留问题等要素。</w:t>
      </w:r>
    </w:p>
    <w:p w14:paraId="41BC470A"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第53条 </w:t>
      </w:r>
      <w:r>
        <w:rPr>
          <w:rFonts w:hint="eastAsia"/>
          <w:spacing w:val="-8"/>
          <w:lang w:val="en-US"/>
        </w:rPr>
        <w:t>监控管理</w:t>
      </w:r>
    </w:p>
    <w:p w14:paraId="6EFE264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w:t>
      </w:r>
      <w:r>
        <w:rPr>
          <w:spacing w:val="-8"/>
          <w:lang w:val="en-US"/>
        </w:rPr>
        <w:t>机房</w:t>
      </w:r>
      <w:r>
        <w:rPr>
          <w:rFonts w:hint="eastAsia"/>
          <w:spacing w:val="-8"/>
          <w:lang w:val="en-US"/>
        </w:rPr>
        <w:t>实行7×24小时监控制度。</w:t>
      </w:r>
      <w:r>
        <w:rPr>
          <w:spacing w:val="-8"/>
          <w:lang w:val="en-US"/>
        </w:rPr>
        <w:t>机房</w:t>
      </w:r>
      <w:r>
        <w:rPr>
          <w:rFonts w:hint="eastAsia"/>
          <w:spacing w:val="-8"/>
          <w:lang w:val="en-US"/>
        </w:rPr>
        <w:t>监控系统，主要包括</w:t>
      </w:r>
      <w:r>
        <w:rPr>
          <w:spacing w:val="-8"/>
          <w:lang w:val="en-US"/>
        </w:rPr>
        <w:t>机房</w:t>
      </w:r>
      <w:r>
        <w:rPr>
          <w:rFonts w:hint="eastAsia"/>
          <w:spacing w:val="-8"/>
          <w:lang w:val="en-US"/>
        </w:rPr>
        <w:t>网络监控、动环监控、视频监控。</w:t>
      </w:r>
    </w:p>
    <w:p w14:paraId="270F048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w:t>
      </w:r>
      <w:r>
        <w:rPr>
          <w:spacing w:val="-8"/>
          <w:lang w:val="en-US"/>
        </w:rPr>
        <w:t>机房</w:t>
      </w:r>
      <w:r>
        <w:rPr>
          <w:rFonts w:hint="eastAsia"/>
          <w:spacing w:val="-8"/>
          <w:lang w:val="en-US"/>
        </w:rPr>
        <w:t>网络监控主要包括网络连通性、主要链路带宽利用率、路由\交换设备运行状态、异常告警日志、拓扑管理等。在</w:t>
      </w:r>
      <w:r>
        <w:rPr>
          <w:spacing w:val="-8"/>
          <w:lang w:val="en-US"/>
        </w:rPr>
        <w:t>机房</w:t>
      </w:r>
      <w:r>
        <w:rPr>
          <w:rFonts w:hint="eastAsia"/>
          <w:spacing w:val="-8"/>
          <w:lang w:val="en-US"/>
        </w:rPr>
        <w:t>路由\交换设备的端口、IP、SNMP、业务用途、网络拓扑等信息发生变更时，应在4小时内对</w:t>
      </w:r>
      <w:r>
        <w:rPr>
          <w:spacing w:val="-8"/>
          <w:lang w:val="en-US"/>
        </w:rPr>
        <w:t>机房</w:t>
      </w:r>
      <w:r>
        <w:rPr>
          <w:rFonts w:hint="eastAsia"/>
          <w:spacing w:val="-8"/>
          <w:lang w:val="en-US"/>
        </w:rPr>
        <w:t>网络监控系统配置进行修改。</w:t>
      </w:r>
    </w:p>
    <w:p w14:paraId="062D7268" w14:textId="411AA0AA"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3.动环监控主要包括机架用电负荷、机房环境温湿度、机架进风口温湿度等。</w:t>
      </w:r>
      <w:r w:rsidR="002B173F">
        <w:rPr>
          <w:rFonts w:hint="eastAsia"/>
          <w:spacing w:val="-8"/>
          <w:lang w:val="en-US"/>
        </w:rPr>
        <w:t>云平台</w:t>
      </w:r>
      <w:r>
        <w:rPr>
          <w:rFonts w:hint="eastAsia"/>
          <w:spacing w:val="-8"/>
          <w:lang w:val="en-US"/>
        </w:rPr>
        <w:t>部应组织</w:t>
      </w:r>
      <w:r>
        <w:rPr>
          <w:spacing w:val="-8"/>
          <w:lang w:val="en-US"/>
        </w:rPr>
        <w:t>机房</w:t>
      </w:r>
      <w:r>
        <w:rPr>
          <w:rFonts w:hint="eastAsia"/>
          <w:spacing w:val="-8"/>
          <w:lang w:val="en-US"/>
        </w:rPr>
        <w:t>空间资源维护部门和动力维护部门，每半年定期对动环监控系统数据进行校准。</w:t>
      </w:r>
    </w:p>
    <w:p w14:paraId="188ABE93" w14:textId="405D850A"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4.视频监控主要包括机房及辅助场地的视频监控和录像等。</w:t>
      </w:r>
      <w:r w:rsidR="00342A3E">
        <w:rPr>
          <w:rFonts w:hint="eastAsia"/>
          <w:spacing w:val="-9"/>
          <w:lang w:val="en-US"/>
        </w:rPr>
        <w:t>云平台</w:t>
      </w:r>
      <w:r>
        <w:rPr>
          <w:rFonts w:hint="eastAsia"/>
          <w:spacing w:val="-8"/>
          <w:lang w:val="en-US"/>
        </w:rPr>
        <w:t>部应每半年定期组织</w:t>
      </w:r>
      <w:r>
        <w:rPr>
          <w:spacing w:val="-8"/>
          <w:lang w:val="en-US"/>
        </w:rPr>
        <w:t>机房</w:t>
      </w:r>
      <w:r>
        <w:rPr>
          <w:rFonts w:hint="eastAsia"/>
          <w:spacing w:val="-8"/>
          <w:lang w:val="en-US"/>
        </w:rPr>
        <w:t>空间资源维护部门和安全保护部门，对动态侦测、硬盘容量、监控盲点等情况进行检查。</w:t>
      </w:r>
    </w:p>
    <w:p w14:paraId="1DBDC91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5.各监控系统，应根据本章第三节“性能管理”和第五章“质量管</w:t>
      </w:r>
    </w:p>
    <w:p w14:paraId="14D97B3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理”的要求，设定告警阈值。严禁在未经授权的情况下，对告警阈值进行调整。</w:t>
      </w:r>
    </w:p>
    <w:p w14:paraId="76579A8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6.值班人员应根据告警信号，对告警信号有效性进行识别。有效告警需根据故障或异常事件的类型、影响范围，及时处理和传报。</w:t>
      </w:r>
    </w:p>
    <w:p w14:paraId="19CF3E4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7.有条件的分公司可研究成立</w:t>
      </w:r>
      <w:r>
        <w:rPr>
          <w:spacing w:val="-8"/>
          <w:lang w:val="en-US"/>
        </w:rPr>
        <w:t>机房</w:t>
      </w:r>
      <w:r>
        <w:rPr>
          <w:rFonts w:hint="eastAsia"/>
          <w:spacing w:val="-8"/>
          <w:lang w:val="en-US"/>
        </w:rPr>
        <w:t>集中监控中心（NOC）。</w:t>
      </w:r>
    </w:p>
    <w:p w14:paraId="3E95D821"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第54条 </w:t>
      </w:r>
      <w:r>
        <w:rPr>
          <w:rFonts w:hint="eastAsia"/>
          <w:spacing w:val="-8"/>
          <w:lang w:val="en-US"/>
        </w:rPr>
        <w:t>维护作业计划</w:t>
      </w:r>
    </w:p>
    <w:p w14:paraId="159140C2" w14:textId="2D38982E"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w:t>
      </w:r>
      <w:r w:rsidR="00342A3E">
        <w:rPr>
          <w:rFonts w:hint="eastAsia"/>
          <w:spacing w:val="-9"/>
          <w:lang w:val="en-US"/>
        </w:rPr>
        <w:t>云平台</w:t>
      </w:r>
      <w:r>
        <w:rPr>
          <w:rFonts w:hint="eastAsia"/>
          <w:spacing w:val="-8"/>
          <w:lang w:val="en-US"/>
        </w:rPr>
        <w:t>部应定期组织制定次年的“</w:t>
      </w:r>
      <w:r>
        <w:rPr>
          <w:spacing w:val="-8"/>
          <w:lang w:val="en-US"/>
        </w:rPr>
        <w:t>机房</w:t>
      </w:r>
      <w:r>
        <w:rPr>
          <w:rFonts w:hint="eastAsia"/>
          <w:spacing w:val="-8"/>
          <w:lang w:val="en-US"/>
        </w:rPr>
        <w:t>空间资源维护作业计划”，由</w:t>
      </w:r>
      <w:r>
        <w:rPr>
          <w:spacing w:val="-8"/>
          <w:lang w:val="en-US"/>
        </w:rPr>
        <w:t>机房</w:t>
      </w:r>
      <w:r>
        <w:rPr>
          <w:rFonts w:hint="eastAsia"/>
          <w:spacing w:val="-8"/>
          <w:lang w:val="en-US"/>
        </w:rPr>
        <w:t>空间资源管理部门下发各机房执行，并在执行过程中根据实际情况</w:t>
      </w:r>
      <w:r>
        <w:rPr>
          <w:rFonts w:hint="eastAsia"/>
          <w:spacing w:val="-8"/>
          <w:lang w:val="en-US"/>
        </w:rPr>
        <w:lastRenderedPageBreak/>
        <w:t>及时调整和修订，同时向</w:t>
      </w:r>
      <w:r w:rsidR="00342A3E">
        <w:rPr>
          <w:rFonts w:hint="eastAsia"/>
          <w:spacing w:val="-9"/>
          <w:lang w:val="en-US"/>
        </w:rPr>
        <w:t>云平台</w:t>
      </w:r>
      <w:r>
        <w:rPr>
          <w:rFonts w:hint="eastAsia"/>
          <w:spacing w:val="-8"/>
          <w:lang w:val="en-US"/>
        </w:rPr>
        <w:t>部报备。</w:t>
      </w:r>
    </w:p>
    <w:p w14:paraId="006E12F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2.机房应根据“</w:t>
      </w:r>
      <w:r>
        <w:rPr>
          <w:spacing w:val="-8"/>
          <w:lang w:val="en-US"/>
        </w:rPr>
        <w:t>机房</w:t>
      </w:r>
      <w:r>
        <w:rPr>
          <w:rFonts w:hint="eastAsia"/>
          <w:spacing w:val="-8"/>
          <w:lang w:val="en-US"/>
        </w:rPr>
        <w:t>空间资源维护作业计划”的要求，严格执行并做记录，</w:t>
      </w:r>
      <w:r>
        <w:rPr>
          <w:spacing w:val="-8"/>
          <w:lang w:val="en-US"/>
        </w:rPr>
        <w:t>机房</w:t>
      </w:r>
      <w:r>
        <w:rPr>
          <w:rFonts w:hint="eastAsia"/>
          <w:spacing w:val="-8"/>
          <w:lang w:val="en-US"/>
        </w:rPr>
        <w:t>空间资源维护部门应委派专人对执行的情况进行定期检查。</w:t>
      </w:r>
    </w:p>
    <w:p w14:paraId="19DB5CD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w:t>
      </w:r>
      <w:r>
        <w:rPr>
          <w:spacing w:val="-8"/>
          <w:lang w:val="en-US"/>
        </w:rPr>
        <w:t>机房</w:t>
      </w:r>
      <w:r>
        <w:rPr>
          <w:rFonts w:hint="eastAsia"/>
          <w:spacing w:val="-8"/>
          <w:lang w:val="en-US"/>
        </w:rPr>
        <w:t>空间资源维护作业计划”执行的结果，应参照本章第三节“性能管理”和第五章“质量管理”进行检验，对于不满足质量标准的应及时上报，并配合处理。</w:t>
      </w:r>
    </w:p>
    <w:p w14:paraId="0F84566F" w14:textId="30FF9C19"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w:t>
      </w:r>
      <w:r>
        <w:rPr>
          <w:spacing w:val="-8"/>
          <w:lang w:val="en-US"/>
        </w:rPr>
        <w:t>机房</w:t>
      </w:r>
      <w:r>
        <w:rPr>
          <w:rFonts w:hint="eastAsia"/>
          <w:spacing w:val="-8"/>
          <w:lang w:val="en-US"/>
        </w:rPr>
        <w:t>空间资源维护作业计划”的执行项目和周期参考下表。</w:t>
      </w:r>
      <w:r w:rsidR="00A5073A">
        <w:rPr>
          <w:rFonts w:hint="eastAsia"/>
          <w:spacing w:val="-9"/>
          <w:lang w:val="en-US"/>
        </w:rPr>
        <w:t>云平台</w:t>
      </w:r>
      <w:r>
        <w:rPr>
          <w:rFonts w:hint="eastAsia"/>
          <w:spacing w:val="-8"/>
          <w:lang w:val="en-US"/>
        </w:rPr>
        <w:t>部可根据实际情况适当调整，但项目和周期原则上不得少于下表要求：</w:t>
      </w:r>
    </w:p>
    <w:p w14:paraId="62F48826" w14:textId="77777777" w:rsidR="00482ACC" w:rsidRDefault="00482ACC">
      <w:pPr>
        <w:pStyle w:val="a3"/>
        <w:spacing w:before="1" w:line="364" w:lineRule="auto"/>
        <w:ind w:leftChars="472" w:left="1038" w:right="-110" w:firstLineChars="22" w:firstLine="51"/>
        <w:jc w:val="both"/>
        <w:rPr>
          <w:spacing w:val="-8"/>
          <w:lang w:val="en-US"/>
        </w:rPr>
      </w:pPr>
    </w:p>
    <w:p w14:paraId="5A17F541" w14:textId="77777777" w:rsidR="00482ACC" w:rsidRDefault="00482ACC">
      <w:pPr>
        <w:pStyle w:val="a3"/>
        <w:spacing w:before="7"/>
        <w:rPr>
          <w:sz w:val="10"/>
        </w:rPr>
      </w:pPr>
    </w:p>
    <w:tbl>
      <w:tblPr>
        <w:tblW w:w="7134" w:type="dxa"/>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4"/>
        <w:gridCol w:w="4496"/>
        <w:gridCol w:w="892"/>
        <w:gridCol w:w="902"/>
      </w:tblGrid>
      <w:tr w:rsidR="00482ACC" w14:paraId="7382BAEE" w14:textId="77777777">
        <w:trPr>
          <w:trHeight w:val="312"/>
        </w:trPr>
        <w:tc>
          <w:tcPr>
            <w:tcW w:w="844" w:type="dxa"/>
            <w:tcBorders>
              <w:left w:val="single" w:sz="8" w:space="0" w:color="000000"/>
            </w:tcBorders>
          </w:tcPr>
          <w:p w14:paraId="64289FDE" w14:textId="77777777" w:rsidR="00482ACC" w:rsidRDefault="00715BD3">
            <w:pPr>
              <w:pStyle w:val="TableParagraph"/>
              <w:spacing w:before="22" w:line="270" w:lineRule="exact"/>
              <w:ind w:left="151" w:right="155"/>
              <w:jc w:val="center"/>
              <w:rPr>
                <w:b/>
                <w:sz w:val="24"/>
              </w:rPr>
            </w:pPr>
            <w:r>
              <w:rPr>
                <w:b/>
                <w:sz w:val="24"/>
              </w:rPr>
              <w:t>序号</w:t>
            </w:r>
          </w:p>
        </w:tc>
        <w:tc>
          <w:tcPr>
            <w:tcW w:w="4496" w:type="dxa"/>
          </w:tcPr>
          <w:p w14:paraId="0589FF03" w14:textId="77777777" w:rsidR="00482ACC" w:rsidRDefault="00715BD3">
            <w:pPr>
              <w:pStyle w:val="TableParagraph"/>
              <w:spacing w:before="22" w:line="270" w:lineRule="exact"/>
              <w:ind w:left="1741" w:right="1741"/>
              <w:jc w:val="center"/>
              <w:rPr>
                <w:b/>
                <w:sz w:val="24"/>
              </w:rPr>
            </w:pPr>
            <w:r>
              <w:rPr>
                <w:b/>
                <w:sz w:val="24"/>
              </w:rPr>
              <w:t>维护项目</w:t>
            </w:r>
          </w:p>
        </w:tc>
        <w:tc>
          <w:tcPr>
            <w:tcW w:w="892" w:type="dxa"/>
          </w:tcPr>
          <w:p w14:paraId="1A08D721" w14:textId="77777777" w:rsidR="00482ACC" w:rsidRDefault="00715BD3">
            <w:pPr>
              <w:pStyle w:val="TableParagraph"/>
              <w:spacing w:before="22" w:line="270" w:lineRule="exact"/>
              <w:ind w:left="171" w:right="171"/>
              <w:jc w:val="center"/>
              <w:rPr>
                <w:b/>
                <w:sz w:val="24"/>
              </w:rPr>
            </w:pPr>
            <w:r>
              <w:rPr>
                <w:b/>
                <w:sz w:val="24"/>
              </w:rPr>
              <w:t>周期</w:t>
            </w:r>
          </w:p>
        </w:tc>
        <w:tc>
          <w:tcPr>
            <w:tcW w:w="902" w:type="dxa"/>
          </w:tcPr>
          <w:p w14:paraId="6031D9F0" w14:textId="77777777" w:rsidR="00482ACC" w:rsidRDefault="00715BD3">
            <w:pPr>
              <w:pStyle w:val="TableParagraph"/>
              <w:spacing w:before="22" w:line="270" w:lineRule="exact"/>
              <w:ind w:left="185" w:right="184"/>
              <w:jc w:val="center"/>
              <w:rPr>
                <w:b/>
                <w:sz w:val="24"/>
              </w:rPr>
            </w:pPr>
            <w:r>
              <w:rPr>
                <w:b/>
                <w:sz w:val="24"/>
              </w:rPr>
              <w:t>频次</w:t>
            </w:r>
          </w:p>
        </w:tc>
      </w:tr>
      <w:tr w:rsidR="00482ACC" w14:paraId="3804727A" w14:textId="77777777">
        <w:trPr>
          <w:trHeight w:val="312"/>
        </w:trPr>
        <w:tc>
          <w:tcPr>
            <w:tcW w:w="844" w:type="dxa"/>
            <w:tcBorders>
              <w:left w:val="single" w:sz="8" w:space="0" w:color="000000"/>
            </w:tcBorders>
          </w:tcPr>
          <w:p w14:paraId="794A2821" w14:textId="77777777" w:rsidR="00482ACC" w:rsidRDefault="00715BD3">
            <w:pPr>
              <w:pStyle w:val="TableParagraph"/>
              <w:spacing w:before="22" w:line="270" w:lineRule="exact"/>
              <w:ind w:left="15"/>
              <w:jc w:val="center"/>
              <w:rPr>
                <w:sz w:val="24"/>
              </w:rPr>
            </w:pPr>
            <w:r>
              <w:rPr>
                <w:sz w:val="24"/>
              </w:rPr>
              <w:t>1</w:t>
            </w:r>
          </w:p>
        </w:tc>
        <w:tc>
          <w:tcPr>
            <w:tcW w:w="4496" w:type="dxa"/>
          </w:tcPr>
          <w:p w14:paraId="2CF27AF1" w14:textId="77777777" w:rsidR="00482ACC" w:rsidRDefault="00715BD3">
            <w:pPr>
              <w:pStyle w:val="TableParagraph"/>
              <w:spacing w:before="22" w:line="270" w:lineRule="exact"/>
              <w:ind w:left="112"/>
              <w:rPr>
                <w:sz w:val="24"/>
              </w:rPr>
            </w:pPr>
            <w:r>
              <w:rPr>
                <w:sz w:val="24"/>
              </w:rPr>
              <w:t>机房温湿度检查</w:t>
            </w:r>
          </w:p>
        </w:tc>
        <w:tc>
          <w:tcPr>
            <w:tcW w:w="892" w:type="dxa"/>
          </w:tcPr>
          <w:p w14:paraId="6D633A40" w14:textId="77777777" w:rsidR="00482ACC" w:rsidRDefault="00715BD3">
            <w:pPr>
              <w:pStyle w:val="TableParagraph"/>
              <w:spacing w:before="22" w:line="270" w:lineRule="exact"/>
              <w:ind w:left="20"/>
              <w:jc w:val="center"/>
              <w:rPr>
                <w:sz w:val="24"/>
              </w:rPr>
            </w:pPr>
            <w:r>
              <w:rPr>
                <w:sz w:val="24"/>
              </w:rPr>
              <w:t>日</w:t>
            </w:r>
          </w:p>
        </w:tc>
        <w:tc>
          <w:tcPr>
            <w:tcW w:w="902" w:type="dxa"/>
          </w:tcPr>
          <w:p w14:paraId="12BEAD20" w14:textId="77777777" w:rsidR="00482ACC" w:rsidRDefault="00715BD3">
            <w:pPr>
              <w:pStyle w:val="TableParagraph"/>
              <w:spacing w:before="22" w:line="270" w:lineRule="exact"/>
              <w:ind w:left="22"/>
              <w:jc w:val="center"/>
              <w:rPr>
                <w:sz w:val="24"/>
              </w:rPr>
            </w:pPr>
            <w:r>
              <w:rPr>
                <w:sz w:val="24"/>
              </w:rPr>
              <w:t>4</w:t>
            </w:r>
          </w:p>
        </w:tc>
      </w:tr>
      <w:tr w:rsidR="00482ACC" w14:paraId="725C9C24" w14:textId="77777777">
        <w:trPr>
          <w:trHeight w:val="311"/>
        </w:trPr>
        <w:tc>
          <w:tcPr>
            <w:tcW w:w="844" w:type="dxa"/>
            <w:tcBorders>
              <w:left w:val="single" w:sz="8" w:space="0" w:color="000000"/>
            </w:tcBorders>
          </w:tcPr>
          <w:p w14:paraId="1DA88199" w14:textId="77777777" w:rsidR="00482ACC" w:rsidRDefault="00715BD3">
            <w:pPr>
              <w:pStyle w:val="TableParagraph"/>
              <w:spacing w:before="22" w:line="270" w:lineRule="exact"/>
              <w:ind w:left="15"/>
              <w:jc w:val="center"/>
              <w:rPr>
                <w:sz w:val="24"/>
              </w:rPr>
            </w:pPr>
            <w:r>
              <w:rPr>
                <w:sz w:val="24"/>
              </w:rPr>
              <w:t>2</w:t>
            </w:r>
          </w:p>
        </w:tc>
        <w:tc>
          <w:tcPr>
            <w:tcW w:w="4496" w:type="dxa"/>
          </w:tcPr>
          <w:p w14:paraId="648084CD" w14:textId="77777777" w:rsidR="00482ACC" w:rsidRDefault="00715BD3">
            <w:pPr>
              <w:pStyle w:val="TableParagraph"/>
              <w:spacing w:before="22" w:line="270" w:lineRule="exact"/>
              <w:ind w:left="112"/>
              <w:rPr>
                <w:sz w:val="24"/>
              </w:rPr>
            </w:pPr>
            <w:r>
              <w:rPr>
                <w:sz w:val="24"/>
              </w:rPr>
              <w:t>网络连通性</w:t>
            </w:r>
          </w:p>
        </w:tc>
        <w:tc>
          <w:tcPr>
            <w:tcW w:w="892" w:type="dxa"/>
          </w:tcPr>
          <w:p w14:paraId="31738B7C" w14:textId="77777777" w:rsidR="00482ACC" w:rsidRDefault="00715BD3">
            <w:pPr>
              <w:pStyle w:val="TableParagraph"/>
              <w:spacing w:before="22" w:line="270" w:lineRule="exact"/>
              <w:ind w:left="20"/>
              <w:jc w:val="center"/>
              <w:rPr>
                <w:sz w:val="24"/>
              </w:rPr>
            </w:pPr>
            <w:r>
              <w:rPr>
                <w:sz w:val="24"/>
              </w:rPr>
              <w:t>日</w:t>
            </w:r>
          </w:p>
        </w:tc>
        <w:tc>
          <w:tcPr>
            <w:tcW w:w="902" w:type="dxa"/>
          </w:tcPr>
          <w:p w14:paraId="38BAD3D0" w14:textId="77777777" w:rsidR="00482ACC" w:rsidRDefault="00715BD3">
            <w:pPr>
              <w:pStyle w:val="TableParagraph"/>
              <w:spacing w:before="22" w:line="270" w:lineRule="exact"/>
              <w:ind w:left="22"/>
              <w:jc w:val="center"/>
              <w:rPr>
                <w:sz w:val="24"/>
              </w:rPr>
            </w:pPr>
            <w:r>
              <w:rPr>
                <w:sz w:val="24"/>
              </w:rPr>
              <w:t>4</w:t>
            </w:r>
          </w:p>
        </w:tc>
      </w:tr>
      <w:tr w:rsidR="00482ACC" w14:paraId="4562CDDE" w14:textId="77777777">
        <w:trPr>
          <w:trHeight w:val="312"/>
        </w:trPr>
        <w:tc>
          <w:tcPr>
            <w:tcW w:w="844" w:type="dxa"/>
            <w:tcBorders>
              <w:left w:val="single" w:sz="8" w:space="0" w:color="000000"/>
            </w:tcBorders>
          </w:tcPr>
          <w:p w14:paraId="65DEF927" w14:textId="77777777" w:rsidR="00482ACC" w:rsidRDefault="00715BD3">
            <w:pPr>
              <w:pStyle w:val="TableParagraph"/>
              <w:spacing w:before="22" w:line="270" w:lineRule="exact"/>
              <w:ind w:left="15"/>
              <w:jc w:val="center"/>
              <w:rPr>
                <w:sz w:val="24"/>
              </w:rPr>
            </w:pPr>
            <w:r>
              <w:rPr>
                <w:sz w:val="24"/>
              </w:rPr>
              <w:t>3</w:t>
            </w:r>
          </w:p>
        </w:tc>
        <w:tc>
          <w:tcPr>
            <w:tcW w:w="4496" w:type="dxa"/>
          </w:tcPr>
          <w:p w14:paraId="3609328C" w14:textId="77777777" w:rsidR="00482ACC" w:rsidRDefault="00715BD3">
            <w:pPr>
              <w:pStyle w:val="TableParagraph"/>
              <w:spacing w:before="22" w:line="270" w:lineRule="exact"/>
              <w:ind w:left="112"/>
              <w:rPr>
                <w:sz w:val="24"/>
              </w:rPr>
            </w:pPr>
            <w:r>
              <w:rPr>
                <w:sz w:val="24"/>
              </w:rPr>
              <w:t>主要链路带宽利用率</w:t>
            </w:r>
          </w:p>
        </w:tc>
        <w:tc>
          <w:tcPr>
            <w:tcW w:w="892" w:type="dxa"/>
          </w:tcPr>
          <w:p w14:paraId="19E4F57C" w14:textId="77777777" w:rsidR="00482ACC" w:rsidRDefault="00715BD3">
            <w:pPr>
              <w:pStyle w:val="TableParagraph"/>
              <w:spacing w:before="22" w:line="270" w:lineRule="exact"/>
              <w:ind w:left="20"/>
              <w:jc w:val="center"/>
              <w:rPr>
                <w:sz w:val="24"/>
              </w:rPr>
            </w:pPr>
            <w:r>
              <w:rPr>
                <w:sz w:val="24"/>
              </w:rPr>
              <w:t>日</w:t>
            </w:r>
          </w:p>
        </w:tc>
        <w:tc>
          <w:tcPr>
            <w:tcW w:w="902" w:type="dxa"/>
          </w:tcPr>
          <w:p w14:paraId="7FAA5A9A" w14:textId="77777777" w:rsidR="00482ACC" w:rsidRDefault="00715BD3">
            <w:pPr>
              <w:pStyle w:val="TableParagraph"/>
              <w:spacing w:before="22" w:line="270" w:lineRule="exact"/>
              <w:ind w:left="22"/>
              <w:jc w:val="center"/>
              <w:rPr>
                <w:sz w:val="24"/>
              </w:rPr>
            </w:pPr>
            <w:r>
              <w:rPr>
                <w:sz w:val="24"/>
              </w:rPr>
              <w:t>4</w:t>
            </w:r>
          </w:p>
        </w:tc>
      </w:tr>
      <w:tr w:rsidR="00482ACC" w14:paraId="0218BC12" w14:textId="77777777">
        <w:trPr>
          <w:trHeight w:val="311"/>
        </w:trPr>
        <w:tc>
          <w:tcPr>
            <w:tcW w:w="844" w:type="dxa"/>
            <w:tcBorders>
              <w:left w:val="single" w:sz="8" w:space="0" w:color="000000"/>
            </w:tcBorders>
          </w:tcPr>
          <w:p w14:paraId="7A80844D" w14:textId="77777777" w:rsidR="00482ACC" w:rsidRDefault="00715BD3">
            <w:pPr>
              <w:pStyle w:val="TableParagraph"/>
              <w:spacing w:before="22" w:line="270" w:lineRule="exact"/>
              <w:ind w:left="15"/>
              <w:jc w:val="center"/>
              <w:rPr>
                <w:sz w:val="24"/>
              </w:rPr>
            </w:pPr>
            <w:r>
              <w:rPr>
                <w:sz w:val="24"/>
              </w:rPr>
              <w:t>4</w:t>
            </w:r>
          </w:p>
        </w:tc>
        <w:tc>
          <w:tcPr>
            <w:tcW w:w="4496" w:type="dxa"/>
          </w:tcPr>
          <w:p w14:paraId="2F608931" w14:textId="77777777" w:rsidR="00482ACC" w:rsidRDefault="00715BD3">
            <w:pPr>
              <w:pStyle w:val="TableParagraph"/>
              <w:spacing w:before="22" w:line="270" w:lineRule="exact"/>
              <w:ind w:left="112"/>
              <w:rPr>
                <w:sz w:val="24"/>
              </w:rPr>
            </w:pPr>
            <w:r>
              <w:rPr>
                <w:sz w:val="24"/>
              </w:rPr>
              <w:t>设备性能检查</w:t>
            </w:r>
          </w:p>
        </w:tc>
        <w:tc>
          <w:tcPr>
            <w:tcW w:w="892" w:type="dxa"/>
          </w:tcPr>
          <w:p w14:paraId="257BE329" w14:textId="77777777" w:rsidR="00482ACC" w:rsidRDefault="00715BD3">
            <w:pPr>
              <w:pStyle w:val="TableParagraph"/>
              <w:spacing w:before="22" w:line="270" w:lineRule="exact"/>
              <w:ind w:left="20"/>
              <w:jc w:val="center"/>
              <w:rPr>
                <w:sz w:val="24"/>
              </w:rPr>
            </w:pPr>
            <w:r>
              <w:rPr>
                <w:sz w:val="24"/>
              </w:rPr>
              <w:t>日</w:t>
            </w:r>
          </w:p>
        </w:tc>
        <w:tc>
          <w:tcPr>
            <w:tcW w:w="902" w:type="dxa"/>
          </w:tcPr>
          <w:p w14:paraId="1CC664E1" w14:textId="77777777" w:rsidR="00482ACC" w:rsidRDefault="00715BD3">
            <w:pPr>
              <w:pStyle w:val="TableParagraph"/>
              <w:spacing w:before="22" w:line="270" w:lineRule="exact"/>
              <w:ind w:left="22"/>
              <w:jc w:val="center"/>
              <w:rPr>
                <w:sz w:val="24"/>
              </w:rPr>
            </w:pPr>
            <w:r>
              <w:rPr>
                <w:sz w:val="24"/>
              </w:rPr>
              <w:t>4</w:t>
            </w:r>
          </w:p>
        </w:tc>
      </w:tr>
      <w:tr w:rsidR="00482ACC" w14:paraId="38F38019" w14:textId="77777777">
        <w:trPr>
          <w:trHeight w:val="311"/>
        </w:trPr>
        <w:tc>
          <w:tcPr>
            <w:tcW w:w="844" w:type="dxa"/>
            <w:tcBorders>
              <w:left w:val="single" w:sz="8" w:space="0" w:color="000000"/>
            </w:tcBorders>
          </w:tcPr>
          <w:p w14:paraId="09F3B816" w14:textId="77777777" w:rsidR="00482ACC" w:rsidRDefault="00715BD3">
            <w:pPr>
              <w:pStyle w:val="TableParagraph"/>
              <w:spacing w:before="22" w:line="270" w:lineRule="exact"/>
              <w:ind w:left="15"/>
              <w:jc w:val="center"/>
              <w:rPr>
                <w:sz w:val="24"/>
              </w:rPr>
            </w:pPr>
            <w:r>
              <w:rPr>
                <w:sz w:val="24"/>
              </w:rPr>
              <w:t>5</w:t>
            </w:r>
          </w:p>
        </w:tc>
        <w:tc>
          <w:tcPr>
            <w:tcW w:w="4496" w:type="dxa"/>
          </w:tcPr>
          <w:p w14:paraId="65E9EAA6" w14:textId="77777777" w:rsidR="00482ACC" w:rsidRDefault="00715BD3">
            <w:pPr>
              <w:pStyle w:val="TableParagraph"/>
              <w:spacing w:before="22" w:line="270" w:lineRule="exact"/>
              <w:ind w:left="112"/>
              <w:rPr>
                <w:sz w:val="24"/>
              </w:rPr>
            </w:pPr>
            <w:r>
              <w:rPr>
                <w:sz w:val="24"/>
              </w:rPr>
              <w:t>设备硬件检查</w:t>
            </w:r>
          </w:p>
        </w:tc>
        <w:tc>
          <w:tcPr>
            <w:tcW w:w="892" w:type="dxa"/>
          </w:tcPr>
          <w:p w14:paraId="59DBDE27" w14:textId="77777777" w:rsidR="00482ACC" w:rsidRDefault="00715BD3">
            <w:pPr>
              <w:pStyle w:val="TableParagraph"/>
              <w:spacing w:before="22" w:line="270" w:lineRule="exact"/>
              <w:ind w:left="20"/>
              <w:jc w:val="center"/>
              <w:rPr>
                <w:sz w:val="24"/>
              </w:rPr>
            </w:pPr>
            <w:r>
              <w:rPr>
                <w:sz w:val="24"/>
              </w:rPr>
              <w:t>日</w:t>
            </w:r>
          </w:p>
        </w:tc>
        <w:tc>
          <w:tcPr>
            <w:tcW w:w="902" w:type="dxa"/>
          </w:tcPr>
          <w:p w14:paraId="62E65263" w14:textId="77777777" w:rsidR="00482ACC" w:rsidRDefault="00715BD3">
            <w:pPr>
              <w:pStyle w:val="TableParagraph"/>
              <w:spacing w:before="22" w:line="270" w:lineRule="exact"/>
              <w:ind w:left="22"/>
              <w:jc w:val="center"/>
              <w:rPr>
                <w:sz w:val="24"/>
              </w:rPr>
            </w:pPr>
            <w:r>
              <w:rPr>
                <w:sz w:val="24"/>
              </w:rPr>
              <w:t>4</w:t>
            </w:r>
          </w:p>
        </w:tc>
      </w:tr>
      <w:tr w:rsidR="00482ACC" w14:paraId="2C0F5EC0" w14:textId="77777777">
        <w:trPr>
          <w:trHeight w:val="311"/>
        </w:trPr>
        <w:tc>
          <w:tcPr>
            <w:tcW w:w="844" w:type="dxa"/>
            <w:tcBorders>
              <w:left w:val="single" w:sz="8" w:space="0" w:color="000000"/>
            </w:tcBorders>
          </w:tcPr>
          <w:p w14:paraId="70861AA4" w14:textId="77777777" w:rsidR="00482ACC" w:rsidRDefault="00715BD3">
            <w:pPr>
              <w:pStyle w:val="TableParagraph"/>
              <w:spacing w:before="22" w:line="270" w:lineRule="exact"/>
              <w:ind w:left="15"/>
              <w:jc w:val="center"/>
              <w:rPr>
                <w:sz w:val="24"/>
              </w:rPr>
            </w:pPr>
            <w:r>
              <w:rPr>
                <w:sz w:val="24"/>
              </w:rPr>
              <w:t>6</w:t>
            </w:r>
          </w:p>
        </w:tc>
        <w:tc>
          <w:tcPr>
            <w:tcW w:w="4496" w:type="dxa"/>
          </w:tcPr>
          <w:p w14:paraId="63B9046E" w14:textId="77777777" w:rsidR="00482ACC" w:rsidRDefault="00715BD3">
            <w:pPr>
              <w:pStyle w:val="TableParagraph"/>
              <w:spacing w:before="22" w:line="270" w:lineRule="exact"/>
              <w:ind w:left="112"/>
              <w:rPr>
                <w:sz w:val="24"/>
              </w:rPr>
            </w:pPr>
            <w:r>
              <w:rPr>
                <w:sz w:val="24"/>
              </w:rPr>
              <w:t>设备容量检查</w:t>
            </w:r>
          </w:p>
        </w:tc>
        <w:tc>
          <w:tcPr>
            <w:tcW w:w="892" w:type="dxa"/>
          </w:tcPr>
          <w:p w14:paraId="4BEBDDBB" w14:textId="77777777" w:rsidR="00482ACC" w:rsidRDefault="00715BD3">
            <w:pPr>
              <w:pStyle w:val="TableParagraph"/>
              <w:spacing w:before="22" w:line="270" w:lineRule="exact"/>
              <w:ind w:left="20"/>
              <w:jc w:val="center"/>
              <w:rPr>
                <w:sz w:val="24"/>
              </w:rPr>
            </w:pPr>
            <w:r>
              <w:rPr>
                <w:sz w:val="24"/>
              </w:rPr>
              <w:t>日</w:t>
            </w:r>
          </w:p>
        </w:tc>
        <w:tc>
          <w:tcPr>
            <w:tcW w:w="902" w:type="dxa"/>
          </w:tcPr>
          <w:p w14:paraId="32A62CBF" w14:textId="77777777" w:rsidR="00482ACC" w:rsidRDefault="00715BD3">
            <w:pPr>
              <w:pStyle w:val="TableParagraph"/>
              <w:spacing w:before="22" w:line="270" w:lineRule="exact"/>
              <w:ind w:left="22"/>
              <w:jc w:val="center"/>
              <w:rPr>
                <w:sz w:val="24"/>
              </w:rPr>
            </w:pPr>
            <w:r>
              <w:rPr>
                <w:sz w:val="24"/>
              </w:rPr>
              <w:t>4</w:t>
            </w:r>
          </w:p>
        </w:tc>
      </w:tr>
      <w:tr w:rsidR="00482ACC" w14:paraId="1157ABC5" w14:textId="77777777">
        <w:trPr>
          <w:trHeight w:val="311"/>
        </w:trPr>
        <w:tc>
          <w:tcPr>
            <w:tcW w:w="844" w:type="dxa"/>
            <w:tcBorders>
              <w:left w:val="single" w:sz="8" w:space="0" w:color="000000"/>
            </w:tcBorders>
          </w:tcPr>
          <w:p w14:paraId="64B2AA8A" w14:textId="77777777" w:rsidR="00482ACC" w:rsidRDefault="00715BD3">
            <w:pPr>
              <w:pStyle w:val="TableParagraph"/>
              <w:spacing w:before="22" w:line="270" w:lineRule="exact"/>
              <w:ind w:left="15"/>
              <w:jc w:val="center"/>
              <w:rPr>
                <w:sz w:val="24"/>
              </w:rPr>
            </w:pPr>
            <w:r>
              <w:rPr>
                <w:sz w:val="24"/>
              </w:rPr>
              <w:t>7</w:t>
            </w:r>
          </w:p>
        </w:tc>
        <w:tc>
          <w:tcPr>
            <w:tcW w:w="4496" w:type="dxa"/>
          </w:tcPr>
          <w:p w14:paraId="35455237" w14:textId="77777777" w:rsidR="00482ACC" w:rsidRDefault="00715BD3">
            <w:pPr>
              <w:pStyle w:val="TableParagraph"/>
              <w:spacing w:before="22" w:line="270" w:lineRule="exact"/>
              <w:ind w:left="112"/>
              <w:rPr>
                <w:sz w:val="24"/>
              </w:rPr>
            </w:pPr>
            <w:r>
              <w:rPr>
                <w:sz w:val="24"/>
              </w:rPr>
              <w:t>设备日志检查</w:t>
            </w:r>
          </w:p>
        </w:tc>
        <w:tc>
          <w:tcPr>
            <w:tcW w:w="892" w:type="dxa"/>
          </w:tcPr>
          <w:p w14:paraId="3F6FD8E7" w14:textId="77777777" w:rsidR="00482ACC" w:rsidRDefault="00715BD3">
            <w:pPr>
              <w:pStyle w:val="TableParagraph"/>
              <w:spacing w:before="22" w:line="270" w:lineRule="exact"/>
              <w:ind w:left="20"/>
              <w:jc w:val="center"/>
              <w:rPr>
                <w:sz w:val="24"/>
              </w:rPr>
            </w:pPr>
            <w:r>
              <w:rPr>
                <w:sz w:val="24"/>
              </w:rPr>
              <w:t>日</w:t>
            </w:r>
          </w:p>
        </w:tc>
        <w:tc>
          <w:tcPr>
            <w:tcW w:w="902" w:type="dxa"/>
          </w:tcPr>
          <w:p w14:paraId="40E0F65A" w14:textId="77777777" w:rsidR="00482ACC" w:rsidRDefault="00715BD3">
            <w:pPr>
              <w:pStyle w:val="TableParagraph"/>
              <w:spacing w:before="22" w:line="270" w:lineRule="exact"/>
              <w:ind w:left="22"/>
              <w:jc w:val="center"/>
              <w:rPr>
                <w:sz w:val="24"/>
              </w:rPr>
            </w:pPr>
            <w:r>
              <w:rPr>
                <w:sz w:val="24"/>
              </w:rPr>
              <w:t>4</w:t>
            </w:r>
          </w:p>
        </w:tc>
      </w:tr>
      <w:tr w:rsidR="00482ACC" w14:paraId="3B841FC9" w14:textId="77777777">
        <w:trPr>
          <w:trHeight w:val="312"/>
        </w:trPr>
        <w:tc>
          <w:tcPr>
            <w:tcW w:w="844" w:type="dxa"/>
            <w:tcBorders>
              <w:left w:val="single" w:sz="8" w:space="0" w:color="000000"/>
            </w:tcBorders>
          </w:tcPr>
          <w:p w14:paraId="6B656C92" w14:textId="77777777" w:rsidR="00482ACC" w:rsidRDefault="00715BD3">
            <w:pPr>
              <w:pStyle w:val="TableParagraph"/>
              <w:spacing w:before="22" w:line="270" w:lineRule="exact"/>
              <w:ind w:left="15"/>
              <w:jc w:val="center"/>
              <w:rPr>
                <w:sz w:val="24"/>
              </w:rPr>
            </w:pPr>
            <w:r>
              <w:rPr>
                <w:sz w:val="24"/>
              </w:rPr>
              <w:t>8</w:t>
            </w:r>
          </w:p>
        </w:tc>
        <w:tc>
          <w:tcPr>
            <w:tcW w:w="4496" w:type="dxa"/>
          </w:tcPr>
          <w:p w14:paraId="2D030C3C" w14:textId="77777777" w:rsidR="00482ACC" w:rsidRDefault="00715BD3">
            <w:pPr>
              <w:pStyle w:val="TableParagraph"/>
              <w:spacing w:before="22" w:line="270" w:lineRule="exact"/>
              <w:ind w:left="112"/>
              <w:rPr>
                <w:sz w:val="24"/>
              </w:rPr>
            </w:pPr>
            <w:r>
              <w:rPr>
                <w:sz w:val="24"/>
              </w:rPr>
              <w:t>系统时间校准</w:t>
            </w:r>
          </w:p>
        </w:tc>
        <w:tc>
          <w:tcPr>
            <w:tcW w:w="892" w:type="dxa"/>
          </w:tcPr>
          <w:p w14:paraId="68F9228D" w14:textId="77777777" w:rsidR="00482ACC" w:rsidRDefault="00715BD3">
            <w:pPr>
              <w:pStyle w:val="TableParagraph"/>
              <w:spacing w:before="22" w:line="270" w:lineRule="exact"/>
              <w:ind w:left="20"/>
              <w:jc w:val="center"/>
              <w:rPr>
                <w:sz w:val="24"/>
              </w:rPr>
            </w:pPr>
            <w:r>
              <w:rPr>
                <w:sz w:val="24"/>
              </w:rPr>
              <w:t>周</w:t>
            </w:r>
          </w:p>
        </w:tc>
        <w:tc>
          <w:tcPr>
            <w:tcW w:w="902" w:type="dxa"/>
          </w:tcPr>
          <w:p w14:paraId="38AF6360" w14:textId="77777777" w:rsidR="00482ACC" w:rsidRDefault="00715BD3">
            <w:pPr>
              <w:pStyle w:val="TableParagraph"/>
              <w:spacing w:before="22" w:line="270" w:lineRule="exact"/>
              <w:ind w:left="22"/>
              <w:jc w:val="center"/>
              <w:rPr>
                <w:sz w:val="24"/>
              </w:rPr>
            </w:pPr>
            <w:r>
              <w:rPr>
                <w:sz w:val="24"/>
              </w:rPr>
              <w:t>1</w:t>
            </w:r>
          </w:p>
        </w:tc>
      </w:tr>
      <w:tr w:rsidR="00482ACC" w14:paraId="6FDAB44F" w14:textId="77777777">
        <w:trPr>
          <w:trHeight w:val="311"/>
        </w:trPr>
        <w:tc>
          <w:tcPr>
            <w:tcW w:w="844" w:type="dxa"/>
            <w:tcBorders>
              <w:left w:val="single" w:sz="8" w:space="0" w:color="000000"/>
            </w:tcBorders>
          </w:tcPr>
          <w:p w14:paraId="56C4278D" w14:textId="77777777" w:rsidR="00482ACC" w:rsidRDefault="00715BD3">
            <w:pPr>
              <w:pStyle w:val="TableParagraph"/>
              <w:spacing w:before="22" w:line="270" w:lineRule="exact"/>
              <w:ind w:left="15"/>
              <w:jc w:val="center"/>
              <w:rPr>
                <w:sz w:val="24"/>
              </w:rPr>
            </w:pPr>
            <w:r>
              <w:rPr>
                <w:sz w:val="24"/>
              </w:rPr>
              <w:t>9</w:t>
            </w:r>
          </w:p>
        </w:tc>
        <w:tc>
          <w:tcPr>
            <w:tcW w:w="4496" w:type="dxa"/>
          </w:tcPr>
          <w:p w14:paraId="3E2E3BA4" w14:textId="77777777" w:rsidR="00482ACC" w:rsidRDefault="00715BD3">
            <w:pPr>
              <w:pStyle w:val="TableParagraph"/>
              <w:spacing w:before="22" w:line="270" w:lineRule="exact"/>
              <w:ind w:left="112"/>
              <w:rPr>
                <w:sz w:val="24"/>
              </w:rPr>
            </w:pPr>
            <w:r>
              <w:rPr>
                <w:sz w:val="24"/>
              </w:rPr>
              <w:t>资料文件备份</w:t>
            </w:r>
          </w:p>
        </w:tc>
        <w:tc>
          <w:tcPr>
            <w:tcW w:w="892" w:type="dxa"/>
          </w:tcPr>
          <w:p w14:paraId="0EB2E03E" w14:textId="77777777" w:rsidR="00482ACC" w:rsidRDefault="00715BD3">
            <w:pPr>
              <w:pStyle w:val="TableParagraph"/>
              <w:spacing w:before="22" w:line="270" w:lineRule="exact"/>
              <w:ind w:left="20"/>
              <w:jc w:val="center"/>
              <w:rPr>
                <w:sz w:val="24"/>
              </w:rPr>
            </w:pPr>
            <w:r>
              <w:rPr>
                <w:sz w:val="24"/>
              </w:rPr>
              <w:t>周</w:t>
            </w:r>
          </w:p>
        </w:tc>
        <w:tc>
          <w:tcPr>
            <w:tcW w:w="902" w:type="dxa"/>
          </w:tcPr>
          <w:p w14:paraId="7F515FF2" w14:textId="77777777" w:rsidR="00482ACC" w:rsidRDefault="00715BD3">
            <w:pPr>
              <w:pStyle w:val="TableParagraph"/>
              <w:spacing w:before="22" w:line="270" w:lineRule="exact"/>
              <w:ind w:left="22"/>
              <w:jc w:val="center"/>
              <w:rPr>
                <w:sz w:val="24"/>
              </w:rPr>
            </w:pPr>
            <w:r>
              <w:rPr>
                <w:sz w:val="24"/>
              </w:rPr>
              <w:t>1</w:t>
            </w:r>
          </w:p>
        </w:tc>
      </w:tr>
      <w:tr w:rsidR="00482ACC" w14:paraId="108D0A78" w14:textId="77777777">
        <w:trPr>
          <w:trHeight w:val="311"/>
        </w:trPr>
        <w:tc>
          <w:tcPr>
            <w:tcW w:w="844" w:type="dxa"/>
            <w:tcBorders>
              <w:left w:val="single" w:sz="8" w:space="0" w:color="000000"/>
            </w:tcBorders>
          </w:tcPr>
          <w:p w14:paraId="34441C08" w14:textId="77777777" w:rsidR="00482ACC" w:rsidRDefault="00715BD3">
            <w:pPr>
              <w:pStyle w:val="TableParagraph"/>
              <w:spacing w:before="22" w:line="270" w:lineRule="exact"/>
              <w:ind w:left="151" w:right="136"/>
              <w:jc w:val="center"/>
              <w:rPr>
                <w:sz w:val="24"/>
              </w:rPr>
            </w:pPr>
            <w:r>
              <w:rPr>
                <w:sz w:val="24"/>
              </w:rPr>
              <w:t>10</w:t>
            </w:r>
          </w:p>
        </w:tc>
        <w:tc>
          <w:tcPr>
            <w:tcW w:w="4496" w:type="dxa"/>
          </w:tcPr>
          <w:p w14:paraId="33F436F3" w14:textId="77777777" w:rsidR="00482ACC" w:rsidRDefault="00715BD3">
            <w:pPr>
              <w:pStyle w:val="TableParagraph"/>
              <w:spacing w:before="22" w:line="270" w:lineRule="exact"/>
              <w:ind w:left="112"/>
              <w:rPr>
                <w:sz w:val="24"/>
              </w:rPr>
            </w:pPr>
            <w:r>
              <w:rPr>
                <w:sz w:val="24"/>
              </w:rPr>
              <w:t>设备配置备份</w:t>
            </w:r>
          </w:p>
        </w:tc>
        <w:tc>
          <w:tcPr>
            <w:tcW w:w="892" w:type="dxa"/>
          </w:tcPr>
          <w:p w14:paraId="3AECCC2A" w14:textId="77777777" w:rsidR="00482ACC" w:rsidRDefault="00715BD3">
            <w:pPr>
              <w:pStyle w:val="TableParagraph"/>
              <w:spacing w:before="22" w:line="270" w:lineRule="exact"/>
              <w:ind w:left="20"/>
              <w:jc w:val="center"/>
              <w:rPr>
                <w:sz w:val="24"/>
              </w:rPr>
            </w:pPr>
            <w:r>
              <w:rPr>
                <w:sz w:val="24"/>
              </w:rPr>
              <w:t>月</w:t>
            </w:r>
          </w:p>
        </w:tc>
        <w:tc>
          <w:tcPr>
            <w:tcW w:w="902" w:type="dxa"/>
          </w:tcPr>
          <w:p w14:paraId="29613077" w14:textId="77777777" w:rsidR="00482ACC" w:rsidRDefault="00715BD3">
            <w:pPr>
              <w:pStyle w:val="TableParagraph"/>
              <w:spacing w:before="22" w:line="270" w:lineRule="exact"/>
              <w:ind w:left="22"/>
              <w:jc w:val="center"/>
              <w:rPr>
                <w:sz w:val="24"/>
              </w:rPr>
            </w:pPr>
            <w:r>
              <w:rPr>
                <w:sz w:val="24"/>
              </w:rPr>
              <w:t>1</w:t>
            </w:r>
          </w:p>
        </w:tc>
      </w:tr>
      <w:tr w:rsidR="00482ACC" w14:paraId="3D351166" w14:textId="77777777">
        <w:trPr>
          <w:trHeight w:val="311"/>
        </w:trPr>
        <w:tc>
          <w:tcPr>
            <w:tcW w:w="844" w:type="dxa"/>
            <w:tcBorders>
              <w:left w:val="single" w:sz="8" w:space="0" w:color="000000"/>
            </w:tcBorders>
          </w:tcPr>
          <w:p w14:paraId="0DD74AC7" w14:textId="77777777" w:rsidR="00482ACC" w:rsidRDefault="00715BD3">
            <w:pPr>
              <w:pStyle w:val="TableParagraph"/>
              <w:spacing w:before="22" w:line="270" w:lineRule="exact"/>
              <w:ind w:left="151" w:right="136"/>
              <w:jc w:val="center"/>
              <w:rPr>
                <w:sz w:val="24"/>
              </w:rPr>
            </w:pPr>
            <w:r>
              <w:rPr>
                <w:sz w:val="24"/>
              </w:rPr>
              <w:t>11</w:t>
            </w:r>
          </w:p>
        </w:tc>
        <w:tc>
          <w:tcPr>
            <w:tcW w:w="4496" w:type="dxa"/>
          </w:tcPr>
          <w:p w14:paraId="175C7C14" w14:textId="77777777" w:rsidR="00482ACC" w:rsidRDefault="00715BD3">
            <w:pPr>
              <w:pStyle w:val="TableParagraph"/>
              <w:spacing w:before="22" w:line="270" w:lineRule="exact"/>
              <w:ind w:left="112"/>
              <w:rPr>
                <w:sz w:val="24"/>
              </w:rPr>
            </w:pPr>
            <w:r>
              <w:rPr>
                <w:sz w:val="24"/>
              </w:rPr>
              <w:t>设备日志备份</w:t>
            </w:r>
          </w:p>
        </w:tc>
        <w:tc>
          <w:tcPr>
            <w:tcW w:w="892" w:type="dxa"/>
          </w:tcPr>
          <w:p w14:paraId="5210BF31" w14:textId="77777777" w:rsidR="00482ACC" w:rsidRDefault="00715BD3">
            <w:pPr>
              <w:pStyle w:val="TableParagraph"/>
              <w:spacing w:before="22" w:line="270" w:lineRule="exact"/>
              <w:ind w:left="20"/>
              <w:jc w:val="center"/>
              <w:rPr>
                <w:sz w:val="24"/>
              </w:rPr>
            </w:pPr>
            <w:r>
              <w:rPr>
                <w:sz w:val="24"/>
              </w:rPr>
              <w:t>月</w:t>
            </w:r>
          </w:p>
        </w:tc>
        <w:tc>
          <w:tcPr>
            <w:tcW w:w="902" w:type="dxa"/>
          </w:tcPr>
          <w:p w14:paraId="67838FEB" w14:textId="77777777" w:rsidR="00482ACC" w:rsidRDefault="00715BD3">
            <w:pPr>
              <w:pStyle w:val="TableParagraph"/>
              <w:spacing w:before="22" w:line="270" w:lineRule="exact"/>
              <w:ind w:left="22"/>
              <w:jc w:val="center"/>
              <w:rPr>
                <w:sz w:val="24"/>
              </w:rPr>
            </w:pPr>
            <w:r>
              <w:rPr>
                <w:sz w:val="24"/>
              </w:rPr>
              <w:t>1</w:t>
            </w:r>
          </w:p>
        </w:tc>
      </w:tr>
      <w:tr w:rsidR="00482ACC" w14:paraId="4F8A8288" w14:textId="77777777">
        <w:trPr>
          <w:trHeight w:val="312"/>
        </w:trPr>
        <w:tc>
          <w:tcPr>
            <w:tcW w:w="844" w:type="dxa"/>
            <w:tcBorders>
              <w:left w:val="single" w:sz="8" w:space="0" w:color="000000"/>
            </w:tcBorders>
          </w:tcPr>
          <w:p w14:paraId="37E94687" w14:textId="77777777" w:rsidR="00482ACC" w:rsidRDefault="00715BD3">
            <w:pPr>
              <w:pStyle w:val="TableParagraph"/>
              <w:spacing w:before="22" w:line="270" w:lineRule="exact"/>
              <w:ind w:left="151" w:right="136"/>
              <w:jc w:val="center"/>
              <w:rPr>
                <w:sz w:val="24"/>
              </w:rPr>
            </w:pPr>
            <w:r>
              <w:rPr>
                <w:sz w:val="24"/>
              </w:rPr>
              <w:t>12</w:t>
            </w:r>
          </w:p>
        </w:tc>
        <w:tc>
          <w:tcPr>
            <w:tcW w:w="4496" w:type="dxa"/>
          </w:tcPr>
          <w:p w14:paraId="0B438608" w14:textId="77777777" w:rsidR="00482ACC" w:rsidRDefault="00715BD3">
            <w:pPr>
              <w:pStyle w:val="TableParagraph"/>
              <w:spacing w:before="22" w:line="270" w:lineRule="exact"/>
              <w:ind w:left="112"/>
              <w:rPr>
                <w:sz w:val="24"/>
              </w:rPr>
            </w:pPr>
            <w:r>
              <w:rPr>
                <w:sz w:val="24"/>
              </w:rPr>
              <w:t>维护终端安全补丁</w:t>
            </w:r>
          </w:p>
        </w:tc>
        <w:tc>
          <w:tcPr>
            <w:tcW w:w="892" w:type="dxa"/>
          </w:tcPr>
          <w:p w14:paraId="3879A458" w14:textId="77777777" w:rsidR="00482ACC" w:rsidRDefault="00715BD3">
            <w:pPr>
              <w:pStyle w:val="TableParagraph"/>
              <w:spacing w:before="22" w:line="270" w:lineRule="exact"/>
              <w:ind w:left="20"/>
              <w:jc w:val="center"/>
              <w:rPr>
                <w:sz w:val="24"/>
              </w:rPr>
            </w:pPr>
            <w:r>
              <w:rPr>
                <w:sz w:val="24"/>
              </w:rPr>
              <w:t>月</w:t>
            </w:r>
          </w:p>
        </w:tc>
        <w:tc>
          <w:tcPr>
            <w:tcW w:w="902" w:type="dxa"/>
          </w:tcPr>
          <w:p w14:paraId="2DA289BA" w14:textId="77777777" w:rsidR="00482ACC" w:rsidRDefault="00715BD3">
            <w:pPr>
              <w:pStyle w:val="TableParagraph"/>
              <w:spacing w:before="22" w:line="270" w:lineRule="exact"/>
              <w:ind w:left="22"/>
              <w:jc w:val="center"/>
              <w:rPr>
                <w:sz w:val="24"/>
              </w:rPr>
            </w:pPr>
            <w:r>
              <w:rPr>
                <w:sz w:val="24"/>
              </w:rPr>
              <w:t>1</w:t>
            </w:r>
          </w:p>
        </w:tc>
      </w:tr>
      <w:tr w:rsidR="00482ACC" w14:paraId="57BE7811" w14:textId="77777777">
        <w:trPr>
          <w:trHeight w:val="311"/>
        </w:trPr>
        <w:tc>
          <w:tcPr>
            <w:tcW w:w="844" w:type="dxa"/>
            <w:tcBorders>
              <w:left w:val="single" w:sz="8" w:space="0" w:color="000000"/>
            </w:tcBorders>
          </w:tcPr>
          <w:p w14:paraId="0FBE6CB5" w14:textId="77777777" w:rsidR="00482ACC" w:rsidRDefault="00715BD3">
            <w:pPr>
              <w:pStyle w:val="TableParagraph"/>
              <w:spacing w:before="22" w:line="270" w:lineRule="exact"/>
              <w:ind w:left="151" w:right="136"/>
              <w:jc w:val="center"/>
              <w:rPr>
                <w:sz w:val="24"/>
              </w:rPr>
            </w:pPr>
            <w:r>
              <w:rPr>
                <w:sz w:val="24"/>
              </w:rPr>
              <w:t>13</w:t>
            </w:r>
          </w:p>
        </w:tc>
        <w:tc>
          <w:tcPr>
            <w:tcW w:w="4496" w:type="dxa"/>
          </w:tcPr>
          <w:p w14:paraId="175D124E" w14:textId="77777777" w:rsidR="00482ACC" w:rsidRDefault="00715BD3">
            <w:pPr>
              <w:pStyle w:val="TableParagraph"/>
              <w:spacing w:before="22" w:line="270" w:lineRule="exact"/>
              <w:ind w:left="112"/>
              <w:rPr>
                <w:sz w:val="24"/>
              </w:rPr>
            </w:pPr>
            <w:r>
              <w:rPr>
                <w:sz w:val="24"/>
              </w:rPr>
              <w:t>机柜电力统计</w:t>
            </w:r>
          </w:p>
        </w:tc>
        <w:tc>
          <w:tcPr>
            <w:tcW w:w="892" w:type="dxa"/>
          </w:tcPr>
          <w:p w14:paraId="6893F6CD" w14:textId="77777777" w:rsidR="00482ACC" w:rsidRDefault="00715BD3">
            <w:pPr>
              <w:pStyle w:val="TableParagraph"/>
              <w:spacing w:before="22" w:line="270" w:lineRule="exact"/>
              <w:ind w:left="20"/>
              <w:jc w:val="center"/>
              <w:rPr>
                <w:sz w:val="24"/>
              </w:rPr>
            </w:pPr>
            <w:r>
              <w:rPr>
                <w:sz w:val="24"/>
              </w:rPr>
              <w:t>月</w:t>
            </w:r>
          </w:p>
        </w:tc>
        <w:tc>
          <w:tcPr>
            <w:tcW w:w="902" w:type="dxa"/>
          </w:tcPr>
          <w:p w14:paraId="0F7006B8" w14:textId="77777777" w:rsidR="00482ACC" w:rsidRDefault="00715BD3">
            <w:pPr>
              <w:pStyle w:val="TableParagraph"/>
              <w:spacing w:before="22" w:line="270" w:lineRule="exact"/>
              <w:ind w:left="22"/>
              <w:jc w:val="center"/>
              <w:rPr>
                <w:sz w:val="24"/>
              </w:rPr>
            </w:pPr>
            <w:r>
              <w:rPr>
                <w:sz w:val="24"/>
              </w:rPr>
              <w:t>1</w:t>
            </w:r>
          </w:p>
        </w:tc>
      </w:tr>
      <w:tr w:rsidR="00482ACC" w14:paraId="7BCEEE3D" w14:textId="77777777">
        <w:trPr>
          <w:trHeight w:val="312"/>
        </w:trPr>
        <w:tc>
          <w:tcPr>
            <w:tcW w:w="844" w:type="dxa"/>
            <w:tcBorders>
              <w:left w:val="single" w:sz="8" w:space="0" w:color="000000"/>
            </w:tcBorders>
          </w:tcPr>
          <w:p w14:paraId="4110F8FF" w14:textId="77777777" w:rsidR="00482ACC" w:rsidRDefault="00715BD3">
            <w:pPr>
              <w:pStyle w:val="TableParagraph"/>
              <w:spacing w:before="22" w:line="270" w:lineRule="exact"/>
              <w:ind w:right="286"/>
              <w:jc w:val="right"/>
              <w:rPr>
                <w:sz w:val="24"/>
              </w:rPr>
            </w:pPr>
            <w:r>
              <w:rPr>
                <w:sz w:val="24"/>
              </w:rPr>
              <w:t>14</w:t>
            </w:r>
          </w:p>
        </w:tc>
        <w:tc>
          <w:tcPr>
            <w:tcW w:w="4496" w:type="dxa"/>
          </w:tcPr>
          <w:p w14:paraId="432D19CA" w14:textId="77777777" w:rsidR="00482ACC" w:rsidRDefault="00715BD3">
            <w:pPr>
              <w:pStyle w:val="TableParagraph"/>
              <w:spacing w:before="22" w:line="270" w:lineRule="exact"/>
              <w:ind w:left="112"/>
              <w:rPr>
                <w:sz w:val="24"/>
              </w:rPr>
            </w:pPr>
            <w:r>
              <w:rPr>
                <w:sz w:val="24"/>
              </w:rPr>
              <w:t>账号口令更换</w:t>
            </w:r>
          </w:p>
        </w:tc>
        <w:tc>
          <w:tcPr>
            <w:tcW w:w="892" w:type="dxa"/>
          </w:tcPr>
          <w:p w14:paraId="34433B57" w14:textId="77777777" w:rsidR="00482ACC" w:rsidRDefault="00715BD3">
            <w:pPr>
              <w:pStyle w:val="TableParagraph"/>
              <w:spacing w:before="22" w:line="270" w:lineRule="exact"/>
              <w:ind w:left="20"/>
              <w:jc w:val="center"/>
              <w:rPr>
                <w:sz w:val="24"/>
              </w:rPr>
            </w:pPr>
            <w:r>
              <w:rPr>
                <w:sz w:val="24"/>
              </w:rPr>
              <w:t>季</w:t>
            </w:r>
          </w:p>
        </w:tc>
        <w:tc>
          <w:tcPr>
            <w:tcW w:w="902" w:type="dxa"/>
          </w:tcPr>
          <w:p w14:paraId="12485419" w14:textId="77777777" w:rsidR="00482ACC" w:rsidRDefault="00715BD3">
            <w:pPr>
              <w:pStyle w:val="TableParagraph"/>
              <w:spacing w:before="22" w:line="270" w:lineRule="exact"/>
              <w:ind w:left="22"/>
              <w:jc w:val="center"/>
              <w:rPr>
                <w:sz w:val="24"/>
              </w:rPr>
            </w:pPr>
            <w:r>
              <w:rPr>
                <w:sz w:val="24"/>
              </w:rPr>
              <w:t>1</w:t>
            </w:r>
          </w:p>
        </w:tc>
      </w:tr>
      <w:tr w:rsidR="00482ACC" w14:paraId="7C2E890D" w14:textId="77777777">
        <w:trPr>
          <w:trHeight w:val="312"/>
        </w:trPr>
        <w:tc>
          <w:tcPr>
            <w:tcW w:w="844" w:type="dxa"/>
            <w:tcBorders>
              <w:left w:val="single" w:sz="8" w:space="0" w:color="000000"/>
            </w:tcBorders>
          </w:tcPr>
          <w:p w14:paraId="4C968BFA" w14:textId="77777777" w:rsidR="00482ACC" w:rsidRDefault="00715BD3">
            <w:pPr>
              <w:pStyle w:val="TableParagraph"/>
              <w:spacing w:before="22" w:line="270" w:lineRule="exact"/>
              <w:ind w:right="286"/>
              <w:jc w:val="right"/>
              <w:rPr>
                <w:sz w:val="24"/>
              </w:rPr>
            </w:pPr>
            <w:r>
              <w:rPr>
                <w:sz w:val="24"/>
              </w:rPr>
              <w:t>15</w:t>
            </w:r>
          </w:p>
        </w:tc>
        <w:tc>
          <w:tcPr>
            <w:tcW w:w="4496" w:type="dxa"/>
          </w:tcPr>
          <w:p w14:paraId="4684CC5D" w14:textId="77777777" w:rsidR="00482ACC" w:rsidRDefault="00715BD3">
            <w:pPr>
              <w:pStyle w:val="TableParagraph"/>
              <w:spacing w:before="22" w:line="270" w:lineRule="exact"/>
              <w:ind w:left="112"/>
              <w:rPr>
                <w:sz w:val="24"/>
              </w:rPr>
            </w:pPr>
            <w:r>
              <w:rPr>
                <w:sz w:val="24"/>
              </w:rPr>
              <w:t>设备除尘清洁</w:t>
            </w:r>
          </w:p>
        </w:tc>
        <w:tc>
          <w:tcPr>
            <w:tcW w:w="892" w:type="dxa"/>
          </w:tcPr>
          <w:p w14:paraId="6FA0DDC1" w14:textId="77777777" w:rsidR="00482ACC" w:rsidRDefault="00715BD3">
            <w:pPr>
              <w:pStyle w:val="TableParagraph"/>
              <w:spacing w:before="22" w:line="270" w:lineRule="exact"/>
              <w:ind w:left="20"/>
              <w:jc w:val="center"/>
              <w:rPr>
                <w:sz w:val="24"/>
              </w:rPr>
            </w:pPr>
            <w:r>
              <w:rPr>
                <w:sz w:val="24"/>
              </w:rPr>
              <w:t>季</w:t>
            </w:r>
          </w:p>
        </w:tc>
        <w:tc>
          <w:tcPr>
            <w:tcW w:w="902" w:type="dxa"/>
          </w:tcPr>
          <w:p w14:paraId="09682A61" w14:textId="77777777" w:rsidR="00482ACC" w:rsidRDefault="00715BD3">
            <w:pPr>
              <w:pStyle w:val="TableParagraph"/>
              <w:spacing w:before="22" w:line="270" w:lineRule="exact"/>
              <w:ind w:left="22"/>
              <w:jc w:val="center"/>
              <w:rPr>
                <w:sz w:val="24"/>
              </w:rPr>
            </w:pPr>
            <w:r>
              <w:rPr>
                <w:sz w:val="24"/>
              </w:rPr>
              <w:t>1</w:t>
            </w:r>
          </w:p>
        </w:tc>
      </w:tr>
      <w:tr w:rsidR="00482ACC" w14:paraId="17F7B984" w14:textId="77777777">
        <w:trPr>
          <w:trHeight w:val="312"/>
        </w:trPr>
        <w:tc>
          <w:tcPr>
            <w:tcW w:w="844" w:type="dxa"/>
            <w:tcBorders>
              <w:left w:val="single" w:sz="8" w:space="0" w:color="000000"/>
            </w:tcBorders>
          </w:tcPr>
          <w:p w14:paraId="204CB24F" w14:textId="77777777" w:rsidR="00482ACC" w:rsidRDefault="00715BD3">
            <w:pPr>
              <w:pStyle w:val="TableParagraph"/>
              <w:spacing w:before="22" w:line="270" w:lineRule="exact"/>
              <w:ind w:right="286"/>
              <w:jc w:val="right"/>
              <w:rPr>
                <w:sz w:val="24"/>
              </w:rPr>
            </w:pPr>
            <w:r>
              <w:rPr>
                <w:sz w:val="24"/>
              </w:rPr>
              <w:t>16</w:t>
            </w:r>
          </w:p>
        </w:tc>
        <w:tc>
          <w:tcPr>
            <w:tcW w:w="4496" w:type="dxa"/>
          </w:tcPr>
          <w:p w14:paraId="39613A78" w14:textId="77777777" w:rsidR="00482ACC" w:rsidRDefault="00715BD3">
            <w:pPr>
              <w:pStyle w:val="TableParagraph"/>
              <w:spacing w:before="22" w:line="270" w:lineRule="exact"/>
              <w:ind w:left="112"/>
              <w:rPr>
                <w:sz w:val="24"/>
              </w:rPr>
            </w:pPr>
            <w:r>
              <w:rPr>
                <w:sz w:val="24"/>
              </w:rPr>
              <w:t>配置合规性检查</w:t>
            </w:r>
          </w:p>
        </w:tc>
        <w:tc>
          <w:tcPr>
            <w:tcW w:w="892" w:type="dxa"/>
          </w:tcPr>
          <w:p w14:paraId="620CE928" w14:textId="77777777" w:rsidR="00482ACC" w:rsidRDefault="00715BD3">
            <w:pPr>
              <w:pStyle w:val="TableParagraph"/>
              <w:spacing w:before="22" w:line="270" w:lineRule="exact"/>
              <w:ind w:left="20"/>
              <w:jc w:val="center"/>
              <w:rPr>
                <w:sz w:val="24"/>
              </w:rPr>
            </w:pPr>
            <w:r>
              <w:rPr>
                <w:sz w:val="24"/>
              </w:rPr>
              <w:t>季</w:t>
            </w:r>
          </w:p>
        </w:tc>
        <w:tc>
          <w:tcPr>
            <w:tcW w:w="902" w:type="dxa"/>
          </w:tcPr>
          <w:p w14:paraId="24597C06" w14:textId="77777777" w:rsidR="00482ACC" w:rsidRDefault="00715BD3">
            <w:pPr>
              <w:pStyle w:val="TableParagraph"/>
              <w:spacing w:before="22" w:line="270" w:lineRule="exact"/>
              <w:ind w:left="22"/>
              <w:jc w:val="center"/>
              <w:rPr>
                <w:sz w:val="24"/>
              </w:rPr>
            </w:pPr>
            <w:r>
              <w:rPr>
                <w:sz w:val="24"/>
              </w:rPr>
              <w:t>1</w:t>
            </w:r>
          </w:p>
        </w:tc>
      </w:tr>
      <w:tr w:rsidR="00482ACC" w14:paraId="1D52F3BF" w14:textId="77777777">
        <w:trPr>
          <w:trHeight w:val="311"/>
        </w:trPr>
        <w:tc>
          <w:tcPr>
            <w:tcW w:w="844" w:type="dxa"/>
            <w:tcBorders>
              <w:left w:val="single" w:sz="8" w:space="0" w:color="000000"/>
            </w:tcBorders>
          </w:tcPr>
          <w:p w14:paraId="1594AD6F" w14:textId="77777777" w:rsidR="00482ACC" w:rsidRDefault="00715BD3">
            <w:pPr>
              <w:pStyle w:val="TableParagraph"/>
              <w:spacing w:before="22" w:line="270" w:lineRule="exact"/>
              <w:ind w:right="286"/>
              <w:jc w:val="right"/>
              <w:rPr>
                <w:sz w:val="24"/>
              </w:rPr>
            </w:pPr>
            <w:r>
              <w:rPr>
                <w:sz w:val="24"/>
              </w:rPr>
              <w:t>17</w:t>
            </w:r>
          </w:p>
        </w:tc>
        <w:tc>
          <w:tcPr>
            <w:tcW w:w="4496" w:type="dxa"/>
          </w:tcPr>
          <w:p w14:paraId="03CE42CF" w14:textId="77777777" w:rsidR="00482ACC" w:rsidRDefault="00715BD3">
            <w:pPr>
              <w:pStyle w:val="TableParagraph"/>
              <w:spacing w:before="22" w:line="270" w:lineRule="exact"/>
              <w:ind w:left="112"/>
              <w:rPr>
                <w:sz w:val="24"/>
              </w:rPr>
            </w:pPr>
            <w:r>
              <w:rPr>
                <w:sz w:val="24"/>
              </w:rPr>
              <w:t>设备安全加固</w:t>
            </w:r>
          </w:p>
        </w:tc>
        <w:tc>
          <w:tcPr>
            <w:tcW w:w="892" w:type="dxa"/>
          </w:tcPr>
          <w:p w14:paraId="1AE5BD9E" w14:textId="77777777" w:rsidR="00482ACC" w:rsidRDefault="00715BD3">
            <w:pPr>
              <w:pStyle w:val="TableParagraph"/>
              <w:spacing w:before="22" w:line="270" w:lineRule="exact"/>
              <w:ind w:left="20"/>
              <w:jc w:val="center"/>
              <w:rPr>
                <w:sz w:val="24"/>
              </w:rPr>
            </w:pPr>
            <w:r>
              <w:rPr>
                <w:sz w:val="24"/>
              </w:rPr>
              <w:t>季</w:t>
            </w:r>
          </w:p>
        </w:tc>
        <w:tc>
          <w:tcPr>
            <w:tcW w:w="902" w:type="dxa"/>
          </w:tcPr>
          <w:p w14:paraId="7AA815A2" w14:textId="77777777" w:rsidR="00482ACC" w:rsidRDefault="00715BD3">
            <w:pPr>
              <w:pStyle w:val="TableParagraph"/>
              <w:spacing w:before="22" w:line="270" w:lineRule="exact"/>
              <w:ind w:left="22"/>
              <w:jc w:val="center"/>
              <w:rPr>
                <w:sz w:val="24"/>
              </w:rPr>
            </w:pPr>
            <w:r>
              <w:rPr>
                <w:sz w:val="24"/>
              </w:rPr>
              <w:t>1</w:t>
            </w:r>
          </w:p>
        </w:tc>
      </w:tr>
      <w:tr w:rsidR="00482ACC" w14:paraId="51FCAEBD" w14:textId="77777777">
        <w:trPr>
          <w:trHeight w:val="312"/>
        </w:trPr>
        <w:tc>
          <w:tcPr>
            <w:tcW w:w="844" w:type="dxa"/>
            <w:tcBorders>
              <w:left w:val="single" w:sz="8" w:space="0" w:color="000000"/>
            </w:tcBorders>
          </w:tcPr>
          <w:p w14:paraId="125D9EA9" w14:textId="77777777" w:rsidR="00482ACC" w:rsidRDefault="00715BD3">
            <w:pPr>
              <w:pStyle w:val="TableParagraph"/>
              <w:spacing w:before="22" w:line="270" w:lineRule="exact"/>
              <w:ind w:right="286"/>
              <w:jc w:val="right"/>
              <w:rPr>
                <w:sz w:val="24"/>
              </w:rPr>
            </w:pPr>
            <w:r>
              <w:rPr>
                <w:sz w:val="24"/>
              </w:rPr>
              <w:t>18</w:t>
            </w:r>
          </w:p>
        </w:tc>
        <w:tc>
          <w:tcPr>
            <w:tcW w:w="4496" w:type="dxa"/>
          </w:tcPr>
          <w:p w14:paraId="2C9C7CAF" w14:textId="77777777" w:rsidR="00482ACC" w:rsidRDefault="00715BD3">
            <w:pPr>
              <w:pStyle w:val="TableParagraph"/>
              <w:spacing w:before="22" w:line="270" w:lineRule="exact"/>
              <w:ind w:left="112"/>
              <w:rPr>
                <w:sz w:val="24"/>
              </w:rPr>
            </w:pPr>
            <w:r>
              <w:rPr>
                <w:sz w:val="24"/>
              </w:rPr>
              <w:t>网络设备应急演练</w:t>
            </w:r>
          </w:p>
        </w:tc>
        <w:tc>
          <w:tcPr>
            <w:tcW w:w="892" w:type="dxa"/>
          </w:tcPr>
          <w:p w14:paraId="0A67FD66" w14:textId="77777777" w:rsidR="00482ACC" w:rsidRDefault="00715BD3">
            <w:pPr>
              <w:pStyle w:val="TableParagraph"/>
              <w:spacing w:before="22" w:line="270" w:lineRule="exact"/>
              <w:ind w:left="180" w:right="160"/>
              <w:jc w:val="center"/>
              <w:rPr>
                <w:sz w:val="24"/>
              </w:rPr>
            </w:pPr>
            <w:r>
              <w:rPr>
                <w:sz w:val="24"/>
              </w:rPr>
              <w:t>半年</w:t>
            </w:r>
          </w:p>
        </w:tc>
        <w:tc>
          <w:tcPr>
            <w:tcW w:w="902" w:type="dxa"/>
          </w:tcPr>
          <w:p w14:paraId="5270F1E5" w14:textId="77777777" w:rsidR="00482ACC" w:rsidRDefault="00715BD3">
            <w:pPr>
              <w:pStyle w:val="TableParagraph"/>
              <w:spacing w:before="22" w:line="270" w:lineRule="exact"/>
              <w:ind w:left="22"/>
              <w:jc w:val="center"/>
              <w:rPr>
                <w:sz w:val="24"/>
              </w:rPr>
            </w:pPr>
            <w:r>
              <w:rPr>
                <w:sz w:val="24"/>
              </w:rPr>
              <w:t>1</w:t>
            </w:r>
          </w:p>
        </w:tc>
      </w:tr>
      <w:tr w:rsidR="00482ACC" w14:paraId="675FCC03" w14:textId="77777777">
        <w:trPr>
          <w:trHeight w:val="312"/>
        </w:trPr>
        <w:tc>
          <w:tcPr>
            <w:tcW w:w="844" w:type="dxa"/>
            <w:tcBorders>
              <w:left w:val="single" w:sz="8" w:space="0" w:color="000000"/>
            </w:tcBorders>
          </w:tcPr>
          <w:p w14:paraId="65C86C9D" w14:textId="77777777" w:rsidR="00482ACC" w:rsidRDefault="00715BD3">
            <w:pPr>
              <w:pStyle w:val="TableParagraph"/>
              <w:spacing w:before="22" w:line="270" w:lineRule="exact"/>
              <w:ind w:right="286"/>
              <w:jc w:val="right"/>
              <w:rPr>
                <w:sz w:val="24"/>
              </w:rPr>
            </w:pPr>
            <w:r>
              <w:rPr>
                <w:sz w:val="24"/>
              </w:rPr>
              <w:t>19</w:t>
            </w:r>
          </w:p>
        </w:tc>
        <w:tc>
          <w:tcPr>
            <w:tcW w:w="4496" w:type="dxa"/>
          </w:tcPr>
          <w:p w14:paraId="54FBA8B6" w14:textId="77777777" w:rsidR="00482ACC" w:rsidRDefault="00715BD3">
            <w:pPr>
              <w:pStyle w:val="TableParagraph"/>
              <w:spacing w:before="22" w:line="270" w:lineRule="exact"/>
              <w:ind w:left="112"/>
              <w:rPr>
                <w:sz w:val="24"/>
              </w:rPr>
            </w:pPr>
            <w:r>
              <w:rPr>
                <w:sz w:val="24"/>
              </w:rPr>
              <w:t>网络信息安全应急演练</w:t>
            </w:r>
          </w:p>
        </w:tc>
        <w:tc>
          <w:tcPr>
            <w:tcW w:w="892" w:type="dxa"/>
          </w:tcPr>
          <w:p w14:paraId="55843A9D" w14:textId="77777777" w:rsidR="00482ACC" w:rsidRDefault="00715BD3">
            <w:pPr>
              <w:pStyle w:val="TableParagraph"/>
              <w:spacing w:before="22" w:line="270" w:lineRule="exact"/>
              <w:ind w:left="180" w:right="160"/>
              <w:jc w:val="center"/>
              <w:rPr>
                <w:sz w:val="24"/>
              </w:rPr>
            </w:pPr>
            <w:r>
              <w:rPr>
                <w:sz w:val="24"/>
              </w:rPr>
              <w:t>半年</w:t>
            </w:r>
          </w:p>
        </w:tc>
        <w:tc>
          <w:tcPr>
            <w:tcW w:w="902" w:type="dxa"/>
          </w:tcPr>
          <w:p w14:paraId="4CC97379" w14:textId="77777777" w:rsidR="00482ACC" w:rsidRDefault="00715BD3">
            <w:pPr>
              <w:pStyle w:val="TableParagraph"/>
              <w:spacing w:before="22" w:line="270" w:lineRule="exact"/>
              <w:ind w:left="22"/>
              <w:jc w:val="center"/>
              <w:rPr>
                <w:sz w:val="24"/>
              </w:rPr>
            </w:pPr>
            <w:r>
              <w:rPr>
                <w:sz w:val="24"/>
              </w:rPr>
              <w:t>1</w:t>
            </w:r>
          </w:p>
        </w:tc>
      </w:tr>
    </w:tbl>
    <w:p w14:paraId="61226DDF" w14:textId="77777777" w:rsidR="00482ACC" w:rsidRDefault="00482ACC">
      <w:pPr>
        <w:pStyle w:val="a3"/>
        <w:spacing w:before="7"/>
        <w:rPr>
          <w:sz w:val="27"/>
        </w:rPr>
      </w:pPr>
    </w:p>
    <w:p w14:paraId="00DDFB9A"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第55条 </w:t>
      </w:r>
      <w:r>
        <w:rPr>
          <w:rFonts w:hint="eastAsia"/>
          <w:spacing w:val="-8"/>
          <w:lang w:val="en-US"/>
        </w:rPr>
        <w:t>巡检制度</w:t>
      </w:r>
    </w:p>
    <w:p w14:paraId="5F09F28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w:t>
      </w:r>
      <w:r>
        <w:rPr>
          <w:spacing w:val="-8"/>
          <w:lang w:val="en-US"/>
        </w:rPr>
        <w:t>机房</w:t>
      </w:r>
      <w:r>
        <w:rPr>
          <w:rFonts w:hint="eastAsia"/>
          <w:spacing w:val="-8"/>
          <w:lang w:val="en-US"/>
        </w:rPr>
        <w:t>空间资源维护部门应制定“</w:t>
      </w:r>
      <w:r>
        <w:rPr>
          <w:spacing w:val="-8"/>
          <w:lang w:val="en-US"/>
        </w:rPr>
        <w:t>机房</w:t>
      </w:r>
      <w:r>
        <w:rPr>
          <w:rFonts w:hint="eastAsia"/>
          <w:spacing w:val="-8"/>
          <w:lang w:val="en-US"/>
        </w:rPr>
        <w:t>空间资源巡检计划”，并下发各机房执行。</w:t>
      </w:r>
    </w:p>
    <w:p w14:paraId="1BA9E5A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2.机房应根据“</w:t>
      </w:r>
      <w:r>
        <w:rPr>
          <w:spacing w:val="-8"/>
          <w:lang w:val="en-US"/>
        </w:rPr>
        <w:t>机房</w:t>
      </w:r>
      <w:r>
        <w:rPr>
          <w:rFonts w:hint="eastAsia"/>
          <w:spacing w:val="-8"/>
          <w:lang w:val="en-US"/>
        </w:rPr>
        <w:t>空间资源巡检计划”的要求，严格执行并做记录。</w:t>
      </w:r>
      <w:r>
        <w:rPr>
          <w:spacing w:val="-8"/>
          <w:lang w:val="en-US"/>
        </w:rPr>
        <w:t>机房</w:t>
      </w:r>
      <w:r>
        <w:rPr>
          <w:rFonts w:hint="eastAsia"/>
          <w:spacing w:val="-8"/>
          <w:lang w:val="en-US"/>
        </w:rPr>
        <w:t>空间资源维护部门应委派专人对的执行情况进行定期检查。</w:t>
      </w:r>
    </w:p>
    <w:p w14:paraId="5FDB4CD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w:t>
      </w:r>
      <w:r>
        <w:rPr>
          <w:spacing w:val="-8"/>
          <w:lang w:val="en-US"/>
        </w:rPr>
        <w:t>机房</w:t>
      </w:r>
      <w:r>
        <w:rPr>
          <w:rFonts w:hint="eastAsia"/>
          <w:spacing w:val="-8"/>
          <w:lang w:val="en-US"/>
        </w:rPr>
        <w:t>空间资源巡检计划”执行的结果，应参照本章第三节“性能管</w:t>
      </w:r>
      <w:r>
        <w:rPr>
          <w:rFonts w:hint="eastAsia"/>
          <w:spacing w:val="-8"/>
          <w:lang w:val="en-US"/>
        </w:rPr>
        <w:lastRenderedPageBreak/>
        <w:t>理”和第五章“质量管理”进行检验，对于不满足质量标准的应及时上报，并配合处理。</w:t>
      </w:r>
    </w:p>
    <w:p w14:paraId="7B1EED6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w:t>
      </w:r>
      <w:r>
        <w:rPr>
          <w:spacing w:val="-8"/>
          <w:lang w:val="en-US"/>
        </w:rPr>
        <w:t>机房</w:t>
      </w:r>
      <w:r>
        <w:rPr>
          <w:rFonts w:hint="eastAsia"/>
          <w:spacing w:val="-8"/>
          <w:lang w:val="en-US"/>
        </w:rPr>
        <w:t>空间资源巡检的频次，6-24时不应低于3小时/次，0-6时不应低于6小时/次。</w:t>
      </w:r>
    </w:p>
    <w:p w14:paraId="6C857AF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w:t>
      </w:r>
      <w:r>
        <w:rPr>
          <w:spacing w:val="-8"/>
          <w:lang w:val="en-US"/>
        </w:rPr>
        <w:t>机房</w:t>
      </w:r>
      <w:r>
        <w:rPr>
          <w:rFonts w:hint="eastAsia"/>
          <w:spacing w:val="-8"/>
          <w:lang w:val="en-US"/>
        </w:rPr>
        <w:t>空间资源巡检的对象，包括</w:t>
      </w:r>
      <w:r>
        <w:rPr>
          <w:spacing w:val="-8"/>
          <w:lang w:val="en-US"/>
        </w:rPr>
        <w:t>机房</w:t>
      </w:r>
      <w:r>
        <w:rPr>
          <w:rFonts w:hint="eastAsia"/>
          <w:spacing w:val="-8"/>
          <w:lang w:val="en-US"/>
        </w:rPr>
        <w:t>空间资源管理的全部对象。防汛防台期间应增加</w:t>
      </w:r>
      <w:r>
        <w:rPr>
          <w:spacing w:val="-8"/>
          <w:lang w:val="en-US"/>
        </w:rPr>
        <w:t>机房</w:t>
      </w:r>
      <w:r>
        <w:rPr>
          <w:rFonts w:hint="eastAsia"/>
          <w:spacing w:val="-8"/>
          <w:lang w:val="en-US"/>
        </w:rPr>
        <w:t>机楼漏水情况巡检项目。</w:t>
      </w:r>
    </w:p>
    <w:p w14:paraId="57CABEE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6.有条件的分公司，可研究机房电子巡检方案，以提升巡检效率。</w:t>
      </w:r>
    </w:p>
    <w:p w14:paraId="1809884B"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第56条 </w:t>
      </w:r>
      <w:r>
        <w:rPr>
          <w:rFonts w:hint="eastAsia"/>
          <w:spacing w:val="-8"/>
          <w:lang w:val="en-US"/>
        </w:rPr>
        <w:t>外来人员出入管理</w:t>
      </w:r>
    </w:p>
    <w:p w14:paraId="40BE74D2" w14:textId="689B2155"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1.机房外来人员按照不同的工作目的进行分类，</w:t>
      </w:r>
      <w:r w:rsidR="00577760">
        <w:rPr>
          <w:rFonts w:hint="eastAsia"/>
          <w:spacing w:val="-9"/>
          <w:lang w:val="en-US"/>
        </w:rPr>
        <w:t>云平台</w:t>
      </w:r>
      <w:r>
        <w:rPr>
          <w:rFonts w:hint="eastAsia"/>
          <w:spacing w:val="-8"/>
          <w:lang w:val="en-US"/>
        </w:rPr>
        <w:t>部配合安全保护部门应通过诸如不同颜色工牌等明显标识加以区分。各类临时出入证申请、发放、领取、回收及注销等流程可根据各分公司安全部门管理办法。</w:t>
      </w:r>
    </w:p>
    <w:p w14:paraId="65947261" w14:textId="32791D86"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2.不同类型的外来人员可进入的区域，由</w:t>
      </w:r>
      <w:r w:rsidR="00577760">
        <w:rPr>
          <w:rFonts w:hint="eastAsia"/>
          <w:spacing w:val="-9"/>
          <w:lang w:val="en-US"/>
        </w:rPr>
        <w:t>云平台</w:t>
      </w:r>
      <w:r>
        <w:rPr>
          <w:rFonts w:hint="eastAsia"/>
          <w:spacing w:val="-8"/>
          <w:lang w:val="en-US"/>
        </w:rPr>
        <w:t>部机房空间资源管理部门根据机房实际情况定义。</w:t>
      </w:r>
      <w:r w:rsidR="00577760">
        <w:rPr>
          <w:rFonts w:hint="eastAsia"/>
          <w:spacing w:val="-9"/>
          <w:lang w:val="en-US"/>
        </w:rPr>
        <w:t>云平台</w:t>
      </w:r>
      <w:r>
        <w:rPr>
          <w:rFonts w:hint="eastAsia"/>
          <w:spacing w:val="-8"/>
          <w:lang w:val="en-US"/>
        </w:rPr>
        <w:t>部机房空间资源管理部门应制定“安全责任承诺书”，在人员进入机房前做好安全交底。</w:t>
      </w:r>
    </w:p>
    <w:p w14:paraId="0AF4E821"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第57条 </w:t>
      </w:r>
      <w:r>
        <w:rPr>
          <w:rFonts w:hint="eastAsia"/>
          <w:spacing w:val="-8"/>
          <w:lang w:val="en-US"/>
        </w:rPr>
        <w:t>物资出入管理</w:t>
      </w:r>
    </w:p>
    <w:p w14:paraId="7079FB4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1.设备出入应有明确的工程、业务、维护依据。</w:t>
      </w:r>
    </w:p>
    <w:p w14:paraId="12A8A81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w:t>
      </w:r>
      <w:r>
        <w:rPr>
          <w:spacing w:val="-8"/>
          <w:lang w:val="en-US"/>
        </w:rPr>
        <w:t>机房</w:t>
      </w:r>
      <w:r>
        <w:rPr>
          <w:rFonts w:hint="eastAsia"/>
          <w:spacing w:val="-8"/>
          <w:lang w:val="en-US"/>
        </w:rPr>
        <w:t>空间管理部门应对出入物资进行检验，并有明确的记录，包括时间、地点、型号、数量、归属、功耗、摆放位置、随工人员等。</w:t>
      </w:r>
    </w:p>
    <w:p w14:paraId="6B45F65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3.进入</w:t>
      </w:r>
      <w:r>
        <w:rPr>
          <w:spacing w:val="-8"/>
          <w:lang w:val="en-US"/>
        </w:rPr>
        <w:t>机房</w:t>
      </w:r>
      <w:r>
        <w:rPr>
          <w:rFonts w:hint="eastAsia"/>
          <w:spacing w:val="-8"/>
          <w:lang w:val="en-US"/>
        </w:rPr>
        <w:t>的物资，应根据固定资产、低值易耗品、设备等，贴上唯一标识，并做好记录。搬出时，应撕下标识后开具出门凭证。</w:t>
      </w:r>
    </w:p>
    <w:p w14:paraId="76083BF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4.易燃易爆物品不得进入机房。</w:t>
      </w:r>
    </w:p>
    <w:p w14:paraId="34F1ADAD"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第58条 </w:t>
      </w:r>
      <w:r>
        <w:rPr>
          <w:rFonts w:hint="eastAsia"/>
          <w:spacing w:val="-8"/>
          <w:lang w:val="en-US"/>
        </w:rPr>
        <w:t>机房环境管理</w:t>
      </w:r>
    </w:p>
    <w:p w14:paraId="36A0A72E" w14:textId="0817190D"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1.机柜进风口温湿度基本要求：18°C-27°C，40%-70%。</w:t>
      </w:r>
      <w:r w:rsidR="00577760">
        <w:rPr>
          <w:rFonts w:hint="eastAsia"/>
          <w:spacing w:val="-9"/>
          <w:lang w:val="en-US"/>
        </w:rPr>
        <w:t>云平台</w:t>
      </w:r>
      <w:r>
        <w:rPr>
          <w:rFonts w:hint="eastAsia"/>
          <w:spacing w:val="-8"/>
          <w:lang w:val="en-US"/>
        </w:rPr>
        <w:t>部可根据机房等级做具体要求。</w:t>
      </w:r>
    </w:p>
    <w:p w14:paraId="4C3A67A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2.机房内的照明度应满足设备正常维护要求。机房要密封，采光窗严禁打开，避免阳光直射设备。</w:t>
      </w:r>
    </w:p>
    <w:p w14:paraId="77A83B2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3.设备、备件应整齐放在指定的机柜或备件柜上，不得擅自放在其他机柜、及走道上，所有运行设备必须上架。</w:t>
      </w:r>
    </w:p>
    <w:p w14:paraId="0BF12E5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4.电缆、网线应捆扎好，不得随意乱拉，以免影响其他业务的通信。</w:t>
      </w:r>
    </w:p>
    <w:p w14:paraId="3E8A9E4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5.应保持机房环境整洁，物业应定期安排对机房环境进行清洁（不含设备除尘）。</w:t>
      </w:r>
    </w:p>
    <w:p w14:paraId="66E72D96"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第59条 </w:t>
      </w:r>
      <w:r>
        <w:rPr>
          <w:rFonts w:hint="eastAsia"/>
          <w:spacing w:val="-8"/>
          <w:lang w:val="en-US"/>
        </w:rPr>
        <w:t>自有设备管理</w:t>
      </w:r>
    </w:p>
    <w:p w14:paraId="4DCCAFE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1.机房现场应建立完整的自有设备资料。</w:t>
      </w:r>
    </w:p>
    <w:p w14:paraId="4084232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2.严格执行“</w:t>
      </w:r>
      <w:r>
        <w:rPr>
          <w:spacing w:val="-8"/>
          <w:lang w:val="en-US"/>
        </w:rPr>
        <w:t>机房</w:t>
      </w:r>
      <w:r>
        <w:rPr>
          <w:rFonts w:hint="eastAsia"/>
          <w:spacing w:val="-8"/>
          <w:lang w:val="en-US"/>
        </w:rPr>
        <w:t>空间资源维护作业计划”和“</w:t>
      </w:r>
      <w:r>
        <w:rPr>
          <w:spacing w:val="-8"/>
          <w:lang w:val="en-US"/>
        </w:rPr>
        <w:t>机房</w:t>
      </w:r>
      <w:r>
        <w:rPr>
          <w:rFonts w:hint="eastAsia"/>
          <w:spacing w:val="-8"/>
          <w:lang w:val="en-US"/>
        </w:rPr>
        <w:t>空间资源巡检计划”，确保设备运行和负荷在正常范围内。</w:t>
      </w:r>
    </w:p>
    <w:p w14:paraId="284575E5"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3.做好7×24小时监控，发现故障告警、异常信息等及时上报，积极配合工程师做好故障的现场处理。</w:t>
      </w:r>
    </w:p>
    <w:p w14:paraId="0BC8AD2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4.保持设备有一个良好的散热环境和清洁环境，定期对设备进行清洁。</w:t>
      </w:r>
    </w:p>
    <w:p w14:paraId="2CA79EA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5.严禁私自进出</w:t>
      </w:r>
      <w:r>
        <w:rPr>
          <w:spacing w:val="-8"/>
          <w:lang w:val="en-US"/>
        </w:rPr>
        <w:t>机房</w:t>
      </w:r>
      <w:r>
        <w:rPr>
          <w:rFonts w:hint="eastAsia"/>
          <w:spacing w:val="-8"/>
          <w:lang w:val="en-US"/>
        </w:rPr>
        <w:t>核心设备安装区域。</w:t>
      </w:r>
    </w:p>
    <w:p w14:paraId="357DBB84"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6.严禁非</w:t>
      </w:r>
      <w:r>
        <w:rPr>
          <w:spacing w:val="-8"/>
          <w:lang w:val="en-US"/>
        </w:rPr>
        <w:t>机房</w:t>
      </w:r>
      <w:r>
        <w:rPr>
          <w:rFonts w:hint="eastAsia"/>
          <w:spacing w:val="-8"/>
          <w:lang w:val="en-US"/>
        </w:rPr>
        <w:t>维护人员私自操作</w:t>
      </w:r>
      <w:r>
        <w:rPr>
          <w:spacing w:val="-8"/>
          <w:lang w:val="en-US"/>
        </w:rPr>
        <w:t>机房</w:t>
      </w:r>
      <w:r>
        <w:rPr>
          <w:rFonts w:hint="eastAsia"/>
          <w:spacing w:val="-8"/>
          <w:lang w:val="en-US"/>
        </w:rPr>
        <w:t>自有设备。如设备供应商或外包服务方需操作，应得到专业主管工程师的同意后实施，机房现场应做好随工陪同。</w:t>
      </w:r>
    </w:p>
    <w:p w14:paraId="338F8AC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7.定期检查工作区操作终端的运行状况。包括对终端PC机和KVM系统的检查。</w:t>
      </w:r>
    </w:p>
    <w:p w14:paraId="24CC97C4"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第60条 </w:t>
      </w:r>
      <w:r>
        <w:rPr>
          <w:rFonts w:hint="eastAsia"/>
          <w:spacing w:val="-8"/>
          <w:lang w:val="en-US"/>
        </w:rPr>
        <w:t>设备维护</w:t>
      </w:r>
    </w:p>
    <w:p w14:paraId="57E7040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1.机房现场应建立完整的设备资料，保持资料与实物相符，并定期与管理部门核对。</w:t>
      </w:r>
    </w:p>
    <w:p w14:paraId="5491975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2.设备进入机房上架安装时，</w:t>
      </w:r>
      <w:r>
        <w:rPr>
          <w:spacing w:val="-8"/>
          <w:lang w:val="en-US"/>
        </w:rPr>
        <w:t>机房</w:t>
      </w:r>
      <w:r>
        <w:rPr>
          <w:rFonts w:hint="eastAsia"/>
          <w:spacing w:val="-8"/>
          <w:lang w:val="en-US"/>
        </w:rPr>
        <w:t>现场管理人员需全程陪同，并监督安装规范。进入机房应保持机房门禁常闭，离开机房应保持机柜门常锁、机房门禁常闭。</w:t>
      </w:r>
    </w:p>
    <w:p w14:paraId="7067E3E8"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3.非特殊原因，</w:t>
      </w:r>
      <w:r>
        <w:rPr>
          <w:spacing w:val="-8"/>
          <w:lang w:val="en-US"/>
        </w:rPr>
        <w:t>机房</w:t>
      </w:r>
      <w:r>
        <w:rPr>
          <w:rFonts w:hint="eastAsia"/>
          <w:spacing w:val="-8"/>
          <w:lang w:val="en-US"/>
        </w:rPr>
        <w:t>维护人员不能随意乱动设备，不能粘贴除规定标识外的任何东西在设备上。</w:t>
      </w:r>
    </w:p>
    <w:p w14:paraId="5C9F2C6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4.原则上不对业务设备的内部操作系统进行操作。</w:t>
      </w:r>
    </w:p>
    <w:p w14:paraId="61780FDD"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5.在业务提出关停、重启设备和检查设备状态等需求时，须先核实业务身份，记录操作对象，确认操作步骤，完成后回复业务处理结果。</w:t>
      </w:r>
    </w:p>
    <w:p w14:paraId="560568F3" w14:textId="77777777" w:rsidR="00482ACC" w:rsidRDefault="00715BD3">
      <w:pPr>
        <w:pStyle w:val="a3"/>
        <w:spacing w:before="1" w:line="364" w:lineRule="auto"/>
        <w:ind w:leftChars="472" w:left="1038" w:right="-110" w:firstLineChars="22" w:firstLine="51"/>
        <w:jc w:val="both"/>
        <w:rPr>
          <w:b/>
          <w:bCs/>
          <w:spacing w:val="-8"/>
          <w:lang w:val="en-US"/>
        </w:rPr>
      </w:pPr>
      <w:r>
        <w:rPr>
          <w:rFonts w:hint="eastAsia"/>
          <w:spacing w:val="-8"/>
          <w:lang w:val="en-US"/>
        </w:rPr>
        <w:t>6.对进出机房的设备应进行登记，包括设备名称、设备型号、进出时间、维护人员签名等。</w:t>
      </w:r>
    </w:p>
    <w:p w14:paraId="2898200D"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第61条 </w:t>
      </w:r>
      <w:r>
        <w:rPr>
          <w:rFonts w:hint="eastAsia"/>
          <w:spacing w:val="-8"/>
          <w:lang w:val="en-US"/>
        </w:rPr>
        <w:t>辅助场地的管理</w:t>
      </w:r>
    </w:p>
    <w:p w14:paraId="6F124A2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1.机房应配备专人，负责辅助场地的监控大厅、参观展示区、办公区、调测区、会议室、休息室、库房等管理。</w:t>
      </w:r>
    </w:p>
    <w:p w14:paraId="2BB43D59"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2.办公、监控设施如大屏幕、投影机、音响等，任何人非生产用途或未经辅助场地管理人员的许可时，不能擅自开启设备。</w:t>
      </w:r>
    </w:p>
    <w:p w14:paraId="3CA23E3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3.门禁卡、钥匙等应由辅助场地管理人员牵头管理，每班做好盘点和交接，对每次操作进行登记。</w:t>
      </w:r>
    </w:p>
    <w:p w14:paraId="3738ED3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4.辅助场地应干净、整洁、通风、舒适，物业应定期安排清洁和消毒。应保证 5×12 小时内，卸货区（货梯）的正常使用。如遇特殊情况，各分公司应向安全保卫部门提出加班使用申请。</w:t>
      </w:r>
    </w:p>
    <w:p w14:paraId="1DF123C9" w14:textId="77777777" w:rsidR="00482ACC" w:rsidRDefault="00715BD3">
      <w:pPr>
        <w:pStyle w:val="a3"/>
        <w:spacing w:before="1" w:line="364" w:lineRule="auto"/>
        <w:ind w:right="-110" w:firstLineChars="100" w:firstLine="233"/>
        <w:jc w:val="both"/>
        <w:rPr>
          <w:spacing w:val="-8"/>
          <w:lang w:val="en-US"/>
        </w:rPr>
      </w:pPr>
      <w:r>
        <w:rPr>
          <w:rFonts w:hint="eastAsia"/>
          <w:b/>
          <w:bCs/>
          <w:spacing w:val="-8"/>
          <w:lang w:val="en-US"/>
        </w:rPr>
        <w:t xml:space="preserve">第62条 </w:t>
      </w:r>
      <w:r>
        <w:rPr>
          <w:rFonts w:hint="eastAsia"/>
          <w:spacing w:val="-8"/>
          <w:lang w:val="en-US"/>
        </w:rPr>
        <w:t>机房施工管理制度</w:t>
      </w:r>
    </w:p>
    <w:p w14:paraId="46F6907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1.所有进入机房进行施工的单位，必须遵循相关工程施工管理办法以及安全规章制度，完成办理开工证明及安全保证手续后，方可进入机房施工。</w:t>
      </w:r>
    </w:p>
    <w:p w14:paraId="7C10F2C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2.应有明确的施工方案和计划，在项目监理到场监督的情况下实施。施工单位在施工期间，应做好进出人员登记，并遵守机房各项安全管理制度。</w:t>
      </w:r>
    </w:p>
    <w:p w14:paraId="313EBC6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3.施工单位在施工期间要保证施工区域的整洁，施工物料应按区域放置，当天施工结束应对施工现场进行打扫。</w:t>
      </w:r>
    </w:p>
    <w:p w14:paraId="4ECF461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4.除与本工程相关的线路及设备外，严禁施工单位触摸机房内其它线路、设备、机柜。</w:t>
      </w:r>
    </w:p>
    <w:p w14:paraId="00C0A572"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5.机房应注意对施工单位进行监督，在施工期间应派专人随工，并做好随工记录。发现情况及时汇报，督促整改。</w:t>
      </w:r>
    </w:p>
    <w:p w14:paraId="7997A5A8" w14:textId="537A0C15"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6.机房空间资源维护部门应根据</w:t>
      </w:r>
      <w:r w:rsidR="007F22A5">
        <w:rPr>
          <w:rFonts w:hint="eastAsia"/>
          <w:spacing w:val="-9"/>
          <w:lang w:val="en-US"/>
        </w:rPr>
        <w:t>云平台</w:t>
      </w:r>
      <w:r>
        <w:rPr>
          <w:rFonts w:hint="eastAsia"/>
          <w:spacing w:val="-8"/>
          <w:lang w:val="en-US"/>
        </w:rPr>
        <w:t>部的安排，出具随工报告、</w:t>
      </w:r>
    </w:p>
    <w:p w14:paraId="49BB146B"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试运行报告等，检验、配合工程资产入网。</w:t>
      </w:r>
    </w:p>
    <w:p w14:paraId="290B31F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7.进入机房施工时，需遵守各分公司的施工和安全管理要求，机房空间资源维护部门指派专人做好现场管理工作。</w:t>
      </w:r>
    </w:p>
    <w:p w14:paraId="2D881264" w14:textId="77777777" w:rsidR="00482ACC" w:rsidRDefault="00482ACC">
      <w:pPr>
        <w:pStyle w:val="a3"/>
        <w:spacing w:before="1" w:line="364" w:lineRule="auto"/>
        <w:ind w:leftChars="472" w:left="1038" w:right="-110" w:firstLineChars="22" w:firstLine="51"/>
        <w:jc w:val="both"/>
        <w:rPr>
          <w:spacing w:val="-8"/>
          <w:lang w:val="en-US"/>
        </w:rPr>
        <w:sectPr w:rsidR="00482ACC">
          <w:pgSz w:w="11850" w:h="16783"/>
          <w:pgMar w:top="1440" w:right="1800" w:bottom="1440" w:left="1800" w:header="720" w:footer="720" w:gutter="0"/>
          <w:cols w:space="720"/>
        </w:sectPr>
      </w:pPr>
    </w:p>
    <w:p w14:paraId="58365B5F" w14:textId="77777777" w:rsidR="00482ACC" w:rsidRDefault="00715BD3">
      <w:pPr>
        <w:pStyle w:val="1"/>
        <w:tabs>
          <w:tab w:val="left" w:pos="1540"/>
        </w:tabs>
        <w:ind w:left="-2" w:hanging="2"/>
        <w:jc w:val="center"/>
        <w:rPr>
          <w:rFonts w:ascii="仿宋" w:eastAsia="仿宋" w:hAnsi="仿宋"/>
        </w:rPr>
      </w:pPr>
      <w:bookmarkStart w:id="18" w:name="_Toc48071552"/>
      <w:r>
        <w:rPr>
          <w:rFonts w:ascii="仿宋" w:eastAsia="仿宋" w:hAnsi="仿宋" w:cs="仿宋" w:hint="eastAsia"/>
        </w:rPr>
        <w:lastRenderedPageBreak/>
        <w:t>第四章 与相关专业的协同</w:t>
      </w:r>
      <w:bookmarkEnd w:id="18"/>
    </w:p>
    <w:p w14:paraId="385C2B92" w14:textId="77777777" w:rsidR="00482ACC" w:rsidRPr="00AF252A" w:rsidRDefault="00482ACC">
      <w:pPr>
        <w:pStyle w:val="a3"/>
        <w:spacing w:before="6"/>
        <w:rPr>
          <w:b/>
        </w:rPr>
      </w:pPr>
    </w:p>
    <w:p w14:paraId="430054A2" w14:textId="77777777" w:rsidR="00482ACC" w:rsidRDefault="00715BD3">
      <w:pPr>
        <w:pStyle w:val="2"/>
        <w:ind w:left="234" w:hanging="14"/>
        <w:jc w:val="center"/>
        <w:rPr>
          <w:rFonts w:ascii="仿宋" w:eastAsia="仿宋" w:hAnsi="仿宋" w:cs="仿宋"/>
          <w:b/>
          <w:bCs/>
        </w:rPr>
      </w:pPr>
      <w:bookmarkStart w:id="19" w:name="_Toc48071553"/>
      <w:r>
        <w:rPr>
          <w:rFonts w:ascii="仿宋" w:eastAsia="仿宋" w:hAnsi="仿宋" w:cs="仿宋" w:hint="eastAsia"/>
          <w:b/>
          <w:bCs/>
        </w:rPr>
        <w:t>第1节</w:t>
      </w:r>
      <w:r>
        <w:rPr>
          <w:rFonts w:ascii="仿宋" w:eastAsia="仿宋" w:hAnsi="仿宋" w:cs="仿宋" w:hint="eastAsia"/>
          <w:b/>
          <w:bCs/>
        </w:rPr>
        <w:tab/>
        <w:t>与网络、传输专业的协同</w:t>
      </w:r>
      <w:bookmarkEnd w:id="19"/>
    </w:p>
    <w:p w14:paraId="7EBBA776" w14:textId="77777777" w:rsidR="00482ACC" w:rsidRDefault="00482ACC" w:rsidP="00A425A2">
      <w:pPr>
        <w:pStyle w:val="a3"/>
        <w:spacing w:before="1" w:line="364" w:lineRule="auto"/>
        <w:ind w:right="-110"/>
        <w:jc w:val="both"/>
        <w:rPr>
          <w:rFonts w:hint="eastAsia"/>
          <w:b/>
          <w:spacing w:val="20"/>
        </w:rPr>
      </w:pPr>
    </w:p>
    <w:p w14:paraId="00144731" w14:textId="77777777" w:rsidR="00482ACC" w:rsidRDefault="00715BD3">
      <w:pPr>
        <w:pStyle w:val="a3"/>
        <w:spacing w:before="1" w:line="364" w:lineRule="auto"/>
        <w:ind w:left="1001" w:right="-110" w:hanging="838"/>
        <w:jc w:val="both"/>
        <w:rPr>
          <w:spacing w:val="-8"/>
          <w:lang w:val="en-US"/>
        </w:rPr>
      </w:pPr>
      <w:r>
        <w:rPr>
          <w:rFonts w:hint="eastAsia"/>
          <w:b/>
          <w:spacing w:val="20"/>
          <w:lang w:val="en-US"/>
        </w:rPr>
        <w:t xml:space="preserve">第63条 </w:t>
      </w:r>
      <w:r>
        <w:rPr>
          <w:rFonts w:hint="eastAsia"/>
          <w:spacing w:val="-8"/>
          <w:lang w:val="en-US"/>
        </w:rPr>
        <w:t>与</w:t>
      </w:r>
      <w:proofErr w:type="spellStart"/>
      <w:r>
        <w:rPr>
          <w:rFonts w:hint="eastAsia"/>
          <w:spacing w:val="-8"/>
          <w:lang w:val="en-US"/>
        </w:rPr>
        <w:t>CMNet</w:t>
      </w:r>
      <w:proofErr w:type="spellEnd"/>
      <w:r>
        <w:rPr>
          <w:rFonts w:hint="eastAsia"/>
          <w:spacing w:val="-8"/>
          <w:lang w:val="en-US"/>
        </w:rPr>
        <w:t>网络之间</w:t>
      </w:r>
    </w:p>
    <w:p w14:paraId="24FBD6E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1.对于有接入IP承载网需求的网络或系统，应直接与IP承载网连接， 不建议通过机房接入。</w:t>
      </w:r>
    </w:p>
    <w:p w14:paraId="6C6F326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2.机房与</w:t>
      </w:r>
      <w:proofErr w:type="spellStart"/>
      <w:r>
        <w:rPr>
          <w:rFonts w:hint="eastAsia"/>
          <w:spacing w:val="-8"/>
          <w:lang w:val="en-US"/>
        </w:rPr>
        <w:t>CMNet</w:t>
      </w:r>
      <w:proofErr w:type="spellEnd"/>
      <w:r>
        <w:rPr>
          <w:rFonts w:hint="eastAsia"/>
          <w:spacing w:val="-8"/>
          <w:lang w:val="en-US"/>
        </w:rPr>
        <w:t>专业的设备分工界面是，机房核心交换机上联至</w:t>
      </w:r>
      <w:proofErr w:type="spellStart"/>
      <w:r>
        <w:rPr>
          <w:rFonts w:hint="eastAsia"/>
          <w:spacing w:val="-8"/>
          <w:lang w:val="en-US"/>
        </w:rPr>
        <w:t>CMNet</w:t>
      </w:r>
      <w:proofErr w:type="spellEnd"/>
      <w:r>
        <w:rPr>
          <w:rFonts w:hint="eastAsia"/>
          <w:spacing w:val="-8"/>
          <w:lang w:val="en-US"/>
        </w:rPr>
        <w:t>承载网核心路由器的接口。</w:t>
      </w:r>
    </w:p>
    <w:p w14:paraId="00EE926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3.接口及内侧（机房侧）属机房空间资源管理部门负责维护；接口外侧，如机房上联</w:t>
      </w:r>
      <w:proofErr w:type="spellStart"/>
      <w:r>
        <w:rPr>
          <w:rFonts w:hint="eastAsia"/>
          <w:spacing w:val="-8"/>
          <w:lang w:val="en-US"/>
        </w:rPr>
        <w:t>CMNet</w:t>
      </w:r>
      <w:proofErr w:type="spellEnd"/>
      <w:r>
        <w:rPr>
          <w:rFonts w:hint="eastAsia"/>
          <w:spacing w:val="-8"/>
          <w:lang w:val="en-US"/>
        </w:rPr>
        <w:t>省网，则由省公司互联网、传输、线路维护管理部门按专业维护，如机房直连</w:t>
      </w:r>
      <w:proofErr w:type="spellStart"/>
      <w:r>
        <w:rPr>
          <w:rFonts w:hint="eastAsia"/>
          <w:spacing w:val="-8"/>
          <w:lang w:val="en-US"/>
        </w:rPr>
        <w:t>CMNet</w:t>
      </w:r>
      <w:proofErr w:type="spellEnd"/>
      <w:r>
        <w:rPr>
          <w:rFonts w:hint="eastAsia"/>
          <w:spacing w:val="-8"/>
          <w:lang w:val="en-US"/>
        </w:rPr>
        <w:t>骨干网，则由骨干网络、省公司传输、线路维护管理部门按专业维护。</w:t>
      </w:r>
    </w:p>
    <w:p w14:paraId="5B728D25"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4.机房空间资源管理部门结合现网情况，在</w:t>
      </w:r>
      <w:proofErr w:type="spellStart"/>
      <w:r>
        <w:rPr>
          <w:rFonts w:hint="eastAsia"/>
          <w:spacing w:val="-8"/>
          <w:lang w:val="en-US"/>
        </w:rPr>
        <w:t>CMNet</w:t>
      </w:r>
      <w:proofErr w:type="spellEnd"/>
      <w:r>
        <w:rPr>
          <w:rFonts w:hint="eastAsia"/>
          <w:spacing w:val="-8"/>
          <w:lang w:val="en-US"/>
        </w:rPr>
        <w:t>网络规划、机房网络规划等阶段向</w:t>
      </w:r>
      <w:proofErr w:type="spellStart"/>
      <w:r>
        <w:rPr>
          <w:rFonts w:hint="eastAsia"/>
          <w:spacing w:val="-8"/>
          <w:lang w:val="en-US"/>
        </w:rPr>
        <w:t>CMNet</w:t>
      </w:r>
      <w:proofErr w:type="spellEnd"/>
      <w:r>
        <w:rPr>
          <w:rFonts w:hint="eastAsia"/>
          <w:spacing w:val="-8"/>
          <w:lang w:val="en-US"/>
        </w:rPr>
        <w:t>专业提出设备及线路扩容、冗余保护等需求。</w:t>
      </w:r>
      <w:proofErr w:type="spellStart"/>
      <w:r>
        <w:rPr>
          <w:rFonts w:hint="eastAsia"/>
          <w:spacing w:val="-8"/>
          <w:lang w:val="en-US"/>
        </w:rPr>
        <w:t>CMNet</w:t>
      </w:r>
      <w:proofErr w:type="spellEnd"/>
      <w:r>
        <w:rPr>
          <w:rFonts w:hint="eastAsia"/>
          <w:spacing w:val="-8"/>
          <w:lang w:val="en-US"/>
        </w:rPr>
        <w:t>专业按照需求具体内容将资源纳入扩容规划中。</w:t>
      </w:r>
    </w:p>
    <w:p w14:paraId="549DB29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5.CMNet应协助提供机房专业维护相关的统计分析数据、流量运营及内容管理相关手段支撑。</w:t>
      </w:r>
    </w:p>
    <w:p w14:paraId="40D90A3F"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6.机房空间资源维护部门应做好与CDN和Cache间的协同，实现流量本省率 60%-70%的目标，使大流量业务更靠近业务，缓解骨干网拥塞。</w:t>
      </w:r>
    </w:p>
    <w:p w14:paraId="616ADFF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7.配合互联网内容运营部门持续做好内容与网络、ICP调度、资源协同的工作。</w:t>
      </w:r>
    </w:p>
    <w:p w14:paraId="5C1FC33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 xml:space="preserve">8.CMNet应配合机房专业进行割接、调整等网络维护操作。在 </w:t>
      </w:r>
      <w:proofErr w:type="spellStart"/>
      <w:r>
        <w:rPr>
          <w:rFonts w:hint="eastAsia"/>
          <w:spacing w:val="-8"/>
          <w:lang w:val="en-US"/>
        </w:rPr>
        <w:t>CMNet</w:t>
      </w:r>
      <w:proofErr w:type="spellEnd"/>
      <w:r>
        <w:rPr>
          <w:rFonts w:hint="eastAsia"/>
          <w:spacing w:val="-8"/>
          <w:lang w:val="en-US"/>
        </w:rPr>
        <w:t>影响机房业务的割接、调整等网络变更的准备阶段，</w:t>
      </w:r>
      <w:proofErr w:type="spellStart"/>
      <w:r>
        <w:rPr>
          <w:rFonts w:hint="eastAsia"/>
          <w:spacing w:val="-8"/>
          <w:lang w:val="en-US"/>
        </w:rPr>
        <w:t>CMNet</w:t>
      </w:r>
      <w:proofErr w:type="spellEnd"/>
      <w:r>
        <w:rPr>
          <w:rFonts w:hint="eastAsia"/>
          <w:spacing w:val="-8"/>
          <w:lang w:val="en-US"/>
        </w:rPr>
        <w:t xml:space="preserve"> 专业应至少提前 5 天通知机房空间资源维护部门。</w:t>
      </w:r>
    </w:p>
    <w:p w14:paraId="49916B80"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9.CMNet应配合机房专业进行与</w:t>
      </w:r>
      <w:proofErr w:type="spellStart"/>
      <w:r>
        <w:rPr>
          <w:rFonts w:hint="eastAsia"/>
          <w:spacing w:val="-8"/>
          <w:lang w:val="en-US"/>
        </w:rPr>
        <w:t>CMNet</w:t>
      </w:r>
      <w:proofErr w:type="spellEnd"/>
      <w:r>
        <w:rPr>
          <w:rFonts w:hint="eastAsia"/>
          <w:spacing w:val="-8"/>
          <w:lang w:val="en-US"/>
        </w:rPr>
        <w:t>相关的故障处理和投诉处理。当</w:t>
      </w:r>
      <w:proofErr w:type="spellStart"/>
      <w:r>
        <w:rPr>
          <w:rFonts w:hint="eastAsia"/>
          <w:spacing w:val="-8"/>
          <w:lang w:val="en-US"/>
        </w:rPr>
        <w:t>CMNet</w:t>
      </w:r>
      <w:proofErr w:type="spellEnd"/>
      <w:r>
        <w:rPr>
          <w:rFonts w:hint="eastAsia"/>
          <w:spacing w:val="-8"/>
          <w:lang w:val="en-US"/>
        </w:rPr>
        <w:t>发生故障影响机房专业业务时，应第一时间及时通知机房空间资源维护部门。</w:t>
      </w:r>
    </w:p>
    <w:p w14:paraId="6AD5E8C3" w14:textId="352A5FB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10.机房与</w:t>
      </w:r>
      <w:proofErr w:type="spellStart"/>
      <w:r>
        <w:rPr>
          <w:rFonts w:hint="eastAsia"/>
          <w:spacing w:val="-8"/>
          <w:lang w:val="en-US"/>
        </w:rPr>
        <w:t>CMNet</w:t>
      </w:r>
      <w:proofErr w:type="spellEnd"/>
      <w:r>
        <w:rPr>
          <w:rFonts w:hint="eastAsia"/>
          <w:spacing w:val="-8"/>
          <w:lang w:val="en-US"/>
        </w:rPr>
        <w:t>通过动态路由协议方式对接，机房应做好IP地址的发布，</w:t>
      </w:r>
      <w:r>
        <w:rPr>
          <w:rFonts w:hint="eastAsia"/>
          <w:spacing w:val="-8"/>
          <w:lang w:val="en-US"/>
        </w:rPr>
        <w:lastRenderedPageBreak/>
        <w:t>骨干、省网应根据机房发布的IP地址段做好接入管控。</w:t>
      </w:r>
    </w:p>
    <w:p w14:paraId="2B4F63D2" w14:textId="5FEE186C"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11.CMNet维护管理部门，应在</w:t>
      </w:r>
      <w:r w:rsidR="009B7CD2">
        <w:rPr>
          <w:rFonts w:hint="eastAsia"/>
          <w:spacing w:val="-8"/>
          <w:lang w:val="en-US"/>
        </w:rPr>
        <w:t>云平台</w:t>
      </w:r>
      <w:r>
        <w:rPr>
          <w:rFonts w:hint="eastAsia"/>
          <w:spacing w:val="-8"/>
          <w:lang w:val="en-US"/>
        </w:rPr>
        <w:t>部的组织安排下，积极配合机房空间资源维护部门落实资源及数据配置、应急演练、通信保障等工作。</w:t>
      </w:r>
    </w:p>
    <w:p w14:paraId="1FB5472F" w14:textId="77777777" w:rsidR="00482ACC" w:rsidRDefault="00715BD3">
      <w:pPr>
        <w:pStyle w:val="a3"/>
        <w:spacing w:before="1" w:line="364" w:lineRule="auto"/>
        <w:ind w:right="-110"/>
        <w:jc w:val="both"/>
        <w:rPr>
          <w:bCs/>
          <w:spacing w:val="20"/>
        </w:rPr>
      </w:pPr>
      <w:r>
        <w:rPr>
          <w:b/>
          <w:spacing w:val="20"/>
        </w:rPr>
        <w:t>第64条</w:t>
      </w:r>
      <w:r>
        <w:rPr>
          <w:rFonts w:hint="eastAsia"/>
          <w:b/>
          <w:spacing w:val="20"/>
          <w:lang w:val="en-US"/>
        </w:rPr>
        <w:t xml:space="preserve">  </w:t>
      </w:r>
      <w:r>
        <w:rPr>
          <w:bCs/>
          <w:spacing w:val="20"/>
        </w:rPr>
        <w:t>与传输专业之间</w:t>
      </w:r>
    </w:p>
    <w:p w14:paraId="08788C07"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使用本地网传输线路或长途传输线路的分工界面是，以本地网传输线路或长途传输线路进入机房核心设备机房的第一个接线端子为界。端子及外侧由省公司传输、线路维护管理部门负责维护，端子内侧由机房空间资源维护部门负责维护。</w:t>
      </w:r>
    </w:p>
    <w:p w14:paraId="13A093A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2.传输设备的软件运行、告警监控、资源调度、故障抢修等由省公司传输管理部门负责维护。机房空间资源维护部门负责机房核心设备机房的传输设备的资产管理，并在传输专业的指导下开展现场维护。</w:t>
      </w:r>
    </w:p>
    <w:p w14:paraId="124C4BFA"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3.设置于机房核心设备机房内的传输设备，原则上只应用于机房网络带宽的建设和扩容使用。</w:t>
      </w:r>
    </w:p>
    <w:p w14:paraId="140B6A0C"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4.机房使用本地网光缆线路分工界面是：以本地网光缆线路进入机房核心设备机房第一个 ODF 的光纤盘为界。</w:t>
      </w:r>
    </w:p>
    <w:p w14:paraId="14F018F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5.光纤盘及外侧线路为线路维护管理部门维护，光纤盘内侧由机房空间资源维护部门负责维护。</w:t>
      </w:r>
    </w:p>
    <w:p w14:paraId="59FB7873"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6.机房空间资源维护部门结合现网情况，在传输网络规划、机房网络规划、相关网络扩容等阶段向传输专业提出设备及线路扩容、冗余保护等需求。传输专业按照需求具体内容将资源纳入扩容规划中。</w:t>
      </w:r>
    </w:p>
    <w:p w14:paraId="1F48CC1D" w14:textId="77777777" w:rsidR="00482ACC" w:rsidRPr="00201768" w:rsidRDefault="00715BD3">
      <w:pPr>
        <w:pStyle w:val="a3"/>
        <w:spacing w:before="1" w:line="364" w:lineRule="auto"/>
        <w:ind w:leftChars="472" w:left="1038" w:right="-110" w:firstLineChars="22" w:firstLine="51"/>
        <w:jc w:val="both"/>
        <w:rPr>
          <w:spacing w:val="-8"/>
          <w:lang w:val="en-US"/>
        </w:rPr>
      </w:pPr>
      <w:r w:rsidRPr="00201768">
        <w:rPr>
          <w:rFonts w:hint="eastAsia"/>
          <w:spacing w:val="-8"/>
          <w:lang w:val="en-US"/>
        </w:rPr>
        <w:t>7.传输专业在进行机房相关业务的割接或调整等操作的准备阶段，原则上至少提前 5 天通知机房空间资源维护部门。当传输专业发生故障可能影响机房业务时，应按照故障处理流程及时通知机房相关维护人员。</w:t>
      </w:r>
    </w:p>
    <w:p w14:paraId="46CB436F" w14:textId="1D1E909C" w:rsidR="00482ACC" w:rsidRDefault="00715BD3">
      <w:pPr>
        <w:pStyle w:val="a3"/>
        <w:spacing w:before="1" w:line="364" w:lineRule="auto"/>
        <w:ind w:leftChars="472" w:left="1038" w:right="-110" w:firstLineChars="22" w:firstLine="51"/>
        <w:jc w:val="both"/>
        <w:rPr>
          <w:rFonts w:hint="eastAsia"/>
          <w:spacing w:val="-8"/>
          <w:lang w:val="en-US"/>
        </w:rPr>
      </w:pPr>
      <w:r w:rsidRPr="00201768">
        <w:rPr>
          <w:rFonts w:hint="eastAsia"/>
          <w:spacing w:val="-8"/>
          <w:lang w:val="en-US"/>
        </w:rPr>
        <w:t>8.传输专业管理部门，应在</w:t>
      </w:r>
      <w:r w:rsidR="00AB5E08" w:rsidRPr="00201768">
        <w:rPr>
          <w:rFonts w:hint="eastAsia"/>
          <w:spacing w:val="-8"/>
          <w:lang w:val="en-US"/>
        </w:rPr>
        <w:t>云平台</w:t>
      </w:r>
      <w:r w:rsidRPr="00201768">
        <w:rPr>
          <w:rFonts w:hint="eastAsia"/>
          <w:spacing w:val="-8"/>
          <w:lang w:val="en-US"/>
        </w:rPr>
        <w:t>部的组织安排下，积极配合机房空间资源管理部门落实资源及数据配置、应急演练、通信保障等工作。</w:t>
      </w:r>
    </w:p>
    <w:p w14:paraId="7EE6DD6D" w14:textId="77777777" w:rsidR="00482ACC" w:rsidRDefault="00715BD3">
      <w:pPr>
        <w:pStyle w:val="2"/>
        <w:ind w:left="234" w:hanging="14"/>
        <w:jc w:val="center"/>
        <w:rPr>
          <w:rFonts w:ascii="仿宋" w:eastAsia="仿宋" w:hAnsi="仿宋"/>
        </w:rPr>
      </w:pPr>
      <w:bookmarkStart w:id="20" w:name="_Toc48071554"/>
      <w:r>
        <w:rPr>
          <w:rFonts w:ascii="仿宋" w:eastAsia="仿宋" w:hAnsi="仿宋" w:hint="eastAsia"/>
        </w:rPr>
        <w:t>第2节</w:t>
      </w:r>
      <w:r>
        <w:rPr>
          <w:rFonts w:ascii="仿宋" w:eastAsia="仿宋" w:hAnsi="仿宋" w:hint="eastAsia"/>
        </w:rPr>
        <w:tab/>
        <w:t>与动力、暖通专业的协同</w:t>
      </w:r>
      <w:bookmarkEnd w:id="20"/>
    </w:p>
    <w:p w14:paraId="79C99235" w14:textId="77777777" w:rsidR="00482ACC" w:rsidRDefault="00482ACC">
      <w:pPr>
        <w:pStyle w:val="a3"/>
        <w:rPr>
          <w:sz w:val="20"/>
        </w:rPr>
      </w:pPr>
    </w:p>
    <w:p w14:paraId="6D1FF725" w14:textId="49BF09D5" w:rsidR="00482ACC" w:rsidRDefault="00715BD3">
      <w:pPr>
        <w:pStyle w:val="a3"/>
        <w:spacing w:before="1" w:line="364" w:lineRule="auto"/>
        <w:ind w:right="-110"/>
        <w:jc w:val="both"/>
        <w:rPr>
          <w:bCs/>
          <w:spacing w:val="20"/>
        </w:rPr>
      </w:pPr>
      <w:r>
        <w:rPr>
          <w:b/>
          <w:spacing w:val="20"/>
        </w:rPr>
        <w:t>第65条</w:t>
      </w:r>
      <w:r>
        <w:rPr>
          <w:rFonts w:hint="eastAsia"/>
          <w:spacing w:val="-8"/>
          <w:lang w:val="en-US"/>
        </w:rPr>
        <w:t xml:space="preserve"> </w:t>
      </w:r>
      <w:r w:rsidR="002F366A">
        <w:rPr>
          <w:spacing w:val="-8"/>
          <w:lang w:val="en-US"/>
        </w:rPr>
        <w:t xml:space="preserve"> </w:t>
      </w:r>
      <w:r>
        <w:rPr>
          <w:spacing w:val="-8"/>
          <w:lang w:val="en-US"/>
        </w:rPr>
        <w:t>与动力设备之间</w:t>
      </w:r>
    </w:p>
    <w:p w14:paraId="7E59254C" w14:textId="781CE3E5"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1.原则上机房内所有动力相关的设施由动力维护部门负责维护。</w:t>
      </w:r>
    </w:p>
    <w:p w14:paraId="3CF8D350" w14:textId="3C7F846A"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2.机房机架发生空开跳闸、失电等情况，动力维护管理部门应及时处理。</w:t>
      </w:r>
    </w:p>
    <w:p w14:paraId="30CF83E6" w14:textId="37BFF34C"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lastRenderedPageBreak/>
        <w:t>3.机房机架用电发生超设计标准等情况，</w:t>
      </w:r>
      <w:r w:rsidR="00A72F85">
        <w:rPr>
          <w:rFonts w:hint="eastAsia"/>
          <w:spacing w:val="-8"/>
          <w:lang w:val="en-US"/>
        </w:rPr>
        <w:t>云平台</w:t>
      </w:r>
      <w:r>
        <w:rPr>
          <w:rFonts w:hint="eastAsia"/>
          <w:spacing w:val="-8"/>
          <w:lang w:val="en-US"/>
        </w:rPr>
        <w:t>部机房空间资源维护部门应及时监控发现，并及时通知动力维护部门。</w:t>
      </w:r>
    </w:p>
    <w:p w14:paraId="2403CE3F" w14:textId="29096288"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4.动力维护管理部门，应在</w:t>
      </w:r>
      <w:r w:rsidR="00986D20">
        <w:rPr>
          <w:rFonts w:hint="eastAsia"/>
          <w:spacing w:val="-8"/>
          <w:lang w:val="en-US"/>
        </w:rPr>
        <w:t>云平台</w:t>
      </w:r>
      <w:r>
        <w:rPr>
          <w:rFonts w:hint="eastAsia"/>
          <w:spacing w:val="-8"/>
          <w:lang w:val="en-US"/>
        </w:rPr>
        <w:t>部的组织安排下，积极配合</w:t>
      </w:r>
      <w:r>
        <w:rPr>
          <w:spacing w:val="-8"/>
          <w:lang w:val="en-US"/>
        </w:rPr>
        <w:t>机房</w:t>
      </w:r>
      <w:r>
        <w:rPr>
          <w:rFonts w:hint="eastAsia"/>
          <w:spacing w:val="-8"/>
          <w:lang w:val="en-US"/>
        </w:rPr>
        <w:t>空间资源维护部门落实资源变更、应急演练、通信保障等工作。</w:t>
      </w:r>
    </w:p>
    <w:p w14:paraId="410C0980" w14:textId="025888EA" w:rsidR="00482ACC" w:rsidRDefault="00715BD3">
      <w:pPr>
        <w:pStyle w:val="a3"/>
        <w:spacing w:before="1" w:line="364" w:lineRule="auto"/>
        <w:ind w:right="-110"/>
        <w:jc w:val="both"/>
        <w:rPr>
          <w:bCs/>
          <w:spacing w:val="20"/>
        </w:rPr>
      </w:pPr>
      <w:r>
        <w:rPr>
          <w:b/>
          <w:spacing w:val="20"/>
        </w:rPr>
        <w:t>第66条</w:t>
      </w:r>
      <w:r>
        <w:rPr>
          <w:b/>
          <w:spacing w:val="20"/>
        </w:rPr>
        <w:tab/>
      </w:r>
      <w:r>
        <w:rPr>
          <w:rFonts w:hint="eastAsia"/>
          <w:b/>
          <w:spacing w:val="20"/>
          <w:lang w:val="en-US"/>
        </w:rPr>
        <w:t xml:space="preserve"> </w:t>
      </w:r>
      <w:r w:rsidR="004D6D40">
        <w:rPr>
          <w:b/>
          <w:spacing w:val="20"/>
          <w:lang w:val="en-US"/>
        </w:rPr>
        <w:t xml:space="preserve"> </w:t>
      </w:r>
      <w:r>
        <w:rPr>
          <w:bCs/>
          <w:spacing w:val="20"/>
        </w:rPr>
        <w:t>与暖通设备之间</w:t>
      </w:r>
    </w:p>
    <w:p w14:paraId="05D53956"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1.机房内的暖通设备，由暖通维护管理部门负责维护。</w:t>
      </w:r>
    </w:p>
    <w:p w14:paraId="600556CE"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2.机房产生局部热点、冷凝水等情况，暖通维护管理部门应及时处理。</w:t>
      </w:r>
    </w:p>
    <w:p w14:paraId="47E01060" w14:textId="644B471D"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3.暖通维护管理部门，应在</w:t>
      </w:r>
      <w:r w:rsidR="004D6D40">
        <w:rPr>
          <w:rFonts w:hint="eastAsia"/>
          <w:spacing w:val="-8"/>
          <w:lang w:val="en-US"/>
        </w:rPr>
        <w:t>云平台</w:t>
      </w:r>
      <w:r>
        <w:rPr>
          <w:rFonts w:hint="eastAsia"/>
          <w:spacing w:val="-8"/>
          <w:lang w:val="en-US"/>
        </w:rPr>
        <w:t>部的组织安排下，积极配合机房空间资源维护部门落实资源及数据配置、应急演练、通信保障等工作。</w:t>
      </w:r>
    </w:p>
    <w:p w14:paraId="79E11028" w14:textId="77777777" w:rsidR="00482ACC" w:rsidRDefault="00715BD3">
      <w:pPr>
        <w:pStyle w:val="2"/>
        <w:ind w:left="234" w:hanging="14"/>
        <w:jc w:val="center"/>
        <w:rPr>
          <w:rFonts w:ascii="仿宋" w:eastAsia="仿宋" w:hAnsi="仿宋"/>
        </w:rPr>
      </w:pPr>
      <w:bookmarkStart w:id="21" w:name="_Toc48071555"/>
      <w:r>
        <w:rPr>
          <w:rFonts w:ascii="仿宋" w:eastAsia="仿宋" w:hAnsi="仿宋" w:hint="eastAsia"/>
        </w:rPr>
        <w:t>第3节 与安防专业的协同</w:t>
      </w:r>
      <w:bookmarkEnd w:id="21"/>
    </w:p>
    <w:p w14:paraId="4A35D434" w14:textId="77777777" w:rsidR="00482ACC" w:rsidRPr="00B82C13" w:rsidRDefault="00482ACC" w:rsidP="00B82C13">
      <w:pPr>
        <w:pStyle w:val="a3"/>
        <w:spacing w:before="6"/>
        <w:rPr>
          <w:b/>
        </w:rPr>
      </w:pPr>
    </w:p>
    <w:p w14:paraId="0E1AAA88" w14:textId="77777777" w:rsidR="00482ACC" w:rsidRDefault="00715BD3">
      <w:pPr>
        <w:pStyle w:val="a3"/>
        <w:spacing w:before="1" w:line="364" w:lineRule="auto"/>
        <w:ind w:leftChars="1" w:left="1038" w:right="-110" w:hangingChars="397" w:hanging="1036"/>
        <w:jc w:val="both"/>
        <w:rPr>
          <w:spacing w:val="-8"/>
          <w:lang w:val="en-US"/>
        </w:rPr>
      </w:pPr>
      <w:r>
        <w:rPr>
          <w:b/>
          <w:spacing w:val="20"/>
        </w:rPr>
        <w:t>第67条</w:t>
      </w:r>
      <w:r>
        <w:rPr>
          <w:b/>
          <w:spacing w:val="20"/>
        </w:rPr>
        <w:tab/>
      </w:r>
      <w:r>
        <w:rPr>
          <w:spacing w:val="-8"/>
          <w:lang w:val="en-US"/>
        </w:rPr>
        <w:t>与安防专业之间</w:t>
      </w:r>
    </w:p>
    <w:p w14:paraId="300CDC81" w14:textId="77777777"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1.除机房空间资源管理对象所在区域的视频录像系统，以及手提式灭火器、应急手电筒、消防安全锤、防毒面具等由机房空间资源管理部门提出需求并负责维护，其他安防设施由安全保卫部门负责维护。</w:t>
      </w:r>
    </w:p>
    <w:p w14:paraId="78740412" w14:textId="0023AF40" w:rsidR="00482ACC" w:rsidRDefault="00715BD3">
      <w:pPr>
        <w:pStyle w:val="a3"/>
        <w:spacing w:before="1" w:line="364" w:lineRule="auto"/>
        <w:ind w:leftChars="472" w:left="1038" w:right="-110" w:firstLineChars="22" w:firstLine="51"/>
        <w:jc w:val="both"/>
        <w:rPr>
          <w:spacing w:val="-8"/>
          <w:lang w:val="en-US"/>
        </w:rPr>
      </w:pPr>
      <w:r>
        <w:rPr>
          <w:rFonts w:hint="eastAsia"/>
          <w:spacing w:val="-8"/>
          <w:lang w:val="en-US"/>
        </w:rPr>
        <w:t>2.</w:t>
      </w:r>
      <w:r w:rsidR="00A96397">
        <w:rPr>
          <w:rFonts w:hint="eastAsia"/>
          <w:spacing w:val="-8"/>
          <w:lang w:val="en-US"/>
        </w:rPr>
        <w:t>云平台</w:t>
      </w:r>
      <w:r>
        <w:rPr>
          <w:rFonts w:hint="eastAsia"/>
          <w:spacing w:val="-8"/>
          <w:lang w:val="en-US"/>
        </w:rPr>
        <w:t>部应协调安全保卫部门，组织安排消防逃生、防汛防风、反恐反抢反盗等应急演练。</w:t>
      </w:r>
    </w:p>
    <w:p w14:paraId="15CD241F" w14:textId="77777777" w:rsidR="00482ACC" w:rsidRDefault="00715BD3">
      <w:pPr>
        <w:pStyle w:val="2"/>
        <w:ind w:left="234" w:hanging="14"/>
        <w:jc w:val="center"/>
        <w:rPr>
          <w:rFonts w:ascii="仿宋" w:eastAsia="仿宋" w:hAnsi="仿宋"/>
        </w:rPr>
      </w:pPr>
      <w:bookmarkStart w:id="22" w:name="_Toc48071556"/>
      <w:r>
        <w:rPr>
          <w:rFonts w:ascii="仿宋" w:eastAsia="仿宋" w:hAnsi="仿宋" w:hint="eastAsia"/>
        </w:rPr>
        <w:t>第4节 与机房资源产品业务部门的协同</w:t>
      </w:r>
      <w:bookmarkEnd w:id="22"/>
    </w:p>
    <w:p w14:paraId="79EF7D38" w14:textId="77777777" w:rsidR="00482ACC" w:rsidRPr="00B82C13" w:rsidRDefault="00482ACC" w:rsidP="00B82C13">
      <w:pPr>
        <w:pStyle w:val="a3"/>
        <w:spacing w:before="6"/>
        <w:rPr>
          <w:b/>
        </w:rPr>
      </w:pPr>
    </w:p>
    <w:p w14:paraId="73A3C3E1" w14:textId="15B87D0F" w:rsidR="00482ACC" w:rsidRDefault="00715BD3">
      <w:pPr>
        <w:pStyle w:val="a3"/>
        <w:spacing w:before="1" w:line="364" w:lineRule="auto"/>
        <w:ind w:leftChars="65" w:left="1037" w:right="-110" w:hangingChars="384" w:hanging="894"/>
        <w:jc w:val="both"/>
        <w:rPr>
          <w:spacing w:val="-8"/>
          <w:lang w:val="en-US"/>
        </w:rPr>
      </w:pPr>
      <w:r>
        <w:rPr>
          <w:b/>
          <w:spacing w:val="-8"/>
          <w:lang w:val="en-US"/>
        </w:rPr>
        <w:t>第68条</w:t>
      </w:r>
      <w:r>
        <w:rPr>
          <w:rFonts w:hint="eastAsia"/>
          <w:spacing w:val="-8"/>
          <w:lang w:val="en-US"/>
        </w:rPr>
        <w:t xml:space="preserve">  </w:t>
      </w:r>
      <w:r w:rsidR="00E8318B">
        <w:rPr>
          <w:rFonts w:hint="eastAsia"/>
          <w:spacing w:val="-8"/>
          <w:lang w:val="en-US"/>
        </w:rPr>
        <w:t>云平台</w:t>
      </w:r>
      <w:r>
        <w:rPr>
          <w:rFonts w:hint="eastAsia"/>
          <w:spacing w:val="-8"/>
          <w:lang w:val="en-US"/>
        </w:rPr>
        <w:t>部</w:t>
      </w:r>
      <w:r>
        <w:rPr>
          <w:spacing w:val="-8"/>
          <w:lang w:val="en-US"/>
        </w:rPr>
        <w:t>应参考第三章第三节“性能管理”和第五章“质量管理”要求，结合机房产品目录，向</w:t>
      </w:r>
      <w:r>
        <w:rPr>
          <w:rFonts w:hint="eastAsia"/>
          <w:spacing w:val="-8"/>
          <w:lang w:val="en-US"/>
        </w:rPr>
        <w:t>业务</w:t>
      </w:r>
      <w:r>
        <w:rPr>
          <w:spacing w:val="-8"/>
          <w:lang w:val="en-US"/>
        </w:rPr>
        <w:t>提供标准化的产品服务承诺。</w:t>
      </w:r>
    </w:p>
    <w:p w14:paraId="6C9E765D" w14:textId="2A80ABC4" w:rsidR="00482ACC" w:rsidRDefault="00715BD3">
      <w:pPr>
        <w:pStyle w:val="a3"/>
        <w:spacing w:before="1" w:line="364" w:lineRule="auto"/>
        <w:ind w:leftChars="74" w:left="1071" w:right="-110" w:hangingChars="348" w:hanging="908"/>
        <w:jc w:val="both"/>
        <w:rPr>
          <w:bCs/>
          <w:spacing w:val="20"/>
        </w:rPr>
      </w:pPr>
      <w:r>
        <w:rPr>
          <w:b/>
          <w:spacing w:val="20"/>
        </w:rPr>
        <w:t>第69条</w:t>
      </w:r>
      <w:r>
        <w:rPr>
          <w:bCs/>
          <w:spacing w:val="20"/>
        </w:rPr>
        <w:t xml:space="preserve"> </w:t>
      </w:r>
      <w:r w:rsidR="00E8318B">
        <w:rPr>
          <w:rFonts w:hint="eastAsia"/>
          <w:spacing w:val="-8"/>
          <w:lang w:val="en-US"/>
        </w:rPr>
        <w:t>云平台</w:t>
      </w:r>
      <w:r>
        <w:rPr>
          <w:rFonts w:hint="eastAsia"/>
          <w:spacing w:val="-8"/>
          <w:lang w:val="en-US"/>
        </w:rPr>
        <w:t>部</w:t>
      </w:r>
      <w:r>
        <w:rPr>
          <w:spacing w:val="-8"/>
          <w:lang w:val="en-US"/>
        </w:rPr>
        <w:t>结合现网实际情况和业务部门需求，明确可转化为产品的能力并形成能力清单。</w:t>
      </w:r>
    </w:p>
    <w:p w14:paraId="162FAFB8" w14:textId="77777777" w:rsidR="00482ACC" w:rsidRDefault="00715BD3">
      <w:pPr>
        <w:pStyle w:val="a3"/>
        <w:spacing w:before="1" w:line="364" w:lineRule="auto"/>
        <w:ind w:leftChars="74" w:left="1071" w:right="-110" w:hangingChars="348" w:hanging="908"/>
        <w:jc w:val="both"/>
        <w:rPr>
          <w:bCs/>
          <w:spacing w:val="20"/>
        </w:rPr>
      </w:pPr>
      <w:r>
        <w:rPr>
          <w:b/>
          <w:spacing w:val="20"/>
        </w:rPr>
        <w:t xml:space="preserve">第70条 </w:t>
      </w:r>
      <w:r>
        <w:rPr>
          <w:rFonts w:hint="eastAsia"/>
          <w:spacing w:val="-8"/>
          <w:lang w:val="en-US"/>
        </w:rPr>
        <w:t>机房</w:t>
      </w:r>
      <w:r>
        <w:rPr>
          <w:spacing w:val="-8"/>
          <w:lang w:val="en-US"/>
        </w:rPr>
        <w:t>空间资源管理部门配合业务部门持续推进互联网热点、重点内容的引入和优化工作。</w:t>
      </w:r>
    </w:p>
    <w:p w14:paraId="3E74E8E8" w14:textId="228F0ECE" w:rsidR="00482ACC" w:rsidRDefault="00715BD3">
      <w:pPr>
        <w:pStyle w:val="a3"/>
        <w:spacing w:before="1" w:line="364" w:lineRule="auto"/>
        <w:ind w:leftChars="74" w:left="1071" w:right="-110" w:hangingChars="348" w:hanging="908"/>
        <w:jc w:val="both"/>
        <w:rPr>
          <w:bCs/>
          <w:spacing w:val="20"/>
        </w:rPr>
      </w:pPr>
      <w:r>
        <w:rPr>
          <w:b/>
          <w:spacing w:val="20"/>
        </w:rPr>
        <w:t xml:space="preserve">第71条 </w:t>
      </w:r>
      <w:r>
        <w:rPr>
          <w:rFonts w:hint="eastAsia"/>
          <w:spacing w:val="-8"/>
          <w:lang w:val="en-US"/>
        </w:rPr>
        <w:t>各分公司</w:t>
      </w:r>
      <w:r>
        <w:rPr>
          <w:spacing w:val="-8"/>
          <w:lang w:val="en-US"/>
        </w:rPr>
        <w:t>应根据要求和业务部门对</w:t>
      </w:r>
      <w:r>
        <w:rPr>
          <w:rFonts w:hint="eastAsia"/>
          <w:spacing w:val="-8"/>
          <w:lang w:val="en-US"/>
        </w:rPr>
        <w:t>业务</w:t>
      </w:r>
      <w:r>
        <w:rPr>
          <w:spacing w:val="-8"/>
          <w:lang w:val="en-US"/>
        </w:rPr>
        <w:t>的质量保障要求、机房收入规模、行业或战略地位、访问热点等要素，将机房</w:t>
      </w:r>
      <w:r>
        <w:rPr>
          <w:rFonts w:hint="eastAsia"/>
          <w:spacing w:val="-8"/>
          <w:lang w:val="en-US"/>
        </w:rPr>
        <w:t>业务</w:t>
      </w:r>
      <w:r>
        <w:rPr>
          <w:spacing w:val="-8"/>
          <w:lang w:val="en-US"/>
        </w:rPr>
        <w:t>按照不同维护等级分类，为业务部门提供依据和支撑。</w:t>
      </w:r>
    </w:p>
    <w:p w14:paraId="2617D590" w14:textId="06F6DA44" w:rsidR="00482ACC" w:rsidRDefault="00715BD3">
      <w:pPr>
        <w:pStyle w:val="a3"/>
        <w:spacing w:before="1" w:line="364" w:lineRule="auto"/>
        <w:ind w:leftChars="74" w:left="1071" w:right="-110" w:hangingChars="348" w:hanging="908"/>
        <w:jc w:val="both"/>
        <w:rPr>
          <w:bCs/>
          <w:spacing w:val="20"/>
        </w:rPr>
      </w:pPr>
      <w:r>
        <w:rPr>
          <w:b/>
          <w:spacing w:val="20"/>
        </w:rPr>
        <w:t xml:space="preserve">第72条 </w:t>
      </w:r>
      <w:r>
        <w:rPr>
          <w:spacing w:val="-8"/>
          <w:lang w:val="en-US"/>
        </w:rPr>
        <w:t>根据</w:t>
      </w:r>
      <w:r>
        <w:rPr>
          <w:rFonts w:hint="eastAsia"/>
          <w:spacing w:val="-8"/>
          <w:lang w:val="en-US"/>
        </w:rPr>
        <w:t>业务</w:t>
      </w:r>
      <w:r>
        <w:rPr>
          <w:spacing w:val="-8"/>
          <w:lang w:val="en-US"/>
        </w:rPr>
        <w:t>等级和行业特性、结合机房</w:t>
      </w:r>
      <w:r>
        <w:rPr>
          <w:rFonts w:hint="eastAsia"/>
          <w:spacing w:val="-8"/>
          <w:lang w:val="en-US"/>
        </w:rPr>
        <w:t>业务</w:t>
      </w:r>
      <w:r>
        <w:rPr>
          <w:spacing w:val="-8"/>
          <w:lang w:val="en-US"/>
        </w:rPr>
        <w:t>单，</w:t>
      </w:r>
      <w:r>
        <w:rPr>
          <w:rFonts w:hint="eastAsia"/>
          <w:spacing w:val="-8"/>
          <w:lang w:val="en-US"/>
        </w:rPr>
        <w:t>各分公司</w:t>
      </w:r>
      <w:r>
        <w:rPr>
          <w:spacing w:val="-8"/>
          <w:lang w:val="en-US"/>
        </w:rPr>
        <w:t>梳理出针对不同</w:t>
      </w:r>
      <w:r>
        <w:rPr>
          <w:rFonts w:hint="eastAsia"/>
          <w:spacing w:val="-8"/>
          <w:lang w:val="en-US"/>
        </w:rPr>
        <w:t>业务</w:t>
      </w:r>
      <w:r>
        <w:rPr>
          <w:spacing w:val="-8"/>
          <w:lang w:val="en-US"/>
        </w:rPr>
        <w:t>服务内容。内容包括但不限于：业务连续性、网络及动环冗余保护、</w:t>
      </w:r>
      <w:r>
        <w:rPr>
          <w:spacing w:val="-8"/>
          <w:lang w:val="en-US"/>
        </w:rPr>
        <w:lastRenderedPageBreak/>
        <w:t>行业对于基础设施的要求、安防要求、维护服务及现场管理要求、应急事件响应要求、责任承诺、服务要求。</w:t>
      </w:r>
    </w:p>
    <w:p w14:paraId="7B68C183" w14:textId="77777777" w:rsidR="00482ACC" w:rsidRDefault="00715BD3">
      <w:pPr>
        <w:pStyle w:val="a3"/>
        <w:spacing w:before="1" w:line="364" w:lineRule="auto"/>
        <w:ind w:leftChars="74" w:left="1071" w:right="-110" w:hangingChars="348" w:hanging="908"/>
        <w:jc w:val="both"/>
        <w:rPr>
          <w:spacing w:val="-8"/>
          <w:lang w:val="en-US"/>
        </w:rPr>
      </w:pPr>
      <w:r>
        <w:rPr>
          <w:b/>
          <w:spacing w:val="20"/>
        </w:rPr>
        <w:t>第73条</w:t>
      </w:r>
      <w:r>
        <w:rPr>
          <w:rFonts w:hint="eastAsia"/>
          <w:b/>
          <w:spacing w:val="20"/>
        </w:rPr>
        <w:t xml:space="preserve"> </w:t>
      </w:r>
      <w:r>
        <w:rPr>
          <w:rFonts w:hint="eastAsia"/>
          <w:spacing w:val="-8"/>
          <w:lang w:val="en-US"/>
        </w:rPr>
        <w:t>分公司</w:t>
      </w:r>
      <w:r>
        <w:rPr>
          <w:spacing w:val="-8"/>
          <w:lang w:val="en-US"/>
        </w:rPr>
        <w:t>应根据机房</w:t>
      </w:r>
      <w:r>
        <w:rPr>
          <w:rFonts w:hint="eastAsia"/>
          <w:spacing w:val="-8"/>
          <w:lang w:val="en-US"/>
        </w:rPr>
        <w:t>业务</w:t>
      </w:r>
      <w:r>
        <w:rPr>
          <w:spacing w:val="-8"/>
          <w:lang w:val="en-US"/>
        </w:rPr>
        <w:t>级别提供分级服务保障，主要包括：</w:t>
      </w:r>
    </w:p>
    <w:p w14:paraId="7CD4B460" w14:textId="77777777" w:rsidR="00482ACC" w:rsidRDefault="00715BD3" w:rsidP="00133EB3">
      <w:pPr>
        <w:pStyle w:val="a3"/>
        <w:spacing w:before="1" w:line="364" w:lineRule="auto"/>
        <w:ind w:left="651" w:right="-110" w:firstLineChars="181" w:firstLine="420"/>
        <w:jc w:val="both"/>
        <w:rPr>
          <w:spacing w:val="-8"/>
          <w:lang w:val="en-US"/>
        </w:rPr>
      </w:pPr>
      <w:r>
        <w:rPr>
          <w:rFonts w:hint="eastAsia"/>
          <w:spacing w:val="-8"/>
          <w:lang w:val="en-US"/>
        </w:rPr>
        <w:t>1.故障管理，参见第三章第二节“故障管理”。</w:t>
      </w:r>
    </w:p>
    <w:p w14:paraId="0718B566" w14:textId="77777777" w:rsidR="00482ACC" w:rsidRDefault="00715BD3">
      <w:pPr>
        <w:pStyle w:val="a3"/>
        <w:spacing w:before="1" w:line="364" w:lineRule="auto"/>
        <w:ind w:leftChars="500" w:left="1100" w:right="-110"/>
        <w:jc w:val="both"/>
        <w:rPr>
          <w:spacing w:val="-8"/>
          <w:lang w:val="en-US"/>
        </w:rPr>
      </w:pPr>
      <w:r>
        <w:rPr>
          <w:rFonts w:hint="eastAsia"/>
          <w:spacing w:val="-8"/>
          <w:lang w:val="en-US"/>
        </w:rPr>
        <w:t>2.变更管理，参见第三章第一节“资源管理”中的“变更管理”。</w:t>
      </w:r>
    </w:p>
    <w:p w14:paraId="59F3BA88" w14:textId="77777777" w:rsidR="00482ACC" w:rsidRDefault="00715BD3">
      <w:pPr>
        <w:pStyle w:val="a3"/>
        <w:spacing w:before="1" w:line="364" w:lineRule="auto"/>
        <w:ind w:leftChars="500" w:left="1907" w:right="-110" w:hangingChars="348" w:hanging="807"/>
        <w:jc w:val="both"/>
        <w:rPr>
          <w:spacing w:val="-8"/>
          <w:lang w:val="en-US"/>
        </w:rPr>
      </w:pPr>
      <w:r>
        <w:rPr>
          <w:rFonts w:hint="eastAsia"/>
          <w:spacing w:val="-8"/>
          <w:lang w:val="en-US"/>
        </w:rPr>
        <w:t>3.机房空间资源及配套资源的优先保障。</w:t>
      </w:r>
    </w:p>
    <w:p w14:paraId="7647E140" w14:textId="77777777" w:rsidR="00482ACC" w:rsidRDefault="00715BD3">
      <w:pPr>
        <w:pStyle w:val="a3"/>
        <w:spacing w:before="1" w:line="364" w:lineRule="auto"/>
        <w:ind w:leftChars="500" w:left="1907" w:right="-110" w:hangingChars="348" w:hanging="807"/>
        <w:jc w:val="both"/>
        <w:rPr>
          <w:spacing w:val="-8"/>
          <w:lang w:val="en-US"/>
        </w:rPr>
      </w:pPr>
      <w:r>
        <w:rPr>
          <w:rFonts w:hint="eastAsia"/>
          <w:spacing w:val="-8"/>
          <w:lang w:val="en-US"/>
        </w:rPr>
        <w:t>4.观摩、参加通信保障，或业务的重点保障。</w:t>
      </w:r>
    </w:p>
    <w:p w14:paraId="3E993907" w14:textId="77777777" w:rsidR="00482ACC" w:rsidRDefault="00715BD3">
      <w:pPr>
        <w:pStyle w:val="a3"/>
        <w:spacing w:before="1" w:line="364" w:lineRule="auto"/>
        <w:ind w:leftChars="500" w:left="1907" w:right="-110" w:hangingChars="348" w:hanging="807"/>
        <w:jc w:val="both"/>
        <w:rPr>
          <w:spacing w:val="-8"/>
          <w:lang w:val="en-US"/>
        </w:rPr>
      </w:pPr>
      <w:r>
        <w:rPr>
          <w:rFonts w:hint="eastAsia"/>
          <w:spacing w:val="-8"/>
          <w:lang w:val="en-US"/>
        </w:rPr>
        <w:t>5.观摩、参观应急演练。</w:t>
      </w:r>
    </w:p>
    <w:p w14:paraId="172DA739" w14:textId="52042711" w:rsidR="00482ACC" w:rsidRDefault="00715BD3">
      <w:pPr>
        <w:pStyle w:val="a3"/>
        <w:spacing w:before="1" w:line="364" w:lineRule="auto"/>
        <w:ind w:leftChars="74" w:left="1071" w:right="-110" w:hangingChars="348" w:hanging="908"/>
        <w:jc w:val="both"/>
        <w:rPr>
          <w:bCs/>
          <w:spacing w:val="20"/>
        </w:rPr>
      </w:pPr>
      <w:r>
        <w:rPr>
          <w:b/>
          <w:spacing w:val="20"/>
        </w:rPr>
        <w:t xml:space="preserve">第74条 </w:t>
      </w:r>
      <w:r w:rsidR="00487158">
        <w:rPr>
          <w:rFonts w:hint="eastAsia"/>
          <w:spacing w:val="-8"/>
          <w:lang w:val="en-US"/>
        </w:rPr>
        <w:t>云平台</w:t>
      </w:r>
      <w:r>
        <w:rPr>
          <w:rFonts w:hint="eastAsia"/>
          <w:spacing w:val="-8"/>
          <w:lang w:val="en-US"/>
        </w:rPr>
        <w:t>部</w:t>
      </w:r>
      <w:r>
        <w:rPr>
          <w:spacing w:val="-8"/>
          <w:lang w:val="en-US"/>
        </w:rPr>
        <w:t>应组织机房空间资源维护部门、配套设施维护部门，对</w:t>
      </w:r>
      <w:r>
        <w:rPr>
          <w:rFonts w:hint="eastAsia"/>
          <w:spacing w:val="-8"/>
          <w:lang w:val="en-US"/>
        </w:rPr>
        <w:t>业务</w:t>
      </w:r>
      <w:r>
        <w:rPr>
          <w:spacing w:val="-8"/>
          <w:lang w:val="en-US"/>
        </w:rPr>
        <w:t>提出的条款进行可行性评估，输出解决方案和修改意见。</w:t>
      </w:r>
      <w:r w:rsidR="00487158">
        <w:rPr>
          <w:rFonts w:hint="eastAsia"/>
          <w:spacing w:val="-8"/>
          <w:lang w:val="en-US"/>
        </w:rPr>
        <w:t>云平台</w:t>
      </w:r>
      <w:r>
        <w:rPr>
          <w:rFonts w:hint="eastAsia"/>
          <w:spacing w:val="-8"/>
          <w:lang w:val="en-US"/>
        </w:rPr>
        <w:t>部</w:t>
      </w:r>
      <w:r>
        <w:rPr>
          <w:spacing w:val="-8"/>
          <w:lang w:val="en-US"/>
        </w:rPr>
        <w:t>应明确责任部门，制定实施方案，落实资源保障，监督服务质量。</w:t>
      </w:r>
    </w:p>
    <w:p w14:paraId="4D74FBD7" w14:textId="1AC2D255" w:rsidR="00482ACC" w:rsidRDefault="00715BD3">
      <w:pPr>
        <w:pStyle w:val="a3"/>
        <w:spacing w:before="1" w:line="364" w:lineRule="auto"/>
        <w:ind w:leftChars="74" w:left="1071" w:right="-110" w:hangingChars="348" w:hanging="908"/>
        <w:jc w:val="both"/>
        <w:rPr>
          <w:bCs/>
          <w:spacing w:val="20"/>
        </w:rPr>
      </w:pPr>
      <w:r>
        <w:rPr>
          <w:b/>
          <w:spacing w:val="20"/>
        </w:rPr>
        <w:t>第75条</w:t>
      </w:r>
      <w:r>
        <w:rPr>
          <w:rFonts w:hint="eastAsia"/>
          <w:b/>
          <w:spacing w:val="20"/>
        </w:rPr>
        <w:t xml:space="preserve"> </w:t>
      </w:r>
      <w:r>
        <w:rPr>
          <w:spacing w:val="-8"/>
          <w:lang w:val="en-US"/>
        </w:rPr>
        <w:t>机房空间资源维护部门应根据业务工单，及时落实业务的开通、变更和撤销，并做回复和归档。对于无法完成的重点</w:t>
      </w:r>
      <w:r>
        <w:rPr>
          <w:rFonts w:hint="eastAsia"/>
          <w:spacing w:val="-8"/>
          <w:lang w:val="en-US"/>
        </w:rPr>
        <w:t>业务</w:t>
      </w:r>
      <w:r>
        <w:rPr>
          <w:spacing w:val="-8"/>
          <w:lang w:val="en-US"/>
        </w:rPr>
        <w:t>、</w:t>
      </w:r>
      <w:r>
        <w:rPr>
          <w:rFonts w:hint="eastAsia"/>
          <w:spacing w:val="-8"/>
          <w:lang w:val="en-US"/>
        </w:rPr>
        <w:t>分公司</w:t>
      </w:r>
      <w:r>
        <w:rPr>
          <w:spacing w:val="-8"/>
          <w:lang w:val="en-US"/>
        </w:rPr>
        <w:t>重点业务需求，应上报</w:t>
      </w:r>
      <w:r w:rsidR="00F5730C">
        <w:rPr>
          <w:rFonts w:hint="eastAsia"/>
          <w:spacing w:val="-8"/>
          <w:lang w:val="en-US"/>
        </w:rPr>
        <w:t>云平台</w:t>
      </w:r>
      <w:r>
        <w:rPr>
          <w:rFonts w:hint="eastAsia"/>
          <w:spacing w:val="-8"/>
          <w:lang w:val="en-US"/>
        </w:rPr>
        <w:t>部</w:t>
      </w:r>
      <w:r>
        <w:rPr>
          <w:spacing w:val="-8"/>
          <w:lang w:val="en-US"/>
        </w:rPr>
        <w:t>。由</w:t>
      </w:r>
      <w:r w:rsidR="00F5730C">
        <w:rPr>
          <w:rFonts w:hint="eastAsia"/>
          <w:spacing w:val="-8"/>
          <w:lang w:val="en-US"/>
        </w:rPr>
        <w:t>云平台</w:t>
      </w:r>
      <w:r>
        <w:rPr>
          <w:rFonts w:hint="eastAsia"/>
          <w:spacing w:val="-8"/>
          <w:lang w:val="en-US"/>
        </w:rPr>
        <w:t>部</w:t>
      </w:r>
      <w:r>
        <w:rPr>
          <w:spacing w:val="-8"/>
          <w:lang w:val="en-US"/>
        </w:rPr>
        <w:t>协调落实。</w:t>
      </w:r>
    </w:p>
    <w:p w14:paraId="1BEE418C" w14:textId="77777777" w:rsidR="00482ACC" w:rsidRDefault="00715BD3">
      <w:pPr>
        <w:pStyle w:val="a3"/>
        <w:spacing w:before="1" w:line="364" w:lineRule="auto"/>
        <w:ind w:leftChars="74" w:left="1071" w:right="-110" w:hangingChars="348" w:hanging="908"/>
        <w:jc w:val="both"/>
        <w:rPr>
          <w:bCs/>
          <w:spacing w:val="20"/>
        </w:rPr>
      </w:pPr>
      <w:r>
        <w:rPr>
          <w:b/>
          <w:spacing w:val="20"/>
        </w:rPr>
        <w:t>第76条</w:t>
      </w:r>
      <w:r>
        <w:rPr>
          <w:rFonts w:hint="eastAsia"/>
          <w:b/>
          <w:spacing w:val="20"/>
          <w:lang w:val="en-US"/>
        </w:rPr>
        <w:t xml:space="preserve"> </w:t>
      </w:r>
      <w:r>
        <w:rPr>
          <w:bCs/>
          <w:spacing w:val="20"/>
        </w:rPr>
        <w:t>与</w:t>
      </w:r>
      <w:r>
        <w:rPr>
          <w:spacing w:val="-8"/>
          <w:lang w:val="en-US"/>
        </w:rPr>
        <w:t>机房</w:t>
      </w:r>
      <w:r>
        <w:rPr>
          <w:bCs/>
          <w:spacing w:val="20"/>
        </w:rPr>
        <w:t>的维护界面：</w:t>
      </w:r>
    </w:p>
    <w:p w14:paraId="1E55548E" w14:textId="77777777" w:rsidR="00482ACC" w:rsidRDefault="00715BD3">
      <w:pPr>
        <w:pStyle w:val="a3"/>
        <w:spacing w:before="1" w:line="364" w:lineRule="auto"/>
        <w:ind w:leftChars="440" w:left="968" w:right="-110" w:firstLineChars="70" w:firstLine="162"/>
        <w:jc w:val="both"/>
        <w:rPr>
          <w:spacing w:val="-8"/>
          <w:lang w:val="en-US"/>
        </w:rPr>
      </w:pPr>
      <w:r>
        <w:rPr>
          <w:rFonts w:hint="eastAsia"/>
          <w:spacing w:val="-8"/>
          <w:lang w:val="en-US"/>
        </w:rPr>
        <w:t>1.对于一般机房业务，机房空间资源维护部门只负责机房空间资源的管理，其他工作均由机房业务自行完成。</w:t>
      </w:r>
    </w:p>
    <w:p w14:paraId="4A998402" w14:textId="08F45B59" w:rsidR="00482ACC" w:rsidRDefault="00715BD3">
      <w:pPr>
        <w:pStyle w:val="a3"/>
        <w:spacing w:before="1" w:line="364" w:lineRule="auto"/>
        <w:ind w:leftChars="440" w:left="968" w:right="-110" w:firstLineChars="70" w:firstLine="162"/>
        <w:jc w:val="both"/>
        <w:rPr>
          <w:spacing w:val="-8"/>
          <w:lang w:val="en-US"/>
        </w:rPr>
      </w:pPr>
      <w:r>
        <w:rPr>
          <w:rFonts w:hint="eastAsia"/>
          <w:spacing w:val="-8"/>
          <w:lang w:val="en-US"/>
        </w:rPr>
        <w:t>2.对于重点业务、各</w:t>
      </w:r>
      <w:r>
        <w:rPr>
          <w:spacing w:val="-8"/>
          <w:lang w:val="en-US"/>
        </w:rPr>
        <w:t>分</w:t>
      </w:r>
      <w:r>
        <w:rPr>
          <w:rFonts w:hint="eastAsia"/>
          <w:spacing w:val="-8"/>
          <w:lang w:val="en-US"/>
        </w:rPr>
        <w:t>公司重点业务，以及有明确需求的机房业务，双方的维护界面应根据协商的工作界面进行划分，明确职责。</w:t>
      </w:r>
    </w:p>
    <w:p w14:paraId="7E6A11F2" w14:textId="77777777" w:rsidR="00482ACC" w:rsidRDefault="00482ACC">
      <w:pPr>
        <w:pStyle w:val="a3"/>
        <w:spacing w:before="1" w:line="364" w:lineRule="auto"/>
        <w:ind w:leftChars="74" w:left="1068" w:right="-110" w:hangingChars="348" w:hanging="905"/>
        <w:jc w:val="both"/>
        <w:rPr>
          <w:bCs/>
          <w:spacing w:val="20"/>
        </w:rPr>
        <w:sectPr w:rsidR="00482ACC">
          <w:pgSz w:w="11850" w:h="16783"/>
          <w:pgMar w:top="1440" w:right="1800" w:bottom="1440" w:left="1800" w:header="720" w:footer="720" w:gutter="0"/>
          <w:cols w:space="720"/>
        </w:sectPr>
      </w:pPr>
    </w:p>
    <w:p w14:paraId="463F6D38" w14:textId="77777777" w:rsidR="00482ACC" w:rsidRDefault="00715BD3">
      <w:pPr>
        <w:pStyle w:val="1"/>
        <w:ind w:left="0"/>
        <w:jc w:val="center"/>
        <w:rPr>
          <w:rFonts w:ascii="仿宋" w:eastAsia="仿宋" w:hAnsi="仿宋" w:cs="仿宋"/>
        </w:rPr>
      </w:pPr>
      <w:bookmarkStart w:id="23" w:name="_Toc48071557"/>
      <w:r>
        <w:rPr>
          <w:rFonts w:ascii="仿宋" w:eastAsia="仿宋" w:hAnsi="仿宋" w:cs="仿宋" w:hint="eastAsia"/>
        </w:rPr>
        <w:lastRenderedPageBreak/>
        <w:t>第五章 质量管理</w:t>
      </w:r>
      <w:bookmarkEnd w:id="23"/>
    </w:p>
    <w:p w14:paraId="0A4DE460" w14:textId="77777777" w:rsidR="00482ACC" w:rsidRPr="00B82C13" w:rsidRDefault="00482ACC" w:rsidP="00B82C13">
      <w:pPr>
        <w:pStyle w:val="a3"/>
        <w:spacing w:before="6"/>
        <w:rPr>
          <w:b/>
        </w:rPr>
      </w:pPr>
    </w:p>
    <w:p w14:paraId="693EE0FC" w14:textId="4CEFF913" w:rsidR="00482ACC" w:rsidRDefault="00715BD3">
      <w:pPr>
        <w:pStyle w:val="a3"/>
        <w:spacing w:before="1" w:line="364" w:lineRule="auto"/>
        <w:ind w:left="1001" w:right="-110" w:hanging="838"/>
        <w:jc w:val="both"/>
        <w:rPr>
          <w:spacing w:val="-8"/>
        </w:rPr>
      </w:pPr>
      <w:r>
        <w:rPr>
          <w:b/>
          <w:bCs/>
          <w:spacing w:val="-8"/>
        </w:rPr>
        <w:t>第77条</w:t>
      </w:r>
      <w:r>
        <w:rPr>
          <w:b/>
          <w:bCs/>
          <w:spacing w:val="-8"/>
        </w:rPr>
        <w:tab/>
      </w:r>
      <w:r w:rsidR="00027C27">
        <w:rPr>
          <w:b/>
          <w:bCs/>
          <w:spacing w:val="-8"/>
        </w:rPr>
        <w:t xml:space="preserve"> </w:t>
      </w:r>
      <w:r>
        <w:rPr>
          <w:spacing w:val="-8"/>
        </w:rPr>
        <w:t>为完善对机房空间资源各个环节的质量控制，</w:t>
      </w:r>
      <w:r w:rsidR="00027C27">
        <w:rPr>
          <w:rFonts w:hint="eastAsia"/>
          <w:spacing w:val="-8"/>
        </w:rPr>
        <w:t>云平台</w:t>
      </w:r>
      <w:r>
        <w:rPr>
          <w:rFonts w:hint="eastAsia"/>
          <w:spacing w:val="-8"/>
        </w:rPr>
        <w:t>部</w:t>
      </w:r>
      <w:r>
        <w:rPr>
          <w:spacing w:val="-8"/>
        </w:rPr>
        <w:t>应建立统一领导、分层落实的质量管理体系。</w:t>
      </w:r>
    </w:p>
    <w:p w14:paraId="2C4A0089" w14:textId="77777777" w:rsidR="00482ACC" w:rsidRDefault="00715BD3">
      <w:pPr>
        <w:pStyle w:val="a3"/>
        <w:spacing w:before="1" w:line="364" w:lineRule="auto"/>
        <w:ind w:left="1001" w:right="-110" w:hanging="838"/>
        <w:jc w:val="both"/>
        <w:rPr>
          <w:spacing w:val="-8"/>
        </w:rPr>
      </w:pPr>
      <w:r>
        <w:rPr>
          <w:b/>
          <w:bCs/>
          <w:spacing w:val="-8"/>
        </w:rPr>
        <w:t xml:space="preserve">第78条 </w:t>
      </w:r>
      <w:r>
        <w:rPr>
          <w:bCs/>
          <w:spacing w:val="-8"/>
        </w:rPr>
        <w:t>机房</w:t>
      </w:r>
      <w:r>
        <w:rPr>
          <w:spacing w:val="-8"/>
        </w:rPr>
        <w:t>空间资源维护部门负责汇总机房整理运行质量指标，落实质量分析，并将运行质量定期上报专业职能管理部门。专业职能管理部门应组织指标相关责任部门，分析原因，落实整改。</w:t>
      </w:r>
    </w:p>
    <w:p w14:paraId="2E034B35" w14:textId="77777777" w:rsidR="00482ACC" w:rsidRDefault="00715BD3">
      <w:pPr>
        <w:pStyle w:val="a3"/>
        <w:spacing w:before="1" w:line="364" w:lineRule="auto"/>
        <w:ind w:left="1001" w:right="-110" w:hanging="838"/>
        <w:jc w:val="both"/>
        <w:rPr>
          <w:sz w:val="22"/>
        </w:rPr>
      </w:pPr>
      <w:r>
        <w:rPr>
          <w:b/>
          <w:bCs/>
          <w:spacing w:val="-8"/>
        </w:rPr>
        <w:t>第79条</w:t>
      </w:r>
      <w:r>
        <w:rPr>
          <w:b/>
          <w:bCs/>
          <w:spacing w:val="-8"/>
        </w:rPr>
        <w:tab/>
      </w:r>
      <w:r>
        <w:rPr>
          <w:spacing w:val="-8"/>
        </w:rPr>
        <w:t>机房空间资源维护关键质量指标主要包括但不限于以下内容：</w:t>
      </w:r>
    </w:p>
    <w:p w14:paraId="4F68F603"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1.各分公司自定义的重大及严重故障次数；</w:t>
      </w:r>
    </w:p>
    <w:p w14:paraId="08B2AF0E"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2.关键设备（电力设备、传输设备及线路、网络设备、空调等）故障次数；</w:t>
      </w:r>
    </w:p>
    <w:p w14:paraId="49F25705"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3.设备可用性；</w:t>
      </w:r>
    </w:p>
    <w:p w14:paraId="710137BA"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4.业务可用性；</w:t>
      </w:r>
    </w:p>
    <w:p w14:paraId="56C3BD6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5.核心设备可用性；</w:t>
      </w:r>
    </w:p>
    <w:p w14:paraId="2E45E26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6.机房出口带宽利用率、时延及丢包率；</w:t>
      </w:r>
    </w:p>
    <w:p w14:paraId="4A0A3B11"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7.故障超时次数；</w:t>
      </w:r>
    </w:p>
    <w:p w14:paraId="0588CBE1"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8.事件受理/处理及时率；</w:t>
      </w:r>
    </w:p>
    <w:p w14:paraId="6C021BE6"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9.重点业务满意度。</w:t>
      </w:r>
    </w:p>
    <w:p w14:paraId="27F54A5B" w14:textId="77777777" w:rsidR="00482ACC" w:rsidRDefault="00482ACC">
      <w:pPr>
        <w:sectPr w:rsidR="00482ACC">
          <w:pgSz w:w="11850" w:h="16783"/>
          <w:pgMar w:top="1440" w:right="1800" w:bottom="1440" w:left="1800" w:header="720" w:footer="720" w:gutter="0"/>
          <w:cols w:space="720"/>
        </w:sectPr>
      </w:pPr>
    </w:p>
    <w:p w14:paraId="08324C05" w14:textId="77777777" w:rsidR="00482ACC" w:rsidRDefault="00715BD3">
      <w:pPr>
        <w:pStyle w:val="1"/>
        <w:tabs>
          <w:tab w:val="left" w:pos="1540"/>
        </w:tabs>
        <w:ind w:left="-2" w:hanging="2"/>
        <w:jc w:val="center"/>
        <w:rPr>
          <w:rFonts w:ascii="仿宋" w:eastAsia="仿宋" w:hAnsi="仿宋"/>
          <w:sz w:val="48"/>
        </w:rPr>
      </w:pPr>
      <w:bookmarkStart w:id="24" w:name="_Toc48071558"/>
      <w:r>
        <w:rPr>
          <w:rFonts w:ascii="仿宋" w:eastAsia="仿宋" w:hAnsi="仿宋" w:cs="仿宋" w:hint="eastAsia"/>
        </w:rPr>
        <w:lastRenderedPageBreak/>
        <w:t>第六章 人员管理</w:t>
      </w:r>
      <w:bookmarkEnd w:id="24"/>
    </w:p>
    <w:p w14:paraId="0C9B0FD2" w14:textId="77777777" w:rsidR="00482ACC" w:rsidRDefault="00715BD3">
      <w:pPr>
        <w:pStyle w:val="TableParagraph"/>
        <w:tabs>
          <w:tab w:val="left" w:pos="220"/>
          <w:tab w:val="left" w:pos="893"/>
          <w:tab w:val="left" w:pos="2370"/>
        </w:tabs>
        <w:spacing w:before="199"/>
        <w:ind w:left="226" w:hanging="6"/>
        <w:jc w:val="center"/>
        <w:rPr>
          <w:rStyle w:val="20"/>
          <w:rFonts w:ascii="仿宋" w:eastAsia="仿宋" w:hAnsi="仿宋" w:cs="仿宋"/>
        </w:rPr>
      </w:pPr>
      <w:bookmarkStart w:id="25" w:name="_Toc48071559"/>
      <w:r>
        <w:rPr>
          <w:rStyle w:val="20"/>
          <w:rFonts w:ascii="仿宋" w:eastAsia="仿宋" w:hAnsi="仿宋" w:cs="仿宋" w:hint="eastAsia"/>
        </w:rPr>
        <w:t>第1节</w:t>
      </w:r>
      <w:r>
        <w:rPr>
          <w:rStyle w:val="20"/>
          <w:rFonts w:ascii="仿宋" w:eastAsia="仿宋" w:hAnsi="仿宋" w:cs="仿宋" w:hint="eastAsia"/>
          <w:lang w:val="en-US"/>
        </w:rPr>
        <w:t xml:space="preserve"> </w:t>
      </w:r>
      <w:r>
        <w:rPr>
          <w:rStyle w:val="20"/>
          <w:rFonts w:ascii="仿宋" w:eastAsia="仿宋" w:hAnsi="仿宋" w:cs="仿宋" w:hint="eastAsia"/>
        </w:rPr>
        <w:t>岗位配置</w:t>
      </w:r>
      <w:bookmarkEnd w:id="25"/>
    </w:p>
    <w:p w14:paraId="33BAA104" w14:textId="77777777" w:rsidR="00482ACC" w:rsidRPr="00013861" w:rsidRDefault="00482ACC" w:rsidP="00013861">
      <w:pPr>
        <w:pStyle w:val="a3"/>
        <w:spacing w:before="6"/>
        <w:rPr>
          <w:b/>
        </w:rPr>
      </w:pPr>
    </w:p>
    <w:p w14:paraId="19BFD2FF" w14:textId="77777777" w:rsidR="00482ACC" w:rsidRDefault="00715BD3">
      <w:pPr>
        <w:pStyle w:val="a3"/>
        <w:spacing w:before="1" w:line="364" w:lineRule="auto"/>
        <w:ind w:left="1001" w:right="-110" w:hanging="838"/>
        <w:jc w:val="both"/>
        <w:rPr>
          <w:b/>
          <w:bCs/>
          <w:spacing w:val="-8"/>
        </w:rPr>
      </w:pPr>
      <w:r>
        <w:rPr>
          <w:b/>
          <w:bCs/>
          <w:spacing w:val="-8"/>
        </w:rPr>
        <w:t>第8</w:t>
      </w:r>
      <w:r>
        <w:rPr>
          <w:rFonts w:hint="eastAsia"/>
          <w:b/>
          <w:bCs/>
          <w:spacing w:val="-8"/>
          <w:lang w:val="en-US"/>
        </w:rPr>
        <w:t>0</w:t>
      </w:r>
      <w:r>
        <w:rPr>
          <w:b/>
          <w:bCs/>
          <w:spacing w:val="-8"/>
        </w:rPr>
        <w:t>条</w:t>
      </w:r>
      <w:r>
        <w:rPr>
          <w:rFonts w:hint="eastAsia"/>
          <w:b/>
          <w:bCs/>
          <w:spacing w:val="-8"/>
        </w:rPr>
        <w:t xml:space="preserve"> </w:t>
      </w:r>
      <w:r>
        <w:rPr>
          <w:bCs/>
          <w:spacing w:val="-8"/>
        </w:rPr>
        <w:t>机房</w:t>
      </w:r>
      <w:r>
        <w:rPr>
          <w:spacing w:val="-8"/>
        </w:rPr>
        <w:t>空间资源管理和维护人员，可按照技术管理、监控维护、现场维护进行配置。本管理办法提供的是专业上的人员配置建议，各</w:t>
      </w:r>
      <w:r>
        <w:rPr>
          <w:rFonts w:hint="eastAsia"/>
          <w:spacing w:val="-8"/>
        </w:rPr>
        <w:t>分公司</w:t>
      </w:r>
      <w:r>
        <w:rPr>
          <w:spacing w:val="-8"/>
        </w:rPr>
        <w:t>根据自己的人力资源政策和实际需要来配置专业人员。</w:t>
      </w:r>
    </w:p>
    <w:p w14:paraId="6F0E517B" w14:textId="77777777" w:rsidR="00482ACC" w:rsidRDefault="00715BD3">
      <w:pPr>
        <w:pStyle w:val="a3"/>
        <w:spacing w:before="1" w:line="364" w:lineRule="auto"/>
        <w:ind w:left="1001" w:right="-110" w:hanging="838"/>
        <w:jc w:val="both"/>
        <w:rPr>
          <w:b/>
          <w:bCs/>
          <w:spacing w:val="-8"/>
        </w:rPr>
      </w:pPr>
      <w:r>
        <w:rPr>
          <w:b/>
          <w:bCs/>
          <w:spacing w:val="-8"/>
        </w:rPr>
        <w:t>第8</w:t>
      </w:r>
      <w:r>
        <w:rPr>
          <w:rFonts w:hint="eastAsia"/>
          <w:b/>
          <w:bCs/>
          <w:spacing w:val="-8"/>
          <w:lang w:val="en-US"/>
        </w:rPr>
        <w:t>1</w:t>
      </w:r>
      <w:r>
        <w:rPr>
          <w:b/>
          <w:bCs/>
          <w:spacing w:val="-8"/>
        </w:rPr>
        <w:t xml:space="preserve">条 </w:t>
      </w:r>
      <w:r>
        <w:rPr>
          <w:spacing w:val="-8"/>
        </w:rPr>
        <w:t>技术管理的工作职责包括但不限于：负责组织落实机房维护管理、安全管理、资源管理、质量管理、处理故障及申告、流量运营、</w:t>
      </w:r>
      <w:r>
        <w:rPr>
          <w:rFonts w:hint="eastAsia"/>
          <w:spacing w:val="-8"/>
        </w:rPr>
        <w:t>业务</w:t>
      </w:r>
      <w:r>
        <w:rPr>
          <w:spacing w:val="-8"/>
        </w:rPr>
        <w:t>响应、技术培训、综合管理等工作。</w:t>
      </w:r>
    </w:p>
    <w:p w14:paraId="1358DB84" w14:textId="77777777" w:rsidR="00482ACC" w:rsidRDefault="00715BD3">
      <w:pPr>
        <w:pStyle w:val="a3"/>
        <w:spacing w:before="1" w:line="364" w:lineRule="auto"/>
        <w:ind w:left="1001" w:right="-110" w:hanging="838"/>
        <w:jc w:val="both"/>
        <w:rPr>
          <w:spacing w:val="-8"/>
        </w:rPr>
      </w:pPr>
      <w:r>
        <w:rPr>
          <w:b/>
          <w:bCs/>
          <w:spacing w:val="-8"/>
        </w:rPr>
        <w:t>第8</w:t>
      </w:r>
      <w:r>
        <w:rPr>
          <w:rFonts w:hint="eastAsia"/>
          <w:b/>
          <w:bCs/>
          <w:spacing w:val="-8"/>
          <w:lang w:val="en-US"/>
        </w:rPr>
        <w:t>2</w:t>
      </w:r>
      <w:r>
        <w:rPr>
          <w:b/>
          <w:bCs/>
          <w:spacing w:val="-8"/>
        </w:rPr>
        <w:t xml:space="preserve">条 </w:t>
      </w:r>
      <w:r>
        <w:rPr>
          <w:spacing w:val="-8"/>
        </w:rPr>
        <w:t>监控维护的工作职责包括但不限于：开展机房业务的综合监控工作， 实现机房业务相关信息（含设备、机房环境、动力及视频监控信息等） 以及故障和</w:t>
      </w:r>
      <w:r>
        <w:rPr>
          <w:rFonts w:hint="eastAsia"/>
          <w:spacing w:val="-8"/>
        </w:rPr>
        <w:t>业务</w:t>
      </w:r>
      <w:r>
        <w:rPr>
          <w:spacing w:val="-8"/>
        </w:rPr>
        <w:t>需求在系统中的统一监控、受理、推送信息及派单；负责资源、版本等机房运行集中管理相关信息、资料的整理，录入、更新和维护信息库数据。负责收集、统计、提供机房运维数据，实施机房运维质量监督。</w:t>
      </w:r>
    </w:p>
    <w:p w14:paraId="52EA05EF" w14:textId="77777777" w:rsidR="00482ACC" w:rsidRDefault="00715BD3">
      <w:pPr>
        <w:pStyle w:val="a3"/>
        <w:spacing w:before="1" w:line="364" w:lineRule="auto"/>
        <w:ind w:left="1001" w:right="-110" w:hanging="838"/>
        <w:jc w:val="both"/>
        <w:rPr>
          <w:spacing w:val="-8"/>
        </w:rPr>
      </w:pPr>
      <w:r>
        <w:rPr>
          <w:b/>
          <w:bCs/>
          <w:spacing w:val="-8"/>
        </w:rPr>
        <w:t>第8</w:t>
      </w:r>
      <w:r>
        <w:rPr>
          <w:rFonts w:hint="eastAsia"/>
          <w:b/>
          <w:bCs/>
          <w:spacing w:val="-8"/>
          <w:lang w:val="en-US"/>
        </w:rPr>
        <w:t>3</w:t>
      </w:r>
      <w:r>
        <w:rPr>
          <w:b/>
          <w:bCs/>
          <w:spacing w:val="-8"/>
        </w:rPr>
        <w:t xml:space="preserve">条 </w:t>
      </w:r>
      <w:r>
        <w:rPr>
          <w:spacing w:val="-8"/>
        </w:rPr>
        <w:t>现场维护的工作职责包括但不限于：机房现场监控、值班、日常巡检、工程随工、工单受理及处理、</w:t>
      </w:r>
      <w:r>
        <w:rPr>
          <w:rFonts w:hint="eastAsia"/>
          <w:spacing w:val="-8"/>
        </w:rPr>
        <w:t>人</w:t>
      </w:r>
      <w:r>
        <w:rPr>
          <w:spacing w:val="-8"/>
        </w:rPr>
        <w:t>员接待</w:t>
      </w:r>
      <w:r>
        <w:rPr>
          <w:rFonts w:hint="eastAsia"/>
          <w:spacing w:val="-8"/>
        </w:rPr>
        <w:t>、安全</w:t>
      </w:r>
      <w:r>
        <w:rPr>
          <w:spacing w:val="-8"/>
        </w:rPr>
        <w:t>管理、故障处理及日常现场维护等工作。</w:t>
      </w:r>
    </w:p>
    <w:p w14:paraId="76F27764" w14:textId="77777777" w:rsidR="00482ACC" w:rsidRDefault="00715BD3">
      <w:pPr>
        <w:pStyle w:val="a3"/>
        <w:spacing w:before="1" w:line="364" w:lineRule="auto"/>
        <w:ind w:left="1001" w:right="-110" w:hanging="838"/>
        <w:jc w:val="both"/>
        <w:rPr>
          <w:sz w:val="21"/>
        </w:rPr>
      </w:pPr>
      <w:r>
        <w:rPr>
          <w:b/>
          <w:bCs/>
          <w:spacing w:val="-8"/>
        </w:rPr>
        <w:t>第8</w:t>
      </w:r>
      <w:r>
        <w:rPr>
          <w:rFonts w:hint="eastAsia"/>
          <w:b/>
          <w:bCs/>
          <w:spacing w:val="-8"/>
          <w:lang w:val="en-US"/>
        </w:rPr>
        <w:t>4</w:t>
      </w:r>
      <w:r>
        <w:rPr>
          <w:b/>
          <w:bCs/>
          <w:spacing w:val="-8"/>
        </w:rPr>
        <w:t>条</w:t>
      </w:r>
      <w:r>
        <w:rPr>
          <w:spacing w:val="-8"/>
        </w:rPr>
        <w:tab/>
        <w:t>人员配置</w:t>
      </w:r>
    </w:p>
    <w:p w14:paraId="4EDB21CD"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1.技术管理类配置参考：各分公司可根据不同子专业配置技术管理人员，主要包括如下子专业：技术支持类（包括</w:t>
      </w:r>
      <w:r>
        <w:rPr>
          <w:spacing w:val="-9"/>
          <w:sz w:val="24"/>
          <w:lang w:val="en-US"/>
        </w:rPr>
        <w:t>机房</w:t>
      </w:r>
      <w:r>
        <w:rPr>
          <w:rFonts w:hint="eastAsia"/>
          <w:spacing w:val="-9"/>
          <w:sz w:val="24"/>
          <w:lang w:val="en-US"/>
        </w:rPr>
        <w:t>网络、业务平台、</w:t>
      </w:r>
      <w:r>
        <w:rPr>
          <w:spacing w:val="-9"/>
          <w:sz w:val="24"/>
          <w:lang w:val="en-US"/>
        </w:rPr>
        <w:t>机房</w:t>
      </w:r>
      <w:r>
        <w:rPr>
          <w:rFonts w:hint="eastAsia"/>
          <w:spacing w:val="-9"/>
          <w:sz w:val="24"/>
          <w:lang w:val="en-US"/>
        </w:rPr>
        <w:t>支撑平台4个专业）、资源管理类、网络安全类、项目管理类、综合管理类。</w:t>
      </w:r>
    </w:p>
    <w:p w14:paraId="47AC93A8"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2.监控维护人员配置参考：根据至少5人为一班进行人员的基本配置，建议</w:t>
      </w:r>
      <w:r>
        <w:rPr>
          <w:spacing w:val="-9"/>
          <w:sz w:val="24"/>
          <w:lang w:val="en-US"/>
        </w:rPr>
        <w:t>机房</w:t>
      </w:r>
      <w:r>
        <w:rPr>
          <w:rFonts w:hint="eastAsia"/>
          <w:spacing w:val="-9"/>
          <w:sz w:val="24"/>
          <w:lang w:val="en-US"/>
        </w:rPr>
        <w:t>出口带宽2T或少于2T的配置1班，超过2T的增设1班，按每2T递增。5人中包括机动人员1名，值班4名。在基本配置上，一班应设置组长1名，两班及两班以上应增设副组长1名。</w:t>
      </w:r>
      <w:r>
        <w:rPr>
          <w:spacing w:val="-9"/>
          <w:sz w:val="24"/>
          <w:lang w:val="en-US"/>
        </w:rPr>
        <w:t>机房</w:t>
      </w:r>
      <w:r>
        <w:rPr>
          <w:rFonts w:hint="eastAsia"/>
          <w:spacing w:val="-9"/>
          <w:sz w:val="24"/>
          <w:lang w:val="en-US"/>
        </w:rPr>
        <w:t>应对网络监控做集中化管理。</w:t>
      </w:r>
    </w:p>
    <w:p w14:paraId="42A97A3C" w14:textId="402E7051"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3.现场维护人员配置参考：根据至少5人为一班进行人员的基本配置，建议1000个机架或少于1000个机架的机房配置1班，超过1000个机架的增设</w:t>
      </w:r>
      <w:r>
        <w:rPr>
          <w:rFonts w:hint="eastAsia"/>
          <w:spacing w:val="-9"/>
          <w:sz w:val="24"/>
          <w:lang w:val="en-US"/>
        </w:rPr>
        <w:lastRenderedPageBreak/>
        <w:t>1班，按每1000个机架递增。5人中包括机动人员1名，值班4名。在基本配置上，一班应设置组长1名，两班及两班以上应增设副组长1名。在人力资源配置不足的情况下，现场管理可通过引入技术支持服务等方式解决。</w:t>
      </w:r>
    </w:p>
    <w:p w14:paraId="7AC32057" w14:textId="010A3DA0" w:rsidR="00482ACC" w:rsidRDefault="00715BD3">
      <w:pPr>
        <w:pStyle w:val="a3"/>
        <w:spacing w:before="1" w:line="364" w:lineRule="auto"/>
        <w:ind w:left="1001" w:right="-110" w:hanging="838"/>
        <w:jc w:val="both"/>
        <w:rPr>
          <w:b/>
          <w:bCs/>
          <w:spacing w:val="-8"/>
        </w:rPr>
      </w:pPr>
      <w:r>
        <w:rPr>
          <w:b/>
          <w:bCs/>
          <w:spacing w:val="-8"/>
        </w:rPr>
        <w:t>第8</w:t>
      </w:r>
      <w:r>
        <w:rPr>
          <w:rFonts w:hint="eastAsia"/>
          <w:b/>
          <w:bCs/>
          <w:spacing w:val="-8"/>
          <w:lang w:val="en-US"/>
        </w:rPr>
        <w:t>5</w:t>
      </w:r>
      <w:r>
        <w:rPr>
          <w:b/>
          <w:bCs/>
          <w:spacing w:val="-8"/>
        </w:rPr>
        <w:t>条</w:t>
      </w:r>
      <w:r>
        <w:rPr>
          <w:b/>
          <w:bCs/>
          <w:spacing w:val="-8"/>
        </w:rPr>
        <w:tab/>
        <w:t xml:space="preserve"> </w:t>
      </w:r>
      <w:r>
        <w:rPr>
          <w:spacing w:val="-8"/>
        </w:rPr>
        <w:t>应根据实际工作情况，结合需要进行相应调整，但不应低于</w:t>
      </w:r>
      <w:r w:rsidR="00337419">
        <w:rPr>
          <w:rFonts w:hint="eastAsia"/>
          <w:spacing w:val="-8"/>
        </w:rPr>
        <w:t>此</w:t>
      </w:r>
      <w:r>
        <w:rPr>
          <w:spacing w:val="-8"/>
        </w:rPr>
        <w:t>标准。</w:t>
      </w:r>
    </w:p>
    <w:p w14:paraId="2ABCB3ED" w14:textId="77777777" w:rsidR="00482ACC" w:rsidRDefault="00715BD3">
      <w:pPr>
        <w:pStyle w:val="TableParagraph"/>
        <w:tabs>
          <w:tab w:val="left" w:pos="859"/>
          <w:tab w:val="left" w:pos="1252"/>
          <w:tab w:val="left" w:pos="2651"/>
        </w:tabs>
        <w:spacing w:before="259"/>
        <w:ind w:left="1527"/>
        <w:rPr>
          <w:sz w:val="32"/>
        </w:rPr>
      </w:pPr>
      <w:r>
        <w:rPr>
          <w:sz w:val="26"/>
        </w:rPr>
        <w:tab/>
      </w:r>
      <w:r>
        <w:rPr>
          <w:rFonts w:hint="eastAsia"/>
          <w:b/>
          <w:bCs/>
          <w:sz w:val="26"/>
        </w:rPr>
        <w:tab/>
      </w:r>
      <w:bookmarkStart w:id="26" w:name="_Toc48071560"/>
      <w:r>
        <w:rPr>
          <w:rStyle w:val="20"/>
          <w:rFonts w:ascii="仿宋" w:eastAsia="仿宋" w:hAnsi="仿宋" w:cs="仿宋" w:hint="eastAsia"/>
          <w:b/>
          <w:bCs/>
        </w:rPr>
        <w:t>第2节</w:t>
      </w:r>
      <w:r>
        <w:rPr>
          <w:rStyle w:val="20"/>
          <w:rFonts w:ascii="仿宋" w:eastAsia="仿宋" w:hAnsi="仿宋" w:cs="仿宋" w:hint="eastAsia"/>
          <w:b/>
          <w:bCs/>
        </w:rPr>
        <w:tab/>
      </w:r>
      <w:r>
        <w:rPr>
          <w:rStyle w:val="20"/>
          <w:rFonts w:ascii="仿宋" w:eastAsia="仿宋" w:hAnsi="仿宋" w:cs="仿宋" w:hint="eastAsia"/>
          <w:b/>
          <w:bCs/>
          <w:lang w:val="en-US"/>
        </w:rPr>
        <w:t xml:space="preserve"> </w:t>
      </w:r>
      <w:r>
        <w:rPr>
          <w:rStyle w:val="20"/>
          <w:rFonts w:ascii="仿宋" w:eastAsia="仿宋" w:hAnsi="仿宋" w:cs="仿宋" w:hint="eastAsia"/>
          <w:b/>
          <w:bCs/>
        </w:rPr>
        <w:t>人员技能要求</w:t>
      </w:r>
      <w:bookmarkEnd w:id="26"/>
    </w:p>
    <w:p w14:paraId="244F4A90" w14:textId="77777777" w:rsidR="00482ACC" w:rsidRDefault="00482ACC">
      <w:pPr>
        <w:pStyle w:val="TableParagraph"/>
        <w:spacing w:before="2"/>
        <w:rPr>
          <w:sz w:val="19"/>
        </w:rPr>
      </w:pPr>
    </w:p>
    <w:p w14:paraId="10EC4A63" w14:textId="77777777" w:rsidR="00482ACC" w:rsidRDefault="00715BD3">
      <w:pPr>
        <w:pStyle w:val="a3"/>
        <w:spacing w:before="1" w:line="364" w:lineRule="auto"/>
        <w:ind w:left="1001" w:right="-110" w:hanging="838"/>
        <w:jc w:val="both"/>
        <w:rPr>
          <w:b/>
          <w:bCs/>
          <w:spacing w:val="-8"/>
        </w:rPr>
      </w:pPr>
      <w:r>
        <w:rPr>
          <w:b/>
          <w:bCs/>
          <w:spacing w:val="-8"/>
        </w:rPr>
        <w:t>第8</w:t>
      </w:r>
      <w:r>
        <w:rPr>
          <w:rFonts w:hint="eastAsia"/>
          <w:b/>
          <w:bCs/>
          <w:spacing w:val="-8"/>
          <w:lang w:val="en-US"/>
        </w:rPr>
        <w:t>6</w:t>
      </w:r>
      <w:r>
        <w:rPr>
          <w:b/>
          <w:bCs/>
          <w:spacing w:val="-8"/>
        </w:rPr>
        <w:t>条</w:t>
      </w:r>
      <w:r>
        <w:rPr>
          <w:b/>
          <w:bCs/>
          <w:spacing w:val="-8"/>
        </w:rPr>
        <w:tab/>
      </w:r>
      <w:r>
        <w:rPr>
          <w:spacing w:val="-8"/>
        </w:rPr>
        <w:t>本小节对机房专业的工作岗位的技能要求做了相关建议，</w:t>
      </w:r>
      <w:r>
        <w:rPr>
          <w:rFonts w:hint="eastAsia"/>
          <w:spacing w:val="-8"/>
          <w:lang w:val="en-US"/>
        </w:rPr>
        <w:t>分公司</w:t>
      </w:r>
      <w:r>
        <w:rPr>
          <w:spacing w:val="-8"/>
        </w:rPr>
        <w:t>可在此基础上进行补充，并根据各工作岗位要求提供相应的技能培训。</w:t>
      </w:r>
    </w:p>
    <w:p w14:paraId="53EE63CC" w14:textId="77777777" w:rsidR="00482ACC" w:rsidRDefault="00715BD3">
      <w:pPr>
        <w:pStyle w:val="a3"/>
        <w:spacing w:before="1" w:line="364" w:lineRule="auto"/>
        <w:ind w:left="1001" w:right="-110" w:hanging="838"/>
        <w:jc w:val="both"/>
        <w:rPr>
          <w:b/>
          <w:bCs/>
          <w:spacing w:val="-8"/>
        </w:rPr>
      </w:pPr>
      <w:r>
        <w:rPr>
          <w:b/>
          <w:bCs/>
          <w:spacing w:val="-8"/>
        </w:rPr>
        <w:t>第8</w:t>
      </w:r>
      <w:r>
        <w:rPr>
          <w:rFonts w:hint="eastAsia"/>
          <w:b/>
          <w:bCs/>
          <w:spacing w:val="-8"/>
          <w:lang w:val="en-US"/>
        </w:rPr>
        <w:t>7</w:t>
      </w:r>
      <w:r>
        <w:rPr>
          <w:b/>
          <w:bCs/>
          <w:spacing w:val="-8"/>
        </w:rPr>
        <w:t>条</w:t>
      </w:r>
      <w:r>
        <w:rPr>
          <w:b/>
          <w:bCs/>
          <w:spacing w:val="-8"/>
        </w:rPr>
        <w:tab/>
      </w:r>
      <w:r>
        <w:rPr>
          <w:spacing w:val="-8"/>
        </w:rPr>
        <w:t>技术管理类</w:t>
      </w:r>
    </w:p>
    <w:p w14:paraId="7B776CE9"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1.掌握</w:t>
      </w:r>
      <w:r>
        <w:rPr>
          <w:spacing w:val="-9"/>
          <w:sz w:val="24"/>
          <w:lang w:val="en-US"/>
        </w:rPr>
        <w:t>机房</w:t>
      </w:r>
      <w:r>
        <w:rPr>
          <w:rFonts w:hint="eastAsia"/>
          <w:spacing w:val="-9"/>
          <w:sz w:val="24"/>
          <w:lang w:val="en-US"/>
        </w:rPr>
        <w:t>专业知识和技能，熟悉</w:t>
      </w:r>
      <w:r>
        <w:rPr>
          <w:spacing w:val="-9"/>
          <w:sz w:val="24"/>
          <w:lang w:val="en-US"/>
        </w:rPr>
        <w:t>机房</w:t>
      </w:r>
      <w:r>
        <w:rPr>
          <w:rFonts w:hint="eastAsia"/>
          <w:spacing w:val="-9"/>
          <w:sz w:val="24"/>
          <w:lang w:val="en-US"/>
        </w:rPr>
        <w:t>运维体系。</w:t>
      </w:r>
    </w:p>
    <w:p w14:paraId="2F9A24C0"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2.有</w:t>
      </w:r>
      <w:r>
        <w:rPr>
          <w:spacing w:val="-9"/>
          <w:sz w:val="24"/>
          <w:lang w:val="en-US"/>
        </w:rPr>
        <w:t>机房</w:t>
      </w:r>
      <w:r>
        <w:rPr>
          <w:rFonts w:hint="eastAsia"/>
          <w:spacing w:val="-9"/>
          <w:sz w:val="24"/>
          <w:lang w:val="en-US"/>
        </w:rPr>
        <w:t>项目实施经验，具备独立解决项目中各类问题的能力。</w:t>
      </w:r>
    </w:p>
    <w:p w14:paraId="4780A833" w14:textId="77777777" w:rsidR="00482ACC" w:rsidRDefault="00715BD3">
      <w:pPr>
        <w:pStyle w:val="a9"/>
        <w:tabs>
          <w:tab w:val="left" w:pos="1100"/>
        </w:tabs>
        <w:spacing w:before="0" w:line="364" w:lineRule="auto"/>
        <w:ind w:left="0" w:rightChars="-50" w:right="-110" w:firstLineChars="500" w:firstLine="1155"/>
        <w:rPr>
          <w:spacing w:val="-9"/>
          <w:sz w:val="24"/>
          <w:lang w:val="en-US"/>
        </w:rPr>
      </w:pPr>
      <w:r>
        <w:rPr>
          <w:rFonts w:hint="eastAsia"/>
          <w:spacing w:val="-9"/>
          <w:sz w:val="24"/>
          <w:lang w:val="en-US"/>
        </w:rPr>
        <w:t>3.具有良好的沟通、协调和组织能力。</w:t>
      </w:r>
    </w:p>
    <w:p w14:paraId="2DC18D30" w14:textId="77777777" w:rsidR="00482ACC" w:rsidRDefault="00715BD3">
      <w:pPr>
        <w:pStyle w:val="a3"/>
        <w:spacing w:before="1" w:line="364" w:lineRule="auto"/>
        <w:ind w:left="1001" w:right="-110" w:hanging="838"/>
        <w:jc w:val="both"/>
        <w:rPr>
          <w:spacing w:val="-8"/>
        </w:rPr>
      </w:pPr>
      <w:r>
        <w:rPr>
          <w:b/>
          <w:bCs/>
          <w:spacing w:val="-8"/>
        </w:rPr>
        <w:t>第8</w:t>
      </w:r>
      <w:r>
        <w:rPr>
          <w:rFonts w:hint="eastAsia"/>
          <w:b/>
          <w:bCs/>
          <w:spacing w:val="-8"/>
          <w:lang w:val="en-US"/>
        </w:rPr>
        <w:t>8</w:t>
      </w:r>
      <w:r>
        <w:rPr>
          <w:b/>
          <w:bCs/>
          <w:spacing w:val="-8"/>
        </w:rPr>
        <w:t>条</w:t>
      </w:r>
      <w:r>
        <w:rPr>
          <w:rFonts w:hint="eastAsia"/>
          <w:b/>
          <w:bCs/>
          <w:spacing w:val="-8"/>
          <w:lang w:val="en-US"/>
        </w:rPr>
        <w:t xml:space="preserve"> </w:t>
      </w:r>
      <w:r>
        <w:rPr>
          <w:spacing w:val="-8"/>
        </w:rPr>
        <w:t>监控管理类</w:t>
      </w:r>
    </w:p>
    <w:p w14:paraId="75522A0C"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1.具备</w:t>
      </w:r>
      <w:r>
        <w:rPr>
          <w:spacing w:val="-9"/>
          <w:sz w:val="24"/>
          <w:lang w:val="en-US"/>
        </w:rPr>
        <w:t>机房</w:t>
      </w:r>
      <w:r>
        <w:rPr>
          <w:rFonts w:hint="eastAsia"/>
          <w:spacing w:val="-9"/>
          <w:sz w:val="24"/>
          <w:lang w:val="en-US"/>
        </w:rPr>
        <w:t>专业知识，知晓</w:t>
      </w:r>
      <w:r>
        <w:rPr>
          <w:spacing w:val="-9"/>
          <w:sz w:val="24"/>
          <w:lang w:val="en-US"/>
        </w:rPr>
        <w:t>机房</w:t>
      </w:r>
      <w:r>
        <w:rPr>
          <w:rFonts w:hint="eastAsia"/>
          <w:spacing w:val="-9"/>
          <w:sz w:val="24"/>
          <w:lang w:val="en-US"/>
        </w:rPr>
        <w:t>运维流程；熟练掌握和运用监控手段。</w:t>
      </w:r>
    </w:p>
    <w:p w14:paraId="6C2416BA" w14:textId="77777777"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2.严格遵守机房管理及各类安全保密制度。</w:t>
      </w:r>
    </w:p>
    <w:p w14:paraId="3F88CDE3" w14:textId="3E6ED251" w:rsidR="00482ACC" w:rsidRDefault="00715BD3">
      <w:pPr>
        <w:pStyle w:val="a9"/>
        <w:tabs>
          <w:tab w:val="left" w:pos="1100"/>
        </w:tabs>
        <w:spacing w:before="0" w:line="364" w:lineRule="auto"/>
        <w:ind w:left="1125" w:rightChars="-50" w:right="-110" w:hanging="60"/>
        <w:rPr>
          <w:spacing w:val="-9"/>
          <w:sz w:val="24"/>
          <w:lang w:val="en-US"/>
        </w:rPr>
      </w:pPr>
      <w:r>
        <w:rPr>
          <w:rFonts w:hint="eastAsia"/>
          <w:spacing w:val="-9"/>
          <w:sz w:val="24"/>
          <w:lang w:val="en-US"/>
        </w:rPr>
        <w:tab/>
        <w:t>3.对</w:t>
      </w:r>
      <w:r>
        <w:rPr>
          <w:spacing w:val="-9"/>
          <w:sz w:val="24"/>
          <w:lang w:val="en-US"/>
        </w:rPr>
        <w:t>机房</w:t>
      </w:r>
      <w:r>
        <w:rPr>
          <w:rFonts w:hint="eastAsia"/>
          <w:spacing w:val="-9"/>
          <w:sz w:val="24"/>
          <w:lang w:val="en-US"/>
        </w:rPr>
        <w:t>网络进行7×24</w:t>
      </w:r>
      <w:r w:rsidR="00C951D9">
        <w:rPr>
          <w:rFonts w:hint="eastAsia"/>
          <w:spacing w:val="-9"/>
          <w:sz w:val="24"/>
          <w:lang w:val="en-US"/>
        </w:rPr>
        <w:t>小时</w:t>
      </w:r>
      <w:r>
        <w:rPr>
          <w:rFonts w:hint="eastAsia"/>
          <w:spacing w:val="-9"/>
          <w:sz w:val="24"/>
          <w:lang w:val="en-US"/>
        </w:rPr>
        <w:t>监控，发现故障后具备独立预处理能力。</w:t>
      </w:r>
    </w:p>
    <w:p w14:paraId="7E4F6217" w14:textId="77777777" w:rsidR="00482ACC" w:rsidRDefault="00715BD3">
      <w:pPr>
        <w:pStyle w:val="a3"/>
        <w:spacing w:before="1" w:line="364" w:lineRule="auto"/>
        <w:ind w:left="1001" w:right="-110" w:hanging="838"/>
        <w:jc w:val="both"/>
        <w:rPr>
          <w:sz w:val="15"/>
        </w:rPr>
      </w:pPr>
      <w:r>
        <w:rPr>
          <w:b/>
          <w:bCs/>
          <w:spacing w:val="-8"/>
        </w:rPr>
        <w:t>第9</w:t>
      </w:r>
      <w:r>
        <w:rPr>
          <w:rFonts w:hint="eastAsia"/>
          <w:b/>
          <w:bCs/>
          <w:spacing w:val="-8"/>
          <w:lang w:val="en-US"/>
        </w:rPr>
        <w:t>9</w:t>
      </w:r>
      <w:r>
        <w:rPr>
          <w:b/>
          <w:bCs/>
          <w:spacing w:val="-8"/>
        </w:rPr>
        <w:t>条</w:t>
      </w:r>
      <w:r>
        <w:rPr>
          <w:b/>
          <w:bCs/>
          <w:spacing w:val="-8"/>
        </w:rPr>
        <w:tab/>
      </w:r>
      <w:r>
        <w:rPr>
          <w:spacing w:val="-8"/>
        </w:rPr>
        <w:t>现场管理类</w:t>
      </w:r>
    </w:p>
    <w:p w14:paraId="46730A63" w14:textId="77777777" w:rsidR="00482ACC" w:rsidRDefault="00715BD3">
      <w:pPr>
        <w:pStyle w:val="a9"/>
        <w:numPr>
          <w:ilvl w:val="0"/>
          <w:numId w:val="1"/>
        </w:numPr>
        <w:tabs>
          <w:tab w:val="left" w:pos="1100"/>
        </w:tabs>
        <w:spacing w:before="0" w:line="364" w:lineRule="auto"/>
        <w:ind w:rightChars="-50" w:right="-110"/>
        <w:rPr>
          <w:spacing w:val="-9"/>
          <w:sz w:val="24"/>
          <w:lang w:val="en-US"/>
        </w:rPr>
      </w:pPr>
      <w:r>
        <w:rPr>
          <w:rFonts w:hint="eastAsia"/>
          <w:spacing w:val="-9"/>
          <w:sz w:val="24"/>
          <w:lang w:val="en-US"/>
        </w:rPr>
        <w:t>具备</w:t>
      </w:r>
      <w:r>
        <w:rPr>
          <w:spacing w:val="-9"/>
          <w:sz w:val="24"/>
          <w:lang w:val="en-US"/>
        </w:rPr>
        <w:t>机房</w:t>
      </w:r>
      <w:r>
        <w:rPr>
          <w:rFonts w:hint="eastAsia"/>
          <w:spacing w:val="-9"/>
          <w:sz w:val="24"/>
          <w:lang w:val="en-US"/>
        </w:rPr>
        <w:t>专业知识，知晓</w:t>
      </w:r>
      <w:r>
        <w:rPr>
          <w:spacing w:val="-9"/>
          <w:sz w:val="24"/>
          <w:lang w:val="en-US"/>
        </w:rPr>
        <w:t>机房</w:t>
      </w:r>
      <w:r>
        <w:rPr>
          <w:rFonts w:hint="eastAsia"/>
          <w:spacing w:val="-9"/>
          <w:sz w:val="24"/>
          <w:lang w:val="en-US"/>
        </w:rPr>
        <w:t>运维流程；熟练掌握和运用监控手段。</w:t>
      </w:r>
    </w:p>
    <w:p w14:paraId="46623F85" w14:textId="77777777" w:rsidR="00482ACC" w:rsidRDefault="00715BD3">
      <w:pPr>
        <w:pStyle w:val="a9"/>
        <w:numPr>
          <w:ilvl w:val="0"/>
          <w:numId w:val="1"/>
        </w:numPr>
        <w:tabs>
          <w:tab w:val="left" w:pos="1100"/>
        </w:tabs>
        <w:spacing w:before="0" w:line="364" w:lineRule="auto"/>
        <w:ind w:rightChars="-50" w:right="-110"/>
        <w:rPr>
          <w:spacing w:val="-9"/>
          <w:sz w:val="24"/>
          <w:lang w:val="en-US"/>
        </w:rPr>
      </w:pPr>
      <w:r>
        <w:rPr>
          <w:rFonts w:hint="eastAsia"/>
          <w:spacing w:val="-9"/>
          <w:sz w:val="24"/>
          <w:lang w:val="en-US"/>
        </w:rPr>
        <w:t>严格遵守机房管理及各类安全保密制度。</w:t>
      </w:r>
    </w:p>
    <w:p w14:paraId="4417985E" w14:textId="066CF68A" w:rsidR="00D03A1D" w:rsidRDefault="00715BD3">
      <w:pPr>
        <w:pStyle w:val="a9"/>
        <w:numPr>
          <w:ilvl w:val="0"/>
          <w:numId w:val="1"/>
        </w:numPr>
        <w:tabs>
          <w:tab w:val="left" w:pos="1100"/>
        </w:tabs>
        <w:spacing w:before="0" w:line="364" w:lineRule="auto"/>
        <w:ind w:rightChars="-50" w:right="-110"/>
        <w:rPr>
          <w:spacing w:val="-9"/>
          <w:sz w:val="24"/>
          <w:lang w:val="en-US"/>
        </w:rPr>
      </w:pPr>
      <w:r>
        <w:rPr>
          <w:rFonts w:hint="eastAsia"/>
          <w:spacing w:val="-9"/>
          <w:sz w:val="24"/>
          <w:lang w:val="en-US"/>
        </w:rPr>
        <w:t>对机房进行7×24</w:t>
      </w:r>
      <w:r w:rsidR="00741BD5">
        <w:rPr>
          <w:rFonts w:hint="eastAsia"/>
          <w:spacing w:val="-9"/>
          <w:sz w:val="24"/>
          <w:lang w:val="en-US"/>
        </w:rPr>
        <w:t>小时</w:t>
      </w:r>
      <w:r>
        <w:rPr>
          <w:rFonts w:hint="eastAsia"/>
          <w:spacing w:val="-9"/>
          <w:sz w:val="24"/>
          <w:lang w:val="en-US"/>
        </w:rPr>
        <w:t>监控，发现故障后具备独立预处理能力。</w:t>
      </w:r>
    </w:p>
    <w:p w14:paraId="422BBD10" w14:textId="1E8DE1AE" w:rsidR="00482ACC" w:rsidRDefault="00715BD3">
      <w:pPr>
        <w:pStyle w:val="a9"/>
        <w:numPr>
          <w:ilvl w:val="0"/>
          <w:numId w:val="1"/>
        </w:numPr>
        <w:tabs>
          <w:tab w:val="left" w:pos="1100"/>
        </w:tabs>
        <w:spacing w:before="0" w:line="364" w:lineRule="auto"/>
        <w:ind w:rightChars="-50" w:right="-110"/>
        <w:rPr>
          <w:spacing w:val="-9"/>
          <w:sz w:val="24"/>
          <w:lang w:val="en-US"/>
        </w:rPr>
      </w:pPr>
      <w:r>
        <w:rPr>
          <w:rFonts w:hint="eastAsia"/>
          <w:spacing w:val="-9"/>
          <w:sz w:val="24"/>
          <w:lang w:val="en-US"/>
        </w:rPr>
        <w:t>具备独立处理各类现场配合操作、工程随工、定期巡检等能力和技能。</w:t>
      </w:r>
    </w:p>
    <w:p w14:paraId="2300F04C" w14:textId="77777777" w:rsidR="00482ACC" w:rsidRDefault="00482ACC">
      <w:pPr>
        <w:pStyle w:val="a9"/>
        <w:tabs>
          <w:tab w:val="left" w:pos="1100"/>
        </w:tabs>
        <w:spacing w:before="0" w:line="364" w:lineRule="auto"/>
        <w:ind w:left="1125" w:rightChars="-50" w:right="-110" w:hanging="60"/>
        <w:rPr>
          <w:spacing w:val="-9"/>
          <w:sz w:val="24"/>
          <w:lang w:val="en-US"/>
        </w:rPr>
        <w:sectPr w:rsidR="00482ACC">
          <w:pgSz w:w="11850" w:h="16783"/>
          <w:pgMar w:top="1440" w:right="1800" w:bottom="1440" w:left="1800" w:header="720" w:footer="720" w:gutter="0"/>
          <w:cols w:space="720"/>
        </w:sectPr>
      </w:pPr>
    </w:p>
    <w:p w14:paraId="760F5325" w14:textId="77777777" w:rsidR="00482ACC" w:rsidRDefault="00715BD3">
      <w:pPr>
        <w:pStyle w:val="TableParagraph"/>
        <w:tabs>
          <w:tab w:val="left" w:pos="220"/>
          <w:tab w:val="left" w:pos="893"/>
          <w:tab w:val="left" w:pos="2370"/>
        </w:tabs>
        <w:spacing w:before="199"/>
        <w:ind w:left="226" w:hanging="6"/>
        <w:jc w:val="center"/>
        <w:rPr>
          <w:rStyle w:val="20"/>
          <w:rFonts w:ascii="仿宋" w:eastAsia="仿宋" w:hAnsi="仿宋"/>
        </w:rPr>
      </w:pPr>
      <w:bookmarkStart w:id="27" w:name="_Toc48071561"/>
      <w:r>
        <w:rPr>
          <w:rStyle w:val="20"/>
          <w:rFonts w:ascii="仿宋" w:eastAsia="仿宋" w:hAnsi="仿宋" w:hint="eastAsia"/>
        </w:rPr>
        <w:lastRenderedPageBreak/>
        <w:t>附录一：故障处理流程</w:t>
      </w:r>
      <w:bookmarkEnd w:id="27"/>
    </w:p>
    <w:p w14:paraId="44F5B3D8" w14:textId="77777777" w:rsidR="00482ACC" w:rsidRDefault="00482ACC">
      <w:pPr>
        <w:pStyle w:val="a3"/>
        <w:rPr>
          <w:b/>
          <w:sz w:val="20"/>
        </w:rPr>
      </w:pPr>
    </w:p>
    <w:p w14:paraId="2101339F" w14:textId="77777777" w:rsidR="00482ACC" w:rsidRDefault="00715BD3">
      <w:pPr>
        <w:pStyle w:val="a3"/>
        <w:rPr>
          <w:b/>
          <w:sz w:val="20"/>
        </w:rPr>
      </w:pPr>
      <w:r>
        <w:rPr>
          <w:rStyle w:val="20"/>
          <w:rFonts w:ascii="仿宋" w:eastAsia="仿宋" w:hAnsi="仿宋" w:hint="eastAsia"/>
          <w:noProof/>
          <w:lang w:val="en-US" w:bidi="ar-SA"/>
        </w:rPr>
        <mc:AlternateContent>
          <mc:Choice Requires="wpg">
            <w:drawing>
              <wp:anchor distT="0" distB="0" distL="114300" distR="114300" simplePos="0" relativeHeight="251654144" behindDoc="1" locked="0" layoutInCell="1" allowOverlap="1" wp14:anchorId="7E001FFE" wp14:editId="65D84E74">
                <wp:simplePos x="0" y="0"/>
                <wp:positionH relativeFrom="page">
                  <wp:posOffset>2073275</wp:posOffset>
                </wp:positionH>
                <wp:positionV relativeFrom="paragraph">
                  <wp:posOffset>40005</wp:posOffset>
                </wp:positionV>
                <wp:extent cx="4071620" cy="2909570"/>
                <wp:effectExtent l="0" t="0" r="24130" b="24130"/>
                <wp:wrapNone/>
                <wp:docPr id="28" name="组合 39"/>
                <wp:cNvGraphicFramePr/>
                <a:graphic xmlns:a="http://schemas.openxmlformats.org/drawingml/2006/main">
                  <a:graphicData uri="http://schemas.microsoft.com/office/word/2010/wordprocessingGroup">
                    <wpg:wgp>
                      <wpg:cNvGrpSpPr/>
                      <wpg:grpSpPr>
                        <a:xfrm>
                          <a:off x="0" y="0"/>
                          <a:ext cx="4071620" cy="2909570"/>
                          <a:chOff x="3274" y="939"/>
                          <a:chExt cx="6412" cy="4582"/>
                        </a:xfrm>
                      </wpg:grpSpPr>
                      <wps:wsp>
                        <wps:cNvPr id="5" name="任意多边形 40"/>
                        <wps:cNvSpPr/>
                        <wps:spPr>
                          <a:xfrm>
                            <a:off x="4838" y="1605"/>
                            <a:ext cx="2508" cy="2578"/>
                          </a:xfrm>
                          <a:custGeom>
                            <a:avLst/>
                            <a:gdLst/>
                            <a:ahLst/>
                            <a:cxnLst/>
                            <a:rect l="0" t="0" r="0" b="0"/>
                            <a:pathLst>
                              <a:path w="2508" h="2578">
                                <a:moveTo>
                                  <a:pt x="212" y="2340"/>
                                </a:moveTo>
                                <a:lnTo>
                                  <a:pt x="1068" y="2104"/>
                                </a:lnTo>
                                <a:lnTo>
                                  <a:pt x="1922" y="2340"/>
                                </a:lnTo>
                                <a:lnTo>
                                  <a:pt x="1068" y="2578"/>
                                </a:lnTo>
                                <a:lnTo>
                                  <a:pt x="212" y="2340"/>
                                </a:lnTo>
                                <a:close/>
                                <a:moveTo>
                                  <a:pt x="0" y="1110"/>
                                </a:moveTo>
                                <a:lnTo>
                                  <a:pt x="1068" y="754"/>
                                </a:lnTo>
                                <a:lnTo>
                                  <a:pt x="2136" y="1110"/>
                                </a:lnTo>
                                <a:lnTo>
                                  <a:pt x="1068" y="1466"/>
                                </a:lnTo>
                                <a:lnTo>
                                  <a:pt x="0" y="1110"/>
                                </a:lnTo>
                                <a:close/>
                                <a:moveTo>
                                  <a:pt x="2508" y="0"/>
                                </a:moveTo>
                                <a:lnTo>
                                  <a:pt x="2508" y="416"/>
                                </a:lnTo>
                                <a:lnTo>
                                  <a:pt x="1068" y="416"/>
                                </a:lnTo>
                                <a:lnTo>
                                  <a:pt x="1068" y="704"/>
                                </a:lnTo>
                              </a:path>
                            </a:pathLst>
                          </a:custGeom>
                          <a:noFill/>
                          <a:ln w="3023" cap="flat" cmpd="sng">
                            <a:solidFill>
                              <a:srgbClr val="000000"/>
                            </a:solidFill>
                            <a:prstDash val="solid"/>
                            <a:headEnd type="none" w="med" len="med"/>
                            <a:tailEnd type="none" w="med" len="med"/>
                          </a:ln>
                        </wps:spPr>
                        <wps:bodyPr upright="1"/>
                      </wps:wsp>
                      <wps:wsp>
                        <wps:cNvPr id="6" name="任意多边形 41"/>
                        <wps:cNvSpPr/>
                        <wps:spPr>
                          <a:xfrm>
                            <a:off x="5844" y="2297"/>
                            <a:ext cx="124" cy="62"/>
                          </a:xfrm>
                          <a:custGeom>
                            <a:avLst/>
                            <a:gdLst/>
                            <a:ahLst/>
                            <a:cxnLst/>
                            <a:rect l="0" t="0" r="0" b="0"/>
                            <a:pathLst>
                              <a:path w="124" h="62">
                                <a:moveTo>
                                  <a:pt x="124" y="0"/>
                                </a:moveTo>
                                <a:lnTo>
                                  <a:pt x="0" y="0"/>
                                </a:lnTo>
                                <a:lnTo>
                                  <a:pt x="62" y="62"/>
                                </a:lnTo>
                                <a:lnTo>
                                  <a:pt x="124" y="0"/>
                                </a:lnTo>
                                <a:close/>
                              </a:path>
                            </a:pathLst>
                          </a:custGeom>
                          <a:solidFill>
                            <a:srgbClr val="000000"/>
                          </a:solidFill>
                          <a:ln w="9525">
                            <a:noFill/>
                          </a:ln>
                        </wps:spPr>
                        <wps:bodyPr upright="1"/>
                      </wps:wsp>
                      <wps:wsp>
                        <wps:cNvPr id="7" name="任意多边形 42"/>
                        <wps:cNvSpPr/>
                        <wps:spPr>
                          <a:xfrm>
                            <a:off x="6974" y="2715"/>
                            <a:ext cx="1998" cy="2404"/>
                          </a:xfrm>
                          <a:custGeom>
                            <a:avLst/>
                            <a:gdLst/>
                            <a:ahLst/>
                            <a:cxnLst/>
                            <a:rect l="0" t="0" r="0" b="0"/>
                            <a:pathLst>
                              <a:path w="1998" h="2404">
                                <a:moveTo>
                                  <a:pt x="0" y="0"/>
                                </a:moveTo>
                                <a:lnTo>
                                  <a:pt x="1998" y="0"/>
                                </a:lnTo>
                                <a:lnTo>
                                  <a:pt x="1998" y="2404"/>
                                </a:lnTo>
                              </a:path>
                            </a:pathLst>
                          </a:custGeom>
                          <a:noFill/>
                          <a:ln w="3023" cap="flat" cmpd="sng">
                            <a:solidFill>
                              <a:srgbClr val="000000"/>
                            </a:solidFill>
                            <a:prstDash val="solid"/>
                            <a:headEnd type="none" w="med" len="med"/>
                            <a:tailEnd type="none" w="med" len="med"/>
                          </a:ln>
                        </wps:spPr>
                        <wps:bodyPr upright="1"/>
                      </wps:wsp>
                      <wps:wsp>
                        <wps:cNvPr id="8" name="任意多边形 43"/>
                        <wps:cNvSpPr/>
                        <wps:spPr>
                          <a:xfrm>
                            <a:off x="8912" y="5107"/>
                            <a:ext cx="122" cy="62"/>
                          </a:xfrm>
                          <a:custGeom>
                            <a:avLst/>
                            <a:gdLst/>
                            <a:ahLst/>
                            <a:cxnLst/>
                            <a:rect l="0" t="0" r="0" b="0"/>
                            <a:pathLst>
                              <a:path w="122" h="62">
                                <a:moveTo>
                                  <a:pt x="122" y="0"/>
                                </a:moveTo>
                                <a:lnTo>
                                  <a:pt x="0" y="0"/>
                                </a:lnTo>
                                <a:lnTo>
                                  <a:pt x="60" y="62"/>
                                </a:lnTo>
                                <a:lnTo>
                                  <a:pt x="122" y="0"/>
                                </a:lnTo>
                                <a:close/>
                              </a:path>
                            </a:pathLst>
                          </a:custGeom>
                          <a:solidFill>
                            <a:srgbClr val="000000"/>
                          </a:solidFill>
                          <a:ln w="9525">
                            <a:noFill/>
                          </a:ln>
                        </wps:spPr>
                        <wps:bodyPr upright="1"/>
                      </wps:wsp>
                      <wps:wsp>
                        <wps:cNvPr id="9" name="矩形 44"/>
                        <wps:cNvSpPr/>
                        <wps:spPr>
                          <a:xfrm>
                            <a:off x="8896" y="2839"/>
                            <a:ext cx="154" cy="202"/>
                          </a:xfrm>
                          <a:prstGeom prst="rect">
                            <a:avLst/>
                          </a:prstGeom>
                          <a:solidFill>
                            <a:srgbClr val="FFFFFF"/>
                          </a:solidFill>
                          <a:ln w="9525">
                            <a:noFill/>
                          </a:ln>
                        </wps:spPr>
                        <wps:bodyPr upright="1"/>
                      </wps:wsp>
                      <wps:wsp>
                        <wps:cNvPr id="10" name="任意多边形 45"/>
                        <wps:cNvSpPr/>
                        <wps:spPr>
                          <a:xfrm>
                            <a:off x="5906" y="3071"/>
                            <a:ext cx="2" cy="588"/>
                          </a:xfrm>
                          <a:custGeom>
                            <a:avLst/>
                            <a:gdLst/>
                            <a:ahLst/>
                            <a:cxnLst/>
                            <a:rect l="0" t="0" r="0" b="0"/>
                            <a:pathLst>
                              <a:path h="588">
                                <a:moveTo>
                                  <a:pt x="0" y="0"/>
                                </a:moveTo>
                                <a:lnTo>
                                  <a:pt x="0" y="218"/>
                                </a:lnTo>
                                <a:moveTo>
                                  <a:pt x="0" y="420"/>
                                </a:moveTo>
                                <a:lnTo>
                                  <a:pt x="0" y="588"/>
                                </a:lnTo>
                              </a:path>
                            </a:pathLst>
                          </a:custGeom>
                          <a:noFill/>
                          <a:ln w="3023" cap="flat" cmpd="sng">
                            <a:solidFill>
                              <a:srgbClr val="000000"/>
                            </a:solidFill>
                            <a:prstDash val="solid"/>
                            <a:headEnd type="none" w="med" len="med"/>
                            <a:tailEnd type="none" w="med" len="med"/>
                          </a:ln>
                        </wps:spPr>
                        <wps:bodyPr upright="1"/>
                      </wps:wsp>
                      <wps:wsp>
                        <wps:cNvPr id="11" name="任意多边形 46"/>
                        <wps:cNvSpPr/>
                        <wps:spPr>
                          <a:xfrm>
                            <a:off x="5844" y="3647"/>
                            <a:ext cx="124" cy="62"/>
                          </a:xfrm>
                          <a:custGeom>
                            <a:avLst/>
                            <a:gdLst/>
                            <a:ahLst/>
                            <a:cxnLst/>
                            <a:rect l="0" t="0" r="0" b="0"/>
                            <a:pathLst>
                              <a:path w="124" h="62">
                                <a:moveTo>
                                  <a:pt x="124" y="0"/>
                                </a:moveTo>
                                <a:lnTo>
                                  <a:pt x="0" y="0"/>
                                </a:lnTo>
                                <a:lnTo>
                                  <a:pt x="62" y="62"/>
                                </a:lnTo>
                                <a:lnTo>
                                  <a:pt x="124" y="0"/>
                                </a:lnTo>
                                <a:close/>
                              </a:path>
                            </a:pathLst>
                          </a:custGeom>
                          <a:solidFill>
                            <a:srgbClr val="000000"/>
                          </a:solidFill>
                          <a:ln w="9525">
                            <a:noFill/>
                          </a:ln>
                        </wps:spPr>
                        <wps:bodyPr upright="1"/>
                      </wps:wsp>
                      <wps:wsp>
                        <wps:cNvPr id="12" name="任意多边形 47"/>
                        <wps:cNvSpPr/>
                        <wps:spPr>
                          <a:xfrm>
                            <a:off x="3336" y="3945"/>
                            <a:ext cx="1714" cy="1270"/>
                          </a:xfrm>
                          <a:custGeom>
                            <a:avLst/>
                            <a:gdLst/>
                            <a:ahLst/>
                            <a:cxnLst/>
                            <a:rect l="0" t="0" r="0" b="0"/>
                            <a:pathLst>
                              <a:path w="1714" h="1270">
                                <a:moveTo>
                                  <a:pt x="0" y="1270"/>
                                </a:moveTo>
                                <a:lnTo>
                                  <a:pt x="0" y="0"/>
                                </a:lnTo>
                                <a:lnTo>
                                  <a:pt x="1714" y="0"/>
                                </a:lnTo>
                              </a:path>
                            </a:pathLst>
                          </a:custGeom>
                          <a:noFill/>
                          <a:ln w="3023" cap="flat" cmpd="sng">
                            <a:solidFill>
                              <a:srgbClr val="000000"/>
                            </a:solidFill>
                            <a:prstDash val="solid"/>
                            <a:headEnd type="none" w="med" len="med"/>
                            <a:tailEnd type="none" w="med" len="med"/>
                          </a:ln>
                        </wps:spPr>
                        <wps:bodyPr upright="1"/>
                      </wps:wsp>
                      <wps:wsp>
                        <wps:cNvPr id="13" name="任意多边形 48"/>
                        <wps:cNvSpPr/>
                        <wps:spPr>
                          <a:xfrm>
                            <a:off x="3274" y="5203"/>
                            <a:ext cx="122" cy="62"/>
                          </a:xfrm>
                          <a:custGeom>
                            <a:avLst/>
                            <a:gdLst/>
                            <a:ahLst/>
                            <a:cxnLst/>
                            <a:rect l="0" t="0" r="0" b="0"/>
                            <a:pathLst>
                              <a:path w="122" h="62">
                                <a:moveTo>
                                  <a:pt x="122" y="0"/>
                                </a:moveTo>
                                <a:lnTo>
                                  <a:pt x="0" y="0"/>
                                </a:lnTo>
                                <a:lnTo>
                                  <a:pt x="62" y="62"/>
                                </a:lnTo>
                                <a:lnTo>
                                  <a:pt x="122" y="0"/>
                                </a:lnTo>
                                <a:close/>
                              </a:path>
                            </a:pathLst>
                          </a:custGeom>
                          <a:solidFill>
                            <a:srgbClr val="000000"/>
                          </a:solidFill>
                          <a:ln w="9525">
                            <a:noFill/>
                          </a:ln>
                        </wps:spPr>
                        <wps:bodyPr upright="1"/>
                      </wps:wsp>
                      <wps:wsp>
                        <wps:cNvPr id="14" name="矩形 49"/>
                        <wps:cNvSpPr/>
                        <wps:spPr>
                          <a:xfrm>
                            <a:off x="3458" y="3845"/>
                            <a:ext cx="152" cy="202"/>
                          </a:xfrm>
                          <a:prstGeom prst="rect">
                            <a:avLst/>
                          </a:prstGeom>
                          <a:solidFill>
                            <a:srgbClr val="FFFFFF"/>
                          </a:solidFill>
                          <a:ln w="9525">
                            <a:noFill/>
                          </a:ln>
                        </wps:spPr>
                        <wps:bodyPr upright="1"/>
                      </wps:wsp>
                      <wps:wsp>
                        <wps:cNvPr id="15" name="直线 50"/>
                        <wps:cNvCnPr/>
                        <wps:spPr>
                          <a:xfrm>
                            <a:off x="5906" y="4183"/>
                            <a:ext cx="0" cy="440"/>
                          </a:xfrm>
                          <a:prstGeom prst="line">
                            <a:avLst/>
                          </a:prstGeom>
                          <a:ln w="3023" cap="flat" cmpd="sng">
                            <a:solidFill>
                              <a:srgbClr val="000000"/>
                            </a:solidFill>
                            <a:prstDash val="solid"/>
                            <a:headEnd type="none" w="med" len="med"/>
                            <a:tailEnd type="none" w="med" len="med"/>
                          </a:ln>
                        </wps:spPr>
                        <wps:bodyPr/>
                      </wps:wsp>
                      <wps:wsp>
                        <wps:cNvPr id="16" name="任意多边形 51"/>
                        <wps:cNvSpPr/>
                        <wps:spPr>
                          <a:xfrm>
                            <a:off x="3926" y="939"/>
                            <a:ext cx="1980" cy="1082"/>
                          </a:xfrm>
                          <a:custGeom>
                            <a:avLst/>
                            <a:gdLst/>
                            <a:ahLst/>
                            <a:cxnLst/>
                            <a:rect l="0" t="0" r="0" b="0"/>
                            <a:pathLst>
                              <a:path w="1980" h="1082">
                                <a:moveTo>
                                  <a:pt x="0" y="312"/>
                                </a:moveTo>
                                <a:lnTo>
                                  <a:pt x="1424" y="312"/>
                                </a:lnTo>
                                <a:lnTo>
                                  <a:pt x="1424" y="0"/>
                                </a:lnTo>
                                <a:lnTo>
                                  <a:pt x="0" y="0"/>
                                </a:lnTo>
                                <a:lnTo>
                                  <a:pt x="0" y="312"/>
                                </a:lnTo>
                                <a:close/>
                                <a:moveTo>
                                  <a:pt x="0" y="642"/>
                                </a:moveTo>
                                <a:lnTo>
                                  <a:pt x="1424" y="642"/>
                                </a:lnTo>
                                <a:lnTo>
                                  <a:pt x="1424" y="308"/>
                                </a:lnTo>
                                <a:lnTo>
                                  <a:pt x="0" y="308"/>
                                </a:lnTo>
                                <a:lnTo>
                                  <a:pt x="0" y="642"/>
                                </a:lnTo>
                                <a:close/>
                                <a:moveTo>
                                  <a:pt x="712" y="642"/>
                                </a:moveTo>
                                <a:lnTo>
                                  <a:pt x="712" y="1082"/>
                                </a:lnTo>
                                <a:lnTo>
                                  <a:pt x="1980" y="1082"/>
                                </a:lnTo>
                              </a:path>
                            </a:pathLst>
                          </a:custGeom>
                          <a:noFill/>
                          <a:ln w="3023" cap="flat" cmpd="sng">
                            <a:solidFill>
                              <a:srgbClr val="000000"/>
                            </a:solidFill>
                            <a:prstDash val="solid"/>
                            <a:headEnd type="none" w="med" len="med"/>
                            <a:tailEnd type="none" w="med" len="med"/>
                          </a:ln>
                        </wps:spPr>
                        <wps:bodyPr upright="1"/>
                      </wps:wsp>
                      <wps:wsp>
                        <wps:cNvPr id="17" name="文本框 52"/>
                        <wps:cNvSpPr txBox="1"/>
                        <wps:spPr>
                          <a:xfrm>
                            <a:off x="5333" y="2550"/>
                            <a:ext cx="1169" cy="336"/>
                          </a:xfrm>
                          <a:prstGeom prst="rect">
                            <a:avLst/>
                          </a:prstGeom>
                          <a:noFill/>
                          <a:ln w="9525">
                            <a:noFill/>
                          </a:ln>
                        </wps:spPr>
                        <wps:txbx>
                          <w:txbxContent>
                            <w:p w14:paraId="114D4628" w14:textId="77777777" w:rsidR="00715BD3" w:rsidRDefault="00715BD3">
                              <w:pPr>
                                <w:spacing w:before="17" w:line="165" w:lineRule="auto"/>
                                <w:ind w:left="697" w:right="18" w:hanging="698"/>
                                <w:rPr>
                                  <w:rFonts w:ascii="Microsoft JhengHei" w:eastAsiaTheme="minorEastAsia"/>
                                  <w:w w:val="95"/>
                                  <w:sz w:val="13"/>
                                </w:rPr>
                              </w:pPr>
                              <w:r>
                                <w:rPr>
                                  <w:rFonts w:ascii="Microsoft JhengHei" w:eastAsia="Microsoft JhengHei" w:hint="eastAsia"/>
                                  <w:w w:val="95"/>
                                  <w:sz w:val="13"/>
                                </w:rPr>
                                <w:t>是否其它业务或配套</w:t>
                              </w:r>
                            </w:p>
                            <w:p w14:paraId="5C8925DA" w14:textId="77777777" w:rsidR="00715BD3" w:rsidRDefault="00715BD3">
                              <w:pPr>
                                <w:spacing w:before="17" w:line="165" w:lineRule="auto"/>
                                <w:ind w:leftChars="50" w:left="110" w:right="18" w:firstLineChars="200" w:firstLine="247"/>
                                <w:rPr>
                                  <w:rFonts w:ascii="Microsoft JhengHei" w:eastAsia="Microsoft JhengHei"/>
                                  <w:sz w:val="13"/>
                                </w:rPr>
                              </w:pPr>
                              <w:r>
                                <w:rPr>
                                  <w:rFonts w:ascii="Microsoft JhengHei" w:eastAsia="Microsoft JhengHei" w:hint="eastAsia"/>
                                  <w:w w:val="95"/>
                                  <w:sz w:val="13"/>
                                </w:rPr>
                                <w:t>设备故</w:t>
                              </w:r>
                              <w:r>
                                <w:rPr>
                                  <w:rFonts w:ascii="Microsoft JhengHei" w:eastAsia="Microsoft JhengHei" w:hint="eastAsia"/>
                                  <w:sz w:val="13"/>
                                </w:rPr>
                                <w:t>障</w:t>
                              </w:r>
                            </w:p>
                          </w:txbxContent>
                        </wps:txbx>
                        <wps:bodyPr lIns="0" tIns="0" rIns="0" bIns="0" upright="1"/>
                      </wps:wsp>
                      <wps:wsp>
                        <wps:cNvPr id="18" name="文本框 53"/>
                        <wps:cNvSpPr txBox="1"/>
                        <wps:spPr>
                          <a:xfrm>
                            <a:off x="8898" y="2830"/>
                            <a:ext cx="173" cy="204"/>
                          </a:xfrm>
                          <a:prstGeom prst="rect">
                            <a:avLst/>
                          </a:prstGeom>
                          <a:noFill/>
                          <a:ln w="9525">
                            <a:noFill/>
                          </a:ln>
                        </wps:spPr>
                        <wps:txbx>
                          <w:txbxContent>
                            <w:p w14:paraId="3F126BEB"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wps:txbx>
                        <wps:bodyPr lIns="0" tIns="0" rIns="0" bIns="0" upright="1"/>
                      </wps:wsp>
                      <wps:wsp>
                        <wps:cNvPr id="19" name="文本框 54"/>
                        <wps:cNvSpPr txBox="1"/>
                        <wps:spPr>
                          <a:xfrm>
                            <a:off x="5832" y="3280"/>
                            <a:ext cx="173" cy="204"/>
                          </a:xfrm>
                          <a:prstGeom prst="rect">
                            <a:avLst/>
                          </a:prstGeom>
                          <a:noFill/>
                          <a:ln w="9525">
                            <a:noFill/>
                          </a:ln>
                        </wps:spPr>
                        <wps:txbx>
                          <w:txbxContent>
                            <w:p w14:paraId="0E69DD1E"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wps:txbx>
                        <wps:bodyPr lIns="0" tIns="0" rIns="0" bIns="0" upright="1"/>
                      </wps:wsp>
                      <wps:wsp>
                        <wps:cNvPr id="20" name="文本框 55"/>
                        <wps:cNvSpPr txBox="1"/>
                        <wps:spPr>
                          <a:xfrm>
                            <a:off x="3460" y="3836"/>
                            <a:ext cx="173" cy="204"/>
                          </a:xfrm>
                          <a:prstGeom prst="rect">
                            <a:avLst/>
                          </a:prstGeom>
                          <a:noFill/>
                          <a:ln w="9525">
                            <a:noFill/>
                          </a:ln>
                        </wps:spPr>
                        <wps:txbx>
                          <w:txbxContent>
                            <w:p w14:paraId="5895547D"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wps:txbx>
                        <wps:bodyPr lIns="0" tIns="0" rIns="0" bIns="0" upright="1"/>
                      </wps:wsp>
                      <wps:wsp>
                        <wps:cNvPr id="21" name="文本框 56"/>
                        <wps:cNvSpPr txBox="1"/>
                        <wps:spPr>
                          <a:xfrm>
                            <a:off x="5526" y="3852"/>
                            <a:ext cx="893" cy="230"/>
                          </a:xfrm>
                          <a:prstGeom prst="rect">
                            <a:avLst/>
                          </a:prstGeom>
                          <a:noFill/>
                          <a:ln w="9525">
                            <a:noFill/>
                          </a:ln>
                        </wps:spPr>
                        <wps:txbx>
                          <w:txbxContent>
                            <w:p w14:paraId="1E4999EA" w14:textId="77777777" w:rsidR="00715BD3" w:rsidRDefault="00715BD3">
                              <w:pPr>
                                <w:spacing w:line="172" w:lineRule="exact"/>
                                <w:rPr>
                                  <w:rFonts w:ascii="Microsoft JhengHei" w:eastAsia="Microsoft JhengHei"/>
                                  <w:sz w:val="13"/>
                                </w:rPr>
                              </w:pPr>
                              <w:r>
                                <w:rPr>
                                  <w:rFonts w:ascii="Microsoft JhengHei" w:eastAsia="Microsoft JhengHei" w:hint="eastAsia"/>
                                  <w:sz w:val="13"/>
                                </w:rPr>
                                <w:t>是否重大故</w:t>
                              </w:r>
                              <w:r>
                                <w:rPr>
                                  <w:rFonts w:ascii="Microsoft JhengHei" w:eastAsiaTheme="minorEastAsia" w:hint="eastAsia"/>
                                  <w:sz w:val="13"/>
                                </w:rPr>
                                <w:t>障</w:t>
                              </w:r>
                            </w:p>
                          </w:txbxContent>
                        </wps:txbx>
                        <wps:bodyPr lIns="0" tIns="0" rIns="0" bIns="0" upright="1"/>
                      </wps:wsp>
                      <wps:wsp>
                        <wps:cNvPr id="22" name="文本框 57"/>
                        <wps:cNvSpPr txBox="1"/>
                        <wps:spPr>
                          <a:xfrm>
                            <a:off x="5832" y="4614"/>
                            <a:ext cx="173" cy="204"/>
                          </a:xfrm>
                          <a:prstGeom prst="rect">
                            <a:avLst/>
                          </a:prstGeom>
                          <a:noFill/>
                          <a:ln w="9525">
                            <a:noFill/>
                          </a:ln>
                        </wps:spPr>
                        <wps:txbx>
                          <w:txbxContent>
                            <w:p w14:paraId="5B1B5001"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wps:txbx>
                        <wps:bodyPr lIns="0" tIns="0" rIns="0" bIns="0" upright="1"/>
                      </wps:wsp>
                      <wps:wsp>
                        <wps:cNvPr id="23" name="文本框 58"/>
                        <wps:cNvSpPr txBox="1"/>
                        <wps:spPr>
                          <a:xfrm>
                            <a:off x="8260" y="5169"/>
                            <a:ext cx="1426" cy="352"/>
                          </a:xfrm>
                          <a:prstGeom prst="rect">
                            <a:avLst/>
                          </a:prstGeom>
                          <a:noFill/>
                          <a:ln w="3023" cap="flat" cmpd="sng">
                            <a:solidFill>
                              <a:srgbClr val="000000"/>
                            </a:solidFill>
                            <a:prstDash val="solid"/>
                            <a:miter/>
                            <a:headEnd type="none" w="med" len="med"/>
                            <a:tailEnd type="none" w="med" len="med"/>
                          </a:ln>
                        </wps:spPr>
                        <wps:txbx>
                          <w:txbxContent>
                            <w:p w14:paraId="4337BF8F" w14:textId="77777777" w:rsidR="00715BD3" w:rsidRDefault="00715BD3">
                              <w:pPr>
                                <w:spacing w:before="27" w:line="153" w:lineRule="auto"/>
                                <w:ind w:left="459" w:right="4" w:hanging="446"/>
                                <w:rPr>
                                  <w:rFonts w:ascii="Microsoft JhengHei" w:eastAsia="Microsoft JhengHei"/>
                                  <w:sz w:val="13"/>
                                </w:rPr>
                              </w:pPr>
                              <w:r>
                                <w:rPr>
                                  <w:rFonts w:ascii="Microsoft JhengHei" w:eastAsia="Microsoft JhengHei" w:hint="eastAsia"/>
                                  <w:w w:val="95"/>
                                  <w:sz w:val="13"/>
                                </w:rPr>
                                <w:t>其它业务或配套设备专业</w:t>
                              </w:r>
                              <w:r>
                                <w:rPr>
                                  <w:rFonts w:ascii="Microsoft JhengHei" w:eastAsia="Microsoft JhengHei" w:hint="eastAsia"/>
                                  <w:sz w:val="13"/>
                                </w:rPr>
                                <w:t>处理故障</w:t>
                              </w:r>
                            </w:p>
                          </w:txbxContent>
                        </wps:txbx>
                        <wps:bodyPr lIns="0" tIns="0" rIns="0" bIns="0" upright="1"/>
                      </wps:wsp>
                      <wps:wsp>
                        <wps:cNvPr id="24" name="文本框 59"/>
                        <wps:cNvSpPr txBox="1"/>
                        <wps:spPr>
                          <a:xfrm>
                            <a:off x="6628" y="1260"/>
                            <a:ext cx="1434" cy="333"/>
                          </a:xfrm>
                          <a:prstGeom prst="rect">
                            <a:avLst/>
                          </a:prstGeom>
                          <a:noFill/>
                          <a:ln w="3023" cap="flat" cmpd="sng">
                            <a:solidFill>
                              <a:srgbClr val="000000"/>
                            </a:solidFill>
                            <a:prstDash val="solid"/>
                            <a:miter/>
                            <a:headEnd type="none" w="med" len="med"/>
                            <a:tailEnd type="none" w="med" len="med"/>
                          </a:ln>
                        </wps:spPr>
                        <wps:txbx>
                          <w:txbxContent>
                            <w:p w14:paraId="7AAC332D" w14:textId="77777777" w:rsidR="00715BD3" w:rsidRDefault="00715BD3">
                              <w:pPr>
                                <w:spacing w:before="43"/>
                                <w:ind w:left="463"/>
                                <w:rPr>
                                  <w:rFonts w:ascii="Microsoft JhengHei" w:eastAsia="Microsoft JhengHei"/>
                                  <w:sz w:val="13"/>
                                </w:rPr>
                              </w:pPr>
                              <w:r>
                                <w:rPr>
                                  <w:rFonts w:ascii="Microsoft JhengHei" w:eastAsia="Microsoft JhengHei" w:hint="eastAsia"/>
                                  <w:sz w:val="13"/>
                                </w:rPr>
                                <w:t>故障投诉</w:t>
                              </w:r>
                            </w:p>
                          </w:txbxContent>
                        </wps:txbx>
                        <wps:bodyPr lIns="0" tIns="0" rIns="0" bIns="0" upright="1"/>
                      </wps:wsp>
                      <wps:wsp>
                        <wps:cNvPr id="25" name="文本框 60"/>
                        <wps:cNvSpPr txBox="1"/>
                        <wps:spPr>
                          <a:xfrm>
                            <a:off x="3928" y="1264"/>
                            <a:ext cx="1420" cy="327"/>
                          </a:xfrm>
                          <a:prstGeom prst="rect">
                            <a:avLst/>
                          </a:prstGeom>
                          <a:noFill/>
                          <a:ln w="9525">
                            <a:noFill/>
                          </a:ln>
                        </wps:spPr>
                        <wps:txbx>
                          <w:txbxContent>
                            <w:p w14:paraId="5D9118A9" w14:textId="77777777" w:rsidR="00715BD3" w:rsidRDefault="00715BD3">
                              <w:pPr>
                                <w:spacing w:before="17"/>
                                <w:ind w:left="457"/>
                                <w:rPr>
                                  <w:rFonts w:ascii="Microsoft JhengHei" w:eastAsia="Microsoft JhengHei"/>
                                  <w:sz w:val="13"/>
                                </w:rPr>
                              </w:pPr>
                              <w:r>
                                <w:rPr>
                                  <w:rFonts w:ascii="Microsoft JhengHei" w:eastAsia="Microsoft JhengHei" w:hint="eastAsia"/>
                                  <w:sz w:val="13"/>
                                </w:rPr>
                                <w:t>发现故障</w:t>
                              </w:r>
                            </w:p>
                          </w:txbxContent>
                        </wps:txbx>
                        <wps:bodyPr lIns="0" tIns="0" rIns="0" bIns="0" upright="1"/>
                      </wps:wsp>
                      <wps:wsp>
                        <wps:cNvPr id="26" name="文本框 61"/>
                        <wps:cNvSpPr txBox="1"/>
                        <wps:spPr>
                          <a:xfrm>
                            <a:off x="6628" y="939"/>
                            <a:ext cx="1434" cy="321"/>
                          </a:xfrm>
                          <a:prstGeom prst="rect">
                            <a:avLst/>
                          </a:prstGeom>
                          <a:noFill/>
                          <a:ln w="3023" cap="flat" cmpd="sng">
                            <a:solidFill>
                              <a:srgbClr val="000000"/>
                            </a:solidFill>
                            <a:prstDash val="solid"/>
                            <a:miter/>
                            <a:headEnd type="none" w="med" len="med"/>
                            <a:tailEnd type="none" w="med" len="med"/>
                          </a:ln>
                        </wps:spPr>
                        <wps:txbx>
                          <w:txbxContent>
                            <w:p w14:paraId="225408CE" w14:textId="77777777" w:rsidR="00715BD3" w:rsidRDefault="00715BD3">
                              <w:pPr>
                                <w:spacing w:before="30"/>
                                <w:ind w:left="271" w:firstLineChars="150" w:firstLine="195"/>
                                <w:rPr>
                                  <w:rFonts w:ascii="Microsoft JhengHei" w:eastAsiaTheme="minorEastAsia"/>
                                  <w:sz w:val="13"/>
                                </w:rPr>
                              </w:pPr>
                              <w:r>
                                <w:rPr>
                                  <w:rFonts w:ascii="Microsoft JhengHei" w:eastAsiaTheme="minorEastAsia" w:hint="eastAsia"/>
                                  <w:sz w:val="13"/>
                                </w:rPr>
                                <w:t>业务部门</w:t>
                              </w:r>
                            </w:p>
                          </w:txbxContent>
                        </wps:txbx>
                        <wps:bodyPr lIns="0" tIns="0" rIns="0" bIns="0" upright="1"/>
                      </wps:wsp>
                      <wps:wsp>
                        <wps:cNvPr id="27" name="文本框 62"/>
                        <wps:cNvSpPr txBox="1"/>
                        <wps:spPr>
                          <a:xfrm>
                            <a:off x="3928" y="941"/>
                            <a:ext cx="1420" cy="315"/>
                          </a:xfrm>
                          <a:prstGeom prst="rect">
                            <a:avLst/>
                          </a:prstGeom>
                          <a:noFill/>
                          <a:ln w="9525">
                            <a:noFill/>
                          </a:ln>
                        </wps:spPr>
                        <wps:txbx>
                          <w:txbxContent>
                            <w:p w14:paraId="6960EAE0" w14:textId="77777777" w:rsidR="00715BD3" w:rsidRDefault="00715BD3">
                              <w:pPr>
                                <w:spacing w:before="7" w:line="153" w:lineRule="auto"/>
                                <w:ind w:left="583" w:right="40" w:hanging="538"/>
                                <w:rPr>
                                  <w:rFonts w:ascii="Microsoft JhengHei" w:eastAsia="Microsoft JhengHei"/>
                                  <w:sz w:val="13"/>
                                </w:rPr>
                              </w:pPr>
                              <w:r>
                                <w:rPr>
                                  <w:rFonts w:ascii="Microsoft JhengHei" w:eastAsia="Microsoft JhengHei" w:hint="eastAsia"/>
                                  <w:sz w:val="13"/>
                                </w:rPr>
                                <w:t xml:space="preserve">I </w:t>
                              </w:r>
                              <w:r>
                                <w:rPr>
                                  <w:rFonts w:ascii="Microsoft JhengHei" w:eastAsia="Microsoft JhengHei" w:hint="eastAsia"/>
                                  <w:spacing w:val="-30"/>
                                  <w:sz w:val="13"/>
                                </w:rPr>
                                <w:t>DC</w:t>
                              </w:r>
                              <w:r>
                                <w:rPr>
                                  <w:rFonts w:ascii="Microsoft JhengHei" w:eastAsiaTheme="minorEastAsia" w:hint="eastAsia"/>
                                  <w:spacing w:val="-30"/>
                                  <w:sz w:val="13"/>
                                </w:rPr>
                                <w:t>及</w:t>
                              </w:r>
                              <w:r>
                                <w:rPr>
                                  <w:rFonts w:ascii="Microsoft JhengHei" w:eastAsiaTheme="minorEastAsia"/>
                                  <w:spacing w:val="-30"/>
                                  <w:sz w:val="13"/>
                                </w:rPr>
                                <w:t>机房</w:t>
                              </w:r>
                              <w:r>
                                <w:rPr>
                                  <w:rFonts w:ascii="Microsoft JhengHei" w:eastAsia="Microsoft JhengHei" w:hint="eastAsia"/>
                                  <w:spacing w:val="-5"/>
                                  <w:sz w:val="13"/>
                                </w:rPr>
                                <w:t>空间资源管理</w:t>
                              </w:r>
                              <w:r>
                                <w:rPr>
                                  <w:rFonts w:ascii="Microsoft JhengHei" w:eastAsia="Microsoft JhengHei" w:hint="eastAsia"/>
                                  <w:sz w:val="13"/>
                                </w:rPr>
                                <w:t>部门</w:t>
                              </w:r>
                            </w:p>
                          </w:txbxContent>
                        </wps:txbx>
                        <wps:bodyPr lIns="0" tIns="0" rIns="0" bIns="0" upright="1"/>
                      </wps:wsp>
                    </wpg:wgp>
                  </a:graphicData>
                </a:graphic>
              </wp:anchor>
            </w:drawing>
          </mc:Choice>
          <mc:Fallback>
            <w:pict>
              <v:group w14:anchorId="7E001FFE" id="组合 39" o:spid="_x0000_s1026" style="position:absolute;margin-left:163.25pt;margin-top:3.15pt;width:320.6pt;height:229.1pt;z-index:-251662336;mso-position-horizontal-relative:page" coordorigin="3274,939" coordsize="6412,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">
                <v:shape id="任意多边形 40" o:spid="_x0000_s1027" style="position:absolute;left:4838;top:1605;width:2508;height:2578;visibility:visible;mso-wrap-style:square;v-text-anchor:top" coordsize="2508,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" path="m212,2340r856,-236l1922,2340r-854,238l212,2340xm,1110l1068,754r1068,356l1068,1466,,1110xm2508,r,416l1068,416r,288e" filled="f" strokeweight=".08397mm">
                  <v:path arrowok="t" textboxrect="0,0,2508,2578"/>
                </v:shape>
                <v:shape id="任意多边形 41" o:spid="_x0000_s1028" style="position:absolute;left:5844;top:2297;width:124;height:62;visibility:visible;mso-wrap-style:square;v-text-anchor:top" coordsize="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" path="m124,l,,62,62,124,xe" fillcolor="black" stroked="f">
                  <v:path arrowok="t" textboxrect="0,0,124,62"/>
                </v:shape>
                <v:shape id="任意多边形 42" o:spid="_x0000_s1029" style="position:absolute;left:6974;top:2715;width:1998;height:2404;visibility:visible;mso-wrap-style:square;v-text-anchor:top" coordsize="1998,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" path="m,l1998,r,2404e" filled="f" strokeweight=".08397mm">
                  <v:path arrowok="t" textboxrect="0,0,1998,2404"/>
                </v:shape>
                <v:shape id="任意多边形 43" o:spid="_x0000_s1030" style="position:absolute;left:8912;top:5107;width:122;height:62;visibility:visible;mso-wrap-style:square;v-text-anchor:top" coordsize="1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" path="m122,l,,60,62,122,xe" fillcolor="black" stroked="f">
                  <v:path arrowok="t" textboxrect="0,0,122,62"/>
                </v:shape>
                <v:rect id="矩形 44" o:spid="_x0000_s1031" style="position:absolute;left:8896;top:2839;width:15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 id="任意多边形 45" o:spid="_x0000_s1032" style="position:absolute;left:5906;top:3071;width:2;height:588;visibility:visible;mso-wrap-style:square;v-text-anchor:top" coordsize="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" path="m,l,218m,420l,588e" filled="f" strokeweight=".08397mm">
                  <v:path arrowok="t" textboxrect="0,0,2,588"/>
                </v:shape>
                <v:shape id="任意多边形 46" o:spid="_x0000_s1033" style="position:absolute;left:5844;top:3647;width:124;height:62;visibility:visible;mso-wrap-style:square;v-text-anchor:top" coordsize="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" path="m124,l,,62,62,124,xe" fillcolor="black" stroked="f">
                  <v:path arrowok="t" textboxrect="0,0,124,62"/>
                </v:shape>
                <v:shape id="任意多边形 47" o:spid="_x0000_s1034" style="position:absolute;left:3336;top:3945;width:1714;height:1270;visibility:visible;mso-wrap-style:square;v-text-anchor:top" coordsize="171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" path="m,1270l,,1714,e" filled="f" strokeweight=".08397mm">
                  <v:path arrowok="t" textboxrect="0,0,1714,1270"/>
                </v:shape>
                <v:shape id="任意多边形 48" o:spid="_x0000_s1035" style="position:absolute;left:3274;top:5203;width:122;height:62;visibility:visible;mso-wrap-style:square;v-text-anchor:top" coordsize="1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" path="m122,l,,62,62,122,xe" fillcolor="black" stroked="f">
                  <v:path arrowok="t" textboxrect="0,0,122,62"/>
                </v:shape>
                <v:rect id="矩形 49" o:spid="_x0000_s1036" style="position:absolute;left:3458;top:3845;width:15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line id="直线 50" o:spid="_x0000_s1037" style="position:absolute;visibility:visible;mso-wrap-style:square" from="5906,4183" to="5906,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" strokeweight=".08397mm"/>
                <v:shape id="任意多边形 51" o:spid="_x0000_s1038" style="position:absolute;left:3926;top:939;width:1980;height:1082;visibility:visible;mso-wrap-style:square;v-text-anchor:top" coordsize="1980,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" path="m,312r1424,l1424,,,,,312xm,642r1424,l1424,308,,308,,642xm712,642r,440l1980,1082e" filled="f" strokeweight=".08397mm">
                  <v:path arrowok="t" textboxrect="0,0,1980,1082"/>
                </v:shape>
                <v:shapetype id="_x0000_t202" coordsize="21600,21600" o:spt="202" path="m,l,21600r21600,l21600,xe">
                  <v:stroke joinstyle="miter"/>
                  <v:path gradientshapeok="t" o:connecttype="rect"/>
                </v:shapetype>
                <v:shape id="文本框 52" o:spid="_x0000_s1039" type="#_x0000_t202" style="position:absolute;left:5333;top:2550;width:1169;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14D4628" w14:textId="77777777" w:rsidR="00715BD3" w:rsidRDefault="00715BD3">
                        <w:pPr>
                          <w:spacing w:before="17" w:line="165" w:lineRule="auto"/>
                          <w:ind w:left="697" w:right="18" w:hanging="698"/>
                          <w:rPr>
                            <w:rFonts w:ascii="Microsoft JhengHei" w:eastAsiaTheme="minorEastAsia"/>
                            <w:w w:val="95"/>
                            <w:sz w:val="13"/>
                          </w:rPr>
                        </w:pPr>
                        <w:r>
                          <w:rPr>
                            <w:rFonts w:ascii="Microsoft JhengHei" w:eastAsia="Microsoft JhengHei" w:hint="eastAsia"/>
                            <w:w w:val="95"/>
                            <w:sz w:val="13"/>
                          </w:rPr>
                          <w:t>是否其它业务或配套</w:t>
                        </w:r>
                      </w:p>
                      <w:p w14:paraId="5C8925DA" w14:textId="77777777" w:rsidR="00715BD3" w:rsidRDefault="00715BD3">
                        <w:pPr>
                          <w:spacing w:before="17" w:line="165" w:lineRule="auto"/>
                          <w:ind w:leftChars="50" w:left="110" w:right="18" w:firstLineChars="200" w:firstLine="247"/>
                          <w:rPr>
                            <w:rFonts w:ascii="Microsoft JhengHei" w:eastAsia="Microsoft JhengHei"/>
                            <w:sz w:val="13"/>
                          </w:rPr>
                        </w:pPr>
                        <w:r>
                          <w:rPr>
                            <w:rFonts w:ascii="Microsoft JhengHei" w:eastAsia="Microsoft JhengHei" w:hint="eastAsia"/>
                            <w:w w:val="95"/>
                            <w:sz w:val="13"/>
                          </w:rPr>
                          <w:t>设备故</w:t>
                        </w:r>
                        <w:r>
                          <w:rPr>
                            <w:rFonts w:ascii="Microsoft JhengHei" w:eastAsia="Microsoft JhengHei" w:hint="eastAsia"/>
                            <w:sz w:val="13"/>
                          </w:rPr>
                          <w:t>障</w:t>
                        </w:r>
                      </w:p>
                    </w:txbxContent>
                  </v:textbox>
                </v:shape>
                <v:shape id="文本框 53" o:spid="_x0000_s1040" type="#_x0000_t202" style="position:absolute;left:8898;top:2830;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F126BEB"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v:textbox>
                </v:shape>
                <v:shape id="文本框 54" o:spid="_x0000_s1041" type="#_x0000_t202" style="position:absolute;left:5832;top:3280;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E69DD1E"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v:textbox>
                </v:shape>
                <v:shape id="文本框 55" o:spid="_x0000_s1042" type="#_x0000_t202" style="position:absolute;left:3460;top:3836;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895547D"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v:textbox>
                </v:shape>
                <v:shape id="文本框 56" o:spid="_x0000_s1043" type="#_x0000_t202" style="position:absolute;left:5526;top:3852;width:893;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E4999EA" w14:textId="77777777" w:rsidR="00715BD3" w:rsidRDefault="00715BD3">
                        <w:pPr>
                          <w:spacing w:line="172" w:lineRule="exact"/>
                          <w:rPr>
                            <w:rFonts w:ascii="Microsoft JhengHei" w:eastAsia="Microsoft JhengHei"/>
                            <w:sz w:val="13"/>
                          </w:rPr>
                        </w:pPr>
                        <w:r>
                          <w:rPr>
                            <w:rFonts w:ascii="Microsoft JhengHei" w:eastAsia="Microsoft JhengHei" w:hint="eastAsia"/>
                            <w:sz w:val="13"/>
                          </w:rPr>
                          <w:t>是否重大故</w:t>
                        </w:r>
                        <w:r>
                          <w:rPr>
                            <w:rFonts w:ascii="Microsoft JhengHei" w:eastAsiaTheme="minorEastAsia" w:hint="eastAsia"/>
                            <w:sz w:val="13"/>
                          </w:rPr>
                          <w:t>障</w:t>
                        </w:r>
                      </w:p>
                    </w:txbxContent>
                  </v:textbox>
                </v:shape>
                <v:shape id="文本框 57" o:spid="_x0000_s1044" type="#_x0000_t202" style="position:absolute;left:5832;top:4614;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B1B5001"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v:textbox>
                </v:shape>
                <v:shape id="文本框 58" o:spid="_x0000_s1045" type="#_x0000_t202" style="position:absolute;left:8260;top:5169;width:1426;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" filled="f" strokeweight=".08397mm">
                  <v:textbox inset="0,0,0,0">
                    <w:txbxContent>
                      <w:p w14:paraId="4337BF8F" w14:textId="77777777" w:rsidR="00715BD3" w:rsidRDefault="00715BD3">
                        <w:pPr>
                          <w:spacing w:before="27" w:line="153" w:lineRule="auto"/>
                          <w:ind w:left="459" w:right="4" w:hanging="446"/>
                          <w:rPr>
                            <w:rFonts w:ascii="Microsoft JhengHei" w:eastAsia="Microsoft JhengHei"/>
                            <w:sz w:val="13"/>
                          </w:rPr>
                        </w:pPr>
                        <w:r>
                          <w:rPr>
                            <w:rFonts w:ascii="Microsoft JhengHei" w:eastAsia="Microsoft JhengHei" w:hint="eastAsia"/>
                            <w:w w:val="95"/>
                            <w:sz w:val="13"/>
                          </w:rPr>
                          <w:t>其它业务或配套设备专业</w:t>
                        </w:r>
                        <w:r>
                          <w:rPr>
                            <w:rFonts w:ascii="Microsoft JhengHei" w:eastAsia="Microsoft JhengHei" w:hint="eastAsia"/>
                            <w:sz w:val="13"/>
                          </w:rPr>
                          <w:t>处理故障</w:t>
                        </w:r>
                      </w:p>
                    </w:txbxContent>
                  </v:textbox>
                </v:shape>
                <v:shape id="文本框 59" o:spid="_x0000_s1046" type="#_x0000_t202" style="position:absolute;left:6628;top:1260;width:143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" filled="f" strokeweight=".08397mm">
                  <v:textbox inset="0,0,0,0">
                    <w:txbxContent>
                      <w:p w14:paraId="7AAC332D" w14:textId="77777777" w:rsidR="00715BD3" w:rsidRDefault="00715BD3">
                        <w:pPr>
                          <w:spacing w:before="43"/>
                          <w:ind w:left="463"/>
                          <w:rPr>
                            <w:rFonts w:ascii="Microsoft JhengHei" w:eastAsia="Microsoft JhengHei"/>
                            <w:sz w:val="13"/>
                          </w:rPr>
                        </w:pPr>
                        <w:r>
                          <w:rPr>
                            <w:rFonts w:ascii="Microsoft JhengHei" w:eastAsia="Microsoft JhengHei" w:hint="eastAsia"/>
                            <w:sz w:val="13"/>
                          </w:rPr>
                          <w:t>故障投诉</w:t>
                        </w:r>
                      </w:p>
                    </w:txbxContent>
                  </v:textbox>
                </v:shape>
                <v:shape id="文本框 60" o:spid="_x0000_s1047" type="#_x0000_t202" style="position:absolute;left:3928;top:1264;width:142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D9118A9" w14:textId="77777777" w:rsidR="00715BD3" w:rsidRDefault="00715BD3">
                        <w:pPr>
                          <w:spacing w:before="17"/>
                          <w:ind w:left="457"/>
                          <w:rPr>
                            <w:rFonts w:ascii="Microsoft JhengHei" w:eastAsia="Microsoft JhengHei"/>
                            <w:sz w:val="13"/>
                          </w:rPr>
                        </w:pPr>
                        <w:r>
                          <w:rPr>
                            <w:rFonts w:ascii="Microsoft JhengHei" w:eastAsia="Microsoft JhengHei" w:hint="eastAsia"/>
                            <w:sz w:val="13"/>
                          </w:rPr>
                          <w:t>发现故障</w:t>
                        </w:r>
                      </w:p>
                    </w:txbxContent>
                  </v:textbox>
                </v:shape>
                <v:shape id="文本框 61" o:spid="_x0000_s1048" type="#_x0000_t202" style="position:absolute;left:6628;top:939;width:1434;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" filled="f" strokeweight=".08397mm">
                  <v:textbox inset="0,0,0,0">
                    <w:txbxContent>
                      <w:p w14:paraId="225408CE" w14:textId="77777777" w:rsidR="00715BD3" w:rsidRDefault="00715BD3">
                        <w:pPr>
                          <w:spacing w:before="30"/>
                          <w:ind w:left="271" w:firstLineChars="150" w:firstLine="195"/>
                          <w:rPr>
                            <w:rFonts w:ascii="Microsoft JhengHei" w:eastAsiaTheme="minorEastAsia"/>
                            <w:sz w:val="13"/>
                          </w:rPr>
                        </w:pPr>
                        <w:r>
                          <w:rPr>
                            <w:rFonts w:ascii="Microsoft JhengHei" w:eastAsiaTheme="minorEastAsia" w:hint="eastAsia"/>
                            <w:sz w:val="13"/>
                          </w:rPr>
                          <w:t>业务部门</w:t>
                        </w:r>
                      </w:p>
                    </w:txbxContent>
                  </v:textbox>
                </v:shape>
                <v:shape id="文本框 62" o:spid="_x0000_s1049" type="#_x0000_t202" style="position:absolute;left:3928;top:941;width:142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960EAE0" w14:textId="77777777" w:rsidR="00715BD3" w:rsidRDefault="00715BD3">
                        <w:pPr>
                          <w:spacing w:before="7" w:line="153" w:lineRule="auto"/>
                          <w:ind w:left="583" w:right="40" w:hanging="538"/>
                          <w:rPr>
                            <w:rFonts w:ascii="Microsoft JhengHei" w:eastAsia="Microsoft JhengHei"/>
                            <w:sz w:val="13"/>
                          </w:rPr>
                        </w:pPr>
                        <w:r>
                          <w:rPr>
                            <w:rFonts w:ascii="Microsoft JhengHei" w:eastAsia="Microsoft JhengHei" w:hint="eastAsia"/>
                            <w:sz w:val="13"/>
                          </w:rPr>
                          <w:t xml:space="preserve">I </w:t>
                        </w:r>
                        <w:r>
                          <w:rPr>
                            <w:rFonts w:ascii="Microsoft JhengHei" w:eastAsia="Microsoft JhengHei" w:hint="eastAsia"/>
                            <w:spacing w:val="-30"/>
                            <w:sz w:val="13"/>
                          </w:rPr>
                          <w:t>DC</w:t>
                        </w:r>
                        <w:r>
                          <w:rPr>
                            <w:rFonts w:ascii="Microsoft JhengHei" w:eastAsiaTheme="minorEastAsia" w:hint="eastAsia"/>
                            <w:spacing w:val="-30"/>
                            <w:sz w:val="13"/>
                          </w:rPr>
                          <w:t>及</w:t>
                        </w:r>
                        <w:r>
                          <w:rPr>
                            <w:rFonts w:ascii="Microsoft JhengHei" w:eastAsiaTheme="minorEastAsia"/>
                            <w:spacing w:val="-30"/>
                            <w:sz w:val="13"/>
                          </w:rPr>
                          <w:t>机房</w:t>
                        </w:r>
                        <w:r>
                          <w:rPr>
                            <w:rFonts w:ascii="Microsoft JhengHei" w:eastAsia="Microsoft JhengHei" w:hint="eastAsia"/>
                            <w:spacing w:val="-5"/>
                            <w:sz w:val="13"/>
                          </w:rPr>
                          <w:t>空间资源管理</w:t>
                        </w:r>
                        <w:r>
                          <w:rPr>
                            <w:rFonts w:ascii="Microsoft JhengHei" w:eastAsia="Microsoft JhengHei" w:hint="eastAsia"/>
                            <w:sz w:val="13"/>
                          </w:rPr>
                          <w:t>部门</w:t>
                        </w:r>
                      </w:p>
                    </w:txbxContent>
                  </v:textbox>
                </v:shape>
                <w10:wrap anchorx="page"/>
              </v:group>
            </w:pict>
          </mc:Fallback>
        </mc:AlternateContent>
      </w:r>
    </w:p>
    <w:p w14:paraId="46261F8C" w14:textId="77777777" w:rsidR="00482ACC" w:rsidRDefault="00482ACC">
      <w:pPr>
        <w:pStyle w:val="a3"/>
        <w:rPr>
          <w:b/>
          <w:sz w:val="20"/>
        </w:rPr>
      </w:pPr>
    </w:p>
    <w:p w14:paraId="3F950DF5" w14:textId="77777777" w:rsidR="00482ACC" w:rsidRDefault="00482ACC">
      <w:pPr>
        <w:pStyle w:val="a3"/>
        <w:rPr>
          <w:b/>
          <w:sz w:val="20"/>
        </w:rPr>
      </w:pPr>
    </w:p>
    <w:p w14:paraId="54455083" w14:textId="77777777" w:rsidR="00482ACC" w:rsidRDefault="00482ACC">
      <w:pPr>
        <w:pStyle w:val="a3"/>
        <w:rPr>
          <w:b/>
          <w:sz w:val="20"/>
        </w:rPr>
      </w:pPr>
    </w:p>
    <w:p w14:paraId="022E89A2" w14:textId="77777777" w:rsidR="00482ACC" w:rsidRDefault="00482ACC">
      <w:pPr>
        <w:pStyle w:val="a3"/>
        <w:rPr>
          <w:b/>
          <w:sz w:val="20"/>
        </w:rPr>
      </w:pPr>
    </w:p>
    <w:p w14:paraId="4E62CFBC" w14:textId="77777777" w:rsidR="00482ACC" w:rsidRDefault="00482ACC">
      <w:pPr>
        <w:pStyle w:val="a3"/>
        <w:rPr>
          <w:b/>
          <w:sz w:val="20"/>
        </w:rPr>
      </w:pPr>
    </w:p>
    <w:p w14:paraId="3FC84EDE" w14:textId="77777777" w:rsidR="00482ACC" w:rsidRDefault="00482ACC">
      <w:pPr>
        <w:pStyle w:val="a3"/>
        <w:rPr>
          <w:b/>
          <w:sz w:val="20"/>
        </w:rPr>
      </w:pPr>
    </w:p>
    <w:p w14:paraId="028676E4" w14:textId="77777777" w:rsidR="00482ACC" w:rsidRDefault="00482ACC">
      <w:pPr>
        <w:pStyle w:val="a3"/>
        <w:rPr>
          <w:b/>
          <w:sz w:val="20"/>
        </w:rPr>
      </w:pPr>
    </w:p>
    <w:p w14:paraId="7B8BACF1" w14:textId="77777777" w:rsidR="00482ACC" w:rsidRDefault="00482ACC">
      <w:pPr>
        <w:pStyle w:val="a3"/>
        <w:rPr>
          <w:b/>
          <w:sz w:val="20"/>
        </w:rPr>
      </w:pPr>
    </w:p>
    <w:p w14:paraId="38768886" w14:textId="77777777" w:rsidR="00482ACC" w:rsidRDefault="00482ACC">
      <w:pPr>
        <w:pStyle w:val="a3"/>
        <w:rPr>
          <w:b/>
          <w:sz w:val="20"/>
        </w:rPr>
      </w:pPr>
    </w:p>
    <w:p w14:paraId="36604789" w14:textId="77777777" w:rsidR="00482ACC" w:rsidRDefault="00482ACC">
      <w:pPr>
        <w:pStyle w:val="a3"/>
        <w:rPr>
          <w:b/>
          <w:sz w:val="20"/>
        </w:rPr>
      </w:pPr>
    </w:p>
    <w:p w14:paraId="26A517DB" w14:textId="77777777" w:rsidR="00482ACC" w:rsidRDefault="00482ACC">
      <w:pPr>
        <w:pStyle w:val="a3"/>
        <w:rPr>
          <w:b/>
          <w:sz w:val="20"/>
        </w:rPr>
      </w:pPr>
    </w:p>
    <w:p w14:paraId="2690F22B" w14:textId="77777777" w:rsidR="00482ACC" w:rsidRDefault="00482ACC">
      <w:pPr>
        <w:pStyle w:val="a3"/>
        <w:rPr>
          <w:b/>
          <w:sz w:val="20"/>
        </w:rPr>
      </w:pPr>
    </w:p>
    <w:p w14:paraId="21A72BA6" w14:textId="77777777" w:rsidR="00482ACC" w:rsidRDefault="00482ACC">
      <w:pPr>
        <w:pStyle w:val="a3"/>
        <w:rPr>
          <w:b/>
          <w:sz w:val="20"/>
        </w:rPr>
      </w:pPr>
    </w:p>
    <w:p w14:paraId="2542327C" w14:textId="77777777" w:rsidR="00482ACC" w:rsidRDefault="00715BD3">
      <w:pPr>
        <w:pStyle w:val="a3"/>
        <w:rPr>
          <w:b/>
          <w:sz w:val="20"/>
        </w:rPr>
      </w:pPr>
      <w:r>
        <w:rPr>
          <w:noProof/>
          <w:lang w:val="en-US" w:bidi="ar-SA"/>
        </w:rPr>
        <mc:AlternateContent>
          <mc:Choice Requires="wpg">
            <w:drawing>
              <wp:anchor distT="0" distB="0" distL="114300" distR="114300" simplePos="0" relativeHeight="251657216" behindDoc="1" locked="0" layoutInCell="1" allowOverlap="1" wp14:anchorId="3646A9A8" wp14:editId="4FE772FD">
                <wp:simplePos x="0" y="0"/>
                <wp:positionH relativeFrom="page">
                  <wp:posOffset>1188720</wp:posOffset>
                </wp:positionH>
                <wp:positionV relativeFrom="paragraph">
                  <wp:posOffset>708025</wp:posOffset>
                </wp:positionV>
                <wp:extent cx="1477010" cy="2345055"/>
                <wp:effectExtent l="0" t="0" r="27940" b="36195"/>
                <wp:wrapNone/>
                <wp:docPr id="41" name="组合 90"/>
                <wp:cNvGraphicFramePr/>
                <a:graphic xmlns:a="http://schemas.openxmlformats.org/drawingml/2006/main">
                  <a:graphicData uri="http://schemas.microsoft.com/office/word/2010/wordprocessingGroup">
                    <wpg:wgp>
                      <wpg:cNvGrpSpPr/>
                      <wpg:grpSpPr>
                        <a:xfrm>
                          <a:off x="0" y="0"/>
                          <a:ext cx="1477010" cy="2345055"/>
                          <a:chOff x="1870" y="-3514"/>
                          <a:chExt cx="2326" cy="3693"/>
                        </a:xfrm>
                      </wpg:grpSpPr>
                      <wps:wsp>
                        <wps:cNvPr id="29" name="任意多边形 91"/>
                        <wps:cNvSpPr/>
                        <wps:spPr>
                          <a:xfrm>
                            <a:off x="2486" y="-1290"/>
                            <a:ext cx="1710" cy="898"/>
                          </a:xfrm>
                          <a:custGeom>
                            <a:avLst/>
                            <a:gdLst/>
                            <a:ahLst/>
                            <a:cxnLst/>
                            <a:rect l="0" t="0" r="0" b="0"/>
                            <a:pathLst>
                              <a:path w="1710" h="898">
                                <a:moveTo>
                                  <a:pt x="0" y="660"/>
                                </a:moveTo>
                                <a:lnTo>
                                  <a:pt x="854" y="422"/>
                                </a:lnTo>
                                <a:lnTo>
                                  <a:pt x="1710" y="660"/>
                                </a:lnTo>
                                <a:lnTo>
                                  <a:pt x="854" y="898"/>
                                </a:lnTo>
                                <a:lnTo>
                                  <a:pt x="0" y="660"/>
                                </a:lnTo>
                                <a:close/>
                                <a:moveTo>
                                  <a:pt x="850" y="0"/>
                                </a:moveTo>
                                <a:lnTo>
                                  <a:pt x="854" y="374"/>
                                </a:lnTo>
                              </a:path>
                            </a:pathLst>
                          </a:custGeom>
                          <a:noFill/>
                          <a:ln w="3023" cap="flat" cmpd="sng">
                            <a:solidFill>
                              <a:srgbClr val="000000"/>
                            </a:solidFill>
                            <a:prstDash val="solid"/>
                            <a:headEnd type="none" w="med" len="med"/>
                            <a:tailEnd type="none" w="med" len="med"/>
                          </a:ln>
                        </wps:spPr>
                        <wps:bodyPr upright="1"/>
                      </wps:wsp>
                      <wps:wsp>
                        <wps:cNvPr id="30" name="任意多边形 92"/>
                        <wps:cNvSpPr/>
                        <wps:spPr>
                          <a:xfrm>
                            <a:off x="3278" y="-930"/>
                            <a:ext cx="124" cy="62"/>
                          </a:xfrm>
                          <a:custGeom>
                            <a:avLst/>
                            <a:gdLst/>
                            <a:ahLst/>
                            <a:cxnLst/>
                            <a:rect l="0" t="0" r="0" b="0"/>
                            <a:pathLst>
                              <a:path w="124" h="62">
                                <a:moveTo>
                                  <a:pt x="124" y="0"/>
                                </a:moveTo>
                                <a:lnTo>
                                  <a:pt x="0" y="2"/>
                                </a:lnTo>
                                <a:lnTo>
                                  <a:pt x="62" y="62"/>
                                </a:lnTo>
                                <a:lnTo>
                                  <a:pt x="124" y="0"/>
                                </a:lnTo>
                                <a:close/>
                              </a:path>
                            </a:pathLst>
                          </a:custGeom>
                          <a:solidFill>
                            <a:srgbClr val="000000"/>
                          </a:solidFill>
                          <a:ln w="9525">
                            <a:noFill/>
                          </a:ln>
                        </wps:spPr>
                        <wps:bodyPr upright="1"/>
                      </wps:wsp>
                      <wps:wsp>
                        <wps:cNvPr id="31" name="任意多边形 93"/>
                        <wps:cNvSpPr/>
                        <wps:spPr>
                          <a:xfrm>
                            <a:off x="1946" y="-2854"/>
                            <a:ext cx="670" cy="2224"/>
                          </a:xfrm>
                          <a:custGeom>
                            <a:avLst/>
                            <a:gdLst/>
                            <a:ahLst/>
                            <a:cxnLst/>
                            <a:rect l="0" t="0" r="0" b="0"/>
                            <a:pathLst>
                              <a:path w="670" h="2224">
                                <a:moveTo>
                                  <a:pt x="540" y="2224"/>
                                </a:moveTo>
                                <a:lnTo>
                                  <a:pt x="0" y="2224"/>
                                </a:lnTo>
                                <a:lnTo>
                                  <a:pt x="0" y="0"/>
                                </a:lnTo>
                                <a:lnTo>
                                  <a:pt x="670" y="0"/>
                                </a:lnTo>
                              </a:path>
                            </a:pathLst>
                          </a:custGeom>
                          <a:noFill/>
                          <a:ln w="3023" cap="flat" cmpd="sng">
                            <a:solidFill>
                              <a:srgbClr val="000000"/>
                            </a:solidFill>
                            <a:prstDash val="solid"/>
                            <a:headEnd type="none" w="med" len="med"/>
                            <a:tailEnd type="none" w="med" len="med"/>
                          </a:ln>
                        </wps:spPr>
                        <wps:bodyPr upright="1"/>
                      </wps:wsp>
                      <wps:wsp>
                        <wps:cNvPr id="32" name="任意多边形 94"/>
                        <wps:cNvSpPr/>
                        <wps:spPr>
                          <a:xfrm>
                            <a:off x="2604" y="-2916"/>
                            <a:ext cx="62" cy="124"/>
                          </a:xfrm>
                          <a:custGeom>
                            <a:avLst/>
                            <a:gdLst/>
                            <a:ahLst/>
                            <a:cxnLst/>
                            <a:rect l="0" t="0" r="0" b="0"/>
                            <a:pathLst>
                              <a:path w="62" h="124">
                                <a:moveTo>
                                  <a:pt x="0" y="0"/>
                                </a:moveTo>
                                <a:lnTo>
                                  <a:pt x="0" y="124"/>
                                </a:lnTo>
                                <a:lnTo>
                                  <a:pt x="62" y="62"/>
                                </a:lnTo>
                                <a:lnTo>
                                  <a:pt x="0" y="0"/>
                                </a:lnTo>
                                <a:close/>
                              </a:path>
                            </a:pathLst>
                          </a:custGeom>
                          <a:solidFill>
                            <a:srgbClr val="000000"/>
                          </a:solidFill>
                          <a:ln w="9525">
                            <a:noFill/>
                          </a:ln>
                        </wps:spPr>
                        <wps:bodyPr upright="1"/>
                      </wps:wsp>
                      <wps:wsp>
                        <wps:cNvPr id="33" name="矩形 95"/>
                        <wps:cNvSpPr/>
                        <wps:spPr>
                          <a:xfrm>
                            <a:off x="1870" y="-1924"/>
                            <a:ext cx="152" cy="184"/>
                          </a:xfrm>
                          <a:prstGeom prst="rect">
                            <a:avLst/>
                          </a:prstGeom>
                          <a:solidFill>
                            <a:srgbClr val="FFFFFF"/>
                          </a:solidFill>
                          <a:ln w="9525">
                            <a:noFill/>
                          </a:ln>
                        </wps:spPr>
                        <wps:bodyPr upright="1"/>
                      </wps:wsp>
                      <wps:wsp>
                        <wps:cNvPr id="34" name="直线 96"/>
                        <wps:cNvCnPr/>
                        <wps:spPr>
                          <a:xfrm>
                            <a:off x="3338" y="-394"/>
                            <a:ext cx="0" cy="573"/>
                          </a:xfrm>
                          <a:prstGeom prst="line">
                            <a:avLst/>
                          </a:prstGeom>
                          <a:ln w="5563" cap="flat" cmpd="sng">
                            <a:solidFill>
                              <a:srgbClr val="000000"/>
                            </a:solidFill>
                            <a:prstDash val="solid"/>
                            <a:headEnd type="none" w="med" len="med"/>
                            <a:tailEnd type="none" w="med" len="med"/>
                          </a:ln>
                        </wps:spPr>
                        <wps:bodyPr/>
                      </wps:wsp>
                      <wps:wsp>
                        <wps:cNvPr id="35" name="文本框 97"/>
                        <wps:cNvSpPr txBox="1"/>
                        <wps:spPr>
                          <a:xfrm>
                            <a:off x="1872" y="-1946"/>
                            <a:ext cx="173" cy="204"/>
                          </a:xfrm>
                          <a:prstGeom prst="rect">
                            <a:avLst/>
                          </a:prstGeom>
                          <a:noFill/>
                          <a:ln w="9525">
                            <a:noFill/>
                          </a:ln>
                        </wps:spPr>
                        <wps:txbx>
                          <w:txbxContent>
                            <w:p w14:paraId="4379116E"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wps:txbx>
                        <wps:bodyPr lIns="0" tIns="0" rIns="0" bIns="0" upright="1"/>
                      </wps:wsp>
                      <wps:wsp>
                        <wps:cNvPr id="36" name="文本框 98"/>
                        <wps:cNvSpPr txBox="1"/>
                        <wps:spPr>
                          <a:xfrm>
                            <a:off x="2962" y="-723"/>
                            <a:ext cx="905" cy="202"/>
                          </a:xfrm>
                          <a:prstGeom prst="rect">
                            <a:avLst/>
                          </a:prstGeom>
                          <a:noFill/>
                          <a:ln w="9525">
                            <a:noFill/>
                          </a:ln>
                        </wps:spPr>
                        <wps:txbx>
                          <w:txbxContent>
                            <w:p w14:paraId="5ABC1C41"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故障是否解决</w:t>
                              </w:r>
                            </w:p>
                          </w:txbxContent>
                        </wps:txbx>
                        <wps:bodyPr lIns="0" tIns="0" rIns="0" bIns="0" upright="1"/>
                      </wps:wsp>
                      <wps:wsp>
                        <wps:cNvPr id="37" name="文本框 99"/>
                        <wps:cNvSpPr txBox="1"/>
                        <wps:spPr>
                          <a:xfrm>
                            <a:off x="2666" y="-1896"/>
                            <a:ext cx="1338" cy="606"/>
                          </a:xfrm>
                          <a:prstGeom prst="rect">
                            <a:avLst/>
                          </a:prstGeom>
                          <a:noFill/>
                          <a:ln w="3023" cap="flat" cmpd="sng">
                            <a:solidFill>
                              <a:srgbClr val="000000"/>
                            </a:solidFill>
                            <a:prstDash val="solid"/>
                            <a:miter/>
                            <a:headEnd type="none" w="med" len="med"/>
                            <a:tailEnd type="none" w="med" len="med"/>
                          </a:ln>
                        </wps:spPr>
                        <wps:txbx>
                          <w:txbxContent>
                            <w:p w14:paraId="519C0DF9" w14:textId="77777777" w:rsidR="00715BD3" w:rsidRDefault="00715BD3">
                              <w:pPr>
                                <w:spacing w:before="7"/>
                                <w:rPr>
                                  <w:rFonts w:ascii="Microsoft JhengHei"/>
                                  <w:sz w:val="9"/>
                                </w:rPr>
                              </w:pPr>
                            </w:p>
                            <w:p w14:paraId="6AD0E4A4" w14:textId="77777777" w:rsidR="00715BD3" w:rsidRDefault="00715BD3">
                              <w:pPr>
                                <w:ind w:left="97"/>
                                <w:rPr>
                                  <w:rFonts w:ascii="Microsoft JhengHei" w:eastAsia="Microsoft JhengHei"/>
                                  <w:sz w:val="13"/>
                                </w:rPr>
                              </w:pPr>
                              <w:r>
                                <w:rPr>
                                  <w:rFonts w:ascii="Microsoft JhengHei" w:eastAsia="Microsoft JhengHei" w:hint="eastAsia"/>
                                  <w:sz w:val="13"/>
                                </w:rPr>
                                <w:t>处理故障并阶段汇报</w:t>
                              </w:r>
                            </w:p>
                          </w:txbxContent>
                        </wps:txbx>
                        <wps:bodyPr lIns="0" tIns="0" rIns="0" bIns="0" upright="1"/>
                      </wps:wsp>
                      <wps:wsp>
                        <wps:cNvPr id="38" name="文本框 100"/>
                        <wps:cNvSpPr txBox="1"/>
                        <wps:spPr>
                          <a:xfrm>
                            <a:off x="2666" y="-2252"/>
                            <a:ext cx="1338" cy="356"/>
                          </a:xfrm>
                          <a:prstGeom prst="rect">
                            <a:avLst/>
                          </a:prstGeom>
                          <a:noFill/>
                          <a:ln w="3023" cap="flat" cmpd="sng">
                            <a:solidFill>
                              <a:srgbClr val="000000"/>
                            </a:solidFill>
                            <a:prstDash val="solid"/>
                            <a:miter/>
                            <a:headEnd type="none" w="med" len="med"/>
                            <a:tailEnd type="none" w="med" len="med"/>
                          </a:ln>
                        </wps:spPr>
                        <wps:txbx>
                          <w:txbxContent>
                            <w:p w14:paraId="3E4D9194" w14:textId="77777777" w:rsidR="00715BD3" w:rsidRDefault="00715BD3">
                              <w:pPr>
                                <w:spacing w:before="46"/>
                                <w:ind w:left="115" w:firstLineChars="100" w:firstLine="130"/>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xbxContent>
                        </wps:txbx>
                        <wps:bodyPr lIns="0" tIns="0" rIns="0" bIns="0" upright="1"/>
                      </wps:wsp>
                      <wps:wsp>
                        <wps:cNvPr id="39" name="文本框 101"/>
                        <wps:cNvSpPr txBox="1"/>
                        <wps:spPr>
                          <a:xfrm>
                            <a:off x="2666" y="-3158"/>
                            <a:ext cx="1338" cy="606"/>
                          </a:xfrm>
                          <a:prstGeom prst="rect">
                            <a:avLst/>
                          </a:prstGeom>
                          <a:noFill/>
                          <a:ln w="3023" cap="flat" cmpd="sng">
                            <a:solidFill>
                              <a:srgbClr val="000000"/>
                            </a:solidFill>
                            <a:prstDash val="solid"/>
                            <a:miter/>
                            <a:headEnd type="none" w="med" len="med"/>
                            <a:tailEnd type="none" w="med" len="med"/>
                          </a:ln>
                        </wps:spPr>
                        <wps:txbx>
                          <w:txbxContent>
                            <w:p w14:paraId="07237843" w14:textId="3804A2E7" w:rsidR="00715BD3" w:rsidRDefault="00715BD3">
                              <w:pPr>
                                <w:spacing w:before="67" w:line="158" w:lineRule="auto"/>
                                <w:ind w:left="33" w:right="25"/>
                                <w:jc w:val="center"/>
                                <w:rPr>
                                  <w:rFonts w:ascii="Microsoft JhengHei" w:eastAsia="Microsoft JhengHei"/>
                                  <w:sz w:val="13"/>
                                </w:rPr>
                              </w:pPr>
                              <w:r>
                                <w:rPr>
                                  <w:rFonts w:ascii="Microsoft JhengHei" w:eastAsia="Microsoft JhengHei" w:hint="eastAsia"/>
                                  <w:w w:val="95"/>
                                  <w:sz w:val="13"/>
                                </w:rPr>
                                <w:t>按要求上报</w:t>
                              </w:r>
                              <w:r w:rsidR="003E10E2">
                                <w:rPr>
                                  <w:rFonts w:ascii="Microsoft JhengHei" w:eastAsiaTheme="minorEastAsia" w:hint="eastAsia"/>
                                  <w:w w:val="95"/>
                                  <w:sz w:val="13"/>
                                </w:rPr>
                                <w:t>云平台</w:t>
                              </w:r>
                              <w:r>
                                <w:rPr>
                                  <w:rFonts w:ascii="Microsoft JhengHei" w:eastAsia="Microsoft JhengHei" w:hint="eastAsia"/>
                                  <w:w w:val="95"/>
                                  <w:sz w:val="13"/>
                                </w:rPr>
                                <w:t>部并及时向</w:t>
                              </w:r>
                              <w:r w:rsidR="003E10E2">
                                <w:rPr>
                                  <w:rFonts w:ascii="Microsoft JhengHei" w:eastAsiaTheme="minorEastAsia" w:hint="eastAsia"/>
                                  <w:w w:val="95"/>
                                  <w:sz w:val="13"/>
                                </w:rPr>
                                <w:t>云平台</w:t>
                              </w:r>
                              <w:r>
                                <w:rPr>
                                  <w:rFonts w:ascii="Microsoft JhengHei" w:eastAsia="Microsoft JhengHei" w:hint="eastAsia"/>
                                  <w:w w:val="95"/>
                                  <w:sz w:val="13"/>
                                </w:rPr>
                                <w:t>部汇报阶段处理进</w:t>
                              </w:r>
                              <w:r>
                                <w:rPr>
                                  <w:rFonts w:ascii="Microsoft JhengHei" w:eastAsia="Microsoft JhengHei" w:hint="eastAsia"/>
                                  <w:sz w:val="13"/>
                                </w:rPr>
                                <w:t>度</w:t>
                              </w:r>
                            </w:p>
                          </w:txbxContent>
                        </wps:txbx>
                        <wps:bodyPr lIns="0" tIns="0" rIns="0" bIns="0" upright="1"/>
                      </wps:wsp>
                      <wps:wsp>
                        <wps:cNvPr id="40" name="文本框 102"/>
                        <wps:cNvSpPr txBox="1"/>
                        <wps:spPr>
                          <a:xfrm>
                            <a:off x="2666" y="-3514"/>
                            <a:ext cx="1338" cy="356"/>
                          </a:xfrm>
                          <a:prstGeom prst="rect">
                            <a:avLst/>
                          </a:prstGeom>
                          <a:noFill/>
                          <a:ln w="3023" cap="flat" cmpd="sng">
                            <a:solidFill>
                              <a:srgbClr val="000000"/>
                            </a:solidFill>
                            <a:prstDash val="solid"/>
                            <a:miter/>
                            <a:headEnd type="none" w="med" len="med"/>
                            <a:tailEnd type="none" w="med" len="med"/>
                          </a:ln>
                        </wps:spPr>
                        <wps:txbx>
                          <w:txbxContent>
                            <w:p w14:paraId="2424CDA7" w14:textId="77777777" w:rsidR="00715BD3" w:rsidRDefault="00715BD3">
                              <w:pPr>
                                <w:spacing w:before="14" w:line="168" w:lineRule="auto"/>
                                <w:ind w:left="477" w:right="41" w:hanging="426"/>
                                <w:rPr>
                                  <w:rFonts w:ascii="Times New Roman" w:eastAsiaTheme="minorEastAsia"/>
                                  <w:w w:val="95"/>
                                  <w:sz w:val="13"/>
                                </w:rPr>
                              </w:pPr>
                            </w:p>
                            <w:p w14:paraId="32F246A0" w14:textId="77777777" w:rsidR="00715BD3" w:rsidRDefault="00715BD3">
                              <w:pPr>
                                <w:spacing w:before="14" w:line="168" w:lineRule="auto"/>
                                <w:ind w:left="477" w:right="41" w:hanging="426"/>
                                <w:rPr>
                                  <w:rFonts w:ascii="Microsoft JhengHei" w:eastAsia="Microsoft JhengHei"/>
                                  <w:sz w:val="13"/>
                                </w:rPr>
                              </w:pPr>
                              <w:r>
                                <w:rPr>
                                  <w:rFonts w:ascii="Times New Roman" w:eastAsia="Times New Roman"/>
                                  <w:w w:val="95"/>
                                  <w:sz w:val="13"/>
                                </w:rPr>
                                <w:t>IDC</w:t>
                              </w:r>
                              <w:r>
                                <w:rPr>
                                  <w:rFonts w:ascii="Microsoft JhengHei" w:eastAsia="Microsoft JhengHei" w:hint="eastAsia"/>
                                  <w:w w:val="95"/>
                                  <w:sz w:val="13"/>
                                </w:rPr>
                                <w:t>空间资源管</w:t>
                              </w:r>
                              <w:r>
                                <w:rPr>
                                  <w:rFonts w:ascii="Microsoft JhengHei" w:eastAsia="Microsoft JhengHei" w:hint="eastAsia"/>
                                  <w:sz w:val="13"/>
                                </w:rPr>
                                <w:t>理部门</w:t>
                              </w:r>
                            </w:p>
                          </w:txbxContent>
                        </wps:txbx>
                        <wps:bodyPr lIns="0" tIns="0" rIns="0" bIns="0" upright="1"/>
                      </wps:wsp>
                    </wpg:wgp>
                  </a:graphicData>
                </a:graphic>
              </wp:anchor>
            </w:drawing>
          </mc:Choice>
          <mc:Fallback>
            <w:pict>
              <v:group w14:anchorId="3646A9A8" id="组合 90" o:spid="_x0000_s1050" style="position:absolute;margin-left:93.6pt;margin-top:55.75pt;width:116.3pt;height:184.65pt;z-index:-251659264;mso-position-horizontal-relative:page" coordorigin="1870,-3514" coordsize="2326,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">
                <v:shape id="任意多边形 91" o:spid="_x0000_s1051" style="position:absolute;left:2486;top:-1290;width:1710;height:898;visibility:visible;mso-wrap-style:square;v-text-anchor:top" coordsize="17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" path="m,660l854,422r856,238l854,898,,660xm850,r4,374e" filled="f" strokeweight=".08397mm">
                  <v:path arrowok="t" textboxrect="0,0,1710,898"/>
                </v:shape>
                <v:shape id="任意多边形 92" o:spid="_x0000_s1052" style="position:absolute;left:3278;top:-930;width:124;height:62;visibility:visible;mso-wrap-style:square;v-text-anchor:top" coordsize="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" path="m124,l,2,62,62,124,xe" fillcolor="black" stroked="f">
                  <v:path arrowok="t" textboxrect="0,0,124,62"/>
                </v:shape>
                <v:shape id="任意多边形 93" o:spid="_x0000_s1053" style="position:absolute;left:1946;top:-2854;width:670;height:2224;visibility:visible;mso-wrap-style:square;v-text-anchor:top" coordsize="670,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" path="m540,2224l,2224,,,670,e" filled="f" strokeweight=".08397mm">
                  <v:path arrowok="t" textboxrect="0,0,670,2224"/>
                </v:shape>
                <v:shape id="任意多边形 94" o:spid="_x0000_s1054" style="position:absolute;left:2604;top:-2916;width:62;height:124;visibility:visible;mso-wrap-style:square;v-text-anchor:top" coordsize="6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" path="m,l,124,62,62,,xe" fillcolor="black" stroked="f">
                  <v:path arrowok="t" textboxrect="0,0,62,124"/>
                </v:shape>
                <v:rect id="矩形 95" o:spid="_x0000_s1055" style="position:absolute;left:1870;top:-1924;width:15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line id="直线 96" o:spid="_x0000_s1056" style="position:absolute;visibility:visible;mso-wrap-style:square" from="3338,-394" to="333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" strokeweight=".15453mm"/>
                <v:shape id="文本框 97" o:spid="_x0000_s1057" type="#_x0000_t202" style="position:absolute;left:1872;top:-1946;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379116E"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v:textbox>
                </v:shape>
                <v:shape id="文本框 98" o:spid="_x0000_s1058" type="#_x0000_t202" style="position:absolute;left:2962;top:-723;width:90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ABC1C41"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故障是否解决</w:t>
                        </w:r>
                      </w:p>
                    </w:txbxContent>
                  </v:textbox>
                </v:shape>
                <v:shape id="文本框 99" o:spid="_x0000_s1059" type="#_x0000_t202" style="position:absolute;left:2666;top:-1896;width:1338;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" filled="f" strokeweight=".08397mm">
                  <v:textbox inset="0,0,0,0">
                    <w:txbxContent>
                      <w:p w14:paraId="519C0DF9" w14:textId="77777777" w:rsidR="00715BD3" w:rsidRDefault="00715BD3">
                        <w:pPr>
                          <w:spacing w:before="7"/>
                          <w:rPr>
                            <w:rFonts w:ascii="Microsoft JhengHei"/>
                            <w:sz w:val="9"/>
                          </w:rPr>
                        </w:pPr>
                      </w:p>
                      <w:p w14:paraId="6AD0E4A4" w14:textId="77777777" w:rsidR="00715BD3" w:rsidRDefault="00715BD3">
                        <w:pPr>
                          <w:ind w:left="97"/>
                          <w:rPr>
                            <w:rFonts w:ascii="Microsoft JhengHei" w:eastAsia="Microsoft JhengHei"/>
                            <w:sz w:val="13"/>
                          </w:rPr>
                        </w:pPr>
                        <w:r>
                          <w:rPr>
                            <w:rFonts w:ascii="Microsoft JhengHei" w:eastAsia="Microsoft JhengHei" w:hint="eastAsia"/>
                            <w:sz w:val="13"/>
                          </w:rPr>
                          <w:t>处理故障并阶段汇报</w:t>
                        </w:r>
                      </w:p>
                    </w:txbxContent>
                  </v:textbox>
                </v:shape>
                <v:shape id="文本框 100" o:spid="_x0000_s1060" type="#_x0000_t202" style="position:absolute;left:2666;top:-2252;width:133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" filled="f" strokeweight=".08397mm">
                  <v:textbox inset="0,0,0,0">
                    <w:txbxContent>
                      <w:p w14:paraId="3E4D9194" w14:textId="77777777" w:rsidR="00715BD3" w:rsidRDefault="00715BD3">
                        <w:pPr>
                          <w:spacing w:before="46"/>
                          <w:ind w:left="115" w:firstLineChars="100" w:firstLine="130"/>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xbxContent>
                  </v:textbox>
                </v:shape>
                <v:shape id="文本框 101" o:spid="_x0000_s1061" type="#_x0000_t202" style="position:absolute;left:2666;top:-3158;width:1338;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" filled="f" strokeweight=".08397mm">
                  <v:textbox inset="0,0,0,0">
                    <w:txbxContent>
                      <w:p w14:paraId="07237843" w14:textId="3804A2E7" w:rsidR="00715BD3" w:rsidRDefault="00715BD3">
                        <w:pPr>
                          <w:spacing w:before="67" w:line="158" w:lineRule="auto"/>
                          <w:ind w:left="33" w:right="25"/>
                          <w:jc w:val="center"/>
                          <w:rPr>
                            <w:rFonts w:ascii="Microsoft JhengHei" w:eastAsia="Microsoft JhengHei"/>
                            <w:sz w:val="13"/>
                          </w:rPr>
                        </w:pPr>
                        <w:r>
                          <w:rPr>
                            <w:rFonts w:ascii="Microsoft JhengHei" w:eastAsia="Microsoft JhengHei" w:hint="eastAsia"/>
                            <w:w w:val="95"/>
                            <w:sz w:val="13"/>
                          </w:rPr>
                          <w:t>按要求上报</w:t>
                        </w:r>
                        <w:r w:rsidR="003E10E2">
                          <w:rPr>
                            <w:rFonts w:ascii="Microsoft JhengHei" w:eastAsiaTheme="minorEastAsia" w:hint="eastAsia"/>
                            <w:w w:val="95"/>
                            <w:sz w:val="13"/>
                          </w:rPr>
                          <w:t>云平台</w:t>
                        </w:r>
                        <w:r>
                          <w:rPr>
                            <w:rFonts w:ascii="Microsoft JhengHei" w:eastAsia="Microsoft JhengHei" w:hint="eastAsia"/>
                            <w:w w:val="95"/>
                            <w:sz w:val="13"/>
                          </w:rPr>
                          <w:t>部并及时向</w:t>
                        </w:r>
                        <w:r w:rsidR="003E10E2">
                          <w:rPr>
                            <w:rFonts w:ascii="Microsoft JhengHei" w:eastAsiaTheme="minorEastAsia" w:hint="eastAsia"/>
                            <w:w w:val="95"/>
                            <w:sz w:val="13"/>
                          </w:rPr>
                          <w:t>云平台</w:t>
                        </w:r>
                        <w:r>
                          <w:rPr>
                            <w:rFonts w:ascii="Microsoft JhengHei" w:eastAsia="Microsoft JhengHei" w:hint="eastAsia"/>
                            <w:w w:val="95"/>
                            <w:sz w:val="13"/>
                          </w:rPr>
                          <w:t>部汇报阶段处理进</w:t>
                        </w:r>
                        <w:r>
                          <w:rPr>
                            <w:rFonts w:ascii="Microsoft JhengHei" w:eastAsia="Microsoft JhengHei" w:hint="eastAsia"/>
                            <w:sz w:val="13"/>
                          </w:rPr>
                          <w:t>度</w:t>
                        </w:r>
                      </w:p>
                    </w:txbxContent>
                  </v:textbox>
                </v:shape>
                <v:shape id="文本框 102" o:spid="_x0000_s1062" type="#_x0000_t202" style="position:absolute;left:2666;top:-3514;width:133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" filled="f" strokeweight=".08397mm">
                  <v:textbox inset="0,0,0,0">
                    <w:txbxContent>
                      <w:p w14:paraId="2424CDA7" w14:textId="77777777" w:rsidR="00715BD3" w:rsidRDefault="00715BD3">
                        <w:pPr>
                          <w:spacing w:before="14" w:line="168" w:lineRule="auto"/>
                          <w:ind w:left="477" w:right="41" w:hanging="426"/>
                          <w:rPr>
                            <w:rFonts w:ascii="Times New Roman" w:eastAsiaTheme="minorEastAsia"/>
                            <w:w w:val="95"/>
                            <w:sz w:val="13"/>
                          </w:rPr>
                        </w:pPr>
                      </w:p>
                      <w:p w14:paraId="32F246A0" w14:textId="77777777" w:rsidR="00715BD3" w:rsidRDefault="00715BD3">
                        <w:pPr>
                          <w:spacing w:before="14" w:line="168" w:lineRule="auto"/>
                          <w:ind w:left="477" w:right="41" w:hanging="426"/>
                          <w:rPr>
                            <w:rFonts w:ascii="Microsoft JhengHei" w:eastAsia="Microsoft JhengHei"/>
                            <w:sz w:val="13"/>
                          </w:rPr>
                        </w:pPr>
                        <w:r>
                          <w:rPr>
                            <w:rFonts w:ascii="Times New Roman" w:eastAsia="Times New Roman"/>
                            <w:w w:val="95"/>
                            <w:sz w:val="13"/>
                          </w:rPr>
                          <w:t>IDC</w:t>
                        </w:r>
                        <w:r>
                          <w:rPr>
                            <w:rFonts w:ascii="Microsoft JhengHei" w:eastAsia="Microsoft JhengHei" w:hint="eastAsia"/>
                            <w:w w:val="95"/>
                            <w:sz w:val="13"/>
                          </w:rPr>
                          <w:t>空间资源管</w:t>
                        </w:r>
                        <w:r>
                          <w:rPr>
                            <w:rFonts w:ascii="Microsoft JhengHei" w:eastAsia="Microsoft JhengHei" w:hint="eastAsia"/>
                            <w:sz w:val="13"/>
                          </w:rPr>
                          <w:t>理部门</w:t>
                        </w:r>
                      </w:p>
                    </w:txbxContent>
                  </v:textbox>
                </v:shape>
                <w10:wrap anchorx="page"/>
              </v:group>
            </w:pict>
          </mc:Fallback>
        </mc:AlternateContent>
      </w:r>
      <w:r>
        <w:rPr>
          <w:noProof/>
          <w:lang w:val="en-US" w:bidi="ar-SA"/>
        </w:rPr>
        <mc:AlternateContent>
          <mc:Choice Requires="wpg">
            <w:drawing>
              <wp:anchor distT="0" distB="0" distL="114300" distR="114300" simplePos="0" relativeHeight="251656192" behindDoc="1" locked="0" layoutInCell="1" allowOverlap="1" wp14:anchorId="7D332F65" wp14:editId="2FAE2D94">
                <wp:simplePos x="0" y="0"/>
                <wp:positionH relativeFrom="page">
                  <wp:posOffset>3219450</wp:posOffset>
                </wp:positionH>
                <wp:positionV relativeFrom="paragraph">
                  <wp:posOffset>488315</wp:posOffset>
                </wp:positionV>
                <wp:extent cx="3561715" cy="3524250"/>
                <wp:effectExtent l="0" t="0" r="635" b="0"/>
                <wp:wrapNone/>
                <wp:docPr id="61" name="组合 67"/>
                <wp:cNvGraphicFramePr/>
                <a:graphic xmlns:a="http://schemas.openxmlformats.org/drawingml/2006/main">
                  <a:graphicData uri="http://schemas.microsoft.com/office/word/2010/wordprocessingGroup">
                    <wpg:wgp>
                      <wpg:cNvGrpSpPr/>
                      <wpg:grpSpPr>
                        <a:xfrm>
                          <a:off x="0" y="0"/>
                          <a:ext cx="3561715" cy="3524383"/>
                          <a:chOff x="5074" y="-3496"/>
                          <a:chExt cx="5609" cy="5188"/>
                        </a:xfrm>
                      </wpg:grpSpPr>
                      <wps:wsp>
                        <wps:cNvPr id="42" name="任意多边形 68"/>
                        <wps:cNvSpPr/>
                        <wps:spPr>
                          <a:xfrm>
                            <a:off x="5074" y="-2866"/>
                            <a:ext cx="2272" cy="2352"/>
                          </a:xfrm>
                          <a:custGeom>
                            <a:avLst/>
                            <a:gdLst/>
                            <a:ahLst/>
                            <a:cxnLst/>
                            <a:rect l="0" t="0" r="0" b="0"/>
                            <a:pathLst>
                              <a:path w="2272" h="2352">
                                <a:moveTo>
                                  <a:pt x="0" y="2114"/>
                                </a:moveTo>
                                <a:lnTo>
                                  <a:pt x="832" y="1876"/>
                                </a:lnTo>
                                <a:lnTo>
                                  <a:pt x="1662" y="2114"/>
                                </a:lnTo>
                                <a:lnTo>
                                  <a:pt x="832" y="2352"/>
                                </a:lnTo>
                                <a:lnTo>
                                  <a:pt x="0" y="2114"/>
                                </a:lnTo>
                                <a:close/>
                                <a:moveTo>
                                  <a:pt x="1662" y="2114"/>
                                </a:moveTo>
                                <a:lnTo>
                                  <a:pt x="2272" y="2114"/>
                                </a:lnTo>
                                <a:lnTo>
                                  <a:pt x="2272" y="0"/>
                                </a:lnTo>
                              </a:path>
                            </a:pathLst>
                          </a:custGeom>
                          <a:noFill/>
                          <a:ln w="3023" cap="flat" cmpd="sng">
                            <a:solidFill>
                              <a:srgbClr val="000000"/>
                            </a:solidFill>
                            <a:prstDash val="solid"/>
                            <a:headEnd type="none" w="med" len="med"/>
                            <a:tailEnd type="none" w="med" len="med"/>
                          </a:ln>
                        </wps:spPr>
                        <wps:bodyPr upright="1"/>
                      </wps:wsp>
                      <wps:wsp>
                        <wps:cNvPr id="43" name="直线 69"/>
                        <wps:cNvCnPr/>
                        <wps:spPr>
                          <a:xfrm>
                            <a:off x="7345" y="-1587"/>
                            <a:ext cx="0" cy="168"/>
                          </a:xfrm>
                          <a:prstGeom prst="line">
                            <a:avLst/>
                          </a:prstGeom>
                          <a:ln w="80010" cap="flat" cmpd="sng">
                            <a:solidFill>
                              <a:srgbClr val="FFFFFF"/>
                            </a:solidFill>
                            <a:prstDash val="solid"/>
                            <a:headEnd type="none" w="med" len="med"/>
                            <a:tailEnd type="none" w="med" len="med"/>
                          </a:ln>
                        </wps:spPr>
                        <wps:bodyPr/>
                      </wps:wsp>
                      <wps:wsp>
                        <wps:cNvPr id="44" name="直线 70"/>
                        <wps:cNvCnPr/>
                        <wps:spPr>
                          <a:xfrm flipV="1">
                            <a:off x="6624" y="-2865"/>
                            <a:ext cx="722" cy="10"/>
                          </a:xfrm>
                          <a:prstGeom prst="line">
                            <a:avLst/>
                          </a:prstGeom>
                          <a:ln w="3023" cap="flat" cmpd="sng">
                            <a:solidFill>
                              <a:srgbClr val="000000"/>
                            </a:solidFill>
                            <a:prstDash val="solid"/>
                            <a:headEnd type="none" w="med" len="med"/>
                            <a:tailEnd type="none" w="med" len="med"/>
                          </a:ln>
                        </wps:spPr>
                        <wps:bodyPr/>
                      </wps:wsp>
                      <wps:wsp>
                        <wps:cNvPr id="45" name="任意多边形 71"/>
                        <wps:cNvSpPr/>
                        <wps:spPr>
                          <a:xfrm>
                            <a:off x="6574" y="-2918"/>
                            <a:ext cx="64" cy="124"/>
                          </a:xfrm>
                          <a:custGeom>
                            <a:avLst/>
                            <a:gdLst/>
                            <a:ahLst/>
                            <a:cxnLst/>
                            <a:rect l="0" t="0" r="0" b="0"/>
                            <a:pathLst>
                              <a:path w="64" h="124">
                                <a:moveTo>
                                  <a:pt x="62" y="0"/>
                                </a:moveTo>
                                <a:lnTo>
                                  <a:pt x="0" y="64"/>
                                </a:lnTo>
                                <a:lnTo>
                                  <a:pt x="64" y="124"/>
                                </a:lnTo>
                                <a:lnTo>
                                  <a:pt x="62" y="0"/>
                                </a:lnTo>
                                <a:close/>
                              </a:path>
                            </a:pathLst>
                          </a:custGeom>
                          <a:solidFill>
                            <a:srgbClr val="000000"/>
                          </a:solidFill>
                          <a:ln w="9525">
                            <a:noFill/>
                          </a:ln>
                        </wps:spPr>
                        <wps:bodyPr upright="1"/>
                      </wps:wsp>
                      <wps:wsp>
                        <wps:cNvPr id="46" name="直线 72"/>
                        <wps:cNvCnPr/>
                        <wps:spPr>
                          <a:xfrm>
                            <a:off x="5906" y="-513"/>
                            <a:ext cx="0" cy="622"/>
                          </a:xfrm>
                          <a:prstGeom prst="line">
                            <a:avLst/>
                          </a:prstGeom>
                          <a:ln w="3023" cap="flat" cmpd="sng">
                            <a:solidFill>
                              <a:srgbClr val="000000"/>
                            </a:solidFill>
                            <a:prstDash val="solid"/>
                            <a:headEnd type="none" w="med" len="med"/>
                            <a:tailEnd type="none" w="med" len="med"/>
                          </a:ln>
                        </wps:spPr>
                        <wps:bodyPr/>
                      </wps:wsp>
                      <wps:wsp>
                        <wps:cNvPr id="47" name="任意多边形 73"/>
                        <wps:cNvSpPr/>
                        <wps:spPr>
                          <a:xfrm>
                            <a:off x="6674" y="-990"/>
                            <a:ext cx="3122" cy="2582"/>
                          </a:xfrm>
                          <a:custGeom>
                            <a:avLst/>
                            <a:gdLst/>
                            <a:ahLst/>
                            <a:cxnLst/>
                            <a:rect l="0" t="0" r="0" b="0"/>
                            <a:pathLst>
                              <a:path w="3122" h="2582">
                                <a:moveTo>
                                  <a:pt x="1460" y="238"/>
                                </a:moveTo>
                                <a:lnTo>
                                  <a:pt x="2292" y="0"/>
                                </a:lnTo>
                                <a:lnTo>
                                  <a:pt x="3122" y="238"/>
                                </a:lnTo>
                                <a:lnTo>
                                  <a:pt x="2292" y="476"/>
                                </a:lnTo>
                                <a:lnTo>
                                  <a:pt x="1460" y="238"/>
                                </a:lnTo>
                                <a:close/>
                                <a:moveTo>
                                  <a:pt x="2292" y="476"/>
                                </a:moveTo>
                                <a:lnTo>
                                  <a:pt x="2292" y="2582"/>
                                </a:lnTo>
                                <a:lnTo>
                                  <a:pt x="0" y="2582"/>
                                </a:lnTo>
                              </a:path>
                            </a:pathLst>
                          </a:custGeom>
                          <a:noFill/>
                          <a:ln w="3023" cap="flat" cmpd="sng">
                            <a:solidFill>
                              <a:srgbClr val="000000"/>
                            </a:solidFill>
                            <a:prstDash val="solid"/>
                            <a:headEnd type="none" w="med" len="med"/>
                            <a:tailEnd type="none" w="med" len="med"/>
                          </a:ln>
                        </wps:spPr>
                        <wps:bodyPr upright="1"/>
                      </wps:wsp>
                      <wps:wsp>
                        <wps:cNvPr id="48" name="任意多边形 74"/>
                        <wps:cNvSpPr/>
                        <wps:spPr>
                          <a:xfrm>
                            <a:off x="6626" y="1530"/>
                            <a:ext cx="62" cy="124"/>
                          </a:xfrm>
                          <a:custGeom>
                            <a:avLst/>
                            <a:gdLst/>
                            <a:ahLst/>
                            <a:cxnLst/>
                            <a:rect l="0" t="0" r="0" b="0"/>
                            <a:pathLst>
                              <a:path w="62" h="124">
                                <a:moveTo>
                                  <a:pt x="62" y="0"/>
                                </a:moveTo>
                                <a:lnTo>
                                  <a:pt x="0" y="62"/>
                                </a:lnTo>
                                <a:lnTo>
                                  <a:pt x="62" y="124"/>
                                </a:lnTo>
                                <a:lnTo>
                                  <a:pt x="62" y="0"/>
                                </a:lnTo>
                                <a:close/>
                              </a:path>
                            </a:pathLst>
                          </a:custGeom>
                          <a:solidFill>
                            <a:srgbClr val="000000"/>
                          </a:solidFill>
                          <a:ln w="9525">
                            <a:noFill/>
                          </a:ln>
                        </wps:spPr>
                        <wps:bodyPr upright="1"/>
                      </wps:wsp>
                      <wps:wsp>
                        <wps:cNvPr id="49" name="矩形 75"/>
                        <wps:cNvSpPr/>
                        <wps:spPr>
                          <a:xfrm>
                            <a:off x="8770" y="1492"/>
                            <a:ext cx="152" cy="200"/>
                          </a:xfrm>
                          <a:prstGeom prst="rect">
                            <a:avLst/>
                          </a:prstGeom>
                          <a:solidFill>
                            <a:srgbClr val="FFFFFF"/>
                          </a:solidFill>
                          <a:ln w="9525">
                            <a:noFill/>
                          </a:ln>
                        </wps:spPr>
                        <wps:bodyPr upright="1"/>
                      </wps:wsp>
                      <wps:wsp>
                        <wps:cNvPr id="50" name="直线 76"/>
                        <wps:cNvCnPr/>
                        <wps:spPr>
                          <a:xfrm flipH="1">
                            <a:off x="8966" y="-3257"/>
                            <a:ext cx="6" cy="2218"/>
                          </a:xfrm>
                          <a:prstGeom prst="line">
                            <a:avLst/>
                          </a:prstGeom>
                          <a:ln w="3023" cap="flat" cmpd="sng">
                            <a:solidFill>
                              <a:srgbClr val="000000"/>
                            </a:solidFill>
                            <a:prstDash val="solid"/>
                            <a:headEnd type="none" w="med" len="med"/>
                            <a:tailEnd type="none" w="med" len="med"/>
                          </a:ln>
                        </wps:spPr>
                        <wps:bodyPr/>
                      </wps:wsp>
                      <wps:wsp>
                        <wps:cNvPr id="51" name="任意多边形 77"/>
                        <wps:cNvSpPr/>
                        <wps:spPr>
                          <a:xfrm>
                            <a:off x="8904" y="-1052"/>
                            <a:ext cx="124" cy="62"/>
                          </a:xfrm>
                          <a:custGeom>
                            <a:avLst/>
                            <a:gdLst/>
                            <a:ahLst/>
                            <a:cxnLst/>
                            <a:rect l="0" t="0" r="0" b="0"/>
                            <a:pathLst>
                              <a:path w="124" h="62">
                                <a:moveTo>
                                  <a:pt x="124" y="0"/>
                                </a:moveTo>
                                <a:lnTo>
                                  <a:pt x="0" y="0"/>
                                </a:lnTo>
                                <a:lnTo>
                                  <a:pt x="62" y="62"/>
                                </a:lnTo>
                                <a:lnTo>
                                  <a:pt x="124" y="0"/>
                                </a:lnTo>
                                <a:close/>
                              </a:path>
                            </a:pathLst>
                          </a:custGeom>
                          <a:solidFill>
                            <a:srgbClr val="000000"/>
                          </a:solidFill>
                          <a:ln w="9525">
                            <a:noFill/>
                          </a:ln>
                        </wps:spPr>
                        <wps:bodyPr upright="1"/>
                      </wps:wsp>
                      <wps:wsp>
                        <wps:cNvPr id="52" name="任意多边形 78"/>
                        <wps:cNvSpPr/>
                        <wps:spPr>
                          <a:xfrm>
                            <a:off x="9734" y="-3436"/>
                            <a:ext cx="850" cy="2684"/>
                          </a:xfrm>
                          <a:custGeom>
                            <a:avLst/>
                            <a:gdLst/>
                            <a:ahLst/>
                            <a:cxnLst/>
                            <a:rect l="0" t="0" r="0" b="0"/>
                            <a:pathLst>
                              <a:path w="850" h="2684">
                                <a:moveTo>
                                  <a:pt x="0" y="0"/>
                                </a:moveTo>
                                <a:lnTo>
                                  <a:pt x="850" y="0"/>
                                </a:lnTo>
                                <a:lnTo>
                                  <a:pt x="850" y="2684"/>
                                </a:lnTo>
                                <a:lnTo>
                                  <a:pt x="62" y="2684"/>
                                </a:lnTo>
                              </a:path>
                            </a:pathLst>
                          </a:custGeom>
                          <a:noFill/>
                          <a:ln w="3023" cap="flat" cmpd="sng">
                            <a:solidFill>
                              <a:srgbClr val="000000"/>
                            </a:solidFill>
                            <a:prstDash val="solid"/>
                            <a:headEnd type="none" w="med" len="med"/>
                            <a:tailEnd type="none" w="med" len="med"/>
                          </a:ln>
                        </wps:spPr>
                        <wps:bodyPr upright="1"/>
                      </wps:wsp>
                      <wps:wsp>
                        <wps:cNvPr id="53" name="任意多边形 79"/>
                        <wps:cNvSpPr/>
                        <wps:spPr>
                          <a:xfrm>
                            <a:off x="9686" y="-3496"/>
                            <a:ext cx="60" cy="122"/>
                          </a:xfrm>
                          <a:custGeom>
                            <a:avLst/>
                            <a:gdLst/>
                            <a:ahLst/>
                            <a:cxnLst/>
                            <a:rect l="0" t="0" r="0" b="0"/>
                            <a:pathLst>
                              <a:path w="60" h="122">
                                <a:moveTo>
                                  <a:pt x="60" y="0"/>
                                </a:moveTo>
                                <a:lnTo>
                                  <a:pt x="0" y="60"/>
                                </a:lnTo>
                                <a:lnTo>
                                  <a:pt x="60" y="122"/>
                                </a:lnTo>
                                <a:lnTo>
                                  <a:pt x="60" y="0"/>
                                </a:lnTo>
                                <a:close/>
                              </a:path>
                            </a:pathLst>
                          </a:custGeom>
                          <a:solidFill>
                            <a:srgbClr val="000000"/>
                          </a:solidFill>
                          <a:ln w="9525">
                            <a:noFill/>
                          </a:ln>
                        </wps:spPr>
                        <wps:bodyPr upright="1"/>
                      </wps:wsp>
                      <wps:wsp>
                        <wps:cNvPr id="54" name="矩形 80"/>
                        <wps:cNvSpPr/>
                        <wps:spPr>
                          <a:xfrm>
                            <a:off x="10508" y="-2250"/>
                            <a:ext cx="152" cy="202"/>
                          </a:xfrm>
                          <a:prstGeom prst="rect">
                            <a:avLst/>
                          </a:prstGeom>
                          <a:solidFill>
                            <a:srgbClr val="FFFFFF"/>
                          </a:solidFill>
                          <a:ln w="9525">
                            <a:noFill/>
                          </a:ln>
                        </wps:spPr>
                        <wps:bodyPr upright="1"/>
                      </wps:wsp>
                      <wps:wsp>
                        <wps:cNvPr id="55" name="文本框 81"/>
                        <wps:cNvSpPr txBox="1"/>
                        <wps:spPr>
                          <a:xfrm>
                            <a:off x="10510" y="-2258"/>
                            <a:ext cx="173" cy="204"/>
                          </a:xfrm>
                          <a:prstGeom prst="rect">
                            <a:avLst/>
                          </a:prstGeom>
                          <a:noFill/>
                          <a:ln w="9525">
                            <a:noFill/>
                          </a:ln>
                        </wps:spPr>
                        <wps:txbx>
                          <w:txbxContent>
                            <w:p w14:paraId="06DF9180"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wps:txbx>
                        <wps:bodyPr lIns="0" tIns="0" rIns="0" bIns="0" upright="1"/>
                      </wps:wsp>
                      <wps:wsp>
                        <wps:cNvPr id="56" name="文本框 82"/>
                        <wps:cNvSpPr txBox="1"/>
                        <wps:spPr>
                          <a:xfrm>
                            <a:off x="7284" y="-1597"/>
                            <a:ext cx="149" cy="172"/>
                          </a:xfrm>
                          <a:prstGeom prst="rect">
                            <a:avLst/>
                          </a:prstGeom>
                          <a:noFill/>
                          <a:ln w="9525">
                            <a:noFill/>
                          </a:ln>
                        </wps:spPr>
                        <wps:txbx>
                          <w:txbxContent>
                            <w:p w14:paraId="551EAED8" w14:textId="77777777" w:rsidR="00715BD3" w:rsidRDefault="00715BD3">
                              <w:pPr>
                                <w:spacing w:line="171" w:lineRule="exact"/>
                                <w:rPr>
                                  <w:rFonts w:ascii="Microsoft JhengHei" w:eastAsia="Microsoft JhengHei"/>
                                  <w:sz w:val="13"/>
                                </w:rPr>
                              </w:pPr>
                              <w:r>
                                <w:rPr>
                                  <w:rFonts w:ascii="Microsoft JhengHei" w:eastAsia="Microsoft JhengHei" w:hint="eastAsia"/>
                                  <w:w w:val="98"/>
                                  <w:sz w:val="13"/>
                                </w:rPr>
                                <w:t>否</w:t>
                              </w:r>
                            </w:p>
                          </w:txbxContent>
                        </wps:txbx>
                        <wps:bodyPr lIns="0" tIns="0" rIns="0" bIns="0" upright="1"/>
                      </wps:wsp>
                      <wps:wsp>
                        <wps:cNvPr id="57" name="文本框 83"/>
                        <wps:cNvSpPr txBox="1"/>
                        <wps:spPr>
                          <a:xfrm>
                            <a:off x="5526" y="-845"/>
                            <a:ext cx="908" cy="190"/>
                          </a:xfrm>
                          <a:prstGeom prst="rect">
                            <a:avLst/>
                          </a:prstGeom>
                          <a:noFill/>
                          <a:ln w="9525">
                            <a:noFill/>
                          </a:ln>
                        </wps:spPr>
                        <wps:txbx>
                          <w:txbxContent>
                            <w:p w14:paraId="7E543F04"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w:t>
                              </w:r>
                              <w:r>
                                <w:rPr>
                                  <w:rFonts w:ascii="Microsoft JhengHei" w:eastAsiaTheme="minorEastAsia" w:hint="eastAsia"/>
                                  <w:sz w:val="13"/>
                                </w:rPr>
                                <w:t>决</w:t>
                              </w:r>
                              <w:r>
                                <w:rPr>
                                  <w:rFonts w:ascii="Microsoft JhengHei" w:eastAsia="Microsoft JhengHei" w:hint="eastAsia"/>
                                  <w:sz w:val="13"/>
                                </w:rPr>
                                <w:t>决</w:t>
                              </w:r>
                            </w:p>
                          </w:txbxContent>
                        </wps:txbx>
                        <wps:bodyPr lIns="0" tIns="0" rIns="0" bIns="0" upright="1"/>
                      </wps:wsp>
                      <wps:wsp>
                        <wps:cNvPr id="58" name="文本框 84"/>
                        <wps:cNvSpPr txBox="1"/>
                        <wps:spPr>
                          <a:xfrm>
                            <a:off x="8586" y="-845"/>
                            <a:ext cx="868" cy="147"/>
                          </a:xfrm>
                          <a:prstGeom prst="rect">
                            <a:avLst/>
                          </a:prstGeom>
                          <a:noFill/>
                          <a:ln w="9525">
                            <a:noFill/>
                          </a:ln>
                        </wps:spPr>
                        <wps:txbx>
                          <w:txbxContent>
                            <w:p w14:paraId="54BA8A21"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故障是否解决</w:t>
                              </w:r>
                            </w:p>
                          </w:txbxContent>
                        </wps:txbx>
                        <wps:bodyPr lIns="0" tIns="0" rIns="0" bIns="0" upright="1"/>
                      </wps:wsp>
                      <wps:wsp>
                        <wps:cNvPr id="59" name="文本框 85"/>
                        <wps:cNvSpPr txBox="1"/>
                        <wps:spPr>
                          <a:xfrm>
                            <a:off x="5832" y="100"/>
                            <a:ext cx="173" cy="204"/>
                          </a:xfrm>
                          <a:prstGeom prst="rect">
                            <a:avLst/>
                          </a:prstGeom>
                          <a:noFill/>
                          <a:ln w="9525">
                            <a:noFill/>
                          </a:ln>
                        </wps:spPr>
                        <wps:txbx>
                          <w:txbxContent>
                            <w:p w14:paraId="49A4D513"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wps:txbx>
                        <wps:bodyPr lIns="0" tIns="0" rIns="0" bIns="0" upright="1"/>
                      </wps:wsp>
                      <wps:wsp>
                        <wps:cNvPr id="60" name="文本框 86"/>
                        <wps:cNvSpPr txBox="1"/>
                        <wps:spPr>
                          <a:xfrm>
                            <a:off x="8772" y="1482"/>
                            <a:ext cx="173" cy="204"/>
                          </a:xfrm>
                          <a:prstGeom prst="rect">
                            <a:avLst/>
                          </a:prstGeom>
                          <a:noFill/>
                          <a:ln w="9525">
                            <a:noFill/>
                          </a:ln>
                        </wps:spPr>
                        <wps:txbx>
                          <w:txbxContent>
                            <w:p w14:paraId="3168838B"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wps:txbx>
                        <wps:bodyPr lIns="0" tIns="0" rIns="0" bIns="0" upright="1"/>
                      </wps:wsp>
                    </wpg:wgp>
                  </a:graphicData>
                </a:graphic>
              </wp:anchor>
            </w:drawing>
          </mc:Choice>
          <mc:Fallback>
            <w:pict>
              <v:group w14:anchorId="7D332F65" id="组合 67" o:spid="_x0000_s1063" style="position:absolute;margin-left:253.5pt;margin-top:38.45pt;width:280.45pt;height:277.5pt;z-index:-251660288;mso-position-horizontal-relative:page" coordorigin="5074,-3496" coordsize="5609,5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">
                <v:shape id="任意多边形 68" o:spid="_x0000_s1064" style="position:absolute;left:5074;top:-2866;width:2272;height:2352;visibility:visible;mso-wrap-style:square;v-text-anchor:top" coordsize="227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" path="m,2114l832,1876r830,238l832,2352,,2114xm1662,2114r610,l2272,e" filled="f" strokeweight=".08397mm">
                  <v:path arrowok="t" textboxrect="0,0,2272,2352"/>
                </v:shape>
                <v:line id="直线 69" o:spid="_x0000_s1065" style="position:absolute;visibility:visible;mso-wrap-style:square" from="7345,-1587" to="7345,-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" strokecolor="white" strokeweight="6.3pt"/>
                <v:line id="直线 70" o:spid="_x0000_s1066" style="position:absolute;flip:y;visibility:visible;mso-wrap-style:square" from="6624,-2865" to="7346,-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" strokeweight=".08397mm"/>
                <v:shape id="任意多边形 71" o:spid="_x0000_s1067" style="position:absolute;left:6574;top:-2918;width:64;height:124;visibility:visible;mso-wrap-style:square;v-text-anchor:top" coordsize="6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" path="m62,l,64r64,60l62,xe" fillcolor="black" stroked="f">
                  <v:path arrowok="t" textboxrect="0,0,64,124"/>
                </v:shape>
                <v:line id="直线 72" o:spid="_x0000_s1068" style="position:absolute;visibility:visible;mso-wrap-style:square" from="5906,-513" to="5906,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" strokeweight=".08397mm"/>
                <v:shape id="任意多边形 73" o:spid="_x0000_s1069" style="position:absolute;left:6674;top:-990;width:3122;height:2582;visibility:visible;mso-wrap-style:square;v-text-anchor:top" coordsize="3122,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" path="m1460,238l2292,r830,238l2292,476,1460,238xm2292,476r,2106l,2582e" filled="f" strokeweight=".08397mm">
                  <v:path arrowok="t" textboxrect="0,0,3122,2582"/>
                </v:shape>
                <v:shape id="任意多边形 74" o:spid="_x0000_s1070" style="position:absolute;left:6626;top:1530;width:62;height:124;visibility:visible;mso-wrap-style:square;v-text-anchor:top" coordsize="6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" path="m62,l,62r62,62l62,xe" fillcolor="black" stroked="f">
                  <v:path arrowok="t" textboxrect="0,0,62,124"/>
                </v:shape>
                <v:rect id="矩形 75" o:spid="_x0000_s1071" style="position:absolute;left:8770;top:1492;width:15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2m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3h70v8ATL7BQAA//8DAFBLAQItABQABgAIAAAAIQDb4fbL7gAAAIUBAAATAAAAAAAAAAAA&#10;AAAAAAAAAABbQ29udGVudF9UeXBlc10ueG1sUEsBAi0AFAAGAAgAAAAhAFr0LFu/AAAAFQEAAAsA&#10;AAAAAAAAAAAAAAAAHwEAAF9yZWxzLy5yZWxzUEsBAi0AFAAGAAgAAAAhADthHabEAAAA2wAAAA8A&#10;AAAAAAAAAAAAAAAABwIAAGRycy9kb3ducmV2LnhtbFBLBQYAAAAAAwADALcAAAD4AgAAAAA=&#10;" stroked="f"/>
                <v:line id="直线 76" o:spid="_x0000_s1072" style="position:absolute;flip:x;visibility:visible;mso-wrap-style:square" from="8966,-3257" to="8972,-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" strokeweight=".08397mm"/>
                <v:shape id="任意多边形 77" o:spid="_x0000_s1073" style="position:absolute;left:8904;top:-1052;width:124;height:62;visibility:visible;mso-wrap-style:square;v-text-anchor:top" coordsize="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" path="m124,l,,62,62,124,xe" fillcolor="black" stroked="f">
                  <v:path arrowok="t" textboxrect="0,0,124,62"/>
                </v:shape>
                <v:shape id="任意多边形 78" o:spid="_x0000_s1074" style="position:absolute;left:9734;top:-3436;width:850;height:2684;visibility:visible;mso-wrap-style:square;v-text-anchor:top" coordsize="850,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" path="m,l850,r,2684l62,2684e" filled="f" strokeweight=".08397mm">
                  <v:path arrowok="t" textboxrect="0,0,850,2684"/>
                </v:shape>
                <v:shape id="任意多边形 79" o:spid="_x0000_s1075" style="position:absolute;left:9686;top:-3496;width:60;height:122;visibility:visible;mso-wrap-style:square;v-text-anchor:top" coordsize="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" path="m60,l,60r60,62l60,xe" fillcolor="black" stroked="f">
                  <v:path arrowok="t" textboxrect="0,0,60,122"/>
                </v:shape>
                <v:rect id="矩形 80" o:spid="_x0000_s1076" style="position:absolute;left:10508;top:-2250;width:15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shape id="文本框 81" o:spid="_x0000_s1077" type="#_x0000_t202" style="position:absolute;left:10510;top:-2258;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6DF9180"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否</w:t>
                        </w:r>
                      </w:p>
                    </w:txbxContent>
                  </v:textbox>
                </v:shape>
                <v:shape id="文本框 82" o:spid="_x0000_s1078" type="#_x0000_t202" style="position:absolute;left:7284;top:-1597;width:14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51EAED8" w14:textId="77777777" w:rsidR="00715BD3" w:rsidRDefault="00715BD3">
                        <w:pPr>
                          <w:spacing w:line="171" w:lineRule="exact"/>
                          <w:rPr>
                            <w:rFonts w:ascii="Microsoft JhengHei" w:eastAsia="Microsoft JhengHei"/>
                            <w:sz w:val="13"/>
                          </w:rPr>
                        </w:pPr>
                        <w:r>
                          <w:rPr>
                            <w:rFonts w:ascii="Microsoft JhengHei" w:eastAsia="Microsoft JhengHei" w:hint="eastAsia"/>
                            <w:w w:val="98"/>
                            <w:sz w:val="13"/>
                          </w:rPr>
                          <w:t>否</w:t>
                        </w:r>
                      </w:p>
                    </w:txbxContent>
                  </v:textbox>
                </v:shape>
                <v:shape id="文本框 83" o:spid="_x0000_s1079" type="#_x0000_t202" style="position:absolute;left:5526;top:-845;width:908;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7E543F04"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w:t>
                        </w:r>
                        <w:r>
                          <w:rPr>
                            <w:rFonts w:ascii="Microsoft JhengHei" w:eastAsiaTheme="minorEastAsia" w:hint="eastAsia"/>
                            <w:sz w:val="13"/>
                          </w:rPr>
                          <w:t>决</w:t>
                        </w:r>
                        <w:r>
                          <w:rPr>
                            <w:rFonts w:ascii="Microsoft JhengHei" w:eastAsia="Microsoft JhengHei" w:hint="eastAsia"/>
                            <w:sz w:val="13"/>
                          </w:rPr>
                          <w:t>决</w:t>
                        </w:r>
                      </w:p>
                    </w:txbxContent>
                  </v:textbox>
                </v:shape>
                <v:shape id="文本框 84" o:spid="_x0000_s1080" type="#_x0000_t202" style="position:absolute;left:8586;top:-845;width:86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54BA8A21"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故障是否解决</w:t>
                        </w:r>
                      </w:p>
                    </w:txbxContent>
                  </v:textbox>
                </v:shape>
                <v:shape id="文本框 85" o:spid="_x0000_s1081" type="#_x0000_t202" style="position:absolute;left:5832;top:100;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9A4D513"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v:textbox>
                </v:shape>
                <v:shape id="文本框 86" o:spid="_x0000_s1082" type="#_x0000_t202" style="position:absolute;left:8772;top:1482;width:17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168838B" w14:textId="77777777" w:rsidR="00715BD3" w:rsidRDefault="00715BD3">
                        <w:pPr>
                          <w:spacing w:line="204" w:lineRule="exact"/>
                          <w:rPr>
                            <w:rFonts w:ascii="Microsoft JhengHei" w:eastAsia="Microsoft JhengHei"/>
                            <w:sz w:val="15"/>
                          </w:rPr>
                        </w:pPr>
                        <w:r>
                          <w:rPr>
                            <w:rFonts w:ascii="Microsoft JhengHei" w:eastAsia="Microsoft JhengHei" w:hint="eastAsia"/>
                            <w:w w:val="101"/>
                            <w:sz w:val="15"/>
                          </w:rPr>
                          <w:t>是</w:t>
                        </w:r>
                      </w:p>
                    </w:txbxContent>
                  </v:textbox>
                </v:shape>
                <w10:wrap anchorx="page"/>
              </v:group>
            </w:pict>
          </mc:Fallback>
        </mc:AlternateContent>
      </w:r>
      <w:r>
        <w:rPr>
          <w:noProof/>
          <w:lang w:val="en-US" w:bidi="ar-SA"/>
        </w:rPr>
        <mc:AlternateContent>
          <mc:Choice Requires="wps">
            <w:drawing>
              <wp:anchor distT="0" distB="0" distL="0" distR="0" simplePos="0" relativeHeight="251666432" behindDoc="1" locked="0" layoutInCell="1" allowOverlap="1" wp14:anchorId="48175238" wp14:editId="41BA04D0">
                <wp:simplePos x="0" y="0"/>
                <wp:positionH relativeFrom="page">
                  <wp:posOffset>3319145</wp:posOffset>
                </wp:positionH>
                <wp:positionV relativeFrom="paragraph">
                  <wp:posOffset>195580</wp:posOffset>
                </wp:positionV>
                <wp:extent cx="854710" cy="1852295"/>
                <wp:effectExtent l="0" t="0" r="0" b="0"/>
                <wp:wrapTopAndBottom/>
                <wp:docPr id="65" name="文本框 66"/>
                <wp:cNvGraphicFramePr/>
                <a:graphic xmlns:a="http://schemas.openxmlformats.org/drawingml/2006/main">
                  <a:graphicData uri="http://schemas.microsoft.com/office/word/2010/wordprocessingShape">
                    <wps:wsp>
                      <wps:cNvSpPr txBox="1"/>
                      <wps:spPr>
                        <a:xfrm>
                          <a:off x="0" y="0"/>
                          <a:ext cx="854710" cy="1852295"/>
                        </a:xfrm>
                        <a:prstGeom prst="rect">
                          <a:avLst/>
                        </a:prstGeom>
                        <a:noFill/>
                        <a:ln w="9525">
                          <a:noFill/>
                        </a:ln>
                      </wps:spPr>
                      <wps:txbx>
                        <w:txbxContent>
                          <w:tbl>
                            <w:tblPr>
                              <w:tblW w:w="1338"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670"/>
                              <w:gridCol w:w="668"/>
                            </w:tblGrid>
                            <w:tr w:rsidR="00715BD3" w14:paraId="6D54B2D0" w14:textId="77777777">
                              <w:trPr>
                                <w:trHeight w:val="437"/>
                              </w:trPr>
                              <w:tc>
                                <w:tcPr>
                                  <w:tcW w:w="670" w:type="dxa"/>
                                  <w:tcBorders>
                                    <w:top w:val="nil"/>
                                    <w:left w:val="nil"/>
                                  </w:tcBorders>
                                </w:tcPr>
                                <w:p w14:paraId="25DBD255" w14:textId="77777777" w:rsidR="00715BD3" w:rsidRDefault="00715BD3">
                                  <w:pPr>
                                    <w:pStyle w:val="TableParagraph"/>
                                    <w:rPr>
                                      <w:rFonts w:ascii="Times New Roman"/>
                                      <w:sz w:val="18"/>
                                    </w:rPr>
                                  </w:pPr>
                                </w:p>
                              </w:tc>
                              <w:tc>
                                <w:tcPr>
                                  <w:tcW w:w="668" w:type="dxa"/>
                                  <w:tcBorders>
                                    <w:top w:val="nil"/>
                                    <w:right w:val="nil"/>
                                  </w:tcBorders>
                                </w:tcPr>
                                <w:p w14:paraId="7D20C5E4" w14:textId="77777777" w:rsidR="00715BD3" w:rsidRDefault="00715BD3">
                                  <w:pPr>
                                    <w:pStyle w:val="TableParagraph"/>
                                    <w:rPr>
                                      <w:rFonts w:ascii="Times New Roman"/>
                                      <w:sz w:val="18"/>
                                    </w:rPr>
                                  </w:pPr>
                                </w:p>
                              </w:tc>
                            </w:tr>
                            <w:tr w:rsidR="00715BD3" w14:paraId="325136AE" w14:textId="77777777">
                              <w:trPr>
                                <w:trHeight w:val="351"/>
                              </w:trPr>
                              <w:tc>
                                <w:tcPr>
                                  <w:tcW w:w="1338" w:type="dxa"/>
                                  <w:gridSpan w:val="2"/>
                                </w:tcPr>
                                <w:p w14:paraId="655CC07C" w14:textId="77777777" w:rsidR="00715BD3" w:rsidRDefault="00715BD3">
                                  <w:pPr>
                                    <w:pStyle w:val="TableParagraph"/>
                                    <w:spacing w:before="46"/>
                                    <w:ind w:left="117" w:firstLineChars="150" w:firstLine="195"/>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c>
                            </w:tr>
                            <w:tr w:rsidR="00715BD3" w14:paraId="7E27F8BB" w14:textId="77777777">
                              <w:trPr>
                                <w:trHeight w:val="601"/>
                              </w:trPr>
                              <w:tc>
                                <w:tcPr>
                                  <w:tcW w:w="1338" w:type="dxa"/>
                                  <w:gridSpan w:val="2"/>
                                </w:tcPr>
                                <w:p w14:paraId="70AB7EAF" w14:textId="77777777" w:rsidR="00715BD3" w:rsidRDefault="00715BD3">
                                  <w:pPr>
                                    <w:pStyle w:val="TableParagraph"/>
                                    <w:spacing w:before="138" w:line="165" w:lineRule="auto"/>
                                    <w:ind w:left="289" w:right="22" w:hanging="254"/>
                                    <w:rPr>
                                      <w:rFonts w:ascii="Microsoft JhengHei" w:eastAsia="Microsoft JhengHei"/>
                                      <w:sz w:val="13"/>
                                    </w:rPr>
                                  </w:pPr>
                                  <w:r>
                                    <w:rPr>
                                      <w:rFonts w:ascii="Microsoft JhengHei" w:eastAsia="Microsoft JhengHei" w:hint="eastAsia"/>
                                      <w:w w:val="95"/>
                                      <w:sz w:val="13"/>
                                    </w:rPr>
                                    <w:t>按要求上报主管部</w:t>
                                  </w:r>
                                  <w:r>
                                    <w:rPr>
                                      <w:rFonts w:ascii="Microsoft JhengHei" w:eastAsia="Microsoft JhengHei" w:hint="eastAsia"/>
                                      <w:sz w:val="13"/>
                                    </w:rPr>
                                    <w:t>门并处理故障</w:t>
                                  </w:r>
                                </w:p>
                              </w:tc>
                            </w:tr>
                            <w:tr w:rsidR="00715BD3" w14:paraId="6A118930" w14:textId="77777777">
                              <w:trPr>
                                <w:trHeight w:val="295"/>
                              </w:trPr>
                              <w:tc>
                                <w:tcPr>
                                  <w:tcW w:w="670" w:type="dxa"/>
                                  <w:tcBorders>
                                    <w:left w:val="nil"/>
                                  </w:tcBorders>
                                </w:tcPr>
                                <w:p w14:paraId="5E7E1332" w14:textId="77777777" w:rsidR="00715BD3" w:rsidRDefault="00715BD3">
                                  <w:pPr>
                                    <w:pStyle w:val="TableParagraph"/>
                                    <w:rPr>
                                      <w:rFonts w:ascii="Times New Roman"/>
                                      <w:sz w:val="18"/>
                                    </w:rPr>
                                  </w:pPr>
                                </w:p>
                              </w:tc>
                              <w:tc>
                                <w:tcPr>
                                  <w:tcW w:w="668" w:type="dxa"/>
                                  <w:tcBorders>
                                    <w:right w:val="nil"/>
                                  </w:tcBorders>
                                </w:tcPr>
                                <w:p w14:paraId="25B34958" w14:textId="77777777" w:rsidR="00715BD3" w:rsidRDefault="00715BD3">
                                  <w:pPr>
                                    <w:pStyle w:val="TableParagraph"/>
                                    <w:rPr>
                                      <w:rFonts w:ascii="Times New Roman"/>
                                      <w:sz w:val="18"/>
                                    </w:rPr>
                                  </w:pPr>
                                </w:p>
                              </w:tc>
                            </w:tr>
                            <w:tr w:rsidR="00715BD3" w14:paraId="5CDC7A9A" w14:textId="77777777">
                              <w:trPr>
                                <w:trHeight w:val="351"/>
                              </w:trPr>
                              <w:tc>
                                <w:tcPr>
                                  <w:tcW w:w="1338" w:type="dxa"/>
                                  <w:gridSpan w:val="2"/>
                                </w:tcPr>
                                <w:p w14:paraId="3DC8D692" w14:textId="77777777" w:rsidR="00715BD3" w:rsidRDefault="00715BD3">
                                  <w:pPr>
                                    <w:pStyle w:val="TableParagraph"/>
                                    <w:spacing w:before="46"/>
                                    <w:ind w:left="117" w:firstLineChars="150" w:firstLine="195"/>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c>
                            </w:tr>
                            <w:tr w:rsidR="00715BD3" w14:paraId="01601606" w14:textId="77777777">
                              <w:trPr>
                                <w:trHeight w:val="600"/>
                              </w:trPr>
                              <w:tc>
                                <w:tcPr>
                                  <w:tcW w:w="1338" w:type="dxa"/>
                                  <w:gridSpan w:val="2"/>
                                </w:tcPr>
                                <w:p w14:paraId="11583E70" w14:textId="77777777" w:rsidR="00715BD3" w:rsidRDefault="00715BD3">
                                  <w:pPr>
                                    <w:pStyle w:val="TableParagraph"/>
                                    <w:spacing w:before="138" w:line="165" w:lineRule="auto"/>
                                    <w:ind w:left="481" w:right="22" w:hanging="446"/>
                                    <w:rPr>
                                      <w:rFonts w:ascii="Microsoft JhengHei" w:eastAsia="Microsoft JhengHei"/>
                                      <w:sz w:val="13"/>
                                    </w:rPr>
                                  </w:pPr>
                                  <w:r>
                                    <w:rPr>
                                      <w:rFonts w:ascii="Microsoft JhengHei" w:eastAsia="Microsoft JhengHei" w:hint="eastAsia"/>
                                      <w:w w:val="95"/>
                                      <w:sz w:val="13"/>
                                    </w:rPr>
                                    <w:t>跟踪故障处理进度并阶</w:t>
                                  </w:r>
                                  <w:r>
                                    <w:rPr>
                                      <w:rFonts w:ascii="Microsoft JhengHei" w:eastAsia="Microsoft JhengHei" w:hint="eastAsia"/>
                                      <w:sz w:val="13"/>
                                    </w:rPr>
                                    <w:t>段汇报</w:t>
                                  </w:r>
                                </w:p>
                              </w:tc>
                            </w:tr>
                            <w:tr w:rsidR="00715BD3" w14:paraId="095B279F" w14:textId="77777777">
                              <w:trPr>
                                <w:trHeight w:val="247"/>
                              </w:trPr>
                              <w:tc>
                                <w:tcPr>
                                  <w:tcW w:w="670" w:type="dxa"/>
                                  <w:tcBorders>
                                    <w:left w:val="nil"/>
                                    <w:bottom w:val="nil"/>
                                  </w:tcBorders>
                                </w:tcPr>
                                <w:p w14:paraId="5E3994A8" w14:textId="77777777" w:rsidR="00715BD3" w:rsidRDefault="00715BD3">
                                  <w:pPr>
                                    <w:pStyle w:val="TableParagraph"/>
                                    <w:rPr>
                                      <w:rFonts w:ascii="Times New Roman"/>
                                      <w:sz w:val="18"/>
                                    </w:rPr>
                                  </w:pPr>
                                </w:p>
                              </w:tc>
                              <w:tc>
                                <w:tcPr>
                                  <w:tcW w:w="668" w:type="dxa"/>
                                  <w:tcBorders>
                                    <w:bottom w:val="nil"/>
                                    <w:right w:val="nil"/>
                                  </w:tcBorders>
                                </w:tcPr>
                                <w:p w14:paraId="6208DEE0" w14:textId="77777777" w:rsidR="00715BD3" w:rsidRDefault="00715BD3">
                                  <w:pPr>
                                    <w:pStyle w:val="TableParagraph"/>
                                    <w:rPr>
                                      <w:rFonts w:ascii="Times New Roman"/>
                                      <w:sz w:val="18"/>
                                    </w:rPr>
                                  </w:pPr>
                                </w:p>
                              </w:tc>
                            </w:tr>
                          </w:tbl>
                          <w:p w14:paraId="090BB5FD" w14:textId="77777777" w:rsidR="00715BD3" w:rsidRDefault="00715BD3">
                            <w:pPr>
                              <w:pStyle w:val="a3"/>
                            </w:pPr>
                          </w:p>
                        </w:txbxContent>
                      </wps:txbx>
                      <wps:bodyPr lIns="0" tIns="0" rIns="0" bIns="0" upright="1"/>
                    </wps:wsp>
                  </a:graphicData>
                </a:graphic>
              </wp:anchor>
            </w:drawing>
          </mc:Choice>
          <mc:Fallback>
            <w:pict>
              <v:shape w14:anchorId="48175238" id="文本框 66" o:spid="_x0000_s1083" type="#_x0000_t202" style="position:absolute;margin-left:261.35pt;margin-top:15.4pt;width:67.3pt;height:145.8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" filled="f" stroked="f">
                <v:textbox inset="0,0,0,0">
                  <w:txbxContent>
                    <w:tbl>
                      <w:tblPr>
                        <w:tblW w:w="1338"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670"/>
                        <w:gridCol w:w="668"/>
                      </w:tblGrid>
                      <w:tr w:rsidR="00715BD3" w14:paraId="6D54B2D0" w14:textId="77777777">
                        <w:trPr>
                          <w:trHeight w:val="437"/>
                        </w:trPr>
                        <w:tc>
                          <w:tcPr>
                            <w:tcW w:w="670" w:type="dxa"/>
                            <w:tcBorders>
                              <w:top w:val="nil"/>
                              <w:left w:val="nil"/>
                            </w:tcBorders>
                          </w:tcPr>
                          <w:p w14:paraId="25DBD255" w14:textId="77777777" w:rsidR="00715BD3" w:rsidRDefault="00715BD3">
                            <w:pPr>
                              <w:pStyle w:val="TableParagraph"/>
                              <w:rPr>
                                <w:rFonts w:ascii="Times New Roman"/>
                                <w:sz w:val="18"/>
                              </w:rPr>
                            </w:pPr>
                          </w:p>
                        </w:tc>
                        <w:tc>
                          <w:tcPr>
                            <w:tcW w:w="668" w:type="dxa"/>
                            <w:tcBorders>
                              <w:top w:val="nil"/>
                              <w:right w:val="nil"/>
                            </w:tcBorders>
                          </w:tcPr>
                          <w:p w14:paraId="7D20C5E4" w14:textId="77777777" w:rsidR="00715BD3" w:rsidRDefault="00715BD3">
                            <w:pPr>
                              <w:pStyle w:val="TableParagraph"/>
                              <w:rPr>
                                <w:rFonts w:ascii="Times New Roman"/>
                                <w:sz w:val="18"/>
                              </w:rPr>
                            </w:pPr>
                          </w:p>
                        </w:tc>
                      </w:tr>
                      <w:tr w:rsidR="00715BD3" w14:paraId="325136AE" w14:textId="77777777">
                        <w:trPr>
                          <w:trHeight w:val="351"/>
                        </w:trPr>
                        <w:tc>
                          <w:tcPr>
                            <w:tcW w:w="1338" w:type="dxa"/>
                            <w:gridSpan w:val="2"/>
                          </w:tcPr>
                          <w:p w14:paraId="655CC07C" w14:textId="77777777" w:rsidR="00715BD3" w:rsidRDefault="00715BD3">
                            <w:pPr>
                              <w:pStyle w:val="TableParagraph"/>
                              <w:spacing w:before="46"/>
                              <w:ind w:left="117" w:firstLineChars="150" w:firstLine="195"/>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c>
                      </w:tr>
                      <w:tr w:rsidR="00715BD3" w14:paraId="7E27F8BB" w14:textId="77777777">
                        <w:trPr>
                          <w:trHeight w:val="601"/>
                        </w:trPr>
                        <w:tc>
                          <w:tcPr>
                            <w:tcW w:w="1338" w:type="dxa"/>
                            <w:gridSpan w:val="2"/>
                          </w:tcPr>
                          <w:p w14:paraId="70AB7EAF" w14:textId="77777777" w:rsidR="00715BD3" w:rsidRDefault="00715BD3">
                            <w:pPr>
                              <w:pStyle w:val="TableParagraph"/>
                              <w:spacing w:before="138" w:line="165" w:lineRule="auto"/>
                              <w:ind w:left="289" w:right="22" w:hanging="254"/>
                              <w:rPr>
                                <w:rFonts w:ascii="Microsoft JhengHei" w:eastAsia="Microsoft JhengHei"/>
                                <w:sz w:val="13"/>
                              </w:rPr>
                            </w:pPr>
                            <w:r>
                              <w:rPr>
                                <w:rFonts w:ascii="Microsoft JhengHei" w:eastAsia="Microsoft JhengHei" w:hint="eastAsia"/>
                                <w:w w:val="95"/>
                                <w:sz w:val="13"/>
                              </w:rPr>
                              <w:t>按要求上报主管部</w:t>
                            </w:r>
                            <w:r>
                              <w:rPr>
                                <w:rFonts w:ascii="Microsoft JhengHei" w:eastAsia="Microsoft JhengHei" w:hint="eastAsia"/>
                                <w:sz w:val="13"/>
                              </w:rPr>
                              <w:t>门并处理故障</w:t>
                            </w:r>
                          </w:p>
                        </w:tc>
                      </w:tr>
                      <w:tr w:rsidR="00715BD3" w14:paraId="6A118930" w14:textId="77777777">
                        <w:trPr>
                          <w:trHeight w:val="295"/>
                        </w:trPr>
                        <w:tc>
                          <w:tcPr>
                            <w:tcW w:w="670" w:type="dxa"/>
                            <w:tcBorders>
                              <w:left w:val="nil"/>
                            </w:tcBorders>
                          </w:tcPr>
                          <w:p w14:paraId="5E7E1332" w14:textId="77777777" w:rsidR="00715BD3" w:rsidRDefault="00715BD3">
                            <w:pPr>
                              <w:pStyle w:val="TableParagraph"/>
                              <w:rPr>
                                <w:rFonts w:ascii="Times New Roman"/>
                                <w:sz w:val="18"/>
                              </w:rPr>
                            </w:pPr>
                          </w:p>
                        </w:tc>
                        <w:tc>
                          <w:tcPr>
                            <w:tcW w:w="668" w:type="dxa"/>
                            <w:tcBorders>
                              <w:right w:val="nil"/>
                            </w:tcBorders>
                          </w:tcPr>
                          <w:p w14:paraId="25B34958" w14:textId="77777777" w:rsidR="00715BD3" w:rsidRDefault="00715BD3">
                            <w:pPr>
                              <w:pStyle w:val="TableParagraph"/>
                              <w:rPr>
                                <w:rFonts w:ascii="Times New Roman"/>
                                <w:sz w:val="18"/>
                              </w:rPr>
                            </w:pPr>
                          </w:p>
                        </w:tc>
                      </w:tr>
                      <w:tr w:rsidR="00715BD3" w14:paraId="5CDC7A9A" w14:textId="77777777">
                        <w:trPr>
                          <w:trHeight w:val="351"/>
                        </w:trPr>
                        <w:tc>
                          <w:tcPr>
                            <w:tcW w:w="1338" w:type="dxa"/>
                            <w:gridSpan w:val="2"/>
                          </w:tcPr>
                          <w:p w14:paraId="3DC8D692" w14:textId="77777777" w:rsidR="00715BD3" w:rsidRDefault="00715BD3">
                            <w:pPr>
                              <w:pStyle w:val="TableParagraph"/>
                              <w:spacing w:before="46"/>
                              <w:ind w:left="117" w:firstLineChars="150" w:firstLine="195"/>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c>
                      </w:tr>
                      <w:tr w:rsidR="00715BD3" w14:paraId="01601606" w14:textId="77777777">
                        <w:trPr>
                          <w:trHeight w:val="600"/>
                        </w:trPr>
                        <w:tc>
                          <w:tcPr>
                            <w:tcW w:w="1338" w:type="dxa"/>
                            <w:gridSpan w:val="2"/>
                          </w:tcPr>
                          <w:p w14:paraId="11583E70" w14:textId="77777777" w:rsidR="00715BD3" w:rsidRDefault="00715BD3">
                            <w:pPr>
                              <w:pStyle w:val="TableParagraph"/>
                              <w:spacing w:before="138" w:line="165" w:lineRule="auto"/>
                              <w:ind w:left="481" w:right="22" w:hanging="446"/>
                              <w:rPr>
                                <w:rFonts w:ascii="Microsoft JhengHei" w:eastAsia="Microsoft JhengHei"/>
                                <w:sz w:val="13"/>
                              </w:rPr>
                            </w:pPr>
                            <w:r>
                              <w:rPr>
                                <w:rFonts w:ascii="Microsoft JhengHei" w:eastAsia="Microsoft JhengHei" w:hint="eastAsia"/>
                                <w:w w:val="95"/>
                                <w:sz w:val="13"/>
                              </w:rPr>
                              <w:t>跟踪故障处理进度并阶</w:t>
                            </w:r>
                            <w:r>
                              <w:rPr>
                                <w:rFonts w:ascii="Microsoft JhengHei" w:eastAsia="Microsoft JhengHei" w:hint="eastAsia"/>
                                <w:sz w:val="13"/>
                              </w:rPr>
                              <w:t>段汇报</w:t>
                            </w:r>
                          </w:p>
                        </w:tc>
                      </w:tr>
                      <w:tr w:rsidR="00715BD3" w14:paraId="095B279F" w14:textId="77777777">
                        <w:trPr>
                          <w:trHeight w:val="247"/>
                        </w:trPr>
                        <w:tc>
                          <w:tcPr>
                            <w:tcW w:w="670" w:type="dxa"/>
                            <w:tcBorders>
                              <w:left w:val="nil"/>
                              <w:bottom w:val="nil"/>
                            </w:tcBorders>
                          </w:tcPr>
                          <w:p w14:paraId="5E3994A8" w14:textId="77777777" w:rsidR="00715BD3" w:rsidRDefault="00715BD3">
                            <w:pPr>
                              <w:pStyle w:val="TableParagraph"/>
                              <w:rPr>
                                <w:rFonts w:ascii="Times New Roman"/>
                                <w:sz w:val="18"/>
                              </w:rPr>
                            </w:pPr>
                          </w:p>
                        </w:tc>
                        <w:tc>
                          <w:tcPr>
                            <w:tcW w:w="668" w:type="dxa"/>
                            <w:tcBorders>
                              <w:bottom w:val="nil"/>
                              <w:right w:val="nil"/>
                            </w:tcBorders>
                          </w:tcPr>
                          <w:p w14:paraId="6208DEE0" w14:textId="77777777" w:rsidR="00715BD3" w:rsidRDefault="00715BD3">
                            <w:pPr>
                              <w:pStyle w:val="TableParagraph"/>
                              <w:rPr>
                                <w:rFonts w:ascii="Times New Roman"/>
                                <w:sz w:val="18"/>
                              </w:rPr>
                            </w:pPr>
                          </w:p>
                        </w:tc>
                      </w:tr>
                    </w:tbl>
                    <w:p w14:paraId="090BB5FD" w14:textId="77777777" w:rsidR="00715BD3" w:rsidRDefault="00715BD3">
                      <w:pPr>
                        <w:pStyle w:val="a3"/>
                      </w:pPr>
                    </w:p>
                  </w:txbxContent>
                </v:textbox>
                <w10:wrap type="topAndBottom" anchorx="page"/>
              </v:shape>
            </w:pict>
          </mc:Fallback>
        </mc:AlternateContent>
      </w:r>
    </w:p>
    <w:p w14:paraId="779774D8" w14:textId="77777777" w:rsidR="00482ACC" w:rsidRDefault="00715BD3">
      <w:pPr>
        <w:pStyle w:val="a3"/>
        <w:spacing w:before="5"/>
        <w:rPr>
          <w:b/>
          <w:sz w:val="29"/>
        </w:rPr>
      </w:pPr>
      <w:r>
        <w:rPr>
          <w:noProof/>
          <w:lang w:val="en-US" w:bidi="ar-SA"/>
        </w:rPr>
        <mc:AlternateContent>
          <mc:Choice Requires="wpg">
            <w:drawing>
              <wp:anchor distT="0" distB="0" distL="0" distR="0" simplePos="0" relativeHeight="251659264" behindDoc="1" locked="0" layoutInCell="1" allowOverlap="1" wp14:anchorId="18576A92" wp14:editId="6CA00FB2">
                <wp:simplePos x="0" y="0"/>
                <wp:positionH relativeFrom="page">
                  <wp:posOffset>2078355</wp:posOffset>
                </wp:positionH>
                <wp:positionV relativeFrom="paragraph">
                  <wp:posOffset>1154430</wp:posOffset>
                </wp:positionV>
                <wp:extent cx="77470" cy="190500"/>
                <wp:effectExtent l="0" t="0" r="17780" b="0"/>
                <wp:wrapTopAndBottom/>
                <wp:docPr id="64" name="组合 63"/>
                <wp:cNvGraphicFramePr/>
                <a:graphic xmlns:a="http://schemas.openxmlformats.org/drawingml/2006/main">
                  <a:graphicData uri="http://schemas.microsoft.com/office/word/2010/wordprocessingGroup">
                    <wpg:wgp>
                      <wpg:cNvGrpSpPr/>
                      <wpg:grpSpPr>
                        <a:xfrm>
                          <a:off x="0" y="0"/>
                          <a:ext cx="77470" cy="190500"/>
                          <a:chOff x="3274" y="1818"/>
                          <a:chExt cx="122" cy="300"/>
                        </a:xfrm>
                      </wpg:grpSpPr>
                      <wps:wsp>
                        <wps:cNvPr id="62" name="直线 64"/>
                        <wps:cNvCnPr/>
                        <wps:spPr>
                          <a:xfrm>
                            <a:off x="3336" y="1818"/>
                            <a:ext cx="0" cy="250"/>
                          </a:xfrm>
                          <a:prstGeom prst="line">
                            <a:avLst/>
                          </a:prstGeom>
                          <a:ln w="3023" cap="flat" cmpd="sng">
                            <a:solidFill>
                              <a:srgbClr val="000000"/>
                            </a:solidFill>
                            <a:prstDash val="solid"/>
                            <a:headEnd type="none" w="med" len="med"/>
                            <a:tailEnd type="none" w="med" len="med"/>
                          </a:ln>
                        </wps:spPr>
                        <wps:bodyPr/>
                      </wps:wsp>
                      <wps:wsp>
                        <wps:cNvPr id="63" name="任意多边形 65"/>
                        <wps:cNvSpPr/>
                        <wps:spPr>
                          <a:xfrm>
                            <a:off x="3274" y="2056"/>
                            <a:ext cx="122" cy="62"/>
                          </a:xfrm>
                          <a:custGeom>
                            <a:avLst/>
                            <a:gdLst/>
                            <a:ahLst/>
                            <a:cxnLst/>
                            <a:rect l="0" t="0" r="0" b="0"/>
                            <a:pathLst>
                              <a:path w="122" h="62">
                                <a:moveTo>
                                  <a:pt x="122" y="0"/>
                                </a:moveTo>
                                <a:lnTo>
                                  <a:pt x="0" y="0"/>
                                </a:lnTo>
                                <a:lnTo>
                                  <a:pt x="62" y="62"/>
                                </a:lnTo>
                                <a:lnTo>
                                  <a:pt x="122" y="0"/>
                                </a:lnTo>
                                <a:close/>
                              </a:path>
                            </a:pathLst>
                          </a:custGeom>
                          <a:solidFill>
                            <a:srgbClr val="000000"/>
                          </a:solidFill>
                          <a:ln w="9525">
                            <a:noFill/>
                          </a:ln>
                        </wps:spPr>
                        <wps:bodyPr upright="1"/>
                      </wps:wsp>
                    </wpg:wgp>
                  </a:graphicData>
                </a:graphic>
              </wp:anchor>
            </w:drawing>
          </mc:Choice>
          <mc:Fallback>
            <w:pict>
              <v:group w14:anchorId="0C568F33" id="组合 63" o:spid="_x0000_s1026" style="position:absolute;left:0;text-align:left;margin-left:163.65pt;margin-top:90.9pt;width:6.1pt;height:15pt;z-index:-251657216;mso-wrap-distance-left:0;mso-wrap-distance-right:0;mso-position-horizontal-relative:page" coordorigin="3274,1818" coordsize="1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">
                <v:line id="直线 64" o:spid="_x0000_s1027" style="position:absolute;visibility:visible;mso-wrap-style:square" from="3336,1818" to="3336,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" strokeweight=".08397mm"/>
                <v:shape id="任意多边形 65" o:spid="_x0000_s1028" style="position:absolute;left:3274;top:2056;width:122;height:62;visibility:visible;mso-wrap-style:square;v-text-anchor:top" coordsize="1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" path="m122,l,,62,62,122,xe" fillcolor="black" stroked="f">
                  <v:path arrowok="t" textboxrect="0,0,122,62"/>
                </v:shape>
                <w10:wrap type="topAndBottom" anchorx="page"/>
              </v:group>
            </w:pict>
          </mc:Fallback>
        </mc:AlternateContent>
      </w:r>
    </w:p>
    <w:p w14:paraId="086A6C59" w14:textId="77777777" w:rsidR="00482ACC" w:rsidRDefault="00482ACC">
      <w:pPr>
        <w:pStyle w:val="a3"/>
        <w:rPr>
          <w:b/>
          <w:sz w:val="20"/>
        </w:rPr>
      </w:pPr>
    </w:p>
    <w:p w14:paraId="75CB38C4" w14:textId="77777777" w:rsidR="00482ACC" w:rsidRDefault="00482ACC">
      <w:pPr>
        <w:pStyle w:val="a3"/>
        <w:rPr>
          <w:b/>
          <w:sz w:val="20"/>
        </w:rPr>
      </w:pPr>
    </w:p>
    <w:p w14:paraId="104DBE61" w14:textId="77777777" w:rsidR="00482ACC" w:rsidRDefault="00482ACC">
      <w:pPr>
        <w:pStyle w:val="a3"/>
        <w:rPr>
          <w:b/>
          <w:sz w:val="20"/>
        </w:rPr>
      </w:pPr>
    </w:p>
    <w:p w14:paraId="118D366E" w14:textId="77777777" w:rsidR="00482ACC" w:rsidRDefault="00482ACC">
      <w:pPr>
        <w:pStyle w:val="a3"/>
        <w:spacing w:before="8"/>
        <w:rPr>
          <w:b/>
          <w:sz w:val="18"/>
        </w:rPr>
      </w:pPr>
    </w:p>
    <w:p w14:paraId="716DCD5C" w14:textId="77777777" w:rsidR="00482ACC" w:rsidRDefault="00715BD3">
      <w:pPr>
        <w:spacing w:before="119"/>
        <w:ind w:left="840" w:firstLineChars="300" w:firstLine="660"/>
        <w:rPr>
          <w:sz w:val="15"/>
        </w:rPr>
      </w:pPr>
      <w:r>
        <w:rPr>
          <w:noProof/>
          <w:lang w:val="en-US" w:bidi="ar-SA"/>
        </w:rPr>
        <mc:AlternateContent>
          <mc:Choice Requires="wps">
            <w:drawing>
              <wp:anchor distT="0" distB="0" distL="114300" distR="114300" simplePos="0" relativeHeight="251653120" behindDoc="0" locked="0" layoutInCell="1" allowOverlap="1" wp14:anchorId="53870365" wp14:editId="7D9A0A89">
                <wp:simplePos x="0" y="0"/>
                <wp:positionH relativeFrom="page">
                  <wp:posOffset>2120265</wp:posOffset>
                </wp:positionH>
                <wp:positionV relativeFrom="paragraph">
                  <wp:posOffset>142240</wp:posOffset>
                </wp:positionV>
                <wp:extent cx="635" cy="452755"/>
                <wp:effectExtent l="0" t="0" r="37465" b="23495"/>
                <wp:wrapNone/>
                <wp:docPr id="1" name="直线 103"/>
                <wp:cNvGraphicFramePr/>
                <a:graphic xmlns:a="http://schemas.openxmlformats.org/drawingml/2006/main">
                  <a:graphicData uri="http://schemas.microsoft.com/office/word/2010/wordprocessingShape">
                    <wps:wsp>
                      <wps:cNvCnPr/>
                      <wps:spPr>
                        <a:xfrm flipH="1">
                          <a:off x="0" y="0"/>
                          <a:ext cx="951" cy="452977"/>
                        </a:xfrm>
                        <a:prstGeom prst="line">
                          <a:avLst/>
                        </a:prstGeom>
                        <a:ln w="5563" cap="flat" cmpd="sng">
                          <a:solidFill>
                            <a:srgbClr val="000000"/>
                          </a:solidFill>
                          <a:prstDash val="solid"/>
                          <a:headEnd type="none" w="med" len="med"/>
                          <a:tailEnd type="none" w="med" len="med"/>
                        </a:ln>
                      </wps:spPr>
                      <wps:bodyPr/>
                    </wps:wsp>
                  </a:graphicData>
                </a:graphic>
              </wp:anchor>
            </w:drawing>
          </mc:Choice>
          <mc:Fallback>
            <w:pict>
              <v:line w14:anchorId="1F7E608D" id="直线 103" o:spid="_x0000_s1026" style="position:absolute;left:0;text-align:left;flip:x;z-index:251653120;visibility:visible;mso-wrap-style:square;mso-wrap-distance-left:9pt;mso-wrap-distance-top:0;mso-wrap-distance-right:9pt;mso-wrap-distance-bottom:0;mso-position-horizontal:absolute;mso-position-horizontal-relative:page;mso-position-vertical:absolute;mso-position-vertical-relative:text" from="166.95pt,11.2pt" to="16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" strokeweight=".15453mm">
                <w10:wrap anchorx="page"/>
              </v:line>
            </w:pict>
          </mc:Fallback>
        </mc:AlternateContent>
      </w:r>
      <w:r>
        <w:rPr>
          <w:noProof/>
          <w:lang w:val="en-US" w:bidi="ar-SA"/>
        </w:rPr>
        <mc:AlternateContent>
          <mc:Choice Requires="wpg">
            <w:drawing>
              <wp:anchor distT="0" distB="0" distL="114300" distR="114300" simplePos="0" relativeHeight="251651072" behindDoc="0" locked="0" layoutInCell="1" allowOverlap="1" wp14:anchorId="1993299A" wp14:editId="3DAFA7ED">
                <wp:simplePos x="0" y="0"/>
                <wp:positionH relativeFrom="page">
                  <wp:posOffset>3710940</wp:posOffset>
                </wp:positionH>
                <wp:positionV relativeFrom="paragraph">
                  <wp:posOffset>196850</wp:posOffset>
                </wp:positionV>
                <wp:extent cx="78740" cy="394970"/>
                <wp:effectExtent l="0" t="0" r="16510" b="5080"/>
                <wp:wrapNone/>
                <wp:docPr id="4" name="组合 87"/>
                <wp:cNvGraphicFramePr/>
                <a:graphic xmlns:a="http://schemas.openxmlformats.org/drawingml/2006/main">
                  <a:graphicData uri="http://schemas.microsoft.com/office/word/2010/wordprocessingGroup">
                    <wpg:wgp>
                      <wpg:cNvGrpSpPr/>
                      <wpg:grpSpPr>
                        <a:xfrm>
                          <a:off x="0" y="0"/>
                          <a:ext cx="78740" cy="394970"/>
                          <a:chOff x="5844" y="311"/>
                          <a:chExt cx="124" cy="622"/>
                        </a:xfrm>
                      </wpg:grpSpPr>
                      <wps:wsp>
                        <wps:cNvPr id="2" name="直线 88"/>
                        <wps:cNvCnPr/>
                        <wps:spPr>
                          <a:xfrm>
                            <a:off x="5906" y="311"/>
                            <a:ext cx="0" cy="574"/>
                          </a:xfrm>
                          <a:prstGeom prst="line">
                            <a:avLst/>
                          </a:prstGeom>
                          <a:ln w="3023" cap="flat" cmpd="sng">
                            <a:solidFill>
                              <a:srgbClr val="000000"/>
                            </a:solidFill>
                            <a:prstDash val="solid"/>
                            <a:headEnd type="none" w="med" len="med"/>
                            <a:tailEnd type="none" w="med" len="med"/>
                          </a:ln>
                        </wps:spPr>
                        <wps:bodyPr/>
                      </wps:wsp>
                      <wps:wsp>
                        <wps:cNvPr id="3" name="任意多边形 89"/>
                        <wps:cNvSpPr/>
                        <wps:spPr>
                          <a:xfrm>
                            <a:off x="5844" y="870"/>
                            <a:ext cx="124" cy="62"/>
                          </a:xfrm>
                          <a:custGeom>
                            <a:avLst/>
                            <a:gdLst/>
                            <a:ahLst/>
                            <a:cxnLst/>
                            <a:rect l="0" t="0" r="0" b="0"/>
                            <a:pathLst>
                              <a:path w="124" h="62">
                                <a:moveTo>
                                  <a:pt x="124" y="0"/>
                                </a:moveTo>
                                <a:lnTo>
                                  <a:pt x="0" y="0"/>
                                </a:lnTo>
                                <a:lnTo>
                                  <a:pt x="62" y="62"/>
                                </a:lnTo>
                                <a:lnTo>
                                  <a:pt x="124" y="0"/>
                                </a:lnTo>
                                <a:close/>
                              </a:path>
                            </a:pathLst>
                          </a:custGeom>
                          <a:solidFill>
                            <a:srgbClr val="000000"/>
                          </a:solidFill>
                          <a:ln w="9525">
                            <a:noFill/>
                          </a:ln>
                        </wps:spPr>
                        <wps:bodyPr upright="1"/>
                      </wps:wsp>
                    </wpg:wgp>
                  </a:graphicData>
                </a:graphic>
              </wp:anchor>
            </w:drawing>
          </mc:Choice>
          <mc:Fallback>
            <w:pict>
              <v:group w14:anchorId="261DF363" id="组合 87" o:spid="_x0000_s1026" style="position:absolute;left:0;text-align:left;margin-left:292.2pt;margin-top:15.5pt;width:6.2pt;height:31.1pt;z-index:251651072;mso-position-horizontal-relative:page" coordorigin="5844,311" coordsize="124,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">
                <v:line id="直线 88" o:spid="_x0000_s1027" style="position:absolute;visibility:visible;mso-wrap-style:square" from="5906,311" to="590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" strokeweight=".08397mm"/>
                <v:shape id="任意多边形 89" o:spid="_x0000_s1028" style="position:absolute;left:5844;top:870;width:124;height:62;visibility:visible;mso-wrap-style:square;v-text-anchor:top" coordsize="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" path="m124,l,,62,62,124,xe" fillcolor="black" stroked="f">
                  <v:path arrowok="t" textboxrect="0,0,124,62"/>
                </v:shape>
                <w10:wrap anchorx="page"/>
              </v:group>
            </w:pict>
          </mc:Fallback>
        </mc:AlternateContent>
      </w:r>
      <w:r>
        <w:rPr>
          <w:rFonts w:hint="eastAsia"/>
          <w:w w:val="101"/>
          <w:sz w:val="15"/>
        </w:rPr>
        <w:t>是</w:t>
      </w:r>
    </w:p>
    <w:p w14:paraId="1C6C337E" w14:textId="77777777" w:rsidR="00482ACC" w:rsidRDefault="00715BD3">
      <w:pPr>
        <w:pStyle w:val="a3"/>
        <w:spacing w:before="18"/>
        <w:rPr>
          <w:b/>
        </w:rPr>
      </w:pPr>
      <w:r>
        <w:rPr>
          <w:noProof/>
          <w:lang w:val="en-US" w:bidi="ar-SA"/>
        </w:rPr>
        <mc:AlternateContent>
          <mc:Choice Requires="wpg">
            <w:drawing>
              <wp:anchor distT="0" distB="0" distL="0" distR="0" simplePos="0" relativeHeight="251661312" behindDoc="1" locked="0" layoutInCell="1" allowOverlap="1" wp14:anchorId="16CA04AB" wp14:editId="5F21D83B">
                <wp:simplePos x="0" y="0"/>
                <wp:positionH relativeFrom="page">
                  <wp:posOffset>1692275</wp:posOffset>
                </wp:positionH>
                <wp:positionV relativeFrom="paragraph">
                  <wp:posOffset>323215</wp:posOffset>
                </wp:positionV>
                <wp:extent cx="2484755" cy="1186815"/>
                <wp:effectExtent l="3175" t="3175" r="7620" b="10160"/>
                <wp:wrapTopAndBottom/>
                <wp:docPr id="76" name="组合 104"/>
                <wp:cNvGraphicFramePr/>
                <a:graphic xmlns:a="http://schemas.openxmlformats.org/drawingml/2006/main">
                  <a:graphicData uri="http://schemas.microsoft.com/office/word/2010/wordprocessingGroup">
                    <wpg:wgp>
                      <wpg:cNvGrpSpPr/>
                      <wpg:grpSpPr>
                        <a:xfrm>
                          <a:off x="0" y="0"/>
                          <a:ext cx="2484755" cy="1186815"/>
                          <a:chOff x="2664" y="536"/>
                          <a:chExt cx="3913" cy="1869"/>
                        </a:xfrm>
                      </wpg:grpSpPr>
                      <wps:wsp>
                        <wps:cNvPr id="66" name="任意多边形 105"/>
                        <wps:cNvSpPr/>
                        <wps:spPr>
                          <a:xfrm>
                            <a:off x="5456" y="2040"/>
                            <a:ext cx="900" cy="362"/>
                          </a:xfrm>
                          <a:custGeom>
                            <a:avLst/>
                            <a:gdLst/>
                            <a:ahLst/>
                            <a:cxnLst/>
                            <a:rect l="0" t="0" r="0" b="0"/>
                            <a:pathLst>
                              <a:path w="900" h="362">
                                <a:moveTo>
                                  <a:pt x="180" y="362"/>
                                </a:moveTo>
                                <a:lnTo>
                                  <a:pt x="720" y="362"/>
                                </a:lnTo>
                                <a:lnTo>
                                  <a:pt x="789" y="348"/>
                                </a:lnTo>
                                <a:lnTo>
                                  <a:pt x="847" y="310"/>
                                </a:lnTo>
                                <a:lnTo>
                                  <a:pt x="886" y="253"/>
                                </a:lnTo>
                                <a:lnTo>
                                  <a:pt x="900" y="182"/>
                                </a:lnTo>
                                <a:lnTo>
                                  <a:pt x="886" y="112"/>
                                </a:lnTo>
                                <a:lnTo>
                                  <a:pt x="847" y="54"/>
                                </a:lnTo>
                                <a:lnTo>
                                  <a:pt x="789" y="15"/>
                                </a:lnTo>
                                <a:lnTo>
                                  <a:pt x="720" y="0"/>
                                </a:lnTo>
                                <a:lnTo>
                                  <a:pt x="180" y="0"/>
                                </a:lnTo>
                                <a:lnTo>
                                  <a:pt x="110" y="15"/>
                                </a:lnTo>
                                <a:lnTo>
                                  <a:pt x="53" y="54"/>
                                </a:lnTo>
                                <a:lnTo>
                                  <a:pt x="14" y="112"/>
                                </a:lnTo>
                                <a:lnTo>
                                  <a:pt x="0" y="182"/>
                                </a:lnTo>
                                <a:lnTo>
                                  <a:pt x="14" y="253"/>
                                </a:lnTo>
                                <a:lnTo>
                                  <a:pt x="53" y="310"/>
                                </a:lnTo>
                                <a:lnTo>
                                  <a:pt x="110" y="348"/>
                                </a:lnTo>
                                <a:lnTo>
                                  <a:pt x="180" y="362"/>
                                </a:lnTo>
                                <a:close/>
                              </a:path>
                            </a:pathLst>
                          </a:custGeom>
                          <a:noFill/>
                          <a:ln w="3023" cap="flat" cmpd="sng">
                            <a:solidFill>
                              <a:srgbClr val="000000"/>
                            </a:solidFill>
                            <a:prstDash val="solid"/>
                            <a:headEnd type="none" w="med" len="med"/>
                            <a:tailEnd type="none" w="med" len="med"/>
                          </a:ln>
                        </wps:spPr>
                        <wps:bodyPr upright="1"/>
                      </wps:wsp>
                      <wps:wsp>
                        <wps:cNvPr id="67" name="直线 106"/>
                        <wps:cNvCnPr/>
                        <wps:spPr>
                          <a:xfrm>
                            <a:off x="5906" y="1500"/>
                            <a:ext cx="0" cy="492"/>
                          </a:xfrm>
                          <a:prstGeom prst="line">
                            <a:avLst/>
                          </a:prstGeom>
                          <a:ln w="3023" cap="flat" cmpd="sng">
                            <a:solidFill>
                              <a:srgbClr val="000000"/>
                            </a:solidFill>
                            <a:prstDash val="solid"/>
                            <a:headEnd type="none" w="med" len="med"/>
                            <a:tailEnd type="none" w="med" len="med"/>
                          </a:ln>
                        </wps:spPr>
                        <wps:bodyPr/>
                      </wps:wsp>
                      <wps:wsp>
                        <wps:cNvPr id="68" name="任意多边形 107"/>
                        <wps:cNvSpPr/>
                        <wps:spPr>
                          <a:xfrm>
                            <a:off x="5844" y="1980"/>
                            <a:ext cx="124" cy="60"/>
                          </a:xfrm>
                          <a:custGeom>
                            <a:avLst/>
                            <a:gdLst/>
                            <a:ahLst/>
                            <a:cxnLst/>
                            <a:rect l="0" t="0" r="0" b="0"/>
                            <a:pathLst>
                              <a:path w="124" h="60">
                                <a:moveTo>
                                  <a:pt x="124" y="0"/>
                                </a:moveTo>
                                <a:lnTo>
                                  <a:pt x="0" y="0"/>
                                </a:lnTo>
                                <a:lnTo>
                                  <a:pt x="62" y="60"/>
                                </a:lnTo>
                                <a:lnTo>
                                  <a:pt x="124" y="0"/>
                                </a:lnTo>
                                <a:close/>
                              </a:path>
                            </a:pathLst>
                          </a:custGeom>
                          <a:solidFill>
                            <a:srgbClr val="000000"/>
                          </a:solidFill>
                          <a:ln w="9525">
                            <a:noFill/>
                          </a:ln>
                        </wps:spPr>
                        <wps:bodyPr upright="1"/>
                      </wps:wsp>
                      <wps:wsp>
                        <wps:cNvPr id="69" name="任意多边形 108"/>
                        <wps:cNvSpPr/>
                        <wps:spPr>
                          <a:xfrm>
                            <a:off x="3336" y="1500"/>
                            <a:ext cx="2554" cy="360"/>
                          </a:xfrm>
                          <a:custGeom>
                            <a:avLst/>
                            <a:gdLst/>
                            <a:ahLst/>
                            <a:cxnLst/>
                            <a:rect l="0" t="0" r="0" b="0"/>
                            <a:pathLst>
                              <a:path w="2554" h="360">
                                <a:moveTo>
                                  <a:pt x="0" y="0"/>
                                </a:moveTo>
                                <a:lnTo>
                                  <a:pt x="0" y="360"/>
                                </a:lnTo>
                                <a:lnTo>
                                  <a:pt x="2554" y="360"/>
                                </a:lnTo>
                              </a:path>
                            </a:pathLst>
                          </a:custGeom>
                          <a:noFill/>
                          <a:ln w="3023" cap="flat" cmpd="sng">
                            <a:solidFill>
                              <a:srgbClr val="000000"/>
                            </a:solidFill>
                            <a:prstDash val="solid"/>
                            <a:headEnd type="none" w="med" len="med"/>
                            <a:tailEnd type="none" w="med" len="med"/>
                          </a:ln>
                        </wps:spPr>
                        <wps:bodyPr upright="1"/>
                      </wps:wsp>
                      <wps:wsp>
                        <wps:cNvPr id="70" name="任意多边形 109"/>
                        <wps:cNvSpPr/>
                        <wps:spPr>
                          <a:xfrm>
                            <a:off x="5886" y="1840"/>
                            <a:ext cx="20" cy="42"/>
                          </a:xfrm>
                          <a:custGeom>
                            <a:avLst/>
                            <a:gdLst/>
                            <a:ahLst/>
                            <a:cxnLst/>
                            <a:rect l="0" t="0" r="0" b="0"/>
                            <a:pathLst>
                              <a:path w="20" h="42">
                                <a:moveTo>
                                  <a:pt x="0" y="0"/>
                                </a:moveTo>
                                <a:lnTo>
                                  <a:pt x="0" y="42"/>
                                </a:lnTo>
                                <a:lnTo>
                                  <a:pt x="20" y="20"/>
                                </a:lnTo>
                                <a:lnTo>
                                  <a:pt x="0" y="0"/>
                                </a:lnTo>
                                <a:close/>
                              </a:path>
                            </a:pathLst>
                          </a:custGeom>
                          <a:solidFill>
                            <a:srgbClr val="000000"/>
                          </a:solidFill>
                          <a:ln w="9525">
                            <a:noFill/>
                          </a:ln>
                        </wps:spPr>
                        <wps:bodyPr upright="1"/>
                      </wps:wsp>
                      <wps:wsp>
                        <wps:cNvPr id="71" name="文本框 110"/>
                        <wps:cNvSpPr txBox="1"/>
                        <wps:spPr>
                          <a:xfrm>
                            <a:off x="5780" y="2129"/>
                            <a:ext cx="279" cy="172"/>
                          </a:xfrm>
                          <a:prstGeom prst="rect">
                            <a:avLst/>
                          </a:prstGeom>
                          <a:noFill/>
                          <a:ln w="9525">
                            <a:noFill/>
                          </a:ln>
                        </wps:spPr>
                        <wps:txbx>
                          <w:txbxContent>
                            <w:p w14:paraId="48DE364D"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结束</w:t>
                              </w:r>
                            </w:p>
                          </w:txbxContent>
                        </wps:txbx>
                        <wps:bodyPr lIns="0" tIns="0" rIns="0" bIns="0" upright="1"/>
                      </wps:wsp>
                      <wps:wsp>
                        <wps:cNvPr id="72" name="文本框 111"/>
                        <wps:cNvSpPr txBox="1"/>
                        <wps:spPr>
                          <a:xfrm>
                            <a:off x="5236" y="894"/>
                            <a:ext cx="1338" cy="606"/>
                          </a:xfrm>
                          <a:prstGeom prst="rect">
                            <a:avLst/>
                          </a:prstGeom>
                          <a:noFill/>
                          <a:ln w="3023" cap="flat" cmpd="sng">
                            <a:solidFill>
                              <a:srgbClr val="000000"/>
                            </a:solidFill>
                            <a:prstDash val="solid"/>
                            <a:miter/>
                            <a:headEnd type="none" w="med" len="med"/>
                            <a:tailEnd type="none" w="med" len="med"/>
                          </a:ln>
                        </wps:spPr>
                        <wps:txbx>
                          <w:txbxContent>
                            <w:p w14:paraId="21216DF3" w14:textId="77777777" w:rsidR="00715BD3" w:rsidRDefault="00715BD3">
                              <w:pPr>
                                <w:spacing w:before="67" w:line="158" w:lineRule="auto"/>
                                <w:ind w:left="33" w:right="23" w:hanging="2"/>
                                <w:jc w:val="center"/>
                                <w:rPr>
                                  <w:rFonts w:ascii="Microsoft JhengHei" w:eastAsia="Microsoft JhengHei"/>
                                  <w:sz w:val="13"/>
                                </w:rPr>
                              </w:pPr>
                              <w:r>
                                <w:rPr>
                                  <w:rFonts w:ascii="Microsoft JhengHei" w:eastAsia="Microsoft JhengHei" w:hint="eastAsia"/>
                                  <w:w w:val="95"/>
                                  <w:sz w:val="13"/>
                                </w:rPr>
                                <w:t>通知报障或投诉申告部门，撰写故障报告并提</w:t>
                              </w:r>
                              <w:r>
                                <w:rPr>
                                  <w:rFonts w:ascii="Microsoft JhengHei" w:eastAsia="Microsoft JhengHei" w:hint="eastAsia"/>
                                  <w:sz w:val="13"/>
                                </w:rPr>
                                <w:t>交至相关主管部门</w:t>
                              </w:r>
                            </w:p>
                          </w:txbxContent>
                        </wps:txbx>
                        <wps:bodyPr lIns="0" tIns="0" rIns="0" bIns="0" upright="1"/>
                      </wps:wsp>
                      <wps:wsp>
                        <wps:cNvPr id="73" name="文本框 112"/>
                        <wps:cNvSpPr txBox="1"/>
                        <wps:spPr>
                          <a:xfrm>
                            <a:off x="2666" y="894"/>
                            <a:ext cx="1338" cy="606"/>
                          </a:xfrm>
                          <a:prstGeom prst="rect">
                            <a:avLst/>
                          </a:prstGeom>
                          <a:noFill/>
                          <a:ln w="3023" cap="flat" cmpd="sng">
                            <a:solidFill>
                              <a:srgbClr val="000000"/>
                            </a:solidFill>
                            <a:prstDash val="solid"/>
                            <a:miter/>
                            <a:headEnd type="none" w="med" len="med"/>
                            <a:tailEnd type="none" w="med" len="med"/>
                          </a:ln>
                        </wps:spPr>
                        <wps:txbx>
                          <w:txbxContent>
                            <w:p w14:paraId="4E8787ED" w14:textId="02ACE16F" w:rsidR="00715BD3" w:rsidRDefault="00715BD3">
                              <w:pPr>
                                <w:spacing w:before="67" w:line="158" w:lineRule="auto"/>
                                <w:ind w:left="33" w:right="23" w:hanging="2"/>
                                <w:jc w:val="center"/>
                                <w:rPr>
                                  <w:rFonts w:ascii="Microsoft JhengHei" w:eastAsia="Microsoft JhengHei"/>
                                  <w:sz w:val="13"/>
                                </w:rPr>
                              </w:pPr>
                              <w:r>
                                <w:rPr>
                                  <w:rFonts w:ascii="Microsoft JhengHei" w:eastAsia="Microsoft JhengHei" w:hint="eastAsia"/>
                                  <w:w w:val="95"/>
                                  <w:sz w:val="13"/>
                                </w:rPr>
                                <w:t>通知报障或投诉申告部门，撰写故障报告并提</w:t>
                              </w:r>
                              <w:r>
                                <w:rPr>
                                  <w:rFonts w:ascii="Microsoft JhengHei" w:eastAsia="Microsoft JhengHei" w:hint="eastAsia"/>
                                  <w:sz w:val="13"/>
                                </w:rPr>
                                <w:t>交至</w:t>
                              </w:r>
                              <w:r w:rsidR="000A6F8D">
                                <w:rPr>
                                  <w:rFonts w:ascii="Microsoft JhengHei" w:eastAsiaTheme="minorEastAsia" w:hint="eastAsia"/>
                                  <w:sz w:val="13"/>
                                </w:rPr>
                                <w:t>云平台</w:t>
                              </w:r>
                              <w:r>
                                <w:rPr>
                                  <w:rFonts w:ascii="Microsoft JhengHei" w:eastAsia="Microsoft JhengHei" w:hint="eastAsia"/>
                                  <w:sz w:val="13"/>
                                </w:rPr>
                                <w:t>部</w:t>
                              </w:r>
                            </w:p>
                          </w:txbxContent>
                        </wps:txbx>
                        <wps:bodyPr lIns="0" tIns="0" rIns="0" bIns="0" upright="1"/>
                      </wps:wsp>
                      <wps:wsp>
                        <wps:cNvPr id="74" name="文本框 113"/>
                        <wps:cNvSpPr txBox="1"/>
                        <wps:spPr>
                          <a:xfrm>
                            <a:off x="5236" y="538"/>
                            <a:ext cx="1338" cy="356"/>
                          </a:xfrm>
                          <a:prstGeom prst="rect">
                            <a:avLst/>
                          </a:prstGeom>
                          <a:noFill/>
                          <a:ln w="3023" cap="flat" cmpd="sng">
                            <a:solidFill>
                              <a:srgbClr val="000000"/>
                            </a:solidFill>
                            <a:prstDash val="solid"/>
                            <a:miter/>
                            <a:headEnd type="none" w="med" len="med"/>
                            <a:tailEnd type="none" w="med" len="med"/>
                          </a:ln>
                        </wps:spPr>
                        <wps:txbx>
                          <w:txbxContent>
                            <w:p w14:paraId="192336AF" w14:textId="77777777" w:rsidR="00715BD3" w:rsidRDefault="00715BD3">
                              <w:pPr>
                                <w:spacing w:before="46"/>
                                <w:ind w:left="115" w:firstLineChars="100" w:firstLine="130"/>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xbxContent>
                        </wps:txbx>
                        <wps:bodyPr lIns="0" tIns="0" rIns="0" bIns="0" upright="1"/>
                      </wps:wsp>
                      <wps:wsp>
                        <wps:cNvPr id="75" name="文本框 114"/>
                        <wps:cNvSpPr txBox="1"/>
                        <wps:spPr>
                          <a:xfrm>
                            <a:off x="2666" y="538"/>
                            <a:ext cx="1338" cy="356"/>
                          </a:xfrm>
                          <a:prstGeom prst="rect">
                            <a:avLst/>
                          </a:prstGeom>
                          <a:noFill/>
                          <a:ln w="3023" cap="flat" cmpd="sng">
                            <a:solidFill>
                              <a:srgbClr val="000000"/>
                            </a:solidFill>
                            <a:prstDash val="solid"/>
                            <a:miter/>
                            <a:headEnd type="none" w="med" len="med"/>
                            <a:tailEnd type="none" w="med" len="med"/>
                          </a:ln>
                        </wps:spPr>
                        <wps:txbx>
                          <w:txbxContent>
                            <w:p w14:paraId="43DEAF2A" w14:textId="77777777" w:rsidR="00715BD3" w:rsidRDefault="00715BD3">
                              <w:pPr>
                                <w:spacing w:before="18" w:line="165" w:lineRule="auto"/>
                                <w:ind w:left="477" w:right="41" w:hanging="426"/>
                                <w:rPr>
                                  <w:rFonts w:ascii="Times New Roman" w:eastAsiaTheme="minorEastAsia"/>
                                  <w:w w:val="95"/>
                                  <w:sz w:val="13"/>
                                </w:rPr>
                              </w:pPr>
                            </w:p>
                            <w:p w14:paraId="50F2AF1B" w14:textId="77777777" w:rsidR="00715BD3" w:rsidRDefault="00715BD3">
                              <w:pPr>
                                <w:spacing w:before="18" w:line="165" w:lineRule="auto"/>
                                <w:ind w:left="477" w:right="41" w:hanging="426"/>
                                <w:rPr>
                                  <w:rFonts w:ascii="Microsoft JhengHei" w:eastAsia="Microsoft JhengHei"/>
                                  <w:sz w:val="13"/>
                                </w:rPr>
                              </w:pPr>
                              <w:r>
                                <w:rPr>
                                  <w:rFonts w:ascii="Times New Roman" w:eastAsia="Times New Roman"/>
                                  <w:w w:val="95"/>
                                  <w:sz w:val="13"/>
                                </w:rPr>
                                <w:t>IDC</w:t>
                              </w:r>
                              <w:r>
                                <w:rPr>
                                  <w:rFonts w:ascii="Microsoft JhengHei" w:eastAsia="Microsoft JhengHei" w:hint="eastAsia"/>
                                  <w:w w:val="95"/>
                                  <w:sz w:val="13"/>
                                </w:rPr>
                                <w:t>空间资源管</w:t>
                              </w:r>
                              <w:r>
                                <w:rPr>
                                  <w:rFonts w:ascii="Microsoft JhengHei" w:eastAsia="Microsoft JhengHei" w:hint="eastAsia"/>
                                  <w:sz w:val="13"/>
                                </w:rPr>
                                <w:t>理部门</w:t>
                              </w:r>
                            </w:p>
                          </w:txbxContent>
                        </wps:txbx>
                        <wps:bodyPr lIns="0" tIns="0" rIns="0" bIns="0" upright="1"/>
                      </wps:wsp>
                    </wpg:wgp>
                  </a:graphicData>
                </a:graphic>
              </wp:anchor>
            </w:drawing>
          </mc:Choice>
          <mc:Fallback>
            <w:pict>
              <v:group w14:anchorId="16CA04AB" id="组合 104" o:spid="_x0000_s1084" style="position:absolute;margin-left:133.25pt;margin-top:25.45pt;width:195.65pt;height:93.45pt;z-index:-251655168;mso-wrap-distance-left:0;mso-wrap-distance-right:0;mso-position-horizontal-relative:page" coordorigin="2664,536" coordsize="3913,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">
                <v:shape id="任意多边形 105" o:spid="_x0000_s1085" style="position:absolute;left:5456;top:2040;width:900;height:362;visibility:visible;mso-wrap-style:square;v-text-anchor:top" coordsize="90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" path="m180,362r540,l789,348r58,-38l886,253r14,-71l886,112,847,54,789,15,720,,180,,110,15,53,54,14,112,,182r14,71l53,310r57,38l180,362xe" filled="f" strokeweight=".08397mm">
                  <v:path arrowok="t" textboxrect="0,0,900,362"/>
                </v:shape>
                <v:line id="直线 106" o:spid="_x0000_s1086" style="position:absolute;visibility:visible;mso-wrap-style:square" from="5906,1500" to="5906,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" strokeweight=".08397mm"/>
                <v:shape id="任意多边形 107" o:spid="_x0000_s1087" style="position:absolute;left:5844;top:1980;width:124;height:60;visibility:visible;mso-wrap-style:square;v-text-anchor:top" coordsize="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" path="m124,l,,62,60,124,xe" fillcolor="black" stroked="f">
                  <v:path arrowok="t" textboxrect="0,0,124,60"/>
                </v:shape>
                <v:shape id="任意多边形 108" o:spid="_x0000_s1088" style="position:absolute;left:3336;top:1500;width:2554;height:360;visibility:visible;mso-wrap-style:square;v-text-anchor:top" coordsize="2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" path="m,l,360r2554,e" filled="f" strokeweight=".08397mm">
                  <v:path arrowok="t" textboxrect="0,0,2554,360"/>
                </v:shape>
                <v:shape id="任意多边形 109" o:spid="_x0000_s1089" style="position:absolute;left:5886;top:1840;width:20;height:42;visibility:visible;mso-wrap-style:square;v-text-anchor:top" coordsize="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" path="m,l,42,20,20,,xe" fillcolor="black" stroked="f">
                  <v:path arrowok="t" textboxrect="0,0,20,42"/>
                </v:shape>
                <v:shape id="文本框 110" o:spid="_x0000_s1090" type="#_x0000_t202" style="position:absolute;left:5780;top:2129;width:279;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8DE364D" w14:textId="77777777" w:rsidR="00715BD3" w:rsidRDefault="00715BD3">
                        <w:pPr>
                          <w:spacing w:line="171" w:lineRule="exact"/>
                          <w:rPr>
                            <w:rFonts w:ascii="Microsoft JhengHei" w:eastAsia="Microsoft JhengHei"/>
                            <w:sz w:val="13"/>
                          </w:rPr>
                        </w:pPr>
                        <w:r>
                          <w:rPr>
                            <w:rFonts w:ascii="Microsoft JhengHei" w:eastAsia="Microsoft JhengHei" w:hint="eastAsia"/>
                            <w:sz w:val="13"/>
                          </w:rPr>
                          <w:t>结束</w:t>
                        </w:r>
                      </w:p>
                    </w:txbxContent>
                  </v:textbox>
                </v:shape>
                <v:shape id="文本框 111" o:spid="_x0000_s1091" type="#_x0000_t202" style="position:absolute;left:5236;top:894;width:1338;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" filled="f" strokeweight=".08397mm">
                  <v:textbox inset="0,0,0,0">
                    <w:txbxContent>
                      <w:p w14:paraId="21216DF3" w14:textId="77777777" w:rsidR="00715BD3" w:rsidRDefault="00715BD3">
                        <w:pPr>
                          <w:spacing w:before="67" w:line="158" w:lineRule="auto"/>
                          <w:ind w:left="33" w:right="23" w:hanging="2"/>
                          <w:jc w:val="center"/>
                          <w:rPr>
                            <w:rFonts w:ascii="Microsoft JhengHei" w:eastAsia="Microsoft JhengHei"/>
                            <w:sz w:val="13"/>
                          </w:rPr>
                        </w:pPr>
                        <w:r>
                          <w:rPr>
                            <w:rFonts w:ascii="Microsoft JhengHei" w:eastAsia="Microsoft JhengHei" w:hint="eastAsia"/>
                            <w:w w:val="95"/>
                            <w:sz w:val="13"/>
                          </w:rPr>
                          <w:t>通知报障或投诉申告部门，撰写故障报告并提</w:t>
                        </w:r>
                        <w:r>
                          <w:rPr>
                            <w:rFonts w:ascii="Microsoft JhengHei" w:eastAsia="Microsoft JhengHei" w:hint="eastAsia"/>
                            <w:sz w:val="13"/>
                          </w:rPr>
                          <w:t>交至相关主管部门</w:t>
                        </w:r>
                      </w:p>
                    </w:txbxContent>
                  </v:textbox>
                </v:shape>
                <v:shape id="文本框 112" o:spid="_x0000_s1092" type="#_x0000_t202" style="position:absolute;left:2666;top:894;width:1338;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" filled="f" strokeweight=".08397mm">
                  <v:textbox inset="0,0,0,0">
                    <w:txbxContent>
                      <w:p w14:paraId="4E8787ED" w14:textId="02ACE16F" w:rsidR="00715BD3" w:rsidRDefault="00715BD3">
                        <w:pPr>
                          <w:spacing w:before="67" w:line="158" w:lineRule="auto"/>
                          <w:ind w:left="33" w:right="23" w:hanging="2"/>
                          <w:jc w:val="center"/>
                          <w:rPr>
                            <w:rFonts w:ascii="Microsoft JhengHei" w:eastAsia="Microsoft JhengHei"/>
                            <w:sz w:val="13"/>
                          </w:rPr>
                        </w:pPr>
                        <w:r>
                          <w:rPr>
                            <w:rFonts w:ascii="Microsoft JhengHei" w:eastAsia="Microsoft JhengHei" w:hint="eastAsia"/>
                            <w:w w:val="95"/>
                            <w:sz w:val="13"/>
                          </w:rPr>
                          <w:t>通知报障或投诉申告部门，撰写故障报告并提</w:t>
                        </w:r>
                        <w:r>
                          <w:rPr>
                            <w:rFonts w:ascii="Microsoft JhengHei" w:eastAsia="Microsoft JhengHei" w:hint="eastAsia"/>
                            <w:sz w:val="13"/>
                          </w:rPr>
                          <w:t>交至</w:t>
                        </w:r>
                        <w:r w:rsidR="000A6F8D">
                          <w:rPr>
                            <w:rFonts w:ascii="Microsoft JhengHei" w:eastAsiaTheme="minorEastAsia" w:hint="eastAsia"/>
                            <w:sz w:val="13"/>
                          </w:rPr>
                          <w:t>云平台</w:t>
                        </w:r>
                        <w:r>
                          <w:rPr>
                            <w:rFonts w:ascii="Microsoft JhengHei" w:eastAsia="Microsoft JhengHei" w:hint="eastAsia"/>
                            <w:sz w:val="13"/>
                          </w:rPr>
                          <w:t>部</w:t>
                        </w:r>
                      </w:p>
                    </w:txbxContent>
                  </v:textbox>
                </v:shape>
                <v:shape id="文本框 113" o:spid="_x0000_s1093" type="#_x0000_t202" style="position:absolute;left:5236;top:538;width:133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" filled="f" strokeweight=".08397mm">
                  <v:textbox inset="0,0,0,0">
                    <w:txbxContent>
                      <w:p w14:paraId="192336AF" w14:textId="77777777" w:rsidR="00715BD3" w:rsidRDefault="00715BD3">
                        <w:pPr>
                          <w:spacing w:before="46"/>
                          <w:ind w:left="115" w:firstLineChars="100" w:firstLine="130"/>
                          <w:rPr>
                            <w:rFonts w:ascii="Microsoft JhengHei" w:eastAsia="Microsoft JhengHei"/>
                            <w:sz w:val="13"/>
                          </w:rPr>
                        </w:pPr>
                        <w:r>
                          <w:rPr>
                            <w:rFonts w:ascii="Times New Roman" w:eastAsia="Times New Roman"/>
                            <w:sz w:val="13"/>
                          </w:rPr>
                          <w:t>IDC</w:t>
                        </w:r>
                        <w:r>
                          <w:rPr>
                            <w:rFonts w:ascii="Microsoft JhengHei" w:eastAsia="Microsoft JhengHei" w:hint="eastAsia"/>
                            <w:sz w:val="13"/>
                          </w:rPr>
                          <w:t>维护部门</w:t>
                        </w:r>
                      </w:p>
                    </w:txbxContent>
                  </v:textbox>
                </v:shape>
                <v:shape id="文本框 114" o:spid="_x0000_s1094" type="#_x0000_t202" style="position:absolute;left:2666;top:538;width:133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" filled="f" strokeweight=".08397mm">
                  <v:textbox inset="0,0,0,0">
                    <w:txbxContent>
                      <w:p w14:paraId="43DEAF2A" w14:textId="77777777" w:rsidR="00715BD3" w:rsidRDefault="00715BD3">
                        <w:pPr>
                          <w:spacing w:before="18" w:line="165" w:lineRule="auto"/>
                          <w:ind w:left="477" w:right="41" w:hanging="426"/>
                          <w:rPr>
                            <w:rFonts w:ascii="Times New Roman" w:eastAsiaTheme="minorEastAsia"/>
                            <w:w w:val="95"/>
                            <w:sz w:val="13"/>
                          </w:rPr>
                        </w:pPr>
                      </w:p>
                      <w:p w14:paraId="50F2AF1B" w14:textId="77777777" w:rsidR="00715BD3" w:rsidRDefault="00715BD3">
                        <w:pPr>
                          <w:spacing w:before="18" w:line="165" w:lineRule="auto"/>
                          <w:ind w:left="477" w:right="41" w:hanging="426"/>
                          <w:rPr>
                            <w:rFonts w:ascii="Microsoft JhengHei" w:eastAsia="Microsoft JhengHei"/>
                            <w:sz w:val="13"/>
                          </w:rPr>
                        </w:pPr>
                        <w:r>
                          <w:rPr>
                            <w:rFonts w:ascii="Times New Roman" w:eastAsia="Times New Roman"/>
                            <w:w w:val="95"/>
                            <w:sz w:val="13"/>
                          </w:rPr>
                          <w:t>IDC</w:t>
                        </w:r>
                        <w:r>
                          <w:rPr>
                            <w:rFonts w:ascii="Microsoft JhengHei" w:eastAsia="Microsoft JhengHei" w:hint="eastAsia"/>
                            <w:w w:val="95"/>
                            <w:sz w:val="13"/>
                          </w:rPr>
                          <w:t>空间资源管</w:t>
                        </w:r>
                        <w:r>
                          <w:rPr>
                            <w:rFonts w:ascii="Microsoft JhengHei" w:eastAsia="Microsoft JhengHei" w:hint="eastAsia"/>
                            <w:sz w:val="13"/>
                          </w:rPr>
                          <w:t>理部门</w:t>
                        </w:r>
                      </w:p>
                    </w:txbxContent>
                  </v:textbox>
                </v:shape>
                <w10:wrap type="topAndBottom" anchorx="page"/>
              </v:group>
            </w:pict>
          </mc:Fallback>
        </mc:AlternateContent>
      </w:r>
    </w:p>
    <w:sectPr w:rsidR="00482ACC">
      <w:pgSz w:w="11850" w:h="16783"/>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73C67" w14:textId="77777777" w:rsidR="008A6F37" w:rsidRDefault="008A6F37">
      <w:r>
        <w:separator/>
      </w:r>
    </w:p>
  </w:endnote>
  <w:endnote w:type="continuationSeparator" w:id="0">
    <w:p w14:paraId="359CC9CB" w14:textId="77777777" w:rsidR="008A6F37" w:rsidRDefault="008A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1CC25" w14:textId="77777777" w:rsidR="008A6F37" w:rsidRDefault="008A6F37">
      <w:r>
        <w:separator/>
      </w:r>
    </w:p>
  </w:footnote>
  <w:footnote w:type="continuationSeparator" w:id="0">
    <w:p w14:paraId="46F55395" w14:textId="77777777" w:rsidR="008A6F37" w:rsidRDefault="008A6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8EEF6" w14:textId="77777777" w:rsidR="00715BD3" w:rsidRDefault="00715BD3">
    <w:pPr>
      <w:pStyle w:val="a6"/>
    </w:pPr>
    <w:r>
      <w:rPr>
        <w:noProof/>
        <w:lang w:val="en-US" w:bidi="ar-SA"/>
      </w:rPr>
      <w:drawing>
        <wp:anchor distT="0" distB="0" distL="114300" distR="114300" simplePos="0" relativeHeight="251658240" behindDoc="0" locked="0" layoutInCell="1" allowOverlap="0" wp14:anchorId="1BAEC72D" wp14:editId="1B1BB722">
          <wp:simplePos x="0" y="0"/>
          <wp:positionH relativeFrom="column">
            <wp:posOffset>0</wp:posOffset>
          </wp:positionH>
          <wp:positionV relativeFrom="page">
            <wp:posOffset>152400</wp:posOffset>
          </wp:positionV>
          <wp:extent cx="1682115" cy="425450"/>
          <wp:effectExtent l="0" t="0" r="0" b="0"/>
          <wp:wrapNone/>
          <wp:docPr id="77" name="图片 77" descr="C:\Users\Lenovo\AppData\Roaming\Foxmail7\Temp-5432-20170227094126\Attach\31951_31951_3195(02-27-09-4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Lenovo\AppData\Roaming\Foxmail7\Temp-5432-20170227094126\Attach\31951_31951_3195(02-27-09-41-5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2115" cy="425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405E9"/>
    <w:multiLevelType w:val="multilevel"/>
    <w:tmpl w:val="33D405E9"/>
    <w:lvl w:ilvl="0">
      <w:start w:val="1"/>
      <w:numFmt w:val="decimal"/>
      <w:lvlText w:val="%1."/>
      <w:lvlJc w:val="left"/>
      <w:pPr>
        <w:ind w:left="1425" w:hanging="360"/>
      </w:pPr>
      <w:rPr>
        <w:rFonts w:hint="default"/>
      </w:rPr>
    </w:lvl>
    <w:lvl w:ilvl="1">
      <w:start w:val="1"/>
      <w:numFmt w:val="lowerLetter"/>
      <w:lvlText w:val="%2)"/>
      <w:lvlJc w:val="left"/>
      <w:pPr>
        <w:ind w:left="1905" w:hanging="420"/>
      </w:pPr>
    </w:lvl>
    <w:lvl w:ilvl="2">
      <w:start w:val="1"/>
      <w:numFmt w:val="lowerRoman"/>
      <w:lvlText w:val="%3."/>
      <w:lvlJc w:val="right"/>
      <w:pPr>
        <w:ind w:left="2325" w:hanging="420"/>
      </w:pPr>
    </w:lvl>
    <w:lvl w:ilvl="3">
      <w:start w:val="1"/>
      <w:numFmt w:val="decimal"/>
      <w:lvlText w:val="%4."/>
      <w:lvlJc w:val="left"/>
      <w:pPr>
        <w:ind w:left="2745" w:hanging="420"/>
      </w:pPr>
    </w:lvl>
    <w:lvl w:ilvl="4">
      <w:start w:val="1"/>
      <w:numFmt w:val="lowerLetter"/>
      <w:lvlText w:val="%5)"/>
      <w:lvlJc w:val="left"/>
      <w:pPr>
        <w:ind w:left="3165" w:hanging="420"/>
      </w:pPr>
    </w:lvl>
    <w:lvl w:ilvl="5">
      <w:start w:val="1"/>
      <w:numFmt w:val="lowerRoman"/>
      <w:lvlText w:val="%6."/>
      <w:lvlJc w:val="right"/>
      <w:pPr>
        <w:ind w:left="3585" w:hanging="420"/>
      </w:pPr>
    </w:lvl>
    <w:lvl w:ilvl="6">
      <w:start w:val="1"/>
      <w:numFmt w:val="decimal"/>
      <w:lvlText w:val="%7."/>
      <w:lvlJc w:val="left"/>
      <w:pPr>
        <w:ind w:left="4005" w:hanging="420"/>
      </w:pPr>
    </w:lvl>
    <w:lvl w:ilvl="7">
      <w:start w:val="1"/>
      <w:numFmt w:val="lowerLetter"/>
      <w:lvlText w:val="%8)"/>
      <w:lvlJc w:val="left"/>
      <w:pPr>
        <w:ind w:left="4425" w:hanging="420"/>
      </w:pPr>
    </w:lvl>
    <w:lvl w:ilvl="8">
      <w:start w:val="1"/>
      <w:numFmt w:val="lowerRoman"/>
      <w:lvlText w:val="%9."/>
      <w:lvlJc w:val="right"/>
      <w:pPr>
        <w:ind w:left="4845" w:hanging="420"/>
      </w:pPr>
    </w:lvl>
  </w:abstractNum>
  <w:abstractNum w:abstractNumId="1" w15:restartNumberingAfterBreak="0">
    <w:nsid w:val="76A44CCA"/>
    <w:multiLevelType w:val="hybridMultilevel"/>
    <w:tmpl w:val="58BA3220"/>
    <w:lvl w:ilvl="0" w:tplc="EF2040D4">
      <w:start w:val="1"/>
      <w:numFmt w:val="decimal"/>
      <w:lvlText w:val="第%1节"/>
      <w:lvlJc w:val="left"/>
      <w:pPr>
        <w:ind w:left="3780" w:hanging="1125"/>
      </w:pPr>
      <w:rPr>
        <w:rFonts w:hint="default"/>
      </w:rPr>
    </w:lvl>
    <w:lvl w:ilvl="1" w:tplc="04090019" w:tentative="1">
      <w:start w:val="1"/>
      <w:numFmt w:val="lowerLetter"/>
      <w:lvlText w:val="%2)"/>
      <w:lvlJc w:val="left"/>
      <w:pPr>
        <w:ind w:left="3495" w:hanging="420"/>
      </w:pPr>
    </w:lvl>
    <w:lvl w:ilvl="2" w:tplc="0409001B" w:tentative="1">
      <w:start w:val="1"/>
      <w:numFmt w:val="lowerRoman"/>
      <w:lvlText w:val="%3."/>
      <w:lvlJc w:val="right"/>
      <w:pPr>
        <w:ind w:left="3915" w:hanging="420"/>
      </w:pPr>
    </w:lvl>
    <w:lvl w:ilvl="3" w:tplc="0409000F" w:tentative="1">
      <w:start w:val="1"/>
      <w:numFmt w:val="decimal"/>
      <w:lvlText w:val="%4."/>
      <w:lvlJc w:val="left"/>
      <w:pPr>
        <w:ind w:left="4335" w:hanging="420"/>
      </w:pPr>
    </w:lvl>
    <w:lvl w:ilvl="4" w:tplc="04090019" w:tentative="1">
      <w:start w:val="1"/>
      <w:numFmt w:val="lowerLetter"/>
      <w:lvlText w:val="%5)"/>
      <w:lvlJc w:val="left"/>
      <w:pPr>
        <w:ind w:left="4755" w:hanging="420"/>
      </w:pPr>
    </w:lvl>
    <w:lvl w:ilvl="5" w:tplc="0409001B" w:tentative="1">
      <w:start w:val="1"/>
      <w:numFmt w:val="lowerRoman"/>
      <w:lvlText w:val="%6."/>
      <w:lvlJc w:val="right"/>
      <w:pPr>
        <w:ind w:left="5175" w:hanging="420"/>
      </w:pPr>
    </w:lvl>
    <w:lvl w:ilvl="6" w:tplc="0409000F" w:tentative="1">
      <w:start w:val="1"/>
      <w:numFmt w:val="decimal"/>
      <w:lvlText w:val="%7."/>
      <w:lvlJc w:val="left"/>
      <w:pPr>
        <w:ind w:left="5595" w:hanging="420"/>
      </w:pPr>
    </w:lvl>
    <w:lvl w:ilvl="7" w:tplc="04090019" w:tentative="1">
      <w:start w:val="1"/>
      <w:numFmt w:val="lowerLetter"/>
      <w:lvlText w:val="%8)"/>
      <w:lvlJc w:val="left"/>
      <w:pPr>
        <w:ind w:left="6015" w:hanging="420"/>
      </w:pPr>
    </w:lvl>
    <w:lvl w:ilvl="8" w:tplc="0409001B" w:tentative="1">
      <w:start w:val="1"/>
      <w:numFmt w:val="lowerRoman"/>
      <w:lvlText w:val="%9."/>
      <w:lvlJc w:val="right"/>
      <w:pPr>
        <w:ind w:left="643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C7"/>
    <w:rsid w:val="00002A94"/>
    <w:rsid w:val="00004F28"/>
    <w:rsid w:val="00007AE8"/>
    <w:rsid w:val="00013861"/>
    <w:rsid w:val="00014C0D"/>
    <w:rsid w:val="0002792B"/>
    <w:rsid w:val="00027C27"/>
    <w:rsid w:val="0004099E"/>
    <w:rsid w:val="00085262"/>
    <w:rsid w:val="000A6F8D"/>
    <w:rsid w:val="000B1603"/>
    <w:rsid w:val="000E44E4"/>
    <w:rsid w:val="000F77D1"/>
    <w:rsid w:val="00116FE8"/>
    <w:rsid w:val="00117E6E"/>
    <w:rsid w:val="00122D22"/>
    <w:rsid w:val="00130261"/>
    <w:rsid w:val="00133EB3"/>
    <w:rsid w:val="001344E7"/>
    <w:rsid w:val="00135DCD"/>
    <w:rsid w:val="00154C11"/>
    <w:rsid w:val="001679BB"/>
    <w:rsid w:val="001843B5"/>
    <w:rsid w:val="001A3521"/>
    <w:rsid w:val="001C6F4A"/>
    <w:rsid w:val="001D0808"/>
    <w:rsid w:val="001F059D"/>
    <w:rsid w:val="001F76D5"/>
    <w:rsid w:val="00201768"/>
    <w:rsid w:val="002042AB"/>
    <w:rsid w:val="0021387C"/>
    <w:rsid w:val="00221D7A"/>
    <w:rsid w:val="00223DC8"/>
    <w:rsid w:val="002401C4"/>
    <w:rsid w:val="00272A12"/>
    <w:rsid w:val="002740D7"/>
    <w:rsid w:val="002A2F02"/>
    <w:rsid w:val="002B0EC0"/>
    <w:rsid w:val="002B173F"/>
    <w:rsid w:val="002B29E8"/>
    <w:rsid w:val="002C0EC4"/>
    <w:rsid w:val="002D5A1A"/>
    <w:rsid w:val="002E5A49"/>
    <w:rsid w:val="002F2F61"/>
    <w:rsid w:val="002F366A"/>
    <w:rsid w:val="00300495"/>
    <w:rsid w:val="003163F6"/>
    <w:rsid w:val="00316AD5"/>
    <w:rsid w:val="00320E4E"/>
    <w:rsid w:val="0033208A"/>
    <w:rsid w:val="00337419"/>
    <w:rsid w:val="00342A3E"/>
    <w:rsid w:val="00343740"/>
    <w:rsid w:val="0035669F"/>
    <w:rsid w:val="00386722"/>
    <w:rsid w:val="003A0FA8"/>
    <w:rsid w:val="003D7D2A"/>
    <w:rsid w:val="003E084F"/>
    <w:rsid w:val="003E09DE"/>
    <w:rsid w:val="003E10E2"/>
    <w:rsid w:val="003F46F6"/>
    <w:rsid w:val="00406C37"/>
    <w:rsid w:val="0041611E"/>
    <w:rsid w:val="00436907"/>
    <w:rsid w:val="00443670"/>
    <w:rsid w:val="00461D8F"/>
    <w:rsid w:val="00462C27"/>
    <w:rsid w:val="0046612D"/>
    <w:rsid w:val="00482ACC"/>
    <w:rsid w:val="00487158"/>
    <w:rsid w:val="004B66F4"/>
    <w:rsid w:val="004C1550"/>
    <w:rsid w:val="004C400B"/>
    <w:rsid w:val="004C48FC"/>
    <w:rsid w:val="004D6D40"/>
    <w:rsid w:val="004E44C5"/>
    <w:rsid w:val="00533609"/>
    <w:rsid w:val="005477B5"/>
    <w:rsid w:val="0055580B"/>
    <w:rsid w:val="0055798F"/>
    <w:rsid w:val="00577760"/>
    <w:rsid w:val="00583796"/>
    <w:rsid w:val="00592D92"/>
    <w:rsid w:val="005A5818"/>
    <w:rsid w:val="005B5D9E"/>
    <w:rsid w:val="005C1D0D"/>
    <w:rsid w:val="005C3AC6"/>
    <w:rsid w:val="005D6320"/>
    <w:rsid w:val="00602A7A"/>
    <w:rsid w:val="00616A48"/>
    <w:rsid w:val="00616C1F"/>
    <w:rsid w:val="006519BC"/>
    <w:rsid w:val="00675A97"/>
    <w:rsid w:val="006777F4"/>
    <w:rsid w:val="00691145"/>
    <w:rsid w:val="00692B26"/>
    <w:rsid w:val="006C04F4"/>
    <w:rsid w:val="006E21A4"/>
    <w:rsid w:val="006F182B"/>
    <w:rsid w:val="00713968"/>
    <w:rsid w:val="00715BD3"/>
    <w:rsid w:val="00726257"/>
    <w:rsid w:val="007314E9"/>
    <w:rsid w:val="00733B5B"/>
    <w:rsid w:val="00734219"/>
    <w:rsid w:val="00741BD5"/>
    <w:rsid w:val="00753D18"/>
    <w:rsid w:val="0077523A"/>
    <w:rsid w:val="00782BED"/>
    <w:rsid w:val="00784045"/>
    <w:rsid w:val="0079038A"/>
    <w:rsid w:val="007911C2"/>
    <w:rsid w:val="007B2CB9"/>
    <w:rsid w:val="007C122F"/>
    <w:rsid w:val="007D28BF"/>
    <w:rsid w:val="007E14E0"/>
    <w:rsid w:val="007F22A5"/>
    <w:rsid w:val="00803CB4"/>
    <w:rsid w:val="0084683B"/>
    <w:rsid w:val="00856CDE"/>
    <w:rsid w:val="008640AB"/>
    <w:rsid w:val="0087099D"/>
    <w:rsid w:val="00874702"/>
    <w:rsid w:val="00896A2B"/>
    <w:rsid w:val="008A2243"/>
    <w:rsid w:val="008A6F37"/>
    <w:rsid w:val="008B2881"/>
    <w:rsid w:val="00921126"/>
    <w:rsid w:val="00927B22"/>
    <w:rsid w:val="0093658A"/>
    <w:rsid w:val="00941EDC"/>
    <w:rsid w:val="009516CB"/>
    <w:rsid w:val="00970540"/>
    <w:rsid w:val="00975524"/>
    <w:rsid w:val="00986D20"/>
    <w:rsid w:val="009A215A"/>
    <w:rsid w:val="009B2112"/>
    <w:rsid w:val="009B7CD2"/>
    <w:rsid w:val="009E3F4A"/>
    <w:rsid w:val="009F1DEA"/>
    <w:rsid w:val="009F6ADD"/>
    <w:rsid w:val="00A10A7F"/>
    <w:rsid w:val="00A230DF"/>
    <w:rsid w:val="00A27172"/>
    <w:rsid w:val="00A425A2"/>
    <w:rsid w:val="00A5073A"/>
    <w:rsid w:val="00A72F85"/>
    <w:rsid w:val="00A80D32"/>
    <w:rsid w:val="00A84497"/>
    <w:rsid w:val="00A93DCC"/>
    <w:rsid w:val="00A96397"/>
    <w:rsid w:val="00AA6483"/>
    <w:rsid w:val="00AB5E08"/>
    <w:rsid w:val="00AC10BE"/>
    <w:rsid w:val="00AC11B4"/>
    <w:rsid w:val="00AC1D43"/>
    <w:rsid w:val="00AC4DDF"/>
    <w:rsid w:val="00AD5DDD"/>
    <w:rsid w:val="00AE28D6"/>
    <w:rsid w:val="00AE4E8A"/>
    <w:rsid w:val="00AF1689"/>
    <w:rsid w:val="00AF252A"/>
    <w:rsid w:val="00B060B2"/>
    <w:rsid w:val="00B27637"/>
    <w:rsid w:val="00B62C28"/>
    <w:rsid w:val="00B70505"/>
    <w:rsid w:val="00B70A80"/>
    <w:rsid w:val="00B81EDB"/>
    <w:rsid w:val="00B82C13"/>
    <w:rsid w:val="00B83822"/>
    <w:rsid w:val="00BC6D41"/>
    <w:rsid w:val="00BD26CA"/>
    <w:rsid w:val="00BF5031"/>
    <w:rsid w:val="00C065A1"/>
    <w:rsid w:val="00C80C8F"/>
    <w:rsid w:val="00C819F2"/>
    <w:rsid w:val="00C94069"/>
    <w:rsid w:val="00C951D9"/>
    <w:rsid w:val="00C97274"/>
    <w:rsid w:val="00CB38A9"/>
    <w:rsid w:val="00CE2D56"/>
    <w:rsid w:val="00CE7070"/>
    <w:rsid w:val="00D01607"/>
    <w:rsid w:val="00D03A1D"/>
    <w:rsid w:val="00D17CD4"/>
    <w:rsid w:val="00D515A3"/>
    <w:rsid w:val="00D52D3A"/>
    <w:rsid w:val="00D54099"/>
    <w:rsid w:val="00D9719C"/>
    <w:rsid w:val="00DA5E71"/>
    <w:rsid w:val="00DC5A2C"/>
    <w:rsid w:val="00DE63B8"/>
    <w:rsid w:val="00DF1D9B"/>
    <w:rsid w:val="00DF285D"/>
    <w:rsid w:val="00E04EE7"/>
    <w:rsid w:val="00E172AD"/>
    <w:rsid w:val="00E80F2D"/>
    <w:rsid w:val="00E8318B"/>
    <w:rsid w:val="00EB133B"/>
    <w:rsid w:val="00EB35B7"/>
    <w:rsid w:val="00EB7ED4"/>
    <w:rsid w:val="00EC692D"/>
    <w:rsid w:val="00ED1AC7"/>
    <w:rsid w:val="00ED29DA"/>
    <w:rsid w:val="00ED6984"/>
    <w:rsid w:val="00EF4820"/>
    <w:rsid w:val="00F10334"/>
    <w:rsid w:val="00F12949"/>
    <w:rsid w:val="00F13CB9"/>
    <w:rsid w:val="00F16164"/>
    <w:rsid w:val="00F2006B"/>
    <w:rsid w:val="00F3380C"/>
    <w:rsid w:val="00F5730C"/>
    <w:rsid w:val="00FB7850"/>
    <w:rsid w:val="00FC73BA"/>
    <w:rsid w:val="00FF0B51"/>
    <w:rsid w:val="010B7C97"/>
    <w:rsid w:val="01F7628F"/>
    <w:rsid w:val="024E44B1"/>
    <w:rsid w:val="03F60A9A"/>
    <w:rsid w:val="073708C9"/>
    <w:rsid w:val="074362E2"/>
    <w:rsid w:val="07E270EC"/>
    <w:rsid w:val="08106F08"/>
    <w:rsid w:val="084E7696"/>
    <w:rsid w:val="08B06779"/>
    <w:rsid w:val="09872CCF"/>
    <w:rsid w:val="09945048"/>
    <w:rsid w:val="0AD37453"/>
    <w:rsid w:val="0C49405D"/>
    <w:rsid w:val="0D401834"/>
    <w:rsid w:val="0E4B7528"/>
    <w:rsid w:val="10174F0B"/>
    <w:rsid w:val="10533828"/>
    <w:rsid w:val="10830F72"/>
    <w:rsid w:val="109E6E79"/>
    <w:rsid w:val="11875934"/>
    <w:rsid w:val="11A85B3D"/>
    <w:rsid w:val="11CB52FD"/>
    <w:rsid w:val="11DF5BF4"/>
    <w:rsid w:val="121E2DF5"/>
    <w:rsid w:val="13C23EAB"/>
    <w:rsid w:val="15AF342F"/>
    <w:rsid w:val="15B922A6"/>
    <w:rsid w:val="15CB6A45"/>
    <w:rsid w:val="16724BE6"/>
    <w:rsid w:val="171D19E4"/>
    <w:rsid w:val="17492486"/>
    <w:rsid w:val="17557DC9"/>
    <w:rsid w:val="17B859F7"/>
    <w:rsid w:val="184A6D7E"/>
    <w:rsid w:val="19A066CC"/>
    <w:rsid w:val="1AF872DD"/>
    <w:rsid w:val="1BCD646E"/>
    <w:rsid w:val="1C1424F2"/>
    <w:rsid w:val="1C9F679F"/>
    <w:rsid w:val="1DCA41EB"/>
    <w:rsid w:val="1E1A0129"/>
    <w:rsid w:val="1FFD09B9"/>
    <w:rsid w:val="210043C5"/>
    <w:rsid w:val="22C907A8"/>
    <w:rsid w:val="22F75A03"/>
    <w:rsid w:val="235D08F5"/>
    <w:rsid w:val="23732B8A"/>
    <w:rsid w:val="23A01D39"/>
    <w:rsid w:val="25342B84"/>
    <w:rsid w:val="258163E0"/>
    <w:rsid w:val="25DC0197"/>
    <w:rsid w:val="274D7FFD"/>
    <w:rsid w:val="277C3942"/>
    <w:rsid w:val="29D7375D"/>
    <w:rsid w:val="2AB15D27"/>
    <w:rsid w:val="2B3E30C4"/>
    <w:rsid w:val="2C723B92"/>
    <w:rsid w:val="2D5773BE"/>
    <w:rsid w:val="2FAE3B2E"/>
    <w:rsid w:val="304C029F"/>
    <w:rsid w:val="31593383"/>
    <w:rsid w:val="31811A9F"/>
    <w:rsid w:val="32B9457E"/>
    <w:rsid w:val="34033CBA"/>
    <w:rsid w:val="343A1163"/>
    <w:rsid w:val="34867B72"/>
    <w:rsid w:val="3568610A"/>
    <w:rsid w:val="3591774B"/>
    <w:rsid w:val="36201E74"/>
    <w:rsid w:val="363216A9"/>
    <w:rsid w:val="36405218"/>
    <w:rsid w:val="370274E3"/>
    <w:rsid w:val="38247BE2"/>
    <w:rsid w:val="38B80EAD"/>
    <w:rsid w:val="3A4751AB"/>
    <w:rsid w:val="3A6D7407"/>
    <w:rsid w:val="3C561718"/>
    <w:rsid w:val="3C614E1E"/>
    <w:rsid w:val="3D64395B"/>
    <w:rsid w:val="3D676158"/>
    <w:rsid w:val="3D872BBC"/>
    <w:rsid w:val="3DF61456"/>
    <w:rsid w:val="3EEA0CA4"/>
    <w:rsid w:val="40257040"/>
    <w:rsid w:val="43C6309D"/>
    <w:rsid w:val="44DB43AE"/>
    <w:rsid w:val="44E94A5E"/>
    <w:rsid w:val="4634243F"/>
    <w:rsid w:val="47066C45"/>
    <w:rsid w:val="47F13943"/>
    <w:rsid w:val="49234EF2"/>
    <w:rsid w:val="49E31DC1"/>
    <w:rsid w:val="4AC92F00"/>
    <w:rsid w:val="4BA64B40"/>
    <w:rsid w:val="4BE213A2"/>
    <w:rsid w:val="504241B0"/>
    <w:rsid w:val="50C973C3"/>
    <w:rsid w:val="54835E1E"/>
    <w:rsid w:val="549148E9"/>
    <w:rsid w:val="54EC1E37"/>
    <w:rsid w:val="57292611"/>
    <w:rsid w:val="573111F2"/>
    <w:rsid w:val="57553C69"/>
    <w:rsid w:val="58CC5C87"/>
    <w:rsid w:val="592A5312"/>
    <w:rsid w:val="594E661D"/>
    <w:rsid w:val="5AD17CC4"/>
    <w:rsid w:val="5B8657EF"/>
    <w:rsid w:val="5C7A3A42"/>
    <w:rsid w:val="5D3B45A5"/>
    <w:rsid w:val="5E81602D"/>
    <w:rsid w:val="5F7751D3"/>
    <w:rsid w:val="5FC33394"/>
    <w:rsid w:val="60436E9A"/>
    <w:rsid w:val="6104116C"/>
    <w:rsid w:val="622C6502"/>
    <w:rsid w:val="635F0B28"/>
    <w:rsid w:val="63CC55EE"/>
    <w:rsid w:val="657F3E89"/>
    <w:rsid w:val="66257BF6"/>
    <w:rsid w:val="679824A2"/>
    <w:rsid w:val="686945CC"/>
    <w:rsid w:val="692A778D"/>
    <w:rsid w:val="6A5729F1"/>
    <w:rsid w:val="6D0F460B"/>
    <w:rsid w:val="6ED82905"/>
    <w:rsid w:val="6F0B11F1"/>
    <w:rsid w:val="6FB22E74"/>
    <w:rsid w:val="70B348CD"/>
    <w:rsid w:val="73DE48B2"/>
    <w:rsid w:val="74896DBC"/>
    <w:rsid w:val="76CC7290"/>
    <w:rsid w:val="76D1742C"/>
    <w:rsid w:val="77120555"/>
    <w:rsid w:val="7AEF18A2"/>
    <w:rsid w:val="7B62634B"/>
    <w:rsid w:val="7B6D4686"/>
    <w:rsid w:val="7BE318E4"/>
    <w:rsid w:val="7FE0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C9B5D5"/>
  <w15:docId w15:val="{8E5406CF-F3DA-4CC3-BB43-DB0FEF6A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仿宋" w:eastAsia="仿宋" w:hAnsi="仿宋" w:cs="仿宋"/>
      <w:sz w:val="22"/>
      <w:szCs w:val="22"/>
      <w:lang w:val="zh-CN" w:bidi="zh-CN"/>
    </w:rPr>
  </w:style>
  <w:style w:type="paragraph" w:styleId="1">
    <w:name w:val="heading 1"/>
    <w:basedOn w:val="a"/>
    <w:next w:val="a"/>
    <w:uiPriority w:val="1"/>
    <w:qFormat/>
    <w:pPr>
      <w:spacing w:line="795" w:lineRule="exact"/>
      <w:ind w:left="1560"/>
      <w:outlineLvl w:val="0"/>
    </w:pPr>
    <w:rPr>
      <w:rFonts w:ascii="Microsoft JhengHei" w:eastAsia="Microsoft JhengHei" w:hAnsi="Microsoft JhengHei" w:cs="Microsoft JhengHei"/>
      <w:b/>
      <w:bCs/>
      <w:sz w:val="44"/>
      <w:szCs w:val="44"/>
    </w:rPr>
  </w:style>
  <w:style w:type="paragraph" w:styleId="2">
    <w:name w:val="heading 2"/>
    <w:basedOn w:val="a"/>
    <w:next w:val="a"/>
    <w:link w:val="20"/>
    <w:uiPriority w:val="1"/>
    <w:qFormat/>
    <w:pPr>
      <w:ind w:left="3214"/>
      <w:outlineLvl w:val="1"/>
    </w:pPr>
    <w:rPr>
      <w:rFonts w:ascii="黑体" w:eastAsia="黑体" w:hAnsi="黑体" w:cs="黑体"/>
      <w:sz w:val="32"/>
      <w:szCs w:val="32"/>
    </w:rPr>
  </w:style>
  <w:style w:type="paragraph" w:styleId="3">
    <w:name w:val="heading 3"/>
    <w:basedOn w:val="a"/>
    <w:next w:val="a"/>
    <w:uiPriority w:val="1"/>
    <w:qFormat/>
    <w:pPr>
      <w:spacing w:before="1"/>
      <w:ind w:left="16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footer"/>
    <w:basedOn w:val="a"/>
    <w:link w:val="a5"/>
    <w:pPr>
      <w:tabs>
        <w:tab w:val="center" w:pos="4153"/>
        <w:tab w:val="right" w:pos="8306"/>
      </w:tabs>
      <w:snapToGrid w:val="0"/>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97"/>
      <w:ind w:left="164"/>
    </w:pPr>
    <w:rPr>
      <w:rFonts w:ascii="Microsoft JhengHei" w:eastAsia="Microsoft JhengHei" w:hAnsi="Microsoft JhengHei" w:cs="Microsoft JhengHei"/>
      <w:b/>
      <w:bCs/>
      <w:sz w:val="24"/>
      <w:szCs w:val="24"/>
    </w:rPr>
  </w:style>
  <w:style w:type="paragraph" w:styleId="TOC2">
    <w:name w:val="toc 2"/>
    <w:basedOn w:val="a"/>
    <w:next w:val="a"/>
    <w:uiPriority w:val="39"/>
    <w:qFormat/>
    <w:pPr>
      <w:spacing w:line="430" w:lineRule="exact"/>
      <w:ind w:left="374"/>
    </w:pPr>
    <w:rPr>
      <w:rFonts w:ascii="Microsoft JhengHei" w:eastAsia="Microsoft JhengHei" w:hAnsi="Microsoft JhengHei" w:cs="Microsoft JhengHei"/>
      <w:b/>
      <w:bCs/>
      <w:sz w:val="24"/>
      <w:szCs w:val="24"/>
    </w:r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1"/>
    <w:qFormat/>
    <w:pPr>
      <w:spacing w:before="1"/>
      <w:ind w:left="1490" w:hanging="420"/>
    </w:pPr>
  </w:style>
  <w:style w:type="paragraph" w:customStyle="1" w:styleId="TableParagraph">
    <w:name w:val="Table Paragraph"/>
    <w:basedOn w:val="a"/>
    <w:uiPriority w:val="1"/>
    <w:qFormat/>
  </w:style>
  <w:style w:type="paragraph" w:customStyle="1" w:styleId="WPSOffice1">
    <w:name w:val="WPSOffice手动目录 1"/>
    <w:qFormat/>
    <w:rPr>
      <w:rFonts w:eastAsiaTheme="minorHAnsi"/>
    </w:rPr>
  </w:style>
  <w:style w:type="paragraph" w:customStyle="1" w:styleId="WPSOffice2">
    <w:name w:val="WPSOffice手动目录 2"/>
    <w:qFormat/>
    <w:pPr>
      <w:ind w:leftChars="200" w:left="200"/>
    </w:pPr>
    <w:rPr>
      <w:rFonts w:eastAsiaTheme="minorHAnsi"/>
    </w:rPr>
  </w:style>
  <w:style w:type="paragraph" w:customStyle="1" w:styleId="WPSOffice3">
    <w:name w:val="WPSOffice手动目录 3"/>
    <w:qFormat/>
    <w:pPr>
      <w:ind w:leftChars="400" w:left="400"/>
    </w:pPr>
    <w:rPr>
      <w:rFonts w:eastAsiaTheme="minorHAnsi"/>
    </w:rPr>
  </w:style>
  <w:style w:type="character" w:customStyle="1" w:styleId="20">
    <w:name w:val="标题 2 字符"/>
    <w:link w:val="2"/>
    <w:uiPriority w:val="1"/>
    <w:qFormat/>
    <w:rPr>
      <w:rFonts w:ascii="黑体" w:eastAsia="黑体" w:hAnsi="黑体" w:cs="黑体"/>
      <w:sz w:val="32"/>
      <w:szCs w:val="32"/>
      <w:lang w:val="zh-CN" w:eastAsia="zh-CN" w:bidi="zh-CN"/>
    </w:rPr>
  </w:style>
  <w:style w:type="paragraph" w:customStyle="1" w:styleId="TOC10">
    <w:name w:val="TOC 标题1"/>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 w:type="character" w:customStyle="1" w:styleId="a7">
    <w:name w:val="页眉 字符"/>
    <w:basedOn w:val="a0"/>
    <w:link w:val="a6"/>
    <w:rPr>
      <w:rFonts w:ascii="仿宋" w:eastAsia="仿宋" w:hAnsi="仿宋" w:cs="仿宋"/>
      <w:sz w:val="18"/>
      <w:szCs w:val="18"/>
      <w:lang w:val="zh-CN" w:bidi="zh-CN"/>
    </w:rPr>
  </w:style>
  <w:style w:type="character" w:customStyle="1" w:styleId="a5">
    <w:name w:val="页脚 字符"/>
    <w:basedOn w:val="a0"/>
    <w:link w:val="a4"/>
    <w:rPr>
      <w:rFonts w:ascii="仿宋" w:eastAsia="仿宋" w:hAnsi="仿宋" w:cs="仿宋"/>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630F5F-4809-4639-952C-DE4D7FB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33</Pages>
  <Words>3007</Words>
  <Characters>17144</Characters>
  <Application>Microsoft Office Word</Application>
  <DocSecurity>0</DocSecurity>
  <Lines>142</Lines>
  <Paragraphs>40</Paragraphs>
  <ScaleCrop>false</ScaleCrop>
  <Company>Microsoft</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中国移动通信WAP系统维护管理规定</dc:title>
  <dc:creator>刘怀彦</dc:creator>
  <cp:keywords>中国移动 WAP 维护管理</cp:keywords>
  <cp:lastModifiedBy>朱 磊</cp:lastModifiedBy>
  <cp:revision>190</cp:revision>
  <cp:lastPrinted>2018-09-29T06:10:00Z</cp:lastPrinted>
  <dcterms:created xsi:type="dcterms:W3CDTF">2018-09-27T09:53:00Z</dcterms:created>
  <dcterms:modified xsi:type="dcterms:W3CDTF">2020-08-11T12:52:00Z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2017-08-14T00:00:00Z</vt:filetime>
  </property>
  <property fmtid="{D5CDD505-2E9C-101B-9397-08002B2CF9AE}" pid="3" name="Creator">
    <vt:lpwstr>Writer</vt:lpwstr>
  </property>
  <property fmtid="{D5CDD505-2E9C-101B-9397-08002B2CF9AE}" pid="4" name="LastSaved">
    <vt:filetime>2018-09-27T00:00:00Z</vt:filetime>
  </property>
  <property fmtid="{D5CDD505-2E9C-101B-9397-08002B2CF9AE}" pid="5" name="KSOProductBuildVer">
    <vt:lpwstr>2052-11.1.0.7932</vt:lpwstr>
  </property>
</Properties>
</file>