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0E3D" w:rsidRPr="00965EFF" w:rsidRDefault="00F03DAF" w:rsidP="00D50E3D">
      <w:pPr>
        <w:pStyle w:val="af4"/>
        <w:tabs>
          <w:tab w:val="left" w:pos="1920"/>
        </w:tabs>
        <w:snapToGrid w:val="0"/>
        <w:spacing w:after="312"/>
        <w:jc w:val="center"/>
        <w:rPr>
          <w:rFonts w:ascii="宋体"/>
          <w:color w:val="000000" w:themeColor="text1"/>
          <w:sz w:val="30"/>
        </w:rPr>
      </w:pPr>
      <w:bookmarkStart w:id="0" w:name="OLE_LINK1"/>
      <w:r>
        <w:rPr>
          <w:rFonts w:ascii="宋体"/>
          <w:noProof/>
          <w:color w:val="000000" w:themeColor="text1"/>
          <w:sz w:val="30"/>
        </w:rPr>
        <w:pict>
          <v:shapetype id="_x0000_t74" coordsize="21600,21600" o:spt="74"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gradientshapeok="t" o:connecttype="custom" o:connectlocs="10860,2187;2928,10800;10860,21600;18672,10800" o:connectangles="270,180,90,0" textboxrect="5037,2277,16557,13677"/>
          </v:shapetype>
          <v:shape id="DtsShapeName" o:spid="_x0000_s1027" type="#_x0000_t74" alt="EUR694C83566545696745B46916186D2087@8387@83B11015114!!!BIHO@]b110151141@589B69110@83E37@97辜?0`⒒谷尘上慢泰撰ⅸ炙蕊蜘接ⅷW3/1/enb!!!!!!!!!!!!!!!!!!!!!!!!!!!!!!!!!!!!!!!!!!!!!!!!!!!!!!!!!!!!!!!!!!!!!!!!!!!!!!!!!!!!!!!!!!!!!!!!!!!!!!!!!!!!!!!!!!!!!!!!!!!!!!!!!!!!!!!!!!!!!!!!!!!!!!!!!!!!!!!!!!!!!!!!!!!!!!!!!!!!!!!!!!!!!!!!!!!!!!!!!!!!!!!!!!!!!!!!!!!!!!!!!!!!!!!!!!!!!!!!!!!!!!!!!!!!!!!!!!!!!!!!!!!!!!!!!!!!!!!!!!!!!!!!!!!!!!!!!!!!!!!!!!!!!!!!!!!!!!!!!!!!!!!!!!!!!!!!!!!!!!!!!!!!!!!!!!!!!!!!!!!!!!!!!!!!!!!!!!!!!!!!!!!!!!!!!!!!!!!!!!!!!!!!!!!!!!!!!!!!!!!!!!!!!!!!!!!!!!!!!!!!!!!!!!!!!!!!!!!!!!!!!!!!!!!!!!!!!!!!!!!!!!!!!!!!!!!!!!!!!!!!!!!!!!!!!!!!!!!!!!!!!!!!!!!!!!!!!!!!!!!!!!!!!!!!!!!!!!!!!!!!!!!!!!!!!!!!!!!!!!!!!!!!!!!!!!!!!!!!!!!!!!!!!!!!!!!!!!!!!!!!!!!!!!!!!!!!!!!!!!!!!!!!!!!!!!!!!!!!!!!!!!!!!!!!!!!!!!!!!!!!!!!!!!!!!!!!!!!!!!!!!!!!!!!!!!!!!!!!!!!!!!!!!!!!!!!!!!!!!!!!!!!!!!!!!!!!!!!!!!!!!!!!!!!!!!!!!!!!!!!!!!!!!!!!!!!!!!!!!!!!!!!!!!!!!!!!!!!!!!!!!!!!!!!!!!!!!!!!!!!!!!!!!!!!!!!!!!!!!!!!!!!!!!!!!!!!!!!!!!!!!!!!!!!!!!!!!!!!!!!!!!!!!!!!!!!!!!!!!!!!!!!!!!!!!!!!!!!!!!!!!!!!!!!!!!!!!!!!!!!!!!!!!!!!!!!!!!!!!!!!!!!!!!!!!!!!!!!!!!!!!!!!!!!!!!!!!!!!!!!!!!!!!!!!!!!!!!!!!!!!!!!!!!!!!!!!!!!!!!!!!!!!!!!!!!!!!!!!!!!!!!!!!!!!!!!!!!!!!!!!!!!!!!!!!!!!!!!!!!!!!!!!!!!!!!!!!!!!!!!!!!!!!!!!!!!!!!!!!!!!!!!!!!!!!!!!!!!!!!!!!!!!!!!!!!!!!!!!!!!!!!!!!!!!!!!!!!!!!!!!!!!!!!!!!!!!!!!!!!!!!!!!!!!!!!!!!!!!!!!!!!!!!!!!!!!!!!!!!!!!!!!!!!!!!!!!!!!!!!!!!!!!!!!!!!!!!!!!!!!!!!!!!!!!!!!!!!!!!!!!!!!!!!!!!!!!!!!!!!!!!!!!!!!!!!!!!!!!!!!!!!!!!!!!!!!!!!!!!!!!!!!!!!!!!!!!!!!!!!!!!!!!!!!!!!!!!!!!!!!!!!!!!!!!!!!!!!!!!!!!!!!!!!!!!!!!!!!!!!!!!!!!!!!!!!!!!!!!!!!!!!!!!!!!!!!!!!!!!!!!!!!!!!!!!!!!!!!!!!!!!!!!!!!!!!!!!!!!!!!!!!!!!!!!!!!!!!!!!!!!!!!!!!!!!!!!!!!!!!!!!!!!!!!!!!!!!!!!!!!!!!!!!!!!!!!!!!!!!!!!!!!!!!!!!!!!!!!!!!!!!!!!!!!!!!!!!!!!!!!!!!!!!!!!!!!!!!!!!!!!!!!!!!!!!!!!!!!!!!!!!!!!!!!!!!!!!!!!!!!!!!!!!!!!!!!!!!!!!!!!!!!!!!!!!!!!!!!!!!!!!!!!!!!!!!!!!!!!!!!!!!!!!!!!!!!!!!!!!!!!!!!!!!!!!!!!!!!!!!!!!!!!!!!!!!!!!!!!!!!!!!!!!!!!!!!!!!!!!!!!!!!!!!!!!!!!!!!!!!!!!!!!!!!!!!!!!!!!!!!!!!!!!!!!!!!!!!!!!!!!!!!!!!!!!!!!!!!!!!!!!!!!!!!!!!!!!!!!!!!!!!!!!!!!!!!!!!!!!!!!!!!!!!!!!!!!!!!!!!!!!!!!!!!!!!!!!!!!!!!!!!!!!!!!!!!!!!!!!!!!!!!!!!!!!!!!!!!!!!!!!!!!!!!!!!!!!!!!!!!!!!!!!!!!!!!!!!!!!!!!!!!!!!!!!!!!!!!!!!!!!!!!!!!!!!!!!!!!!!!!!!!!!!!!!!!!!!!!!!!!!!!!!!!!!!!!!!!!!!!!!!!!!!!!!!!!!!!!!!!!!!!!!!!!!!!!!!!!!!!!!!!!!!!!!!!!!!!!!!!!!!!!!!!!!!!!!!!!!!!!!!!!!!!!!!!!!!!!!!!!!!!!!!!!!!!!!!!!!!!1!1" style="position:absolute;left:0;text-align:left;margin-left:0;margin-top:0;width:.05pt;height:.05pt;z-index:251660288;visibility:hidden">
            <w10:anchorlock/>
          </v:shape>
        </w:pict>
      </w:r>
      <w:r w:rsidR="00D50E3D" w:rsidRPr="00965EFF">
        <w:rPr>
          <w:rFonts w:ascii="宋体" w:hint="eastAsia"/>
          <w:color w:val="000000" w:themeColor="text1"/>
          <w:sz w:val="30"/>
        </w:rPr>
        <w:t>华为技术有限公司</w:t>
      </w:r>
    </w:p>
    <w:p w:rsidR="001B630B" w:rsidRPr="00965EFF" w:rsidRDefault="00D50E3D" w:rsidP="00C30A80">
      <w:pPr>
        <w:pStyle w:val="af4"/>
        <w:snapToGrid w:val="0"/>
        <w:spacing w:beforeLines="50" w:after="312"/>
        <w:jc w:val="center"/>
        <w:rPr>
          <w:rFonts w:eastAsia="黑体"/>
          <w:b/>
          <w:color w:val="000000" w:themeColor="text1"/>
          <w:sz w:val="84"/>
        </w:rPr>
      </w:pPr>
      <w:r w:rsidRPr="00965EFF">
        <w:rPr>
          <w:rFonts w:ascii="黑体" w:eastAsia="黑体" w:hint="eastAsia"/>
          <w:b/>
          <w:color w:val="000000" w:themeColor="text1"/>
          <w:sz w:val="84"/>
        </w:rPr>
        <w:t>公  司  文  件</w:t>
      </w:r>
    </w:p>
    <w:p w:rsidR="00C3543A" w:rsidRPr="00965EFF" w:rsidRDefault="00D50E3D" w:rsidP="00391105">
      <w:pPr>
        <w:pBdr>
          <w:bottom w:val="single" w:sz="12" w:space="7" w:color="auto"/>
        </w:pBdr>
        <w:snapToGrid w:val="0"/>
        <w:rPr>
          <w:rFonts w:asciiTheme="minorEastAsia" w:eastAsiaTheme="minorEastAsia" w:hAnsiTheme="minorEastAsia"/>
          <w:color w:val="000000" w:themeColor="text1"/>
          <w:sz w:val="30"/>
          <w:szCs w:val="30"/>
        </w:rPr>
      </w:pPr>
      <w:r w:rsidRPr="00965EFF">
        <w:rPr>
          <w:rFonts w:hint="eastAsia"/>
          <w:color w:val="000000" w:themeColor="text1"/>
          <w:sz w:val="30"/>
          <w:szCs w:val="30"/>
        </w:rPr>
        <w:t>华为司发</w:t>
      </w:r>
      <w:r w:rsidR="0065212B" w:rsidRPr="00965EFF">
        <w:rPr>
          <w:rFonts w:hint="eastAsia"/>
          <w:color w:val="000000" w:themeColor="text1"/>
          <w:sz w:val="30"/>
          <w:szCs w:val="30"/>
        </w:rPr>
        <w:t>业务规定</w:t>
      </w:r>
      <w:r w:rsidRPr="00965EFF">
        <w:rPr>
          <w:rFonts w:hint="eastAsia"/>
          <w:color w:val="000000" w:themeColor="text1"/>
          <w:sz w:val="30"/>
          <w:szCs w:val="30"/>
        </w:rPr>
        <w:t>【</w:t>
      </w:r>
      <w:r w:rsidRPr="00965EFF">
        <w:rPr>
          <w:color w:val="000000" w:themeColor="text1"/>
          <w:sz w:val="30"/>
          <w:szCs w:val="30"/>
        </w:rPr>
        <w:t>20</w:t>
      </w:r>
      <w:r w:rsidRPr="00965EFF">
        <w:rPr>
          <w:rFonts w:hint="eastAsia"/>
          <w:color w:val="000000" w:themeColor="text1"/>
          <w:sz w:val="30"/>
          <w:szCs w:val="30"/>
        </w:rPr>
        <w:t>1</w:t>
      </w:r>
      <w:r w:rsidR="00043346" w:rsidRPr="00965EFF">
        <w:rPr>
          <w:rFonts w:hint="eastAsia"/>
          <w:color w:val="000000" w:themeColor="text1"/>
          <w:sz w:val="30"/>
          <w:szCs w:val="30"/>
        </w:rPr>
        <w:t>7</w:t>
      </w:r>
      <w:r w:rsidRPr="00965EFF">
        <w:rPr>
          <w:rFonts w:hint="eastAsia"/>
          <w:color w:val="000000" w:themeColor="text1"/>
          <w:sz w:val="30"/>
          <w:szCs w:val="30"/>
        </w:rPr>
        <w:t>】</w:t>
      </w:r>
      <w:r w:rsidR="00965EFF" w:rsidRPr="00965EFF">
        <w:rPr>
          <w:rFonts w:hint="eastAsia"/>
          <w:color w:val="000000" w:themeColor="text1"/>
          <w:sz w:val="30"/>
          <w:szCs w:val="30"/>
        </w:rPr>
        <w:t>02</w:t>
      </w:r>
      <w:r w:rsidR="0000039C">
        <w:rPr>
          <w:rFonts w:hint="eastAsia"/>
          <w:color w:val="000000" w:themeColor="text1"/>
          <w:sz w:val="30"/>
          <w:szCs w:val="30"/>
        </w:rPr>
        <w:t>3</w:t>
      </w:r>
      <w:r w:rsidRPr="00965EFF">
        <w:rPr>
          <w:rFonts w:hint="eastAsia"/>
          <w:color w:val="000000" w:themeColor="text1"/>
          <w:sz w:val="30"/>
          <w:szCs w:val="30"/>
        </w:rPr>
        <w:t>号</w:t>
      </w:r>
      <w:r w:rsidRPr="00965EFF">
        <w:rPr>
          <w:color w:val="000000" w:themeColor="text1"/>
          <w:sz w:val="24"/>
          <w:szCs w:val="30"/>
        </w:rPr>
        <w:tab/>
      </w:r>
      <w:r w:rsidRPr="00965EFF">
        <w:rPr>
          <w:color w:val="000000" w:themeColor="text1"/>
          <w:sz w:val="30"/>
          <w:szCs w:val="30"/>
        </w:rPr>
        <w:tab/>
      </w:r>
      <w:r w:rsidR="0041615C" w:rsidRPr="00965EFF">
        <w:rPr>
          <w:rFonts w:hint="eastAsia"/>
          <w:color w:val="000000" w:themeColor="text1"/>
          <w:sz w:val="30"/>
          <w:szCs w:val="30"/>
        </w:rPr>
        <w:tab/>
      </w:r>
      <w:r w:rsidR="0041615C" w:rsidRPr="00965EFF">
        <w:rPr>
          <w:rFonts w:hint="eastAsia"/>
          <w:color w:val="000000" w:themeColor="text1"/>
          <w:sz w:val="30"/>
          <w:szCs w:val="30"/>
        </w:rPr>
        <w:tab/>
      </w:r>
      <w:r w:rsidRPr="00965EFF">
        <w:rPr>
          <w:rFonts w:hint="eastAsia"/>
          <w:color w:val="000000" w:themeColor="text1"/>
          <w:sz w:val="30"/>
          <w:szCs w:val="30"/>
        </w:rPr>
        <w:t>签发人</w:t>
      </w:r>
      <w:r w:rsidR="0041615C" w:rsidRPr="00965EFF">
        <w:rPr>
          <w:rFonts w:ascii="Times New Roman" w:hint="eastAsia"/>
          <w:color w:val="000000" w:themeColor="text1"/>
          <w:sz w:val="30"/>
          <w:szCs w:val="30"/>
        </w:rPr>
        <w:t>：</w:t>
      </w:r>
      <w:r w:rsidR="00C30A80">
        <w:rPr>
          <w:rFonts w:ascii="Times New Roman" w:hint="eastAsia"/>
          <w:color w:val="000000" w:themeColor="text1"/>
          <w:sz w:val="30"/>
          <w:szCs w:val="30"/>
        </w:rPr>
        <w:t>任正非</w:t>
      </w:r>
    </w:p>
    <w:p w:rsidR="00ED7E1A" w:rsidRPr="00965EFF" w:rsidRDefault="00ED7E1A" w:rsidP="000752BD">
      <w:pPr>
        <w:pStyle w:val="af3"/>
        <w:tabs>
          <w:tab w:val="left" w:pos="5400"/>
        </w:tabs>
        <w:snapToGrid w:val="0"/>
        <w:ind w:firstLine="0"/>
        <w:jc w:val="center"/>
        <w:rPr>
          <w:rFonts w:hAnsi="宋体" w:cs="黑体"/>
          <w:b/>
          <w:bCs/>
          <w:color w:val="000000" w:themeColor="text1"/>
        </w:rPr>
      </w:pPr>
    </w:p>
    <w:bookmarkEnd w:id="0"/>
    <w:p w:rsidR="001931E0" w:rsidRPr="00965EFF" w:rsidRDefault="001931E0" w:rsidP="00C30A80">
      <w:pPr>
        <w:spacing w:beforeLines="50"/>
        <w:jc w:val="center"/>
        <w:rPr>
          <w:rFonts w:ascii="黑体" w:eastAsia="黑体" w:hAnsi="宋体"/>
          <w:b/>
          <w:color w:val="000000" w:themeColor="text1"/>
          <w:sz w:val="44"/>
          <w:szCs w:val="44"/>
        </w:rPr>
      </w:pPr>
      <w:r w:rsidRPr="00965EFF">
        <w:rPr>
          <w:rFonts w:ascii="黑体" w:eastAsia="黑体" w:hAnsi="宋体" w:hint="eastAsia"/>
          <w:b/>
          <w:color w:val="000000" w:themeColor="text1"/>
          <w:sz w:val="44"/>
          <w:szCs w:val="44"/>
        </w:rPr>
        <w:t>对发生EHS致命事故相应的管理责任者</w:t>
      </w:r>
    </w:p>
    <w:p w:rsidR="001931E0" w:rsidRPr="00965EFF" w:rsidRDefault="001931E0" w:rsidP="001931E0">
      <w:pPr>
        <w:jc w:val="center"/>
        <w:rPr>
          <w:rFonts w:ascii="黑体" w:eastAsia="黑体" w:hAnsi="宋体"/>
          <w:b/>
          <w:color w:val="000000" w:themeColor="text1"/>
          <w:sz w:val="44"/>
          <w:szCs w:val="44"/>
        </w:rPr>
      </w:pPr>
      <w:r w:rsidRPr="00965EFF">
        <w:rPr>
          <w:rFonts w:ascii="黑体" w:eastAsia="黑体" w:hAnsi="宋体" w:hint="eastAsia"/>
          <w:b/>
          <w:color w:val="000000" w:themeColor="text1"/>
          <w:sz w:val="44"/>
          <w:szCs w:val="44"/>
        </w:rPr>
        <w:t>进行弹劾的标准和机制</w:t>
      </w:r>
      <w:r w:rsidR="00A65AD8" w:rsidRPr="00965EFF">
        <w:rPr>
          <w:rFonts w:ascii="黑体" w:eastAsia="黑体" w:hAnsi="宋体" w:hint="eastAsia"/>
          <w:b/>
          <w:color w:val="000000" w:themeColor="text1"/>
          <w:sz w:val="44"/>
          <w:szCs w:val="44"/>
        </w:rPr>
        <w:t>V2.0</w:t>
      </w:r>
    </w:p>
    <w:p w:rsidR="001931E0" w:rsidRPr="00965EFF" w:rsidRDefault="001931E0" w:rsidP="001931E0">
      <w:pPr>
        <w:pStyle w:val="af9"/>
        <w:widowControl/>
        <w:autoSpaceDE/>
        <w:autoSpaceDN/>
        <w:adjustRightInd/>
        <w:ind w:left="360"/>
        <w:rPr>
          <w:color w:val="000000" w:themeColor="text1"/>
          <w:sz w:val="21"/>
          <w:szCs w:val="21"/>
        </w:rPr>
      </w:pPr>
    </w:p>
    <w:p w:rsidR="001931E0" w:rsidRPr="00965EFF" w:rsidRDefault="001931E0" w:rsidP="001931E0">
      <w:pPr>
        <w:spacing w:line="360" w:lineRule="auto"/>
        <w:jc w:val="left"/>
        <w:rPr>
          <w:rFonts w:asciiTheme="minorEastAsia" w:eastAsiaTheme="minorEastAsia" w:hAnsiTheme="minorEastAsia" w:cs="Arial"/>
          <w:color w:val="000000" w:themeColor="text1"/>
          <w:sz w:val="24"/>
          <w:szCs w:val="24"/>
        </w:rPr>
      </w:pPr>
      <w:r w:rsidRPr="00965EFF">
        <w:rPr>
          <w:rFonts w:asciiTheme="minorEastAsia" w:eastAsiaTheme="minorEastAsia" w:hAnsiTheme="minorEastAsia" w:cs="Arial" w:hint="eastAsia"/>
          <w:b/>
          <w:color w:val="000000" w:themeColor="text1"/>
          <w:sz w:val="24"/>
          <w:szCs w:val="24"/>
        </w:rPr>
        <w:t>1</w:t>
      </w:r>
      <w:r w:rsidR="00391105" w:rsidRPr="00965EFF">
        <w:rPr>
          <w:rFonts w:asciiTheme="minorEastAsia" w:eastAsiaTheme="minorEastAsia" w:hAnsiTheme="minorEastAsia" w:cs="Arial" w:hint="eastAsia"/>
          <w:b/>
          <w:color w:val="000000" w:themeColor="text1"/>
          <w:sz w:val="24"/>
          <w:szCs w:val="24"/>
        </w:rPr>
        <w:t xml:space="preserve"> </w:t>
      </w:r>
      <w:r w:rsidRPr="00965EFF">
        <w:rPr>
          <w:rFonts w:asciiTheme="minorEastAsia" w:eastAsiaTheme="minorEastAsia" w:hAnsiTheme="minorEastAsia" w:cs="Arial" w:hint="eastAsia"/>
          <w:b/>
          <w:color w:val="000000" w:themeColor="text1"/>
          <w:sz w:val="24"/>
          <w:szCs w:val="24"/>
        </w:rPr>
        <w:t>目的</w:t>
      </w:r>
    </w:p>
    <w:p w:rsidR="001931E0" w:rsidRPr="00965EFF" w:rsidRDefault="001931E0" w:rsidP="002117C7">
      <w:pPr>
        <w:spacing w:after="100" w:afterAutospacing="1" w:line="360" w:lineRule="auto"/>
        <w:ind w:firstLineChars="150" w:firstLine="360"/>
        <w:jc w:val="left"/>
        <w:rPr>
          <w:rFonts w:asciiTheme="minorEastAsia" w:eastAsiaTheme="minorEastAsia" w:hAnsiTheme="minorEastAsia" w:cs="Arial"/>
          <w:color w:val="000000" w:themeColor="text1"/>
          <w:sz w:val="24"/>
          <w:szCs w:val="24"/>
        </w:rPr>
      </w:pPr>
      <w:r w:rsidRPr="00965EFF">
        <w:rPr>
          <w:rFonts w:asciiTheme="minorEastAsia" w:eastAsiaTheme="minorEastAsia" w:hAnsiTheme="minorEastAsia" w:cs="Arial" w:hint="eastAsia"/>
          <w:color w:val="000000" w:themeColor="text1"/>
          <w:sz w:val="24"/>
          <w:szCs w:val="24"/>
        </w:rPr>
        <w:t>为减少和预防EHS致命事故的发生，强化EHS的管理者职责，根据“华为HRC字【2009】003 号华为公司干部弹劾操作指导”中对跨部门委员会授予的对负向关键事件可行使干部弹劾权的规则，特制订本弹劾标准和机制。</w:t>
      </w:r>
    </w:p>
    <w:p w:rsidR="001931E0" w:rsidRPr="00965EFF" w:rsidRDefault="001931E0" w:rsidP="002117C7">
      <w:pPr>
        <w:spacing w:line="360" w:lineRule="auto"/>
        <w:jc w:val="left"/>
        <w:rPr>
          <w:rFonts w:asciiTheme="minorEastAsia" w:eastAsiaTheme="minorEastAsia" w:hAnsiTheme="minorEastAsia" w:cs="Arial"/>
          <w:b/>
          <w:color w:val="000000" w:themeColor="text1"/>
          <w:sz w:val="24"/>
          <w:szCs w:val="24"/>
        </w:rPr>
      </w:pPr>
      <w:r w:rsidRPr="00965EFF">
        <w:rPr>
          <w:rFonts w:asciiTheme="minorEastAsia" w:eastAsiaTheme="minorEastAsia" w:hAnsiTheme="minorEastAsia" w:cs="Arial" w:hint="eastAsia"/>
          <w:b/>
          <w:color w:val="000000" w:themeColor="text1"/>
          <w:sz w:val="24"/>
          <w:szCs w:val="24"/>
        </w:rPr>
        <w:t>2</w:t>
      </w:r>
      <w:r w:rsidR="00391105" w:rsidRPr="00965EFF">
        <w:rPr>
          <w:rFonts w:asciiTheme="minorEastAsia" w:eastAsiaTheme="minorEastAsia" w:hAnsiTheme="minorEastAsia" w:cs="Arial" w:hint="eastAsia"/>
          <w:b/>
          <w:color w:val="000000" w:themeColor="text1"/>
          <w:sz w:val="24"/>
          <w:szCs w:val="24"/>
        </w:rPr>
        <w:t xml:space="preserve"> </w:t>
      </w:r>
      <w:r w:rsidRPr="00965EFF">
        <w:rPr>
          <w:rFonts w:asciiTheme="minorEastAsia" w:eastAsiaTheme="minorEastAsia" w:hAnsiTheme="minorEastAsia" w:cs="Arial" w:hint="eastAsia"/>
          <w:b/>
          <w:color w:val="000000" w:themeColor="text1"/>
          <w:sz w:val="24"/>
          <w:szCs w:val="24"/>
        </w:rPr>
        <w:t>适用范围</w:t>
      </w:r>
    </w:p>
    <w:p w:rsidR="001931E0" w:rsidRPr="00965EFF" w:rsidRDefault="001931E0" w:rsidP="002117C7">
      <w:pPr>
        <w:spacing w:after="100" w:afterAutospacing="1" w:line="360" w:lineRule="auto"/>
        <w:ind w:firstLineChars="150" w:firstLine="360"/>
        <w:jc w:val="left"/>
        <w:rPr>
          <w:rFonts w:asciiTheme="minorEastAsia" w:eastAsiaTheme="minorEastAsia" w:hAnsiTheme="minorEastAsia" w:cs="Arial"/>
          <w:color w:val="000000" w:themeColor="text1"/>
          <w:sz w:val="24"/>
          <w:szCs w:val="24"/>
        </w:rPr>
      </w:pPr>
      <w:r w:rsidRPr="00965EFF">
        <w:rPr>
          <w:rFonts w:asciiTheme="minorEastAsia" w:eastAsiaTheme="minorEastAsia" w:hAnsiTheme="minorEastAsia" w:cs="Arial" w:hint="eastAsia"/>
          <w:color w:val="000000" w:themeColor="text1"/>
          <w:sz w:val="24"/>
          <w:szCs w:val="24"/>
        </w:rPr>
        <w:t>本制度适用于华为控股有限公司及其全球范围内直接或间接控股子公司的员工。若本制度中的某一项或几项规定与当地法律、法规的强制性规定冲突，则以当地强制性规定为准，但不影响本制度其他规定的效力。</w:t>
      </w:r>
    </w:p>
    <w:p w:rsidR="001931E0" w:rsidRPr="00965EFF" w:rsidRDefault="001931E0" w:rsidP="002117C7">
      <w:pPr>
        <w:spacing w:line="360" w:lineRule="auto"/>
        <w:jc w:val="left"/>
        <w:rPr>
          <w:rFonts w:asciiTheme="minorEastAsia" w:eastAsiaTheme="minorEastAsia" w:hAnsiTheme="minorEastAsia" w:cs="Arial"/>
          <w:iCs/>
          <w:color w:val="000000" w:themeColor="text1"/>
          <w:sz w:val="24"/>
          <w:szCs w:val="24"/>
        </w:rPr>
      </w:pPr>
      <w:r w:rsidRPr="00965EFF">
        <w:rPr>
          <w:rFonts w:asciiTheme="minorEastAsia" w:eastAsiaTheme="minorEastAsia" w:hAnsiTheme="minorEastAsia" w:cs="Arial" w:hint="eastAsia"/>
          <w:b/>
          <w:color w:val="000000" w:themeColor="text1"/>
          <w:sz w:val="24"/>
          <w:szCs w:val="24"/>
        </w:rPr>
        <w:t>3</w:t>
      </w:r>
      <w:r w:rsidR="00391105" w:rsidRPr="00965EFF">
        <w:rPr>
          <w:rFonts w:asciiTheme="minorEastAsia" w:eastAsiaTheme="minorEastAsia" w:hAnsiTheme="minorEastAsia" w:cs="Arial" w:hint="eastAsia"/>
          <w:b/>
          <w:color w:val="000000" w:themeColor="text1"/>
          <w:sz w:val="24"/>
          <w:szCs w:val="24"/>
        </w:rPr>
        <w:t xml:space="preserve"> </w:t>
      </w:r>
      <w:r w:rsidRPr="00965EFF">
        <w:rPr>
          <w:rFonts w:asciiTheme="minorEastAsia" w:eastAsiaTheme="minorEastAsia" w:hAnsiTheme="minorEastAsia" w:cs="Arial" w:hint="eastAsia"/>
          <w:b/>
          <w:color w:val="000000" w:themeColor="text1"/>
          <w:sz w:val="24"/>
          <w:szCs w:val="24"/>
        </w:rPr>
        <w:t>定义</w:t>
      </w:r>
    </w:p>
    <w:p w:rsidR="001931E0" w:rsidRPr="00965EFF" w:rsidRDefault="001931E0" w:rsidP="002117C7">
      <w:pPr>
        <w:spacing w:line="360" w:lineRule="auto"/>
        <w:ind w:firstLine="465"/>
        <w:jc w:val="left"/>
        <w:rPr>
          <w:rFonts w:asciiTheme="minorEastAsia" w:eastAsiaTheme="minorEastAsia" w:hAnsiTheme="minorEastAsia" w:cs="Arial"/>
          <w:iCs/>
          <w:color w:val="000000" w:themeColor="text1"/>
          <w:sz w:val="24"/>
          <w:szCs w:val="24"/>
        </w:rPr>
      </w:pPr>
      <w:r w:rsidRPr="00965EFF">
        <w:rPr>
          <w:rFonts w:asciiTheme="minorEastAsia" w:eastAsiaTheme="minorEastAsia" w:hAnsiTheme="minorEastAsia" w:cs="Arial" w:hint="eastAsia"/>
          <w:iCs/>
          <w:color w:val="000000" w:themeColor="text1"/>
          <w:sz w:val="24"/>
          <w:szCs w:val="24"/>
        </w:rPr>
        <w:t>本文件中所指的EHS致命事故是指在职业岗位上因工作原因而导致人员死亡的责任事故，包括但不限于交通（当地政府交通部门判定属于华为或分包商责任的事故）、高处坠落、触电、火灾、爆炸、急性中毒和职业病等导致的致命事故；不包括因不可抗力（如地震、海啸）、意外事件（如飞机失事）、疾病或刑事案件等导致的非责任事故。</w:t>
      </w:r>
    </w:p>
    <w:p w:rsidR="001931E0" w:rsidRPr="00965EFF" w:rsidRDefault="001931E0" w:rsidP="002117C7">
      <w:pPr>
        <w:spacing w:after="100" w:afterAutospacing="1" w:line="360" w:lineRule="auto"/>
        <w:ind w:firstLine="465"/>
        <w:jc w:val="left"/>
        <w:rPr>
          <w:rFonts w:asciiTheme="minorEastAsia" w:eastAsiaTheme="minorEastAsia" w:hAnsiTheme="minorEastAsia" w:cs="Arial"/>
          <w:iCs/>
          <w:color w:val="000000" w:themeColor="text1"/>
          <w:sz w:val="24"/>
          <w:szCs w:val="24"/>
        </w:rPr>
      </w:pPr>
      <w:r w:rsidRPr="00965EFF">
        <w:rPr>
          <w:rFonts w:asciiTheme="minorEastAsia" w:eastAsiaTheme="minorEastAsia" w:hAnsiTheme="minorEastAsia" w:cs="Arial" w:hint="eastAsia"/>
          <w:iCs/>
          <w:color w:val="000000" w:themeColor="text1"/>
          <w:sz w:val="24"/>
          <w:szCs w:val="24"/>
        </w:rPr>
        <w:t>EHS致命事故人员的范围包括华为员工、为华为服务过程中死亡的非华为员工（包含：供应商、业务外包人员、派遣工、顾问、独立职业者、实习生等）及其他在华为工作场所死亡的人员。</w:t>
      </w:r>
    </w:p>
    <w:p w:rsidR="001931E0" w:rsidRPr="00965EFF" w:rsidRDefault="001931E0" w:rsidP="002117C7">
      <w:pPr>
        <w:spacing w:line="360" w:lineRule="auto"/>
        <w:jc w:val="left"/>
        <w:rPr>
          <w:rFonts w:asciiTheme="minorEastAsia" w:eastAsiaTheme="minorEastAsia" w:hAnsiTheme="minorEastAsia" w:cs="Arial"/>
          <w:b/>
          <w:color w:val="000000" w:themeColor="text1"/>
          <w:sz w:val="24"/>
          <w:szCs w:val="24"/>
        </w:rPr>
      </w:pPr>
      <w:r w:rsidRPr="00965EFF">
        <w:rPr>
          <w:rFonts w:asciiTheme="minorEastAsia" w:eastAsiaTheme="minorEastAsia" w:hAnsiTheme="minorEastAsia" w:cs="Arial" w:hint="eastAsia"/>
          <w:b/>
          <w:color w:val="000000" w:themeColor="text1"/>
          <w:sz w:val="24"/>
          <w:szCs w:val="24"/>
        </w:rPr>
        <w:lastRenderedPageBreak/>
        <w:t>4</w:t>
      </w:r>
      <w:r w:rsidR="00391105" w:rsidRPr="00965EFF">
        <w:rPr>
          <w:rFonts w:asciiTheme="minorEastAsia" w:eastAsiaTheme="minorEastAsia" w:hAnsiTheme="minorEastAsia" w:cs="Arial" w:hint="eastAsia"/>
          <w:b/>
          <w:color w:val="000000" w:themeColor="text1"/>
          <w:sz w:val="24"/>
          <w:szCs w:val="24"/>
        </w:rPr>
        <w:t xml:space="preserve"> </w:t>
      </w:r>
      <w:r w:rsidRPr="00965EFF">
        <w:rPr>
          <w:rFonts w:asciiTheme="minorEastAsia" w:eastAsiaTheme="minorEastAsia" w:hAnsiTheme="minorEastAsia" w:cs="Arial" w:hint="eastAsia"/>
          <w:b/>
          <w:color w:val="000000" w:themeColor="text1"/>
          <w:sz w:val="24"/>
          <w:szCs w:val="24"/>
        </w:rPr>
        <w:t>弹劾机制</w:t>
      </w:r>
    </w:p>
    <w:p w:rsidR="001931E0" w:rsidRPr="00965EFF" w:rsidRDefault="001931E0" w:rsidP="002117C7">
      <w:pPr>
        <w:spacing w:line="360" w:lineRule="auto"/>
        <w:jc w:val="left"/>
        <w:rPr>
          <w:rFonts w:asciiTheme="minorEastAsia" w:eastAsiaTheme="minorEastAsia" w:hAnsiTheme="minorEastAsia" w:cs="Arial"/>
          <w:b/>
          <w:color w:val="000000" w:themeColor="text1"/>
          <w:sz w:val="24"/>
          <w:szCs w:val="24"/>
        </w:rPr>
      </w:pPr>
      <w:r w:rsidRPr="00965EFF">
        <w:rPr>
          <w:rFonts w:asciiTheme="minorEastAsia" w:eastAsiaTheme="minorEastAsia" w:hAnsiTheme="minorEastAsia" w:cs="Arial" w:hint="eastAsia"/>
          <w:b/>
          <w:color w:val="000000" w:themeColor="text1"/>
          <w:sz w:val="24"/>
          <w:szCs w:val="24"/>
        </w:rPr>
        <w:t>4.1 弹劾等级</w:t>
      </w:r>
    </w:p>
    <w:p w:rsidR="002117C7" w:rsidRPr="00965EFF" w:rsidRDefault="001931E0" w:rsidP="00AD7575">
      <w:pPr>
        <w:spacing w:line="360" w:lineRule="auto"/>
        <w:ind w:firstLineChars="50" w:firstLine="120"/>
        <w:jc w:val="left"/>
        <w:rPr>
          <w:rFonts w:asciiTheme="minorEastAsia" w:eastAsiaTheme="minorEastAsia" w:hAnsiTheme="minorEastAsia" w:cs="Arial"/>
          <w:color w:val="000000" w:themeColor="text1"/>
          <w:sz w:val="24"/>
          <w:szCs w:val="24"/>
        </w:rPr>
      </w:pPr>
      <w:r w:rsidRPr="00965EFF">
        <w:rPr>
          <w:rFonts w:asciiTheme="minorEastAsia" w:eastAsiaTheme="minorEastAsia" w:hAnsiTheme="minorEastAsia" w:cs="Arial"/>
          <w:color w:val="000000" w:themeColor="text1"/>
          <w:sz w:val="24"/>
          <w:szCs w:val="24"/>
        </w:rPr>
        <w:t xml:space="preserve"> </w:t>
      </w:r>
      <w:r w:rsidRPr="00965EFF">
        <w:rPr>
          <w:rFonts w:asciiTheme="minorEastAsia" w:eastAsiaTheme="minorEastAsia" w:hAnsiTheme="minorEastAsia" w:cs="Arial" w:hint="eastAsia"/>
          <w:color w:val="000000" w:themeColor="text1"/>
          <w:sz w:val="24"/>
          <w:szCs w:val="24"/>
        </w:rPr>
        <w:t xml:space="preserve">  发生EHS致命事故后，由</w:t>
      </w:r>
      <w:r w:rsidRPr="00965EFF">
        <w:rPr>
          <w:rFonts w:hAnsi="宋体" w:hint="eastAsia"/>
          <w:color w:val="000000" w:themeColor="text1"/>
          <w:sz w:val="24"/>
          <w:szCs w:val="24"/>
        </w:rPr>
        <w:t>公司可持续发展委员会发起</w:t>
      </w:r>
      <w:r w:rsidRPr="00965EFF">
        <w:rPr>
          <w:rFonts w:asciiTheme="minorEastAsia" w:eastAsiaTheme="minorEastAsia" w:hAnsiTheme="minorEastAsia" w:cs="Arial" w:hint="eastAsia"/>
          <w:color w:val="000000" w:themeColor="text1"/>
          <w:sz w:val="24"/>
          <w:szCs w:val="24"/>
        </w:rPr>
        <w:t>对EHS致命事故管理责任者的弹劾。具体弹劾的标准如下：</w:t>
      </w:r>
    </w:p>
    <w:tbl>
      <w:tblPr>
        <w:tblW w:w="8222"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521"/>
        <w:gridCol w:w="1701"/>
      </w:tblGrid>
      <w:tr w:rsidR="001931E0" w:rsidRPr="00965EFF" w:rsidTr="001E7F19">
        <w:tc>
          <w:tcPr>
            <w:tcW w:w="6521" w:type="dxa"/>
          </w:tcPr>
          <w:p w:rsidR="001931E0" w:rsidRPr="00965EFF" w:rsidRDefault="001931E0" w:rsidP="00D667E5">
            <w:pPr>
              <w:spacing w:line="360" w:lineRule="auto"/>
              <w:jc w:val="center"/>
              <w:rPr>
                <w:rFonts w:asciiTheme="minorEastAsia" w:eastAsiaTheme="minorEastAsia" w:hAnsiTheme="minorEastAsia"/>
                <w:b/>
                <w:color w:val="000000" w:themeColor="text1"/>
                <w:kern w:val="2"/>
                <w:sz w:val="24"/>
                <w:szCs w:val="24"/>
              </w:rPr>
            </w:pPr>
            <w:r w:rsidRPr="00965EFF">
              <w:rPr>
                <w:rFonts w:asciiTheme="minorEastAsia" w:eastAsiaTheme="minorEastAsia" w:hAnsiTheme="minorEastAsia" w:hint="eastAsia"/>
                <w:b/>
                <w:color w:val="000000" w:themeColor="text1"/>
                <w:kern w:val="2"/>
                <w:sz w:val="24"/>
                <w:szCs w:val="24"/>
              </w:rPr>
              <w:t>弹劾动议场景</w:t>
            </w:r>
          </w:p>
        </w:tc>
        <w:tc>
          <w:tcPr>
            <w:tcW w:w="1701" w:type="dxa"/>
          </w:tcPr>
          <w:p w:rsidR="001931E0" w:rsidRPr="00965EFF" w:rsidRDefault="001931E0" w:rsidP="00D667E5">
            <w:pPr>
              <w:spacing w:line="360" w:lineRule="auto"/>
              <w:jc w:val="center"/>
              <w:rPr>
                <w:rFonts w:asciiTheme="minorEastAsia" w:eastAsiaTheme="minorEastAsia" w:hAnsiTheme="minorEastAsia"/>
                <w:b/>
                <w:color w:val="000000" w:themeColor="text1"/>
                <w:kern w:val="2"/>
                <w:sz w:val="24"/>
                <w:szCs w:val="24"/>
              </w:rPr>
            </w:pPr>
            <w:r w:rsidRPr="00965EFF">
              <w:rPr>
                <w:rFonts w:asciiTheme="minorEastAsia" w:eastAsiaTheme="minorEastAsia" w:hAnsiTheme="minorEastAsia" w:hint="eastAsia"/>
                <w:b/>
                <w:color w:val="000000" w:themeColor="text1"/>
                <w:kern w:val="2"/>
                <w:sz w:val="24"/>
                <w:szCs w:val="24"/>
              </w:rPr>
              <w:t>弹劾动议等级</w:t>
            </w:r>
          </w:p>
        </w:tc>
      </w:tr>
      <w:tr w:rsidR="001931E0" w:rsidRPr="00965EFF" w:rsidTr="001E7F19">
        <w:trPr>
          <w:trHeight w:val="648"/>
        </w:trPr>
        <w:tc>
          <w:tcPr>
            <w:tcW w:w="6521" w:type="dxa"/>
            <w:vAlign w:val="center"/>
          </w:tcPr>
          <w:p w:rsidR="001931E0" w:rsidRPr="00965EFF" w:rsidRDefault="004D7544" w:rsidP="004D7544">
            <w:pPr>
              <w:spacing w:line="360" w:lineRule="auto"/>
              <w:jc w:val="left"/>
              <w:rPr>
                <w:rFonts w:asciiTheme="minorEastAsia" w:eastAsiaTheme="minorEastAsia" w:hAnsiTheme="minorEastAsia"/>
                <w:color w:val="000000" w:themeColor="text1"/>
                <w:kern w:val="2"/>
                <w:sz w:val="24"/>
                <w:szCs w:val="24"/>
              </w:rPr>
            </w:pPr>
            <w:r w:rsidRPr="00965EFF">
              <w:rPr>
                <w:rFonts w:asciiTheme="minorEastAsia" w:eastAsiaTheme="minorEastAsia" w:hAnsiTheme="minorEastAsia" w:cs="Arial" w:hint="eastAsia"/>
                <w:b/>
                <w:bCs/>
                <w:color w:val="000000" w:themeColor="text1"/>
                <w:sz w:val="24"/>
                <w:szCs w:val="24"/>
              </w:rPr>
              <w:t>责任期内</w:t>
            </w:r>
            <w:r w:rsidRPr="00965EFF">
              <w:rPr>
                <w:rFonts w:asciiTheme="minorEastAsia" w:eastAsiaTheme="minorEastAsia" w:hAnsiTheme="minorEastAsia" w:cs="Arial" w:hint="eastAsia"/>
                <w:bCs/>
                <w:color w:val="000000" w:themeColor="text1"/>
                <w:sz w:val="24"/>
                <w:szCs w:val="24"/>
              </w:rPr>
              <w:t>发生1起事故</w:t>
            </w:r>
          </w:p>
        </w:tc>
        <w:tc>
          <w:tcPr>
            <w:tcW w:w="1701" w:type="dxa"/>
            <w:vAlign w:val="center"/>
          </w:tcPr>
          <w:p w:rsidR="001931E0" w:rsidRPr="00965EFF" w:rsidRDefault="001931E0" w:rsidP="00D667E5">
            <w:pPr>
              <w:spacing w:line="360" w:lineRule="auto"/>
              <w:jc w:val="center"/>
              <w:rPr>
                <w:rFonts w:asciiTheme="minorEastAsia" w:eastAsiaTheme="minorEastAsia" w:hAnsiTheme="minorEastAsia"/>
                <w:color w:val="000000" w:themeColor="text1"/>
                <w:kern w:val="2"/>
                <w:sz w:val="24"/>
                <w:szCs w:val="24"/>
              </w:rPr>
            </w:pPr>
            <w:r w:rsidRPr="00965EFF">
              <w:rPr>
                <w:rFonts w:asciiTheme="minorEastAsia" w:eastAsiaTheme="minorEastAsia" w:hAnsiTheme="minorEastAsia" w:hint="eastAsia"/>
                <w:color w:val="000000" w:themeColor="text1"/>
                <w:kern w:val="2"/>
                <w:sz w:val="24"/>
                <w:szCs w:val="24"/>
              </w:rPr>
              <w:t>三级</w:t>
            </w:r>
          </w:p>
        </w:tc>
      </w:tr>
      <w:tr w:rsidR="001931E0" w:rsidRPr="00965EFF" w:rsidTr="001E7F19">
        <w:trPr>
          <w:trHeight w:val="700"/>
        </w:trPr>
        <w:tc>
          <w:tcPr>
            <w:tcW w:w="6521" w:type="dxa"/>
            <w:vAlign w:val="center"/>
          </w:tcPr>
          <w:p w:rsidR="001931E0" w:rsidRPr="00965EFF" w:rsidRDefault="004D7544" w:rsidP="00D667E5">
            <w:pPr>
              <w:spacing w:line="360" w:lineRule="auto"/>
              <w:jc w:val="left"/>
              <w:rPr>
                <w:rFonts w:asciiTheme="minorEastAsia" w:eastAsiaTheme="minorEastAsia" w:hAnsiTheme="minorEastAsia"/>
                <w:color w:val="000000" w:themeColor="text1"/>
                <w:kern w:val="2"/>
                <w:sz w:val="24"/>
                <w:szCs w:val="24"/>
              </w:rPr>
            </w:pPr>
            <w:r w:rsidRPr="00965EFF">
              <w:rPr>
                <w:rFonts w:asciiTheme="minorEastAsia" w:eastAsiaTheme="minorEastAsia" w:hAnsiTheme="minorEastAsia" w:cs="Arial" w:hint="eastAsia"/>
                <w:b/>
                <w:bCs/>
                <w:color w:val="000000" w:themeColor="text1"/>
                <w:sz w:val="24"/>
                <w:szCs w:val="24"/>
              </w:rPr>
              <w:t>责任期内</w:t>
            </w:r>
            <w:r w:rsidR="008E12E1" w:rsidRPr="00965EFF">
              <w:rPr>
                <w:rFonts w:asciiTheme="minorEastAsia" w:eastAsiaTheme="minorEastAsia" w:hAnsiTheme="minorEastAsia" w:cs="Arial" w:hint="eastAsia"/>
                <w:bCs/>
                <w:color w:val="000000" w:themeColor="text1"/>
                <w:sz w:val="24"/>
                <w:szCs w:val="24"/>
              </w:rPr>
              <w:t>连续</w:t>
            </w:r>
            <w:r w:rsidRPr="00965EFF">
              <w:rPr>
                <w:rFonts w:asciiTheme="minorEastAsia" w:eastAsiaTheme="minorEastAsia" w:hAnsiTheme="minorEastAsia" w:cs="Arial" w:hint="eastAsia"/>
                <w:bCs/>
                <w:color w:val="000000" w:themeColor="text1"/>
                <w:sz w:val="24"/>
                <w:szCs w:val="24"/>
              </w:rPr>
              <w:t>12个月中发生2起事故</w:t>
            </w:r>
          </w:p>
        </w:tc>
        <w:tc>
          <w:tcPr>
            <w:tcW w:w="1701" w:type="dxa"/>
            <w:vAlign w:val="center"/>
          </w:tcPr>
          <w:p w:rsidR="001931E0" w:rsidRPr="00965EFF" w:rsidRDefault="001931E0" w:rsidP="00D667E5">
            <w:pPr>
              <w:spacing w:line="360" w:lineRule="auto"/>
              <w:jc w:val="center"/>
              <w:rPr>
                <w:rFonts w:asciiTheme="minorEastAsia" w:eastAsiaTheme="minorEastAsia" w:hAnsiTheme="minorEastAsia"/>
                <w:color w:val="000000" w:themeColor="text1"/>
                <w:kern w:val="2"/>
                <w:sz w:val="24"/>
                <w:szCs w:val="24"/>
              </w:rPr>
            </w:pPr>
            <w:r w:rsidRPr="00965EFF">
              <w:rPr>
                <w:rFonts w:asciiTheme="minorEastAsia" w:eastAsiaTheme="minorEastAsia" w:hAnsiTheme="minorEastAsia" w:hint="eastAsia"/>
                <w:color w:val="000000" w:themeColor="text1"/>
                <w:kern w:val="2"/>
                <w:sz w:val="24"/>
                <w:szCs w:val="24"/>
              </w:rPr>
              <w:t>二级</w:t>
            </w:r>
          </w:p>
        </w:tc>
      </w:tr>
      <w:tr w:rsidR="001931E0" w:rsidRPr="00965EFF" w:rsidTr="001E7F19">
        <w:tc>
          <w:tcPr>
            <w:tcW w:w="6521" w:type="dxa"/>
            <w:vAlign w:val="center"/>
          </w:tcPr>
          <w:p w:rsidR="001931E0" w:rsidRPr="00965EFF" w:rsidRDefault="004D7544" w:rsidP="00FF7560">
            <w:pPr>
              <w:spacing w:line="360" w:lineRule="auto"/>
              <w:jc w:val="left"/>
              <w:rPr>
                <w:rFonts w:asciiTheme="minorEastAsia" w:eastAsiaTheme="minorEastAsia" w:hAnsiTheme="minorEastAsia"/>
                <w:color w:val="000000" w:themeColor="text1"/>
                <w:kern w:val="2"/>
                <w:sz w:val="24"/>
                <w:szCs w:val="24"/>
              </w:rPr>
            </w:pPr>
            <w:r w:rsidRPr="00965EFF">
              <w:rPr>
                <w:rFonts w:asciiTheme="minorEastAsia" w:eastAsiaTheme="minorEastAsia" w:hAnsiTheme="minorEastAsia" w:cs="Arial" w:hint="eastAsia"/>
                <w:b/>
                <w:bCs/>
                <w:color w:val="000000" w:themeColor="text1"/>
                <w:sz w:val="24"/>
                <w:szCs w:val="24"/>
              </w:rPr>
              <w:t>责任期内</w:t>
            </w:r>
            <w:r w:rsidR="008E12E1" w:rsidRPr="00965EFF">
              <w:rPr>
                <w:rFonts w:asciiTheme="minorEastAsia" w:eastAsiaTheme="minorEastAsia" w:hAnsiTheme="minorEastAsia" w:cs="Arial" w:hint="eastAsia"/>
                <w:bCs/>
                <w:color w:val="000000" w:themeColor="text1"/>
                <w:sz w:val="24"/>
                <w:szCs w:val="24"/>
              </w:rPr>
              <w:t>连续</w:t>
            </w:r>
            <w:r w:rsidRPr="00965EFF">
              <w:rPr>
                <w:rFonts w:asciiTheme="minorEastAsia" w:eastAsiaTheme="minorEastAsia" w:hAnsiTheme="minorEastAsia" w:cs="Arial" w:hint="eastAsia"/>
                <w:bCs/>
                <w:color w:val="000000" w:themeColor="text1"/>
                <w:sz w:val="24"/>
                <w:szCs w:val="24"/>
              </w:rPr>
              <w:t>12个月中发生</w:t>
            </w:r>
            <w:r w:rsidR="001931E0" w:rsidRPr="00965EFF">
              <w:rPr>
                <w:rFonts w:hAnsi="宋体" w:hint="eastAsia"/>
                <w:color w:val="000000" w:themeColor="text1"/>
                <w:sz w:val="24"/>
                <w:szCs w:val="24"/>
              </w:rPr>
              <w:t>3起以上（含3起）致命事故</w:t>
            </w:r>
          </w:p>
        </w:tc>
        <w:tc>
          <w:tcPr>
            <w:tcW w:w="1701" w:type="dxa"/>
            <w:vAlign w:val="center"/>
          </w:tcPr>
          <w:p w:rsidR="001931E0" w:rsidRPr="00965EFF" w:rsidRDefault="001931E0" w:rsidP="00D667E5">
            <w:pPr>
              <w:spacing w:line="360" w:lineRule="auto"/>
              <w:jc w:val="center"/>
              <w:rPr>
                <w:rFonts w:asciiTheme="minorEastAsia" w:eastAsiaTheme="minorEastAsia" w:hAnsiTheme="minorEastAsia"/>
                <w:color w:val="000000" w:themeColor="text1"/>
                <w:kern w:val="2"/>
                <w:sz w:val="24"/>
                <w:szCs w:val="24"/>
              </w:rPr>
            </w:pPr>
            <w:r w:rsidRPr="00965EFF">
              <w:rPr>
                <w:rFonts w:asciiTheme="minorEastAsia" w:eastAsiaTheme="minorEastAsia" w:hAnsiTheme="minorEastAsia" w:hint="eastAsia"/>
                <w:color w:val="000000" w:themeColor="text1"/>
                <w:kern w:val="2"/>
                <w:sz w:val="24"/>
                <w:szCs w:val="24"/>
              </w:rPr>
              <w:t>一级</w:t>
            </w:r>
          </w:p>
        </w:tc>
      </w:tr>
    </w:tbl>
    <w:p w:rsidR="001931E0" w:rsidRPr="00965EFF" w:rsidRDefault="001931E0" w:rsidP="001931E0">
      <w:pPr>
        <w:spacing w:line="360" w:lineRule="auto"/>
        <w:ind w:firstLineChars="50" w:firstLine="120"/>
        <w:jc w:val="left"/>
        <w:rPr>
          <w:rFonts w:asciiTheme="minorEastAsia" w:eastAsiaTheme="minorEastAsia" w:hAnsiTheme="minorEastAsia" w:cs="Arial"/>
          <w:b/>
          <w:color w:val="000000" w:themeColor="text1"/>
          <w:sz w:val="24"/>
          <w:szCs w:val="24"/>
        </w:rPr>
      </w:pPr>
    </w:p>
    <w:p w:rsidR="001931E0" w:rsidRPr="00965EFF" w:rsidRDefault="001931E0" w:rsidP="001931E0">
      <w:pPr>
        <w:spacing w:line="360" w:lineRule="auto"/>
        <w:ind w:firstLineChars="50" w:firstLine="120"/>
        <w:jc w:val="left"/>
        <w:rPr>
          <w:rFonts w:asciiTheme="minorEastAsia" w:eastAsiaTheme="minorEastAsia" w:hAnsiTheme="minorEastAsia" w:cs="Arial"/>
          <w:b/>
          <w:color w:val="000000" w:themeColor="text1"/>
          <w:sz w:val="24"/>
          <w:szCs w:val="24"/>
        </w:rPr>
      </w:pPr>
      <w:r w:rsidRPr="00965EFF">
        <w:rPr>
          <w:rFonts w:asciiTheme="minorEastAsia" w:eastAsiaTheme="minorEastAsia" w:hAnsiTheme="minorEastAsia" w:cs="Arial" w:hint="eastAsia"/>
          <w:b/>
          <w:color w:val="000000" w:themeColor="text1"/>
          <w:sz w:val="24"/>
          <w:szCs w:val="24"/>
        </w:rPr>
        <w:t>4.2 弹劾对象及内容</w:t>
      </w:r>
    </w:p>
    <w:p w:rsidR="001E7F19" w:rsidRPr="00965EFF" w:rsidRDefault="001E7F19" w:rsidP="001E7F19">
      <w:pPr>
        <w:spacing w:line="360" w:lineRule="auto"/>
        <w:ind w:firstLineChars="200" w:firstLine="482"/>
        <w:jc w:val="left"/>
        <w:rPr>
          <w:rFonts w:asciiTheme="minorEastAsia" w:eastAsiaTheme="minorEastAsia" w:hAnsiTheme="minorEastAsia" w:cs="Arial"/>
          <w:color w:val="000000" w:themeColor="text1"/>
          <w:sz w:val="24"/>
          <w:szCs w:val="24"/>
        </w:rPr>
      </w:pPr>
      <w:r w:rsidRPr="00965EFF">
        <w:rPr>
          <w:rFonts w:asciiTheme="minorEastAsia" w:eastAsiaTheme="minorEastAsia" w:hAnsiTheme="minorEastAsia" w:cs="Arial" w:hint="eastAsia"/>
          <w:b/>
          <w:color w:val="000000" w:themeColor="text1"/>
          <w:sz w:val="24"/>
          <w:szCs w:val="24"/>
        </w:rPr>
        <w:t>4.2.1</w:t>
      </w:r>
      <w:r w:rsidRPr="00965EFF">
        <w:rPr>
          <w:rFonts w:asciiTheme="minorEastAsia" w:eastAsiaTheme="minorEastAsia" w:hAnsiTheme="minorEastAsia" w:cs="Arial" w:hint="eastAsia"/>
          <w:color w:val="000000" w:themeColor="text1"/>
          <w:sz w:val="24"/>
          <w:szCs w:val="24"/>
        </w:rPr>
        <w:t>弹劾对象为致命事故所属二级部门主管/代表处代表、致命事故所属三级部门主管/代表处业务主管、致命事故所属直接管理责任人/项目经理</w:t>
      </w:r>
      <w:r w:rsidR="009E71E0" w:rsidRPr="00965EFF">
        <w:rPr>
          <w:rFonts w:asciiTheme="minorEastAsia" w:eastAsiaTheme="minorEastAsia" w:hAnsiTheme="minorEastAsia" w:cs="Arial" w:hint="eastAsia"/>
          <w:color w:val="000000" w:themeColor="text1"/>
          <w:sz w:val="24"/>
          <w:szCs w:val="24"/>
        </w:rPr>
        <w:t>、</w:t>
      </w:r>
      <w:r w:rsidR="009E71E0" w:rsidRPr="00965EFF">
        <w:rPr>
          <w:rFonts w:asciiTheme="minorEastAsia" w:eastAsiaTheme="minorEastAsia" w:hAnsiTheme="minorEastAsia" w:cs="Arial" w:hint="eastAsia"/>
          <w:b/>
          <w:color w:val="000000" w:themeColor="text1"/>
          <w:sz w:val="24"/>
          <w:szCs w:val="24"/>
        </w:rPr>
        <w:t>致命事故对应</w:t>
      </w:r>
      <w:r w:rsidR="00967888" w:rsidRPr="00965EFF">
        <w:rPr>
          <w:rFonts w:asciiTheme="minorEastAsia" w:eastAsiaTheme="minorEastAsia" w:hAnsiTheme="minorEastAsia" w:cs="Arial" w:hint="eastAsia"/>
          <w:b/>
          <w:color w:val="000000" w:themeColor="text1"/>
          <w:sz w:val="24"/>
          <w:szCs w:val="24"/>
        </w:rPr>
        <w:t>业务模块/</w:t>
      </w:r>
      <w:r w:rsidR="00E26627" w:rsidRPr="00965EFF">
        <w:rPr>
          <w:rFonts w:asciiTheme="minorEastAsia" w:eastAsiaTheme="minorEastAsia" w:hAnsiTheme="minorEastAsia" w:cs="Arial" w:hint="eastAsia"/>
          <w:b/>
          <w:color w:val="000000" w:themeColor="text1"/>
          <w:sz w:val="24"/>
          <w:szCs w:val="24"/>
        </w:rPr>
        <w:t>项目</w:t>
      </w:r>
      <w:r w:rsidR="009E71E0" w:rsidRPr="00965EFF">
        <w:rPr>
          <w:rFonts w:asciiTheme="minorEastAsia" w:eastAsiaTheme="minorEastAsia" w:hAnsiTheme="minorEastAsia" w:cs="Arial" w:hint="eastAsia"/>
          <w:b/>
          <w:color w:val="000000" w:themeColor="text1"/>
          <w:sz w:val="24"/>
          <w:szCs w:val="24"/>
        </w:rPr>
        <w:t>的EHS管理专员</w:t>
      </w:r>
      <w:r w:rsidR="00E26627" w:rsidRPr="00965EFF">
        <w:rPr>
          <w:rFonts w:asciiTheme="minorEastAsia" w:eastAsiaTheme="minorEastAsia" w:hAnsiTheme="minorEastAsia" w:cs="Arial" w:hint="eastAsia"/>
          <w:b/>
          <w:color w:val="000000" w:themeColor="text1"/>
          <w:sz w:val="24"/>
          <w:szCs w:val="24"/>
        </w:rPr>
        <w:t>或承担</w:t>
      </w:r>
      <w:r w:rsidR="00967888" w:rsidRPr="00965EFF">
        <w:rPr>
          <w:rFonts w:asciiTheme="minorEastAsia" w:eastAsiaTheme="minorEastAsia" w:hAnsiTheme="minorEastAsia" w:cs="Arial" w:hint="eastAsia"/>
          <w:b/>
          <w:color w:val="000000" w:themeColor="text1"/>
          <w:sz w:val="24"/>
          <w:szCs w:val="24"/>
        </w:rPr>
        <w:t>EHS</w:t>
      </w:r>
      <w:r w:rsidR="00E26627" w:rsidRPr="00965EFF">
        <w:rPr>
          <w:rFonts w:asciiTheme="minorEastAsia" w:eastAsiaTheme="minorEastAsia" w:hAnsiTheme="minorEastAsia" w:cs="Arial" w:hint="eastAsia"/>
          <w:b/>
          <w:color w:val="000000" w:themeColor="text1"/>
          <w:sz w:val="24"/>
          <w:szCs w:val="24"/>
        </w:rPr>
        <w:t>职责的相应人员</w:t>
      </w:r>
      <w:r w:rsidR="009E71E0" w:rsidRPr="00965EFF">
        <w:rPr>
          <w:rFonts w:asciiTheme="minorEastAsia" w:eastAsiaTheme="minorEastAsia" w:hAnsiTheme="minorEastAsia" w:cs="Arial" w:hint="eastAsia"/>
          <w:b/>
          <w:color w:val="000000" w:themeColor="text1"/>
          <w:sz w:val="24"/>
          <w:szCs w:val="24"/>
        </w:rPr>
        <w:t>，</w:t>
      </w:r>
      <w:r w:rsidRPr="00965EFF">
        <w:rPr>
          <w:rFonts w:asciiTheme="minorEastAsia" w:eastAsiaTheme="minorEastAsia" w:hAnsiTheme="minorEastAsia" w:cs="Arial" w:hint="eastAsia"/>
          <w:color w:val="000000" w:themeColor="text1"/>
          <w:sz w:val="24"/>
          <w:szCs w:val="24"/>
        </w:rPr>
        <w:t>具体以事故调查报告确认的管理责任人为准。</w:t>
      </w:r>
    </w:p>
    <w:p w:rsidR="001E7F19" w:rsidRPr="00965EFF" w:rsidRDefault="001E7F19" w:rsidP="001E7F19">
      <w:pPr>
        <w:spacing w:line="360" w:lineRule="auto"/>
        <w:ind w:firstLineChars="200" w:firstLine="482"/>
        <w:jc w:val="left"/>
        <w:rPr>
          <w:rFonts w:asciiTheme="minorEastAsia" w:eastAsiaTheme="minorEastAsia" w:hAnsiTheme="minorEastAsia" w:cs="Arial"/>
          <w:b/>
          <w:color w:val="000000" w:themeColor="text1"/>
          <w:sz w:val="24"/>
          <w:szCs w:val="24"/>
        </w:rPr>
      </w:pPr>
      <w:r w:rsidRPr="00965EFF">
        <w:rPr>
          <w:rFonts w:asciiTheme="minorEastAsia" w:eastAsiaTheme="minorEastAsia" w:hAnsiTheme="minorEastAsia" w:cs="Arial" w:hint="eastAsia"/>
          <w:b/>
          <w:color w:val="000000" w:themeColor="text1"/>
          <w:sz w:val="24"/>
          <w:szCs w:val="24"/>
        </w:rPr>
        <w:t>4.2.2在责任期内连续12个月中发生</w:t>
      </w:r>
      <w:r w:rsidR="002F2C4B" w:rsidRPr="00965EFF">
        <w:rPr>
          <w:rFonts w:hAnsi="宋体" w:hint="eastAsia"/>
          <w:b/>
          <w:color w:val="000000" w:themeColor="text1"/>
          <w:sz w:val="24"/>
          <w:szCs w:val="24"/>
        </w:rPr>
        <w:t>3起以上（含3起）</w:t>
      </w:r>
      <w:r w:rsidRPr="00965EFF">
        <w:rPr>
          <w:rFonts w:asciiTheme="minorEastAsia" w:eastAsiaTheme="minorEastAsia" w:hAnsiTheme="minorEastAsia" w:cs="Arial" w:hint="eastAsia"/>
          <w:b/>
          <w:color w:val="000000" w:themeColor="text1"/>
          <w:sz w:val="24"/>
          <w:szCs w:val="24"/>
        </w:rPr>
        <w:t>EHS致命事故的，属于事故多发。当发生事故多发时，应对所属区域的地区部总裁</w:t>
      </w:r>
      <w:r w:rsidR="00944528" w:rsidRPr="00965EFF">
        <w:rPr>
          <w:rFonts w:asciiTheme="minorEastAsia" w:eastAsiaTheme="minorEastAsia" w:hAnsiTheme="minorEastAsia" w:cs="Arial" w:hint="eastAsia"/>
          <w:b/>
          <w:color w:val="000000" w:themeColor="text1"/>
          <w:sz w:val="24"/>
          <w:szCs w:val="24"/>
        </w:rPr>
        <w:t>及其相应业务主管或所属业务领域上一层组织</w:t>
      </w:r>
      <w:r w:rsidRPr="00965EFF">
        <w:rPr>
          <w:rFonts w:asciiTheme="minorEastAsia" w:eastAsiaTheme="minorEastAsia" w:hAnsiTheme="minorEastAsia" w:cs="Arial" w:hint="eastAsia"/>
          <w:b/>
          <w:color w:val="000000" w:themeColor="text1"/>
          <w:sz w:val="24"/>
          <w:szCs w:val="24"/>
        </w:rPr>
        <w:t>主管直接进行问责。</w:t>
      </w:r>
    </w:p>
    <w:p w:rsidR="001E7F19" w:rsidRPr="00965EFF" w:rsidRDefault="001E7F19" w:rsidP="001E7F19">
      <w:pPr>
        <w:spacing w:line="360" w:lineRule="auto"/>
        <w:ind w:firstLineChars="200" w:firstLine="482"/>
        <w:jc w:val="left"/>
        <w:rPr>
          <w:rFonts w:asciiTheme="minorEastAsia" w:eastAsiaTheme="minorEastAsia" w:hAnsiTheme="minorEastAsia" w:cs="Arial"/>
          <w:color w:val="000000" w:themeColor="text1"/>
          <w:sz w:val="24"/>
          <w:szCs w:val="24"/>
        </w:rPr>
      </w:pPr>
      <w:r w:rsidRPr="00965EFF">
        <w:rPr>
          <w:rFonts w:asciiTheme="minorEastAsia" w:eastAsiaTheme="minorEastAsia" w:hAnsiTheme="minorEastAsia" w:cs="Arial" w:hint="eastAsia"/>
          <w:b/>
          <w:color w:val="000000" w:themeColor="text1"/>
          <w:sz w:val="24"/>
          <w:szCs w:val="24"/>
        </w:rPr>
        <w:t>4.2.3</w:t>
      </w:r>
      <w:r w:rsidRPr="00965EFF">
        <w:rPr>
          <w:rFonts w:asciiTheme="minorEastAsia" w:eastAsiaTheme="minorEastAsia" w:hAnsiTheme="minorEastAsia" w:cs="Arial" w:hint="eastAsia"/>
          <w:color w:val="000000" w:themeColor="text1"/>
          <w:sz w:val="24"/>
          <w:szCs w:val="24"/>
        </w:rPr>
        <w:t>若管理者存在管理不力、知情不作为、瞒报、放任等情形的行为，将根据其行为性质和过失程度，给予加重弹劾。事故调查应按照《EHS事件管理流程》执行。具体的标准参照下表：</w:t>
      </w:r>
    </w:p>
    <w:tbl>
      <w:tblPr>
        <w:tblW w:w="9781" w:type="dxa"/>
        <w:tblInd w:w="250" w:type="dxa"/>
        <w:tblLayout w:type="fixed"/>
        <w:tblLook w:val="0000"/>
      </w:tblPr>
      <w:tblGrid>
        <w:gridCol w:w="1418"/>
        <w:gridCol w:w="1701"/>
        <w:gridCol w:w="1559"/>
        <w:gridCol w:w="1843"/>
        <w:gridCol w:w="1701"/>
        <w:gridCol w:w="1559"/>
      </w:tblGrid>
      <w:tr w:rsidR="001E7F19" w:rsidRPr="00965EFF" w:rsidTr="004C691F">
        <w:trPr>
          <w:trHeight w:val="450"/>
        </w:trPr>
        <w:tc>
          <w:tcPr>
            <w:tcW w:w="1418"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tcPr>
          <w:p w:rsidR="001E7F19" w:rsidRPr="00965EFF" w:rsidRDefault="001E7F19" w:rsidP="009D0E42">
            <w:pPr>
              <w:jc w:val="center"/>
              <w:rPr>
                <w:rFonts w:asciiTheme="minorEastAsia" w:eastAsiaTheme="minorEastAsia" w:hAnsiTheme="minorEastAsia"/>
                <w:b/>
                <w:color w:val="000000" w:themeColor="text1"/>
                <w:kern w:val="2"/>
                <w:sz w:val="22"/>
                <w:szCs w:val="22"/>
              </w:rPr>
            </w:pPr>
            <w:r w:rsidRPr="00965EFF">
              <w:rPr>
                <w:rFonts w:asciiTheme="minorEastAsia" w:eastAsiaTheme="minorEastAsia" w:hAnsiTheme="minorEastAsia" w:hint="eastAsia"/>
                <w:b/>
                <w:color w:val="000000" w:themeColor="text1"/>
                <w:kern w:val="2"/>
                <w:sz w:val="22"/>
                <w:szCs w:val="22"/>
              </w:rPr>
              <w:t xml:space="preserve">  问责对象</w:t>
            </w:r>
          </w:p>
          <w:p w:rsidR="00AB5744" w:rsidRPr="00965EFF" w:rsidRDefault="00AB5744" w:rsidP="009D0E42">
            <w:pPr>
              <w:jc w:val="center"/>
              <w:rPr>
                <w:rFonts w:asciiTheme="minorEastAsia" w:eastAsiaTheme="minorEastAsia" w:hAnsiTheme="minorEastAsia"/>
                <w:b/>
                <w:color w:val="000000" w:themeColor="text1"/>
                <w:kern w:val="2"/>
                <w:sz w:val="22"/>
                <w:szCs w:val="22"/>
              </w:rPr>
            </w:pPr>
          </w:p>
          <w:p w:rsidR="001E7F19" w:rsidRPr="00965EFF" w:rsidRDefault="001E7F19" w:rsidP="009D0E42">
            <w:pPr>
              <w:rPr>
                <w:rFonts w:asciiTheme="minorEastAsia" w:eastAsiaTheme="minorEastAsia" w:hAnsiTheme="minorEastAsia"/>
                <w:b/>
                <w:color w:val="000000" w:themeColor="text1"/>
                <w:kern w:val="2"/>
                <w:sz w:val="22"/>
                <w:szCs w:val="22"/>
              </w:rPr>
            </w:pPr>
          </w:p>
          <w:p w:rsidR="001E7F19" w:rsidRPr="00965EFF" w:rsidRDefault="001E7F19" w:rsidP="009D0E42">
            <w:pPr>
              <w:rPr>
                <w:rFonts w:asciiTheme="minorEastAsia" w:eastAsiaTheme="minorEastAsia" w:hAnsiTheme="minorEastAsia"/>
                <w:b/>
                <w:color w:val="000000" w:themeColor="text1"/>
                <w:kern w:val="2"/>
                <w:sz w:val="22"/>
                <w:szCs w:val="22"/>
              </w:rPr>
            </w:pPr>
            <w:r w:rsidRPr="00965EFF">
              <w:rPr>
                <w:rFonts w:asciiTheme="minorEastAsia" w:eastAsiaTheme="minorEastAsia" w:hAnsiTheme="minorEastAsia" w:hint="eastAsia"/>
                <w:b/>
                <w:color w:val="000000" w:themeColor="text1"/>
                <w:kern w:val="2"/>
                <w:sz w:val="22"/>
                <w:szCs w:val="22"/>
              </w:rPr>
              <w:t>问责等级</w:t>
            </w:r>
          </w:p>
        </w:tc>
        <w:tc>
          <w:tcPr>
            <w:tcW w:w="1701" w:type="dxa"/>
            <w:tcBorders>
              <w:top w:val="single" w:sz="4" w:space="0" w:color="auto"/>
              <w:left w:val="single" w:sz="4" w:space="0" w:color="000000"/>
              <w:bottom w:val="single" w:sz="4" w:space="0" w:color="auto"/>
              <w:right w:val="single" w:sz="4" w:space="0" w:color="000000"/>
            </w:tcBorders>
          </w:tcPr>
          <w:p w:rsidR="001E7F19" w:rsidRPr="00965EFF" w:rsidRDefault="001E7F19" w:rsidP="009D0E42">
            <w:pPr>
              <w:jc w:val="center"/>
              <w:rPr>
                <w:rFonts w:asciiTheme="minorEastAsia" w:eastAsiaTheme="minorEastAsia" w:hAnsiTheme="minorEastAsia" w:cs="Arial"/>
                <w:b/>
                <w:color w:val="000000" w:themeColor="text1"/>
                <w:sz w:val="22"/>
                <w:szCs w:val="22"/>
              </w:rPr>
            </w:pPr>
            <w:r w:rsidRPr="00965EFF">
              <w:rPr>
                <w:rFonts w:asciiTheme="minorEastAsia" w:eastAsiaTheme="minorEastAsia" w:hAnsiTheme="minorEastAsia" w:cs="Arial" w:hint="eastAsia"/>
                <w:b/>
                <w:color w:val="000000" w:themeColor="text1"/>
                <w:sz w:val="22"/>
                <w:szCs w:val="22"/>
              </w:rPr>
              <w:t>致命事故所属</w:t>
            </w:r>
            <w:r w:rsidR="00734F50" w:rsidRPr="00965EFF">
              <w:rPr>
                <w:rFonts w:asciiTheme="minorEastAsia" w:eastAsiaTheme="minorEastAsia" w:hAnsiTheme="minorEastAsia" w:cs="Arial" w:hint="eastAsia"/>
                <w:b/>
                <w:color w:val="000000" w:themeColor="text1"/>
                <w:sz w:val="22"/>
                <w:szCs w:val="22"/>
              </w:rPr>
              <w:t>业务</w:t>
            </w:r>
            <w:r w:rsidR="004C691F" w:rsidRPr="00965EFF">
              <w:rPr>
                <w:rFonts w:asciiTheme="minorEastAsia" w:eastAsiaTheme="minorEastAsia" w:hAnsiTheme="minorEastAsia" w:cs="Arial" w:hint="eastAsia"/>
                <w:b/>
                <w:color w:val="000000" w:themeColor="text1"/>
                <w:sz w:val="22"/>
                <w:szCs w:val="22"/>
              </w:rPr>
              <w:t>领域</w:t>
            </w:r>
            <w:r w:rsidR="00734F50" w:rsidRPr="00965EFF">
              <w:rPr>
                <w:rFonts w:asciiTheme="minorEastAsia" w:eastAsiaTheme="minorEastAsia" w:hAnsiTheme="minorEastAsia" w:cs="Arial" w:hint="eastAsia"/>
                <w:b/>
                <w:color w:val="000000" w:themeColor="text1"/>
                <w:sz w:val="22"/>
                <w:szCs w:val="22"/>
              </w:rPr>
              <w:t>上</w:t>
            </w:r>
            <w:r w:rsidRPr="00965EFF">
              <w:rPr>
                <w:rFonts w:asciiTheme="minorEastAsia" w:eastAsiaTheme="minorEastAsia" w:hAnsiTheme="minorEastAsia" w:cs="Arial" w:hint="eastAsia"/>
                <w:b/>
                <w:color w:val="000000" w:themeColor="text1"/>
                <w:sz w:val="22"/>
                <w:szCs w:val="22"/>
              </w:rPr>
              <w:t>一层组织主管/地区部总裁及</w:t>
            </w:r>
            <w:r w:rsidR="004C691F" w:rsidRPr="00965EFF">
              <w:rPr>
                <w:rFonts w:asciiTheme="minorEastAsia" w:eastAsiaTheme="minorEastAsia" w:hAnsiTheme="minorEastAsia" w:cs="Arial" w:hint="eastAsia"/>
                <w:b/>
                <w:color w:val="000000" w:themeColor="text1"/>
                <w:sz w:val="22"/>
                <w:szCs w:val="22"/>
              </w:rPr>
              <w:t>其相应</w:t>
            </w:r>
            <w:r w:rsidRPr="00965EFF">
              <w:rPr>
                <w:rFonts w:asciiTheme="minorEastAsia" w:eastAsiaTheme="minorEastAsia" w:hAnsiTheme="minorEastAsia" w:cs="Arial" w:hint="eastAsia"/>
                <w:b/>
                <w:color w:val="000000" w:themeColor="text1"/>
                <w:sz w:val="22"/>
                <w:szCs w:val="22"/>
              </w:rPr>
              <w:t>业务主管</w:t>
            </w:r>
          </w:p>
        </w:tc>
        <w:tc>
          <w:tcPr>
            <w:tcW w:w="1559" w:type="dxa"/>
            <w:tcBorders>
              <w:top w:val="single" w:sz="4" w:space="0" w:color="auto"/>
              <w:left w:val="single" w:sz="4" w:space="0" w:color="000000"/>
              <w:bottom w:val="single" w:sz="4" w:space="0" w:color="auto"/>
              <w:right w:val="single" w:sz="4" w:space="0" w:color="auto"/>
            </w:tcBorders>
            <w:vAlign w:val="center"/>
          </w:tcPr>
          <w:p w:rsidR="001E7F19" w:rsidRPr="00965EFF" w:rsidRDefault="001E7F19" w:rsidP="009D0E42">
            <w:pPr>
              <w:jc w:val="center"/>
              <w:rPr>
                <w:rFonts w:asciiTheme="minorEastAsia" w:eastAsiaTheme="minorEastAsia" w:hAnsiTheme="minorEastAsia"/>
                <w:color w:val="000000" w:themeColor="text1"/>
                <w:kern w:val="2"/>
                <w:sz w:val="22"/>
                <w:szCs w:val="22"/>
              </w:rPr>
            </w:pPr>
            <w:r w:rsidRPr="00965EFF">
              <w:rPr>
                <w:rFonts w:asciiTheme="minorEastAsia" w:eastAsiaTheme="minorEastAsia" w:hAnsiTheme="minorEastAsia" w:cs="Arial" w:hint="eastAsia"/>
                <w:color w:val="000000" w:themeColor="text1"/>
                <w:sz w:val="22"/>
                <w:szCs w:val="22"/>
              </w:rPr>
              <w:t>致命事故所属二层组织主管/代表处代表</w:t>
            </w:r>
          </w:p>
        </w:tc>
        <w:tc>
          <w:tcPr>
            <w:tcW w:w="1843" w:type="dxa"/>
            <w:tcBorders>
              <w:top w:val="single" w:sz="4" w:space="0" w:color="auto"/>
              <w:left w:val="single" w:sz="4" w:space="0" w:color="auto"/>
              <w:bottom w:val="single" w:sz="4" w:space="0" w:color="auto"/>
              <w:right w:val="single" w:sz="4" w:space="0" w:color="auto"/>
            </w:tcBorders>
            <w:vAlign w:val="center"/>
          </w:tcPr>
          <w:p w:rsidR="001E7F19" w:rsidRPr="00965EFF" w:rsidRDefault="001E7F19" w:rsidP="009D0E42">
            <w:pPr>
              <w:jc w:val="center"/>
              <w:rPr>
                <w:rFonts w:asciiTheme="minorEastAsia" w:eastAsiaTheme="minorEastAsia" w:hAnsiTheme="minorEastAsia"/>
                <w:color w:val="000000" w:themeColor="text1"/>
                <w:kern w:val="2"/>
                <w:sz w:val="22"/>
                <w:szCs w:val="22"/>
              </w:rPr>
            </w:pPr>
            <w:r w:rsidRPr="00965EFF">
              <w:rPr>
                <w:rFonts w:asciiTheme="minorEastAsia" w:eastAsiaTheme="minorEastAsia" w:hAnsiTheme="minorEastAsia" w:cs="Arial" w:hint="eastAsia"/>
                <w:color w:val="000000" w:themeColor="text1"/>
                <w:sz w:val="22"/>
                <w:szCs w:val="22"/>
              </w:rPr>
              <w:t>致命事故所属三层组织主管/代表处业务主管</w:t>
            </w:r>
          </w:p>
        </w:tc>
        <w:tc>
          <w:tcPr>
            <w:tcW w:w="1701" w:type="dxa"/>
            <w:tcBorders>
              <w:top w:val="single" w:sz="4" w:space="0" w:color="auto"/>
              <w:left w:val="single" w:sz="4" w:space="0" w:color="auto"/>
              <w:bottom w:val="single" w:sz="4" w:space="0" w:color="auto"/>
              <w:right w:val="single" w:sz="4" w:space="0" w:color="auto"/>
            </w:tcBorders>
            <w:vAlign w:val="center"/>
          </w:tcPr>
          <w:p w:rsidR="001E7F19" w:rsidRPr="00965EFF" w:rsidRDefault="001E7F19" w:rsidP="009D0E42">
            <w:pPr>
              <w:jc w:val="center"/>
              <w:rPr>
                <w:rFonts w:asciiTheme="minorEastAsia" w:eastAsiaTheme="minorEastAsia" w:hAnsiTheme="minorEastAsia"/>
                <w:color w:val="000000" w:themeColor="text1"/>
                <w:kern w:val="2"/>
                <w:sz w:val="22"/>
                <w:szCs w:val="22"/>
              </w:rPr>
            </w:pPr>
            <w:r w:rsidRPr="00965EFF">
              <w:rPr>
                <w:rFonts w:asciiTheme="minorEastAsia" w:eastAsiaTheme="minorEastAsia" w:hAnsiTheme="minorEastAsia" w:cs="Arial" w:hint="eastAsia"/>
                <w:color w:val="000000" w:themeColor="text1"/>
                <w:sz w:val="22"/>
                <w:szCs w:val="22"/>
              </w:rPr>
              <w:t>致命事故所属直接管理责任人/项目经理</w:t>
            </w:r>
          </w:p>
        </w:tc>
        <w:tc>
          <w:tcPr>
            <w:tcW w:w="1559" w:type="dxa"/>
            <w:tcBorders>
              <w:top w:val="single" w:sz="4" w:space="0" w:color="auto"/>
              <w:left w:val="single" w:sz="4" w:space="0" w:color="auto"/>
              <w:bottom w:val="single" w:sz="4" w:space="0" w:color="auto"/>
              <w:right w:val="single" w:sz="4" w:space="0" w:color="auto"/>
            </w:tcBorders>
            <w:vAlign w:val="center"/>
          </w:tcPr>
          <w:p w:rsidR="001E7F19" w:rsidRPr="00965EFF" w:rsidRDefault="001E7F19" w:rsidP="00967888">
            <w:pPr>
              <w:jc w:val="center"/>
              <w:rPr>
                <w:rFonts w:asciiTheme="minorEastAsia" w:eastAsiaTheme="minorEastAsia" w:hAnsiTheme="minorEastAsia" w:cs="Arial"/>
                <w:b/>
                <w:color w:val="000000" w:themeColor="text1"/>
                <w:sz w:val="22"/>
                <w:szCs w:val="22"/>
              </w:rPr>
            </w:pPr>
            <w:r w:rsidRPr="00965EFF">
              <w:rPr>
                <w:rFonts w:asciiTheme="minorEastAsia" w:eastAsiaTheme="minorEastAsia" w:hAnsiTheme="minorEastAsia" w:cs="Arial" w:hint="eastAsia"/>
                <w:b/>
                <w:color w:val="000000" w:themeColor="text1"/>
                <w:sz w:val="22"/>
                <w:szCs w:val="22"/>
              </w:rPr>
              <w:t>致命事故对应</w:t>
            </w:r>
            <w:r w:rsidR="00967888" w:rsidRPr="00965EFF">
              <w:rPr>
                <w:rFonts w:asciiTheme="minorEastAsia" w:eastAsiaTheme="minorEastAsia" w:hAnsiTheme="minorEastAsia" w:cs="Arial" w:hint="eastAsia"/>
                <w:b/>
                <w:color w:val="000000" w:themeColor="text1"/>
                <w:sz w:val="22"/>
                <w:szCs w:val="22"/>
              </w:rPr>
              <w:t>业务模块/</w:t>
            </w:r>
            <w:r w:rsidR="00E26627" w:rsidRPr="00965EFF">
              <w:rPr>
                <w:rFonts w:asciiTheme="minorEastAsia" w:eastAsiaTheme="minorEastAsia" w:hAnsiTheme="minorEastAsia" w:cs="Arial" w:hint="eastAsia"/>
                <w:b/>
                <w:color w:val="000000" w:themeColor="text1"/>
                <w:sz w:val="22"/>
                <w:szCs w:val="22"/>
              </w:rPr>
              <w:t>项目</w:t>
            </w:r>
            <w:r w:rsidRPr="00965EFF">
              <w:rPr>
                <w:rFonts w:asciiTheme="minorEastAsia" w:eastAsiaTheme="minorEastAsia" w:hAnsiTheme="minorEastAsia" w:cs="Arial" w:hint="eastAsia"/>
                <w:b/>
                <w:color w:val="000000" w:themeColor="text1"/>
                <w:sz w:val="22"/>
                <w:szCs w:val="22"/>
              </w:rPr>
              <w:t>的EHS管理专员</w:t>
            </w:r>
          </w:p>
        </w:tc>
      </w:tr>
      <w:tr w:rsidR="001E7F19" w:rsidRPr="00965EFF" w:rsidTr="004C691F">
        <w:trPr>
          <w:trHeight w:val="450"/>
        </w:trPr>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1E7F19" w:rsidRPr="00965EFF" w:rsidRDefault="001E7F19" w:rsidP="001E7F19">
            <w:pPr>
              <w:spacing w:line="360" w:lineRule="auto"/>
              <w:jc w:val="center"/>
              <w:rPr>
                <w:rFonts w:asciiTheme="minorEastAsia" w:eastAsiaTheme="minorEastAsia" w:hAnsiTheme="minorEastAsia"/>
                <w:color w:val="000000" w:themeColor="text1"/>
                <w:kern w:val="2"/>
                <w:sz w:val="24"/>
                <w:szCs w:val="24"/>
              </w:rPr>
            </w:pPr>
            <w:r w:rsidRPr="00965EFF">
              <w:rPr>
                <w:rFonts w:asciiTheme="minorEastAsia" w:eastAsiaTheme="minorEastAsia" w:hAnsiTheme="minorEastAsia" w:hint="eastAsia"/>
                <w:color w:val="000000" w:themeColor="text1"/>
                <w:kern w:val="2"/>
                <w:sz w:val="24"/>
                <w:szCs w:val="24"/>
              </w:rPr>
              <w:t>三级</w:t>
            </w:r>
          </w:p>
        </w:tc>
        <w:tc>
          <w:tcPr>
            <w:tcW w:w="1701" w:type="dxa"/>
            <w:tcBorders>
              <w:top w:val="single" w:sz="4" w:space="0" w:color="auto"/>
              <w:left w:val="single" w:sz="4" w:space="0" w:color="000000"/>
              <w:bottom w:val="single" w:sz="4" w:space="0" w:color="auto"/>
              <w:right w:val="single" w:sz="4" w:space="0" w:color="000000"/>
            </w:tcBorders>
            <w:vAlign w:val="center"/>
          </w:tcPr>
          <w:p w:rsidR="001E7F19" w:rsidRPr="00965EFF" w:rsidRDefault="001E7F19" w:rsidP="009D0E42">
            <w:pPr>
              <w:jc w:val="center"/>
              <w:rPr>
                <w:rFonts w:asciiTheme="minorEastAsia" w:eastAsiaTheme="minorEastAsia" w:hAnsiTheme="minorEastAsia"/>
                <w:b/>
                <w:color w:val="000000" w:themeColor="text1"/>
                <w:kern w:val="2"/>
                <w:sz w:val="22"/>
                <w:szCs w:val="22"/>
              </w:rPr>
            </w:pPr>
            <w:r w:rsidRPr="00965EFF">
              <w:rPr>
                <w:rFonts w:asciiTheme="minorEastAsia" w:eastAsiaTheme="minorEastAsia" w:hAnsiTheme="minorEastAsia" w:hint="eastAsia"/>
                <w:b/>
                <w:color w:val="000000" w:themeColor="text1"/>
                <w:kern w:val="2"/>
                <w:sz w:val="22"/>
                <w:szCs w:val="22"/>
              </w:rPr>
              <w:t>不涉及</w:t>
            </w:r>
          </w:p>
        </w:tc>
        <w:tc>
          <w:tcPr>
            <w:tcW w:w="1559" w:type="dxa"/>
            <w:tcBorders>
              <w:top w:val="single" w:sz="4" w:space="0" w:color="auto"/>
              <w:left w:val="single" w:sz="4" w:space="0" w:color="000000"/>
              <w:bottom w:val="single" w:sz="4" w:space="0" w:color="auto"/>
              <w:right w:val="single" w:sz="4" w:space="0" w:color="auto"/>
            </w:tcBorders>
            <w:vAlign w:val="center"/>
          </w:tcPr>
          <w:p w:rsidR="001E7F19" w:rsidRPr="00965EFF" w:rsidRDefault="001E7F19" w:rsidP="009D0E42">
            <w:pPr>
              <w:jc w:val="center"/>
              <w:rPr>
                <w:rFonts w:asciiTheme="minorEastAsia" w:eastAsiaTheme="minorEastAsia" w:hAnsiTheme="minorEastAsia"/>
                <w:color w:val="000000" w:themeColor="text1"/>
                <w:kern w:val="2"/>
                <w:sz w:val="22"/>
                <w:szCs w:val="22"/>
              </w:rPr>
            </w:pPr>
            <w:r w:rsidRPr="00965EFF">
              <w:rPr>
                <w:rFonts w:asciiTheme="minorEastAsia" w:eastAsiaTheme="minorEastAsia" w:hAnsiTheme="minorEastAsia" w:hint="eastAsia"/>
                <w:color w:val="000000" w:themeColor="text1"/>
                <w:kern w:val="2"/>
                <w:sz w:val="22"/>
                <w:szCs w:val="22"/>
              </w:rPr>
              <w:t>个人年度考核不高于B</w:t>
            </w:r>
          </w:p>
        </w:tc>
        <w:tc>
          <w:tcPr>
            <w:tcW w:w="1843" w:type="dxa"/>
            <w:tcBorders>
              <w:top w:val="single" w:sz="4" w:space="0" w:color="auto"/>
              <w:left w:val="single" w:sz="4" w:space="0" w:color="auto"/>
              <w:bottom w:val="single" w:sz="4" w:space="0" w:color="auto"/>
              <w:right w:val="single" w:sz="4" w:space="0" w:color="auto"/>
            </w:tcBorders>
            <w:vAlign w:val="center"/>
          </w:tcPr>
          <w:p w:rsidR="001E7F19" w:rsidRPr="00965EFF" w:rsidRDefault="001E7F19" w:rsidP="009D0E42">
            <w:pPr>
              <w:jc w:val="center"/>
              <w:rPr>
                <w:rFonts w:asciiTheme="minorEastAsia" w:eastAsiaTheme="minorEastAsia" w:hAnsiTheme="minorEastAsia"/>
                <w:color w:val="000000" w:themeColor="text1"/>
                <w:kern w:val="2"/>
                <w:sz w:val="22"/>
                <w:szCs w:val="22"/>
              </w:rPr>
            </w:pPr>
            <w:r w:rsidRPr="00965EFF">
              <w:rPr>
                <w:rFonts w:asciiTheme="minorEastAsia" w:eastAsiaTheme="minorEastAsia" w:hAnsiTheme="minorEastAsia" w:hint="eastAsia"/>
                <w:color w:val="000000" w:themeColor="text1"/>
                <w:kern w:val="2"/>
                <w:sz w:val="22"/>
                <w:szCs w:val="22"/>
              </w:rPr>
              <w:t>个人年度考核不高于B，冻结期6个月</w:t>
            </w:r>
          </w:p>
        </w:tc>
        <w:tc>
          <w:tcPr>
            <w:tcW w:w="1701" w:type="dxa"/>
            <w:tcBorders>
              <w:top w:val="single" w:sz="4" w:space="0" w:color="auto"/>
              <w:left w:val="single" w:sz="4" w:space="0" w:color="auto"/>
              <w:bottom w:val="single" w:sz="4" w:space="0" w:color="auto"/>
              <w:right w:val="single" w:sz="4" w:space="0" w:color="auto"/>
            </w:tcBorders>
            <w:vAlign w:val="center"/>
          </w:tcPr>
          <w:p w:rsidR="001E7F19" w:rsidRPr="00965EFF" w:rsidRDefault="001E7F19" w:rsidP="009D0E42">
            <w:pPr>
              <w:jc w:val="center"/>
              <w:rPr>
                <w:rFonts w:asciiTheme="minorEastAsia" w:eastAsiaTheme="minorEastAsia" w:hAnsiTheme="minorEastAsia"/>
                <w:color w:val="000000" w:themeColor="text1"/>
                <w:kern w:val="2"/>
                <w:sz w:val="22"/>
                <w:szCs w:val="22"/>
              </w:rPr>
            </w:pPr>
            <w:r w:rsidRPr="00965EFF">
              <w:rPr>
                <w:rFonts w:asciiTheme="minorEastAsia" w:eastAsiaTheme="minorEastAsia" w:hAnsiTheme="minorEastAsia" w:hint="eastAsia"/>
                <w:color w:val="000000" w:themeColor="text1"/>
                <w:kern w:val="2"/>
                <w:sz w:val="22"/>
                <w:szCs w:val="22"/>
              </w:rPr>
              <w:t>个人职级降1级，冻结期12个月</w:t>
            </w:r>
          </w:p>
        </w:tc>
        <w:tc>
          <w:tcPr>
            <w:tcW w:w="1559" w:type="dxa"/>
            <w:tcBorders>
              <w:top w:val="single" w:sz="4" w:space="0" w:color="auto"/>
              <w:left w:val="single" w:sz="4" w:space="0" w:color="auto"/>
              <w:bottom w:val="single" w:sz="4" w:space="0" w:color="auto"/>
              <w:right w:val="single" w:sz="4" w:space="0" w:color="auto"/>
            </w:tcBorders>
          </w:tcPr>
          <w:p w:rsidR="001E7F19" w:rsidRPr="00965EFF" w:rsidRDefault="001E7F19" w:rsidP="009D0E42">
            <w:pPr>
              <w:jc w:val="center"/>
              <w:rPr>
                <w:rFonts w:asciiTheme="minorEastAsia" w:eastAsiaTheme="minorEastAsia" w:hAnsiTheme="minorEastAsia"/>
                <w:b/>
                <w:color w:val="000000" w:themeColor="text1"/>
                <w:kern w:val="2"/>
                <w:sz w:val="22"/>
                <w:szCs w:val="22"/>
              </w:rPr>
            </w:pPr>
            <w:r w:rsidRPr="00965EFF">
              <w:rPr>
                <w:rFonts w:asciiTheme="minorEastAsia" w:eastAsiaTheme="minorEastAsia" w:hAnsiTheme="minorEastAsia" w:hint="eastAsia"/>
                <w:b/>
                <w:color w:val="000000" w:themeColor="text1"/>
                <w:kern w:val="2"/>
                <w:sz w:val="22"/>
                <w:szCs w:val="22"/>
              </w:rPr>
              <w:t>个人职级降1级，冻结期12个月</w:t>
            </w:r>
          </w:p>
        </w:tc>
      </w:tr>
      <w:tr w:rsidR="001E7F19" w:rsidRPr="00965EFF" w:rsidTr="004C691F">
        <w:trPr>
          <w:trHeight w:val="450"/>
        </w:trPr>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1E7F19" w:rsidRPr="00965EFF" w:rsidRDefault="001E7F19" w:rsidP="001E7F19">
            <w:pPr>
              <w:spacing w:line="360" w:lineRule="auto"/>
              <w:jc w:val="center"/>
              <w:rPr>
                <w:rFonts w:asciiTheme="minorEastAsia" w:eastAsiaTheme="minorEastAsia" w:hAnsiTheme="minorEastAsia"/>
                <w:color w:val="000000" w:themeColor="text1"/>
                <w:kern w:val="2"/>
                <w:sz w:val="24"/>
                <w:szCs w:val="24"/>
              </w:rPr>
            </w:pPr>
            <w:r w:rsidRPr="00965EFF">
              <w:rPr>
                <w:rFonts w:asciiTheme="minorEastAsia" w:eastAsiaTheme="minorEastAsia" w:hAnsiTheme="minorEastAsia" w:hint="eastAsia"/>
                <w:color w:val="000000" w:themeColor="text1"/>
                <w:kern w:val="2"/>
                <w:sz w:val="24"/>
                <w:szCs w:val="24"/>
              </w:rPr>
              <w:t>二级</w:t>
            </w:r>
          </w:p>
        </w:tc>
        <w:tc>
          <w:tcPr>
            <w:tcW w:w="1701" w:type="dxa"/>
            <w:tcBorders>
              <w:top w:val="single" w:sz="4" w:space="0" w:color="auto"/>
              <w:left w:val="single" w:sz="4" w:space="0" w:color="000000"/>
              <w:bottom w:val="single" w:sz="4" w:space="0" w:color="auto"/>
              <w:right w:val="single" w:sz="4" w:space="0" w:color="000000"/>
            </w:tcBorders>
            <w:vAlign w:val="center"/>
          </w:tcPr>
          <w:p w:rsidR="001E7F19" w:rsidRPr="00965EFF" w:rsidRDefault="001E7F19" w:rsidP="009D0E42">
            <w:pPr>
              <w:jc w:val="center"/>
              <w:rPr>
                <w:rFonts w:asciiTheme="minorEastAsia" w:eastAsiaTheme="minorEastAsia" w:hAnsiTheme="minorEastAsia"/>
                <w:b/>
                <w:color w:val="000000" w:themeColor="text1"/>
                <w:kern w:val="2"/>
                <w:sz w:val="22"/>
                <w:szCs w:val="22"/>
              </w:rPr>
            </w:pPr>
            <w:r w:rsidRPr="00965EFF">
              <w:rPr>
                <w:rFonts w:asciiTheme="minorEastAsia" w:eastAsiaTheme="minorEastAsia" w:hAnsiTheme="minorEastAsia" w:hint="eastAsia"/>
                <w:b/>
                <w:color w:val="000000" w:themeColor="text1"/>
                <w:kern w:val="2"/>
                <w:sz w:val="22"/>
                <w:szCs w:val="22"/>
              </w:rPr>
              <w:t>不涉及</w:t>
            </w:r>
          </w:p>
        </w:tc>
        <w:tc>
          <w:tcPr>
            <w:tcW w:w="1559" w:type="dxa"/>
            <w:tcBorders>
              <w:top w:val="single" w:sz="4" w:space="0" w:color="auto"/>
              <w:left w:val="single" w:sz="4" w:space="0" w:color="000000"/>
              <w:bottom w:val="single" w:sz="4" w:space="0" w:color="auto"/>
              <w:right w:val="single" w:sz="4" w:space="0" w:color="auto"/>
            </w:tcBorders>
            <w:vAlign w:val="center"/>
          </w:tcPr>
          <w:p w:rsidR="001E7F19" w:rsidRPr="00965EFF" w:rsidRDefault="001E7F19" w:rsidP="009D0E42">
            <w:pPr>
              <w:jc w:val="center"/>
              <w:rPr>
                <w:rFonts w:asciiTheme="minorEastAsia" w:eastAsiaTheme="minorEastAsia" w:hAnsiTheme="minorEastAsia"/>
                <w:color w:val="000000" w:themeColor="text1"/>
                <w:kern w:val="2"/>
                <w:sz w:val="22"/>
                <w:szCs w:val="22"/>
              </w:rPr>
            </w:pPr>
            <w:r w:rsidRPr="00965EFF">
              <w:rPr>
                <w:rFonts w:asciiTheme="minorEastAsia" w:eastAsiaTheme="minorEastAsia" w:hAnsiTheme="minorEastAsia" w:hint="eastAsia"/>
                <w:color w:val="000000" w:themeColor="text1"/>
                <w:kern w:val="2"/>
                <w:sz w:val="22"/>
                <w:szCs w:val="22"/>
              </w:rPr>
              <w:t>个人职级降1级</w:t>
            </w:r>
          </w:p>
        </w:tc>
        <w:tc>
          <w:tcPr>
            <w:tcW w:w="1843" w:type="dxa"/>
            <w:tcBorders>
              <w:top w:val="single" w:sz="4" w:space="0" w:color="auto"/>
              <w:left w:val="single" w:sz="4" w:space="0" w:color="auto"/>
              <w:bottom w:val="single" w:sz="4" w:space="0" w:color="auto"/>
              <w:right w:val="single" w:sz="4" w:space="0" w:color="auto"/>
            </w:tcBorders>
            <w:vAlign w:val="center"/>
          </w:tcPr>
          <w:p w:rsidR="001E7F19" w:rsidRPr="00965EFF" w:rsidRDefault="001E7F19" w:rsidP="009D0E42">
            <w:pPr>
              <w:jc w:val="center"/>
              <w:rPr>
                <w:rFonts w:asciiTheme="minorEastAsia" w:eastAsiaTheme="minorEastAsia" w:hAnsiTheme="minorEastAsia"/>
                <w:color w:val="000000" w:themeColor="text1"/>
                <w:kern w:val="2"/>
                <w:sz w:val="22"/>
                <w:szCs w:val="22"/>
              </w:rPr>
            </w:pPr>
            <w:r w:rsidRPr="00965EFF">
              <w:rPr>
                <w:rFonts w:asciiTheme="minorEastAsia" w:eastAsiaTheme="minorEastAsia" w:hAnsiTheme="minorEastAsia" w:hint="eastAsia"/>
                <w:color w:val="000000" w:themeColor="text1"/>
                <w:kern w:val="2"/>
                <w:sz w:val="22"/>
                <w:szCs w:val="22"/>
              </w:rPr>
              <w:t>个人职级降1级并免除行政管理职务</w:t>
            </w:r>
          </w:p>
        </w:tc>
        <w:tc>
          <w:tcPr>
            <w:tcW w:w="1701" w:type="dxa"/>
            <w:tcBorders>
              <w:top w:val="single" w:sz="4" w:space="0" w:color="auto"/>
              <w:left w:val="single" w:sz="4" w:space="0" w:color="auto"/>
              <w:bottom w:val="single" w:sz="4" w:space="0" w:color="auto"/>
              <w:right w:val="single" w:sz="4" w:space="0" w:color="auto"/>
            </w:tcBorders>
            <w:vAlign w:val="center"/>
          </w:tcPr>
          <w:p w:rsidR="001E7F19" w:rsidRPr="00965EFF" w:rsidRDefault="001E7F19" w:rsidP="009D0E42">
            <w:pPr>
              <w:jc w:val="center"/>
              <w:rPr>
                <w:rFonts w:asciiTheme="minorEastAsia" w:eastAsiaTheme="minorEastAsia" w:hAnsiTheme="minorEastAsia"/>
                <w:color w:val="000000" w:themeColor="text1"/>
                <w:kern w:val="2"/>
                <w:sz w:val="22"/>
                <w:szCs w:val="22"/>
              </w:rPr>
            </w:pPr>
            <w:r w:rsidRPr="00965EFF">
              <w:rPr>
                <w:rFonts w:asciiTheme="minorEastAsia" w:eastAsiaTheme="minorEastAsia" w:hAnsiTheme="minorEastAsia" w:hint="eastAsia"/>
                <w:color w:val="000000" w:themeColor="text1"/>
                <w:kern w:val="2"/>
                <w:sz w:val="22"/>
                <w:szCs w:val="22"/>
              </w:rPr>
              <w:t>不涉及</w:t>
            </w:r>
          </w:p>
        </w:tc>
        <w:tc>
          <w:tcPr>
            <w:tcW w:w="1559" w:type="dxa"/>
            <w:tcBorders>
              <w:top w:val="single" w:sz="4" w:space="0" w:color="auto"/>
              <w:left w:val="single" w:sz="4" w:space="0" w:color="auto"/>
              <w:bottom w:val="single" w:sz="4" w:space="0" w:color="auto"/>
              <w:right w:val="single" w:sz="4" w:space="0" w:color="auto"/>
            </w:tcBorders>
            <w:vAlign w:val="center"/>
          </w:tcPr>
          <w:p w:rsidR="001E7F19" w:rsidRPr="00965EFF" w:rsidRDefault="001E7F19" w:rsidP="009D0E42">
            <w:pPr>
              <w:jc w:val="center"/>
              <w:rPr>
                <w:rFonts w:asciiTheme="minorEastAsia" w:eastAsiaTheme="minorEastAsia" w:hAnsiTheme="minorEastAsia"/>
                <w:b/>
                <w:color w:val="000000" w:themeColor="text1"/>
                <w:kern w:val="2"/>
                <w:sz w:val="22"/>
                <w:szCs w:val="22"/>
              </w:rPr>
            </w:pPr>
            <w:r w:rsidRPr="00965EFF">
              <w:rPr>
                <w:rFonts w:asciiTheme="minorEastAsia" w:eastAsiaTheme="minorEastAsia" w:hAnsiTheme="minorEastAsia" w:hint="eastAsia"/>
                <w:b/>
                <w:color w:val="000000" w:themeColor="text1"/>
                <w:kern w:val="2"/>
                <w:sz w:val="22"/>
                <w:szCs w:val="22"/>
              </w:rPr>
              <w:t>不涉及</w:t>
            </w:r>
          </w:p>
        </w:tc>
      </w:tr>
      <w:tr w:rsidR="001E7F19" w:rsidRPr="00965EFF" w:rsidTr="004C691F">
        <w:trPr>
          <w:trHeight w:val="450"/>
        </w:trPr>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1E7F19" w:rsidRPr="00965EFF" w:rsidRDefault="001E7F19" w:rsidP="00FF7560">
            <w:pPr>
              <w:spacing w:line="360" w:lineRule="auto"/>
              <w:jc w:val="left"/>
              <w:rPr>
                <w:rFonts w:asciiTheme="minorEastAsia" w:eastAsiaTheme="minorEastAsia" w:hAnsiTheme="minorEastAsia"/>
                <w:color w:val="000000" w:themeColor="text1"/>
                <w:kern w:val="2"/>
                <w:sz w:val="24"/>
                <w:szCs w:val="24"/>
              </w:rPr>
            </w:pPr>
            <w:r w:rsidRPr="00965EFF">
              <w:rPr>
                <w:rFonts w:hAnsi="宋体" w:hint="eastAsia"/>
                <w:color w:val="000000" w:themeColor="text1"/>
                <w:sz w:val="24"/>
                <w:szCs w:val="24"/>
              </w:rPr>
              <w:lastRenderedPageBreak/>
              <w:t>一级（事故多发）</w:t>
            </w:r>
          </w:p>
        </w:tc>
        <w:tc>
          <w:tcPr>
            <w:tcW w:w="1701" w:type="dxa"/>
            <w:tcBorders>
              <w:top w:val="single" w:sz="4" w:space="0" w:color="auto"/>
              <w:left w:val="single" w:sz="4" w:space="0" w:color="000000"/>
              <w:bottom w:val="single" w:sz="4" w:space="0" w:color="auto"/>
              <w:right w:val="single" w:sz="4" w:space="0" w:color="000000"/>
            </w:tcBorders>
          </w:tcPr>
          <w:p w:rsidR="001E7F19" w:rsidRPr="00965EFF" w:rsidRDefault="001E7F19" w:rsidP="009D0E42">
            <w:pPr>
              <w:jc w:val="center"/>
              <w:rPr>
                <w:rFonts w:asciiTheme="minorEastAsia" w:eastAsiaTheme="minorEastAsia" w:hAnsiTheme="minorEastAsia"/>
                <w:b/>
                <w:color w:val="000000" w:themeColor="text1"/>
                <w:kern w:val="2"/>
                <w:sz w:val="22"/>
                <w:szCs w:val="22"/>
              </w:rPr>
            </w:pPr>
            <w:r w:rsidRPr="00965EFF">
              <w:rPr>
                <w:rFonts w:asciiTheme="minorEastAsia" w:eastAsiaTheme="minorEastAsia" w:hAnsiTheme="minorEastAsia" w:hint="eastAsia"/>
                <w:b/>
                <w:color w:val="000000" w:themeColor="text1"/>
                <w:kern w:val="2"/>
                <w:sz w:val="22"/>
                <w:szCs w:val="22"/>
              </w:rPr>
              <w:t>个人职级降1级,薪酬向下调整至新职级的中位线，在一层组织业务团队或以上层级团队内检讨</w:t>
            </w:r>
          </w:p>
        </w:tc>
        <w:tc>
          <w:tcPr>
            <w:tcW w:w="1559" w:type="dxa"/>
            <w:tcBorders>
              <w:top w:val="single" w:sz="4" w:space="0" w:color="auto"/>
              <w:left w:val="single" w:sz="4" w:space="0" w:color="000000"/>
              <w:bottom w:val="single" w:sz="4" w:space="0" w:color="auto"/>
              <w:right w:val="single" w:sz="4" w:space="0" w:color="auto"/>
            </w:tcBorders>
            <w:vAlign w:val="center"/>
          </w:tcPr>
          <w:p w:rsidR="001E7F19" w:rsidRPr="00965EFF" w:rsidRDefault="001E7F19" w:rsidP="009D0E42">
            <w:pPr>
              <w:jc w:val="center"/>
              <w:rPr>
                <w:rFonts w:asciiTheme="minorEastAsia" w:eastAsiaTheme="minorEastAsia" w:hAnsiTheme="minorEastAsia"/>
                <w:color w:val="000000" w:themeColor="text1"/>
                <w:kern w:val="2"/>
                <w:sz w:val="22"/>
                <w:szCs w:val="22"/>
              </w:rPr>
            </w:pPr>
            <w:r w:rsidRPr="00965EFF">
              <w:rPr>
                <w:rFonts w:asciiTheme="minorEastAsia" w:eastAsiaTheme="minorEastAsia" w:hAnsiTheme="minorEastAsia" w:hint="eastAsia"/>
                <w:color w:val="000000" w:themeColor="text1"/>
                <w:kern w:val="2"/>
                <w:sz w:val="22"/>
                <w:szCs w:val="22"/>
              </w:rPr>
              <w:t>个人职级降1级并免除行政管理职务</w:t>
            </w:r>
          </w:p>
        </w:tc>
        <w:tc>
          <w:tcPr>
            <w:tcW w:w="1843" w:type="dxa"/>
            <w:tcBorders>
              <w:top w:val="single" w:sz="4" w:space="0" w:color="auto"/>
              <w:left w:val="single" w:sz="4" w:space="0" w:color="auto"/>
              <w:bottom w:val="single" w:sz="4" w:space="0" w:color="auto"/>
              <w:right w:val="single" w:sz="4" w:space="0" w:color="auto"/>
            </w:tcBorders>
            <w:vAlign w:val="center"/>
          </w:tcPr>
          <w:p w:rsidR="001E7F19" w:rsidRPr="00965EFF" w:rsidRDefault="001E7F19" w:rsidP="009D0E42">
            <w:pPr>
              <w:jc w:val="center"/>
              <w:rPr>
                <w:rFonts w:asciiTheme="minorEastAsia" w:eastAsiaTheme="minorEastAsia" w:hAnsiTheme="minorEastAsia"/>
                <w:color w:val="000000" w:themeColor="text1"/>
                <w:kern w:val="2"/>
                <w:sz w:val="22"/>
                <w:szCs w:val="22"/>
              </w:rPr>
            </w:pPr>
            <w:r w:rsidRPr="00965EFF">
              <w:rPr>
                <w:rFonts w:asciiTheme="minorEastAsia" w:eastAsiaTheme="minorEastAsia" w:hAnsiTheme="minorEastAsia" w:hint="eastAsia"/>
                <w:color w:val="000000" w:themeColor="text1"/>
                <w:kern w:val="2"/>
                <w:sz w:val="22"/>
                <w:szCs w:val="22"/>
              </w:rPr>
              <w:t>不涉及</w:t>
            </w:r>
          </w:p>
        </w:tc>
        <w:tc>
          <w:tcPr>
            <w:tcW w:w="1701" w:type="dxa"/>
            <w:tcBorders>
              <w:top w:val="single" w:sz="4" w:space="0" w:color="auto"/>
              <w:left w:val="single" w:sz="4" w:space="0" w:color="auto"/>
              <w:bottom w:val="single" w:sz="4" w:space="0" w:color="auto"/>
              <w:right w:val="single" w:sz="4" w:space="0" w:color="auto"/>
            </w:tcBorders>
            <w:vAlign w:val="center"/>
          </w:tcPr>
          <w:p w:rsidR="001E7F19" w:rsidRPr="00965EFF" w:rsidRDefault="001E7F19" w:rsidP="009D0E42">
            <w:pPr>
              <w:jc w:val="center"/>
              <w:rPr>
                <w:rFonts w:asciiTheme="minorEastAsia" w:eastAsiaTheme="minorEastAsia" w:hAnsiTheme="minorEastAsia"/>
                <w:color w:val="000000" w:themeColor="text1"/>
                <w:kern w:val="2"/>
                <w:sz w:val="22"/>
                <w:szCs w:val="22"/>
              </w:rPr>
            </w:pPr>
            <w:r w:rsidRPr="00965EFF">
              <w:rPr>
                <w:rFonts w:asciiTheme="minorEastAsia" w:eastAsiaTheme="minorEastAsia" w:hAnsiTheme="minorEastAsia" w:hint="eastAsia"/>
                <w:color w:val="000000" w:themeColor="text1"/>
                <w:kern w:val="2"/>
                <w:sz w:val="22"/>
                <w:szCs w:val="22"/>
              </w:rPr>
              <w:t>不涉及</w:t>
            </w:r>
          </w:p>
        </w:tc>
        <w:tc>
          <w:tcPr>
            <w:tcW w:w="1559" w:type="dxa"/>
            <w:tcBorders>
              <w:top w:val="single" w:sz="4" w:space="0" w:color="auto"/>
              <w:left w:val="single" w:sz="4" w:space="0" w:color="auto"/>
              <w:bottom w:val="single" w:sz="4" w:space="0" w:color="auto"/>
              <w:right w:val="single" w:sz="4" w:space="0" w:color="auto"/>
            </w:tcBorders>
            <w:vAlign w:val="center"/>
          </w:tcPr>
          <w:p w:rsidR="001E7F19" w:rsidRPr="00965EFF" w:rsidRDefault="001E7F19" w:rsidP="009D0E42">
            <w:pPr>
              <w:jc w:val="center"/>
              <w:rPr>
                <w:rFonts w:asciiTheme="minorEastAsia" w:eastAsiaTheme="minorEastAsia" w:hAnsiTheme="minorEastAsia"/>
                <w:b/>
                <w:color w:val="000000" w:themeColor="text1"/>
                <w:kern w:val="2"/>
                <w:sz w:val="22"/>
                <w:szCs w:val="22"/>
              </w:rPr>
            </w:pPr>
            <w:r w:rsidRPr="00965EFF">
              <w:rPr>
                <w:rFonts w:asciiTheme="minorEastAsia" w:eastAsiaTheme="minorEastAsia" w:hAnsiTheme="minorEastAsia" w:hint="eastAsia"/>
                <w:b/>
                <w:color w:val="000000" w:themeColor="text1"/>
                <w:kern w:val="2"/>
                <w:sz w:val="22"/>
                <w:szCs w:val="22"/>
              </w:rPr>
              <w:t>不涉及</w:t>
            </w:r>
          </w:p>
        </w:tc>
      </w:tr>
    </w:tbl>
    <w:p w:rsidR="001931E0" w:rsidRPr="00965EFF" w:rsidRDefault="001931E0" w:rsidP="002117C7">
      <w:pPr>
        <w:spacing w:line="360" w:lineRule="auto"/>
        <w:jc w:val="left"/>
        <w:rPr>
          <w:rFonts w:asciiTheme="minorEastAsia" w:eastAsiaTheme="minorEastAsia" w:hAnsiTheme="minorEastAsia" w:cs="Arial"/>
          <w:b/>
          <w:color w:val="000000" w:themeColor="text1"/>
          <w:sz w:val="24"/>
          <w:szCs w:val="24"/>
        </w:rPr>
      </w:pPr>
    </w:p>
    <w:p w:rsidR="00391105" w:rsidRPr="00965EFF" w:rsidRDefault="001931E0" w:rsidP="002117C7">
      <w:pPr>
        <w:spacing w:line="360" w:lineRule="auto"/>
        <w:jc w:val="left"/>
        <w:rPr>
          <w:rFonts w:asciiTheme="minorEastAsia" w:eastAsiaTheme="minorEastAsia" w:hAnsiTheme="minorEastAsia" w:cs="Arial"/>
          <w:b/>
          <w:color w:val="000000" w:themeColor="text1"/>
          <w:sz w:val="24"/>
          <w:szCs w:val="24"/>
        </w:rPr>
      </w:pPr>
      <w:r w:rsidRPr="00965EFF">
        <w:rPr>
          <w:rFonts w:asciiTheme="minorEastAsia" w:eastAsiaTheme="minorEastAsia" w:hAnsiTheme="minorEastAsia" w:cs="Arial" w:hint="eastAsia"/>
          <w:b/>
          <w:color w:val="000000" w:themeColor="text1"/>
          <w:sz w:val="24"/>
          <w:szCs w:val="24"/>
        </w:rPr>
        <w:t>4.3</w:t>
      </w:r>
      <w:r w:rsidR="00391105" w:rsidRPr="00965EFF">
        <w:rPr>
          <w:rFonts w:asciiTheme="minorEastAsia" w:eastAsiaTheme="minorEastAsia" w:hAnsiTheme="minorEastAsia" w:cs="Arial" w:hint="eastAsia"/>
          <w:b/>
          <w:color w:val="000000" w:themeColor="text1"/>
          <w:sz w:val="24"/>
          <w:szCs w:val="24"/>
        </w:rPr>
        <w:t xml:space="preserve"> </w:t>
      </w:r>
      <w:r w:rsidRPr="00965EFF">
        <w:rPr>
          <w:rFonts w:asciiTheme="minorEastAsia" w:eastAsiaTheme="minorEastAsia" w:hAnsiTheme="minorEastAsia" w:cs="Arial" w:hint="eastAsia"/>
          <w:b/>
          <w:color w:val="000000" w:themeColor="text1"/>
          <w:sz w:val="24"/>
          <w:szCs w:val="24"/>
        </w:rPr>
        <w:t>弹劾</w:t>
      </w:r>
      <w:r w:rsidR="00410DDB" w:rsidRPr="00965EFF">
        <w:rPr>
          <w:rFonts w:asciiTheme="minorEastAsia" w:eastAsiaTheme="minorEastAsia" w:hAnsiTheme="minorEastAsia" w:cs="Arial" w:hint="eastAsia"/>
          <w:b/>
          <w:color w:val="000000" w:themeColor="text1"/>
          <w:sz w:val="24"/>
          <w:szCs w:val="24"/>
        </w:rPr>
        <w:t>规则</w:t>
      </w:r>
    </w:p>
    <w:p w:rsidR="002117C7" w:rsidRPr="00965EFF" w:rsidRDefault="001931E0" w:rsidP="001E7F19">
      <w:pPr>
        <w:spacing w:line="360" w:lineRule="auto"/>
        <w:ind w:firstLineChars="200" w:firstLine="482"/>
        <w:jc w:val="left"/>
        <w:rPr>
          <w:rFonts w:asciiTheme="minorEastAsia" w:eastAsiaTheme="minorEastAsia" w:hAnsiTheme="minorEastAsia" w:cs="Arial"/>
          <w:b/>
          <w:color w:val="000000" w:themeColor="text1"/>
          <w:sz w:val="24"/>
          <w:szCs w:val="24"/>
        </w:rPr>
      </w:pPr>
      <w:r w:rsidRPr="00965EFF">
        <w:rPr>
          <w:rFonts w:asciiTheme="minorEastAsia" w:eastAsiaTheme="minorEastAsia" w:hAnsiTheme="minorEastAsia" w:cs="Arial" w:hint="eastAsia"/>
          <w:b/>
          <w:color w:val="000000" w:themeColor="text1"/>
          <w:sz w:val="24"/>
          <w:szCs w:val="24"/>
        </w:rPr>
        <w:t>4.3.</w:t>
      </w:r>
      <w:r w:rsidR="00410DDB" w:rsidRPr="00965EFF">
        <w:rPr>
          <w:rFonts w:asciiTheme="minorEastAsia" w:eastAsiaTheme="minorEastAsia" w:hAnsiTheme="minorEastAsia" w:cs="Arial" w:hint="eastAsia"/>
          <w:b/>
          <w:color w:val="000000" w:themeColor="text1"/>
          <w:sz w:val="24"/>
          <w:szCs w:val="24"/>
        </w:rPr>
        <w:t>1</w:t>
      </w:r>
      <w:r w:rsidRPr="00965EFF">
        <w:rPr>
          <w:rFonts w:asciiTheme="minorEastAsia" w:eastAsiaTheme="minorEastAsia" w:hAnsiTheme="minorEastAsia" w:cs="Arial" w:hint="eastAsia"/>
          <w:b/>
          <w:color w:val="000000" w:themeColor="text1"/>
          <w:sz w:val="24"/>
          <w:szCs w:val="24"/>
        </w:rPr>
        <w:t>弹劾处理权责矩阵：</w:t>
      </w:r>
    </w:p>
    <w:tbl>
      <w:tblPr>
        <w:tblStyle w:val="af0"/>
        <w:tblW w:w="9757" w:type="dxa"/>
        <w:tblLayout w:type="fixed"/>
        <w:tblLook w:val="04A0"/>
      </w:tblPr>
      <w:tblGrid>
        <w:gridCol w:w="1242"/>
        <w:gridCol w:w="1560"/>
        <w:gridCol w:w="1701"/>
        <w:gridCol w:w="1701"/>
        <w:gridCol w:w="1559"/>
        <w:gridCol w:w="1994"/>
      </w:tblGrid>
      <w:tr w:rsidR="001931E0" w:rsidRPr="00965EFF" w:rsidTr="00EE044F">
        <w:tc>
          <w:tcPr>
            <w:tcW w:w="1242" w:type="dxa"/>
          </w:tcPr>
          <w:p w:rsidR="001931E0" w:rsidRPr="00965EFF" w:rsidRDefault="001931E0" w:rsidP="00D667E5">
            <w:pPr>
              <w:jc w:val="center"/>
              <w:rPr>
                <w:rFonts w:asciiTheme="minorEastAsia" w:eastAsiaTheme="minorEastAsia" w:hAnsiTheme="minorEastAsia"/>
                <w:b/>
                <w:color w:val="000000" w:themeColor="text1"/>
                <w:kern w:val="2"/>
                <w:sz w:val="22"/>
                <w:szCs w:val="22"/>
              </w:rPr>
            </w:pPr>
            <w:r w:rsidRPr="00965EFF">
              <w:rPr>
                <w:rFonts w:asciiTheme="minorEastAsia" w:eastAsiaTheme="minorEastAsia" w:hAnsiTheme="minorEastAsia" w:hint="eastAsia"/>
                <w:b/>
                <w:color w:val="000000" w:themeColor="text1"/>
                <w:kern w:val="2"/>
                <w:sz w:val="22"/>
                <w:szCs w:val="22"/>
              </w:rPr>
              <w:t>弹劾动议等级</w:t>
            </w:r>
          </w:p>
        </w:tc>
        <w:tc>
          <w:tcPr>
            <w:tcW w:w="1560" w:type="dxa"/>
          </w:tcPr>
          <w:p w:rsidR="001931E0" w:rsidRPr="00965EFF" w:rsidRDefault="001931E0" w:rsidP="00D667E5">
            <w:pPr>
              <w:jc w:val="center"/>
              <w:rPr>
                <w:rFonts w:asciiTheme="minorEastAsia" w:eastAsiaTheme="minorEastAsia" w:hAnsiTheme="minorEastAsia"/>
                <w:b/>
                <w:color w:val="000000" w:themeColor="text1"/>
                <w:kern w:val="2"/>
                <w:sz w:val="22"/>
                <w:szCs w:val="22"/>
              </w:rPr>
            </w:pPr>
            <w:r w:rsidRPr="00965EFF">
              <w:rPr>
                <w:rFonts w:asciiTheme="minorEastAsia" w:eastAsiaTheme="minorEastAsia" w:hAnsiTheme="minorEastAsia" w:hint="eastAsia"/>
                <w:b/>
                <w:color w:val="000000" w:themeColor="text1"/>
                <w:kern w:val="2"/>
                <w:sz w:val="22"/>
                <w:szCs w:val="22"/>
              </w:rPr>
              <w:t>弹劾动议/处理确认</w:t>
            </w:r>
          </w:p>
        </w:tc>
        <w:tc>
          <w:tcPr>
            <w:tcW w:w="1701" w:type="dxa"/>
          </w:tcPr>
          <w:p w:rsidR="001931E0" w:rsidRPr="00965EFF" w:rsidRDefault="001931E0" w:rsidP="00D667E5">
            <w:pPr>
              <w:jc w:val="center"/>
              <w:rPr>
                <w:rFonts w:asciiTheme="minorEastAsia" w:eastAsiaTheme="minorEastAsia" w:hAnsiTheme="minorEastAsia"/>
                <w:b/>
                <w:color w:val="000000" w:themeColor="text1"/>
                <w:kern w:val="2"/>
                <w:sz w:val="22"/>
                <w:szCs w:val="22"/>
              </w:rPr>
            </w:pPr>
            <w:r w:rsidRPr="00965EFF">
              <w:rPr>
                <w:rFonts w:asciiTheme="minorEastAsia" w:eastAsiaTheme="minorEastAsia" w:hAnsiTheme="minorEastAsia" w:hint="eastAsia"/>
                <w:b/>
                <w:color w:val="000000" w:themeColor="text1"/>
                <w:kern w:val="2"/>
                <w:sz w:val="22"/>
                <w:szCs w:val="22"/>
              </w:rPr>
              <w:t>弹劾受理</w:t>
            </w:r>
          </w:p>
        </w:tc>
        <w:tc>
          <w:tcPr>
            <w:tcW w:w="1701" w:type="dxa"/>
          </w:tcPr>
          <w:p w:rsidR="001931E0" w:rsidRPr="00965EFF" w:rsidRDefault="001931E0" w:rsidP="00D667E5">
            <w:pPr>
              <w:jc w:val="left"/>
              <w:rPr>
                <w:rFonts w:asciiTheme="minorEastAsia" w:eastAsiaTheme="minorEastAsia" w:hAnsiTheme="minorEastAsia" w:cs="Arial"/>
                <w:b/>
                <w:color w:val="000000" w:themeColor="text1"/>
                <w:sz w:val="22"/>
                <w:szCs w:val="22"/>
              </w:rPr>
            </w:pPr>
            <w:r w:rsidRPr="00965EFF">
              <w:rPr>
                <w:rFonts w:asciiTheme="minorEastAsia" w:eastAsiaTheme="minorEastAsia" w:hAnsiTheme="minorEastAsia" w:cs="Arial" w:hint="eastAsia"/>
                <w:b/>
                <w:color w:val="000000" w:themeColor="text1"/>
                <w:sz w:val="22"/>
                <w:szCs w:val="22"/>
              </w:rPr>
              <w:t>弹劾处理仲裁</w:t>
            </w:r>
          </w:p>
        </w:tc>
        <w:tc>
          <w:tcPr>
            <w:tcW w:w="1559" w:type="dxa"/>
          </w:tcPr>
          <w:p w:rsidR="001931E0" w:rsidRPr="00965EFF" w:rsidRDefault="001931E0" w:rsidP="00D667E5">
            <w:pPr>
              <w:jc w:val="center"/>
              <w:rPr>
                <w:rFonts w:asciiTheme="minorEastAsia" w:eastAsiaTheme="minorEastAsia" w:hAnsiTheme="minorEastAsia"/>
                <w:b/>
                <w:color w:val="000000" w:themeColor="text1"/>
                <w:kern w:val="2"/>
                <w:sz w:val="22"/>
                <w:szCs w:val="22"/>
              </w:rPr>
            </w:pPr>
            <w:r w:rsidRPr="00965EFF">
              <w:rPr>
                <w:rFonts w:asciiTheme="minorEastAsia" w:eastAsiaTheme="minorEastAsia" w:hAnsiTheme="minorEastAsia" w:hint="eastAsia"/>
                <w:b/>
                <w:color w:val="000000" w:themeColor="text1"/>
                <w:kern w:val="2"/>
                <w:sz w:val="22"/>
                <w:szCs w:val="22"/>
              </w:rPr>
              <w:t>弹劾处理批准</w:t>
            </w:r>
          </w:p>
        </w:tc>
        <w:tc>
          <w:tcPr>
            <w:tcW w:w="1994" w:type="dxa"/>
          </w:tcPr>
          <w:p w:rsidR="001931E0" w:rsidRPr="00965EFF" w:rsidRDefault="001931E0" w:rsidP="00D667E5">
            <w:pPr>
              <w:jc w:val="center"/>
              <w:rPr>
                <w:rFonts w:asciiTheme="minorEastAsia" w:eastAsiaTheme="minorEastAsia" w:hAnsiTheme="minorEastAsia"/>
                <w:b/>
                <w:color w:val="000000" w:themeColor="text1"/>
                <w:kern w:val="2"/>
                <w:sz w:val="22"/>
                <w:szCs w:val="22"/>
              </w:rPr>
            </w:pPr>
            <w:r w:rsidRPr="00965EFF">
              <w:rPr>
                <w:rFonts w:asciiTheme="minorEastAsia" w:eastAsiaTheme="minorEastAsia" w:hAnsiTheme="minorEastAsia" w:hint="eastAsia"/>
                <w:b/>
                <w:color w:val="000000" w:themeColor="text1"/>
                <w:kern w:val="2"/>
                <w:sz w:val="22"/>
                <w:szCs w:val="22"/>
              </w:rPr>
              <w:t>弹劾处理执行</w:t>
            </w:r>
          </w:p>
        </w:tc>
      </w:tr>
      <w:tr w:rsidR="001931E0" w:rsidRPr="00965EFF" w:rsidTr="00EE044F">
        <w:tc>
          <w:tcPr>
            <w:tcW w:w="1242" w:type="dxa"/>
          </w:tcPr>
          <w:p w:rsidR="001931E0" w:rsidRPr="00965EFF" w:rsidRDefault="001931E0" w:rsidP="00D667E5">
            <w:pPr>
              <w:jc w:val="center"/>
              <w:rPr>
                <w:rFonts w:asciiTheme="minorEastAsia" w:eastAsiaTheme="minorEastAsia" w:hAnsiTheme="minorEastAsia"/>
                <w:color w:val="000000" w:themeColor="text1"/>
                <w:kern w:val="2"/>
                <w:sz w:val="22"/>
                <w:szCs w:val="22"/>
              </w:rPr>
            </w:pPr>
            <w:r w:rsidRPr="00965EFF">
              <w:rPr>
                <w:rFonts w:asciiTheme="minorEastAsia" w:eastAsiaTheme="minorEastAsia" w:hAnsiTheme="minorEastAsia" w:hint="eastAsia"/>
                <w:color w:val="000000" w:themeColor="text1"/>
                <w:kern w:val="2"/>
                <w:sz w:val="22"/>
                <w:szCs w:val="22"/>
              </w:rPr>
              <w:t>三级</w:t>
            </w:r>
          </w:p>
        </w:tc>
        <w:tc>
          <w:tcPr>
            <w:tcW w:w="1560" w:type="dxa"/>
          </w:tcPr>
          <w:p w:rsidR="001931E0" w:rsidRPr="00965EFF" w:rsidRDefault="001931E0" w:rsidP="00D667E5">
            <w:pPr>
              <w:jc w:val="center"/>
              <w:rPr>
                <w:rFonts w:asciiTheme="minorEastAsia" w:eastAsiaTheme="minorEastAsia" w:hAnsiTheme="minorEastAsia"/>
                <w:color w:val="000000" w:themeColor="text1"/>
                <w:kern w:val="2"/>
                <w:sz w:val="22"/>
                <w:szCs w:val="22"/>
              </w:rPr>
            </w:pPr>
            <w:r w:rsidRPr="00965EFF">
              <w:rPr>
                <w:rFonts w:asciiTheme="minorEastAsia" w:eastAsiaTheme="minorEastAsia" w:hAnsiTheme="minorEastAsia" w:hint="eastAsia"/>
                <w:color w:val="000000" w:themeColor="text1"/>
                <w:kern w:val="2"/>
                <w:sz w:val="22"/>
                <w:szCs w:val="22"/>
              </w:rPr>
              <w:t>公司可持续发展委员会</w:t>
            </w:r>
          </w:p>
        </w:tc>
        <w:tc>
          <w:tcPr>
            <w:tcW w:w="1701" w:type="dxa"/>
          </w:tcPr>
          <w:p w:rsidR="001931E0" w:rsidRPr="00965EFF" w:rsidRDefault="001931E0" w:rsidP="00D667E5">
            <w:pPr>
              <w:rPr>
                <w:rFonts w:asciiTheme="minorEastAsia" w:eastAsiaTheme="minorEastAsia" w:hAnsiTheme="minorEastAsia"/>
                <w:color w:val="000000" w:themeColor="text1"/>
                <w:kern w:val="2"/>
                <w:sz w:val="22"/>
                <w:szCs w:val="22"/>
              </w:rPr>
            </w:pPr>
            <w:r w:rsidRPr="00965EFF">
              <w:rPr>
                <w:rFonts w:asciiTheme="minorEastAsia" w:eastAsiaTheme="minorEastAsia" w:hAnsiTheme="minorEastAsia" w:hint="eastAsia"/>
                <w:color w:val="000000" w:themeColor="text1"/>
                <w:kern w:val="2"/>
                <w:sz w:val="22"/>
                <w:szCs w:val="22"/>
              </w:rPr>
              <w:t>一层组织AT</w:t>
            </w:r>
          </w:p>
        </w:tc>
        <w:tc>
          <w:tcPr>
            <w:tcW w:w="1701" w:type="dxa"/>
          </w:tcPr>
          <w:p w:rsidR="001931E0" w:rsidRPr="00965EFF" w:rsidRDefault="001931E0" w:rsidP="00D667E5">
            <w:pPr>
              <w:rPr>
                <w:rFonts w:asciiTheme="minorEastAsia" w:eastAsiaTheme="minorEastAsia" w:hAnsiTheme="minorEastAsia"/>
                <w:color w:val="000000" w:themeColor="text1"/>
                <w:kern w:val="2"/>
                <w:sz w:val="22"/>
                <w:szCs w:val="22"/>
              </w:rPr>
            </w:pPr>
            <w:r w:rsidRPr="00965EFF">
              <w:rPr>
                <w:rFonts w:asciiTheme="minorEastAsia" w:eastAsiaTheme="minorEastAsia" w:hAnsiTheme="minorEastAsia" w:hint="eastAsia"/>
                <w:color w:val="000000" w:themeColor="text1"/>
                <w:kern w:val="2"/>
                <w:sz w:val="22"/>
                <w:szCs w:val="22"/>
              </w:rPr>
              <w:t>体系AT/HRC</w:t>
            </w:r>
          </w:p>
        </w:tc>
        <w:tc>
          <w:tcPr>
            <w:tcW w:w="1559" w:type="dxa"/>
          </w:tcPr>
          <w:p w:rsidR="001931E0" w:rsidRPr="00965EFF" w:rsidRDefault="001931E0" w:rsidP="00D667E5">
            <w:pPr>
              <w:jc w:val="center"/>
              <w:rPr>
                <w:rFonts w:asciiTheme="minorEastAsia" w:eastAsiaTheme="minorEastAsia" w:hAnsiTheme="minorEastAsia"/>
                <w:color w:val="000000" w:themeColor="text1"/>
                <w:kern w:val="2"/>
                <w:sz w:val="22"/>
                <w:szCs w:val="22"/>
              </w:rPr>
            </w:pPr>
            <w:r w:rsidRPr="00965EFF">
              <w:rPr>
                <w:rFonts w:asciiTheme="minorEastAsia" w:eastAsiaTheme="minorEastAsia" w:hAnsiTheme="minorEastAsia" w:hint="eastAsia"/>
                <w:color w:val="000000" w:themeColor="text1"/>
                <w:kern w:val="2"/>
                <w:sz w:val="22"/>
                <w:szCs w:val="22"/>
              </w:rPr>
              <w:t>HRC</w:t>
            </w:r>
          </w:p>
        </w:tc>
        <w:tc>
          <w:tcPr>
            <w:tcW w:w="1994" w:type="dxa"/>
          </w:tcPr>
          <w:p w:rsidR="001931E0" w:rsidRPr="00965EFF" w:rsidRDefault="001931E0" w:rsidP="00D667E5">
            <w:pPr>
              <w:rPr>
                <w:rFonts w:asciiTheme="minorEastAsia" w:eastAsiaTheme="minorEastAsia" w:hAnsiTheme="minorEastAsia"/>
                <w:color w:val="000000" w:themeColor="text1"/>
                <w:kern w:val="2"/>
                <w:sz w:val="22"/>
                <w:szCs w:val="22"/>
              </w:rPr>
            </w:pPr>
            <w:r w:rsidRPr="00965EFF">
              <w:rPr>
                <w:rFonts w:asciiTheme="minorEastAsia" w:eastAsiaTheme="minorEastAsia" w:hAnsiTheme="minorEastAsia" w:hint="eastAsia"/>
                <w:color w:val="000000" w:themeColor="text1"/>
                <w:kern w:val="2"/>
                <w:sz w:val="22"/>
                <w:szCs w:val="22"/>
              </w:rPr>
              <w:t>一层组织人力资源部</w:t>
            </w:r>
          </w:p>
        </w:tc>
      </w:tr>
      <w:tr w:rsidR="001931E0" w:rsidRPr="00965EFF" w:rsidTr="00EE044F">
        <w:tc>
          <w:tcPr>
            <w:tcW w:w="1242" w:type="dxa"/>
          </w:tcPr>
          <w:p w:rsidR="001931E0" w:rsidRPr="00965EFF" w:rsidRDefault="001931E0" w:rsidP="00D667E5">
            <w:pPr>
              <w:jc w:val="center"/>
              <w:rPr>
                <w:rFonts w:asciiTheme="minorEastAsia" w:eastAsiaTheme="minorEastAsia" w:hAnsiTheme="minorEastAsia"/>
                <w:color w:val="000000" w:themeColor="text1"/>
                <w:kern w:val="2"/>
                <w:sz w:val="22"/>
                <w:szCs w:val="22"/>
              </w:rPr>
            </w:pPr>
            <w:r w:rsidRPr="00965EFF">
              <w:rPr>
                <w:rFonts w:asciiTheme="minorEastAsia" w:eastAsiaTheme="minorEastAsia" w:hAnsiTheme="minorEastAsia" w:hint="eastAsia"/>
                <w:color w:val="000000" w:themeColor="text1"/>
                <w:kern w:val="2"/>
                <w:sz w:val="22"/>
                <w:szCs w:val="22"/>
              </w:rPr>
              <w:t>二级</w:t>
            </w:r>
          </w:p>
        </w:tc>
        <w:tc>
          <w:tcPr>
            <w:tcW w:w="1560" w:type="dxa"/>
          </w:tcPr>
          <w:p w:rsidR="001931E0" w:rsidRPr="00965EFF" w:rsidRDefault="001931E0" w:rsidP="00D667E5">
            <w:pPr>
              <w:jc w:val="center"/>
              <w:rPr>
                <w:rFonts w:asciiTheme="minorEastAsia" w:eastAsiaTheme="minorEastAsia" w:hAnsiTheme="minorEastAsia"/>
                <w:color w:val="000000" w:themeColor="text1"/>
                <w:kern w:val="2"/>
                <w:sz w:val="22"/>
                <w:szCs w:val="22"/>
              </w:rPr>
            </w:pPr>
            <w:r w:rsidRPr="00965EFF">
              <w:rPr>
                <w:rFonts w:asciiTheme="minorEastAsia" w:eastAsiaTheme="minorEastAsia" w:hAnsiTheme="minorEastAsia" w:hint="eastAsia"/>
                <w:color w:val="000000" w:themeColor="text1"/>
                <w:kern w:val="2"/>
                <w:sz w:val="22"/>
                <w:szCs w:val="22"/>
              </w:rPr>
              <w:t>公司可持续发展委员会</w:t>
            </w:r>
          </w:p>
        </w:tc>
        <w:tc>
          <w:tcPr>
            <w:tcW w:w="1701" w:type="dxa"/>
          </w:tcPr>
          <w:p w:rsidR="001931E0" w:rsidRPr="00965EFF" w:rsidRDefault="001931E0" w:rsidP="00D667E5">
            <w:pPr>
              <w:rPr>
                <w:rFonts w:asciiTheme="minorEastAsia" w:eastAsiaTheme="minorEastAsia" w:hAnsiTheme="minorEastAsia"/>
                <w:color w:val="000000" w:themeColor="text1"/>
                <w:kern w:val="2"/>
                <w:sz w:val="22"/>
                <w:szCs w:val="22"/>
              </w:rPr>
            </w:pPr>
            <w:r w:rsidRPr="00965EFF">
              <w:rPr>
                <w:rFonts w:asciiTheme="minorEastAsia" w:eastAsiaTheme="minorEastAsia" w:hAnsiTheme="minorEastAsia" w:hint="eastAsia"/>
                <w:color w:val="000000" w:themeColor="text1"/>
                <w:kern w:val="2"/>
                <w:sz w:val="22"/>
                <w:szCs w:val="22"/>
              </w:rPr>
              <w:t>一层组织AT</w:t>
            </w:r>
          </w:p>
        </w:tc>
        <w:tc>
          <w:tcPr>
            <w:tcW w:w="1701" w:type="dxa"/>
          </w:tcPr>
          <w:p w:rsidR="001931E0" w:rsidRPr="00965EFF" w:rsidRDefault="001931E0" w:rsidP="00D667E5">
            <w:pPr>
              <w:rPr>
                <w:rFonts w:asciiTheme="minorEastAsia" w:eastAsiaTheme="minorEastAsia" w:hAnsiTheme="minorEastAsia"/>
                <w:color w:val="000000" w:themeColor="text1"/>
                <w:kern w:val="2"/>
                <w:sz w:val="22"/>
                <w:szCs w:val="22"/>
              </w:rPr>
            </w:pPr>
            <w:r w:rsidRPr="00965EFF">
              <w:rPr>
                <w:rFonts w:asciiTheme="minorEastAsia" w:eastAsiaTheme="minorEastAsia" w:hAnsiTheme="minorEastAsia" w:hint="eastAsia"/>
                <w:color w:val="000000" w:themeColor="text1"/>
                <w:kern w:val="2"/>
                <w:sz w:val="22"/>
                <w:szCs w:val="22"/>
              </w:rPr>
              <w:t>体系AT/HRC</w:t>
            </w:r>
          </w:p>
        </w:tc>
        <w:tc>
          <w:tcPr>
            <w:tcW w:w="1559" w:type="dxa"/>
          </w:tcPr>
          <w:p w:rsidR="001931E0" w:rsidRPr="00965EFF" w:rsidRDefault="001931E0" w:rsidP="00D667E5">
            <w:pPr>
              <w:jc w:val="center"/>
              <w:rPr>
                <w:rFonts w:asciiTheme="minorEastAsia" w:eastAsiaTheme="minorEastAsia" w:hAnsiTheme="minorEastAsia"/>
                <w:color w:val="000000" w:themeColor="text1"/>
                <w:kern w:val="2"/>
                <w:sz w:val="22"/>
                <w:szCs w:val="22"/>
              </w:rPr>
            </w:pPr>
            <w:r w:rsidRPr="00965EFF">
              <w:rPr>
                <w:rFonts w:asciiTheme="minorEastAsia" w:eastAsiaTheme="minorEastAsia" w:hAnsiTheme="minorEastAsia" w:hint="eastAsia"/>
                <w:color w:val="000000" w:themeColor="text1"/>
                <w:kern w:val="2"/>
                <w:sz w:val="22"/>
                <w:szCs w:val="22"/>
              </w:rPr>
              <w:t>HRC</w:t>
            </w:r>
          </w:p>
        </w:tc>
        <w:tc>
          <w:tcPr>
            <w:tcW w:w="1994" w:type="dxa"/>
          </w:tcPr>
          <w:p w:rsidR="001931E0" w:rsidRPr="00965EFF" w:rsidRDefault="001931E0" w:rsidP="00D667E5">
            <w:pPr>
              <w:rPr>
                <w:rFonts w:asciiTheme="minorEastAsia" w:eastAsiaTheme="minorEastAsia" w:hAnsiTheme="minorEastAsia"/>
                <w:color w:val="000000" w:themeColor="text1"/>
                <w:kern w:val="2"/>
                <w:sz w:val="22"/>
                <w:szCs w:val="22"/>
              </w:rPr>
            </w:pPr>
            <w:r w:rsidRPr="00965EFF">
              <w:rPr>
                <w:rFonts w:asciiTheme="minorEastAsia" w:eastAsiaTheme="minorEastAsia" w:hAnsiTheme="minorEastAsia" w:hint="eastAsia"/>
                <w:color w:val="000000" w:themeColor="text1"/>
                <w:kern w:val="2"/>
                <w:sz w:val="22"/>
                <w:szCs w:val="22"/>
              </w:rPr>
              <w:t>体系/一层组织人力资源部</w:t>
            </w:r>
          </w:p>
        </w:tc>
      </w:tr>
      <w:tr w:rsidR="001931E0" w:rsidRPr="00965EFF" w:rsidTr="00EE044F">
        <w:tc>
          <w:tcPr>
            <w:tcW w:w="1242" w:type="dxa"/>
          </w:tcPr>
          <w:p w:rsidR="001931E0" w:rsidRPr="00965EFF" w:rsidRDefault="001931E0" w:rsidP="00D667E5">
            <w:pPr>
              <w:spacing w:before="100" w:beforeAutospacing="1" w:after="100" w:afterAutospacing="1"/>
              <w:jc w:val="center"/>
              <w:rPr>
                <w:rFonts w:asciiTheme="minorEastAsia" w:eastAsiaTheme="minorEastAsia" w:hAnsiTheme="minorEastAsia"/>
                <w:color w:val="000000" w:themeColor="text1"/>
                <w:kern w:val="2"/>
                <w:sz w:val="22"/>
                <w:szCs w:val="22"/>
              </w:rPr>
            </w:pPr>
            <w:r w:rsidRPr="00965EFF">
              <w:rPr>
                <w:rFonts w:asciiTheme="minorEastAsia" w:eastAsiaTheme="minorEastAsia" w:hAnsiTheme="minorEastAsia" w:hint="eastAsia"/>
                <w:color w:val="000000" w:themeColor="text1"/>
                <w:kern w:val="2"/>
                <w:sz w:val="22"/>
                <w:szCs w:val="22"/>
              </w:rPr>
              <w:t>一级</w:t>
            </w:r>
          </w:p>
        </w:tc>
        <w:tc>
          <w:tcPr>
            <w:tcW w:w="1560" w:type="dxa"/>
          </w:tcPr>
          <w:p w:rsidR="001931E0" w:rsidRPr="00965EFF" w:rsidRDefault="001931E0" w:rsidP="00D667E5">
            <w:pPr>
              <w:jc w:val="center"/>
              <w:rPr>
                <w:rFonts w:asciiTheme="minorEastAsia" w:eastAsiaTheme="minorEastAsia" w:hAnsiTheme="minorEastAsia"/>
                <w:color w:val="000000" w:themeColor="text1"/>
                <w:kern w:val="2"/>
                <w:sz w:val="22"/>
                <w:szCs w:val="22"/>
              </w:rPr>
            </w:pPr>
            <w:r w:rsidRPr="00965EFF">
              <w:rPr>
                <w:rFonts w:asciiTheme="minorEastAsia" w:eastAsiaTheme="minorEastAsia" w:hAnsiTheme="minorEastAsia" w:hint="eastAsia"/>
                <w:color w:val="000000" w:themeColor="text1"/>
                <w:kern w:val="2"/>
                <w:sz w:val="22"/>
                <w:szCs w:val="22"/>
              </w:rPr>
              <w:t>公司可持续发展委员会</w:t>
            </w:r>
          </w:p>
        </w:tc>
        <w:tc>
          <w:tcPr>
            <w:tcW w:w="1701" w:type="dxa"/>
          </w:tcPr>
          <w:p w:rsidR="001931E0" w:rsidRPr="00965EFF" w:rsidRDefault="001931E0" w:rsidP="00D667E5">
            <w:pPr>
              <w:rPr>
                <w:rFonts w:asciiTheme="minorEastAsia" w:eastAsiaTheme="minorEastAsia" w:hAnsiTheme="minorEastAsia"/>
                <w:color w:val="000000" w:themeColor="text1"/>
                <w:kern w:val="2"/>
                <w:sz w:val="22"/>
                <w:szCs w:val="22"/>
              </w:rPr>
            </w:pPr>
            <w:r w:rsidRPr="00965EFF">
              <w:rPr>
                <w:rFonts w:asciiTheme="minorEastAsia" w:eastAsiaTheme="minorEastAsia" w:hAnsiTheme="minorEastAsia" w:hint="eastAsia"/>
                <w:color w:val="000000" w:themeColor="text1"/>
                <w:kern w:val="2"/>
                <w:sz w:val="22"/>
                <w:szCs w:val="22"/>
              </w:rPr>
              <w:t>一层组织AT</w:t>
            </w:r>
          </w:p>
        </w:tc>
        <w:tc>
          <w:tcPr>
            <w:tcW w:w="1701" w:type="dxa"/>
          </w:tcPr>
          <w:p w:rsidR="001931E0" w:rsidRPr="00965EFF" w:rsidRDefault="001931E0" w:rsidP="00D667E5">
            <w:pPr>
              <w:rPr>
                <w:rFonts w:asciiTheme="minorEastAsia" w:eastAsiaTheme="minorEastAsia" w:hAnsiTheme="minorEastAsia"/>
                <w:color w:val="000000" w:themeColor="text1"/>
                <w:kern w:val="2"/>
                <w:sz w:val="22"/>
                <w:szCs w:val="22"/>
              </w:rPr>
            </w:pPr>
            <w:r w:rsidRPr="00965EFF">
              <w:rPr>
                <w:rFonts w:asciiTheme="minorEastAsia" w:eastAsiaTheme="minorEastAsia" w:hAnsiTheme="minorEastAsia" w:hint="eastAsia"/>
                <w:color w:val="000000" w:themeColor="text1"/>
                <w:kern w:val="2"/>
                <w:sz w:val="22"/>
                <w:szCs w:val="22"/>
              </w:rPr>
              <w:t>体系AT/HRC</w:t>
            </w:r>
          </w:p>
        </w:tc>
        <w:tc>
          <w:tcPr>
            <w:tcW w:w="1559" w:type="dxa"/>
          </w:tcPr>
          <w:p w:rsidR="001931E0" w:rsidRPr="00965EFF" w:rsidRDefault="001931E0" w:rsidP="00D667E5">
            <w:pPr>
              <w:jc w:val="center"/>
              <w:rPr>
                <w:rFonts w:asciiTheme="minorEastAsia" w:eastAsiaTheme="minorEastAsia" w:hAnsiTheme="minorEastAsia"/>
                <w:color w:val="000000" w:themeColor="text1"/>
                <w:kern w:val="2"/>
                <w:sz w:val="22"/>
                <w:szCs w:val="22"/>
              </w:rPr>
            </w:pPr>
            <w:r w:rsidRPr="00965EFF">
              <w:rPr>
                <w:rFonts w:asciiTheme="minorEastAsia" w:eastAsiaTheme="minorEastAsia" w:hAnsiTheme="minorEastAsia" w:hint="eastAsia"/>
                <w:color w:val="000000" w:themeColor="text1"/>
                <w:kern w:val="2"/>
                <w:sz w:val="22"/>
                <w:szCs w:val="22"/>
              </w:rPr>
              <w:t>HRC</w:t>
            </w:r>
          </w:p>
        </w:tc>
        <w:tc>
          <w:tcPr>
            <w:tcW w:w="1994" w:type="dxa"/>
          </w:tcPr>
          <w:p w:rsidR="001931E0" w:rsidRPr="00965EFF" w:rsidRDefault="001931E0" w:rsidP="00D667E5">
            <w:pPr>
              <w:rPr>
                <w:rFonts w:asciiTheme="minorEastAsia" w:eastAsiaTheme="minorEastAsia" w:hAnsiTheme="minorEastAsia"/>
                <w:color w:val="000000" w:themeColor="text1"/>
                <w:kern w:val="2"/>
                <w:sz w:val="22"/>
                <w:szCs w:val="22"/>
              </w:rPr>
            </w:pPr>
            <w:r w:rsidRPr="00965EFF">
              <w:rPr>
                <w:rFonts w:asciiTheme="minorEastAsia" w:eastAsiaTheme="minorEastAsia" w:hAnsiTheme="minorEastAsia" w:hint="eastAsia"/>
                <w:color w:val="000000" w:themeColor="text1"/>
                <w:kern w:val="2"/>
                <w:sz w:val="22"/>
                <w:szCs w:val="22"/>
              </w:rPr>
              <w:t>公司人力资源部</w:t>
            </w:r>
          </w:p>
        </w:tc>
      </w:tr>
    </w:tbl>
    <w:p w:rsidR="001931E0" w:rsidRPr="00965EFF" w:rsidRDefault="001931E0" w:rsidP="001931E0">
      <w:pPr>
        <w:spacing w:line="360" w:lineRule="auto"/>
        <w:ind w:firstLineChars="50" w:firstLine="120"/>
        <w:jc w:val="left"/>
        <w:rPr>
          <w:rFonts w:asciiTheme="minorEastAsia" w:eastAsiaTheme="minorEastAsia" w:hAnsiTheme="minorEastAsia" w:cs="Arial"/>
          <w:b/>
          <w:color w:val="000000" w:themeColor="text1"/>
          <w:sz w:val="24"/>
          <w:szCs w:val="24"/>
        </w:rPr>
      </w:pPr>
    </w:p>
    <w:p w:rsidR="001931E0" w:rsidRPr="00965EFF" w:rsidRDefault="00410DDB" w:rsidP="00EE044F">
      <w:pPr>
        <w:spacing w:line="360" w:lineRule="auto"/>
        <w:jc w:val="left"/>
        <w:rPr>
          <w:rFonts w:asciiTheme="minorEastAsia" w:eastAsiaTheme="minorEastAsia" w:hAnsiTheme="minorEastAsia" w:cs="Arial"/>
          <w:b/>
          <w:color w:val="000000" w:themeColor="text1"/>
          <w:sz w:val="24"/>
          <w:szCs w:val="24"/>
        </w:rPr>
      </w:pPr>
      <w:r w:rsidRPr="00965EFF">
        <w:rPr>
          <w:rFonts w:asciiTheme="minorEastAsia" w:eastAsiaTheme="minorEastAsia" w:hAnsiTheme="minorEastAsia" w:cs="Arial" w:hint="eastAsia"/>
          <w:b/>
          <w:color w:val="000000" w:themeColor="text1"/>
          <w:sz w:val="24"/>
          <w:szCs w:val="24"/>
        </w:rPr>
        <w:t>4.3.2</w:t>
      </w:r>
      <w:r w:rsidR="001931E0" w:rsidRPr="00965EFF">
        <w:rPr>
          <w:rFonts w:asciiTheme="minorEastAsia" w:eastAsiaTheme="minorEastAsia" w:hAnsiTheme="minorEastAsia" w:cs="Arial" w:hint="eastAsia"/>
          <w:b/>
          <w:color w:val="000000" w:themeColor="text1"/>
          <w:sz w:val="24"/>
          <w:szCs w:val="24"/>
        </w:rPr>
        <w:t xml:space="preserve"> 弹劾建议</w:t>
      </w:r>
      <w:r w:rsidRPr="00965EFF">
        <w:rPr>
          <w:rFonts w:asciiTheme="minorEastAsia" w:eastAsiaTheme="minorEastAsia" w:hAnsiTheme="minorEastAsia" w:cs="Arial" w:hint="eastAsia"/>
          <w:b/>
          <w:color w:val="000000" w:themeColor="text1"/>
          <w:sz w:val="24"/>
          <w:szCs w:val="24"/>
        </w:rPr>
        <w:t>和动议</w:t>
      </w:r>
    </w:p>
    <w:p w:rsidR="001931E0" w:rsidRPr="00965EFF" w:rsidRDefault="001931E0" w:rsidP="00EE044F">
      <w:pPr>
        <w:snapToGrid w:val="0"/>
        <w:spacing w:after="100" w:afterAutospacing="1" w:line="360" w:lineRule="auto"/>
        <w:ind w:firstLineChars="150" w:firstLine="360"/>
        <w:rPr>
          <w:rFonts w:hAnsi="宋体"/>
          <w:color w:val="000000" w:themeColor="text1"/>
          <w:sz w:val="24"/>
          <w:szCs w:val="24"/>
        </w:rPr>
      </w:pPr>
      <w:r w:rsidRPr="00965EFF">
        <w:rPr>
          <w:rFonts w:asciiTheme="minorEastAsia" w:eastAsiaTheme="minorEastAsia" w:hAnsiTheme="minorEastAsia" w:cs="Arial" w:hint="eastAsia"/>
          <w:color w:val="000000" w:themeColor="text1"/>
          <w:sz w:val="24"/>
          <w:szCs w:val="24"/>
        </w:rPr>
        <w:t>发生EHS致命事故后，</w:t>
      </w:r>
      <w:r w:rsidRPr="00965EFF">
        <w:rPr>
          <w:rFonts w:hAnsi="宋体" w:hint="eastAsia"/>
          <w:color w:val="000000" w:themeColor="text1"/>
          <w:sz w:val="24"/>
          <w:szCs w:val="24"/>
        </w:rPr>
        <w:t>业务部门基于弹劾标准向公司可持续发展委员会提出明确的弹劾建议。</w:t>
      </w:r>
      <w:r w:rsidRPr="00965EFF">
        <w:rPr>
          <w:rFonts w:asciiTheme="minorEastAsia" w:eastAsiaTheme="minorEastAsia" w:hAnsiTheme="minorEastAsia" w:cs="Arial" w:hint="eastAsia"/>
          <w:color w:val="000000" w:themeColor="text1"/>
          <w:sz w:val="24"/>
          <w:szCs w:val="24"/>
        </w:rPr>
        <w:t>由</w:t>
      </w:r>
      <w:r w:rsidRPr="00965EFF">
        <w:rPr>
          <w:rFonts w:hAnsi="宋体" w:hint="eastAsia"/>
          <w:color w:val="000000" w:themeColor="text1"/>
          <w:sz w:val="24"/>
          <w:szCs w:val="24"/>
        </w:rPr>
        <w:t>公司可持续发展委员会发起</w:t>
      </w:r>
      <w:r w:rsidRPr="00965EFF">
        <w:rPr>
          <w:rFonts w:asciiTheme="minorEastAsia" w:eastAsiaTheme="minorEastAsia" w:hAnsiTheme="minorEastAsia" w:cs="Arial" w:hint="eastAsia"/>
          <w:color w:val="000000" w:themeColor="text1"/>
          <w:sz w:val="24"/>
          <w:szCs w:val="24"/>
        </w:rPr>
        <w:t>对EHS致命事故管理责任者的弹劾。公司可持续发展委员会</w:t>
      </w:r>
      <w:r w:rsidRPr="00965EFF">
        <w:rPr>
          <w:rFonts w:asciiTheme="minorEastAsia" w:eastAsiaTheme="minorEastAsia" w:hAnsiTheme="minorEastAsia" w:cs="Arial" w:hint="eastAsia"/>
          <w:b/>
          <w:color w:val="000000" w:themeColor="text1"/>
          <w:sz w:val="24"/>
          <w:szCs w:val="24"/>
        </w:rPr>
        <w:t>对事故</w:t>
      </w:r>
      <w:r w:rsidR="00734F50" w:rsidRPr="00965EFF">
        <w:rPr>
          <w:rFonts w:asciiTheme="minorEastAsia" w:eastAsiaTheme="minorEastAsia" w:hAnsiTheme="minorEastAsia" w:cs="Arial" w:hint="eastAsia"/>
          <w:b/>
          <w:color w:val="000000" w:themeColor="text1"/>
          <w:sz w:val="24"/>
          <w:szCs w:val="24"/>
        </w:rPr>
        <w:t>责任</w:t>
      </w:r>
      <w:r w:rsidR="00734F50" w:rsidRPr="00965EFF">
        <w:rPr>
          <w:rFonts w:asciiTheme="minorEastAsia" w:eastAsiaTheme="minorEastAsia" w:hAnsiTheme="minorEastAsia" w:cs="Arial" w:hint="eastAsia"/>
          <w:color w:val="000000" w:themeColor="text1"/>
          <w:sz w:val="24"/>
          <w:szCs w:val="24"/>
        </w:rPr>
        <w:t>和事故数</w:t>
      </w:r>
      <w:r w:rsidRPr="00965EFF">
        <w:rPr>
          <w:rFonts w:asciiTheme="minorEastAsia" w:eastAsiaTheme="minorEastAsia" w:hAnsiTheme="minorEastAsia" w:cs="Arial" w:hint="eastAsia"/>
          <w:color w:val="000000" w:themeColor="text1"/>
          <w:sz w:val="24"/>
          <w:szCs w:val="24"/>
        </w:rPr>
        <w:t>进行确认，以确定弹劾动议等级。</w:t>
      </w:r>
    </w:p>
    <w:p w:rsidR="001931E0" w:rsidRPr="00965EFF" w:rsidRDefault="00410DDB" w:rsidP="002117C7">
      <w:pPr>
        <w:spacing w:line="360" w:lineRule="auto"/>
        <w:jc w:val="left"/>
        <w:rPr>
          <w:rFonts w:asciiTheme="minorEastAsia" w:eastAsiaTheme="minorEastAsia" w:hAnsiTheme="minorEastAsia" w:cs="Arial"/>
          <w:b/>
          <w:color w:val="000000" w:themeColor="text1"/>
          <w:sz w:val="24"/>
          <w:szCs w:val="24"/>
        </w:rPr>
      </w:pPr>
      <w:r w:rsidRPr="00965EFF">
        <w:rPr>
          <w:rFonts w:asciiTheme="minorEastAsia" w:eastAsiaTheme="minorEastAsia" w:hAnsiTheme="minorEastAsia" w:cs="Arial" w:hint="eastAsia"/>
          <w:b/>
          <w:color w:val="000000" w:themeColor="text1"/>
          <w:sz w:val="24"/>
          <w:szCs w:val="24"/>
        </w:rPr>
        <w:t>4.3.3</w:t>
      </w:r>
      <w:r w:rsidR="001931E0" w:rsidRPr="00965EFF">
        <w:rPr>
          <w:rFonts w:asciiTheme="minorEastAsia" w:eastAsiaTheme="minorEastAsia" w:hAnsiTheme="minorEastAsia" w:cs="Arial" w:hint="eastAsia"/>
          <w:b/>
          <w:color w:val="000000" w:themeColor="text1"/>
          <w:sz w:val="24"/>
          <w:szCs w:val="24"/>
        </w:rPr>
        <w:t xml:space="preserve"> </w:t>
      </w:r>
      <w:r w:rsidR="001931E0" w:rsidRPr="00965EFF">
        <w:rPr>
          <w:rFonts w:asciiTheme="minorEastAsia" w:eastAsiaTheme="minorEastAsia" w:hAnsiTheme="minorEastAsia" w:hint="eastAsia"/>
          <w:b/>
          <w:color w:val="000000" w:themeColor="text1"/>
          <w:sz w:val="24"/>
          <w:szCs w:val="24"/>
        </w:rPr>
        <w:t>弹劾受理</w:t>
      </w:r>
    </w:p>
    <w:p w:rsidR="001931E0" w:rsidRPr="00965EFF" w:rsidRDefault="001931E0" w:rsidP="00EE044F">
      <w:pPr>
        <w:spacing w:after="100" w:afterAutospacing="1" w:line="360" w:lineRule="auto"/>
        <w:ind w:firstLine="420"/>
        <w:rPr>
          <w:rFonts w:asciiTheme="minorEastAsia" w:eastAsiaTheme="minorEastAsia" w:hAnsiTheme="minorEastAsia"/>
          <w:color w:val="000000" w:themeColor="text1"/>
          <w:sz w:val="24"/>
          <w:szCs w:val="24"/>
        </w:rPr>
      </w:pPr>
      <w:r w:rsidRPr="00965EFF">
        <w:rPr>
          <w:rFonts w:asciiTheme="minorEastAsia" w:eastAsiaTheme="minorEastAsia" w:hAnsiTheme="minorEastAsia" w:hint="eastAsia"/>
          <w:color w:val="000000" w:themeColor="text1"/>
          <w:sz w:val="24"/>
          <w:szCs w:val="24"/>
        </w:rPr>
        <w:t>一层组织AT自收到公司可持续发展委员会弹劾动议之日起，原则上须在30个工作日内给出处理建议，反馈给公司可持续发展委员会。公司可持续发展委员会</w:t>
      </w:r>
      <w:r w:rsidRPr="00965EFF">
        <w:rPr>
          <w:rFonts w:hAnsi="宋体" w:hint="eastAsia"/>
          <w:color w:val="000000" w:themeColor="text1"/>
          <w:sz w:val="24"/>
          <w:szCs w:val="24"/>
        </w:rPr>
        <w:t>对弹劾受理方给出的处理意见进行确认：若双方意见一致，则进入处理批准环节；若双方意见无法达成一致，则提交到体系AT/HRC进行仲裁。</w:t>
      </w:r>
    </w:p>
    <w:p w:rsidR="001931E0" w:rsidRPr="00965EFF" w:rsidRDefault="00EE044F" w:rsidP="00EE044F">
      <w:pPr>
        <w:tabs>
          <w:tab w:val="num" w:pos="900"/>
        </w:tabs>
        <w:spacing w:line="360" w:lineRule="auto"/>
        <w:rPr>
          <w:rFonts w:asciiTheme="minorEastAsia" w:eastAsiaTheme="minorEastAsia" w:hAnsiTheme="minorEastAsia"/>
          <w:b/>
          <w:color w:val="000000" w:themeColor="text1"/>
          <w:sz w:val="24"/>
          <w:szCs w:val="24"/>
        </w:rPr>
      </w:pPr>
      <w:r w:rsidRPr="00965EFF">
        <w:rPr>
          <w:rFonts w:asciiTheme="minorEastAsia" w:eastAsiaTheme="minorEastAsia" w:hAnsiTheme="minorEastAsia" w:cs="Arial" w:hint="eastAsia"/>
          <w:b/>
          <w:color w:val="000000" w:themeColor="text1"/>
          <w:sz w:val="24"/>
          <w:szCs w:val="24"/>
        </w:rPr>
        <w:t>4.3.4</w:t>
      </w:r>
      <w:r w:rsidRPr="00965EFF">
        <w:rPr>
          <w:rFonts w:asciiTheme="minorEastAsia" w:eastAsiaTheme="minorEastAsia" w:hAnsiTheme="minorEastAsia" w:hint="eastAsia"/>
          <w:b/>
          <w:color w:val="000000" w:themeColor="text1"/>
          <w:sz w:val="24"/>
          <w:szCs w:val="24"/>
        </w:rPr>
        <w:t>弹劾</w:t>
      </w:r>
      <w:r w:rsidR="001931E0" w:rsidRPr="00965EFF">
        <w:rPr>
          <w:rFonts w:asciiTheme="minorEastAsia" w:eastAsiaTheme="minorEastAsia" w:hAnsiTheme="minorEastAsia" w:hint="eastAsia"/>
          <w:b/>
          <w:color w:val="000000" w:themeColor="text1"/>
          <w:sz w:val="24"/>
          <w:szCs w:val="24"/>
        </w:rPr>
        <w:t>处理仲裁</w:t>
      </w:r>
      <w:r w:rsidR="00410DDB" w:rsidRPr="00965EFF">
        <w:rPr>
          <w:rFonts w:asciiTheme="minorEastAsia" w:eastAsiaTheme="minorEastAsia" w:hAnsiTheme="minorEastAsia" w:hint="eastAsia"/>
          <w:b/>
          <w:color w:val="000000" w:themeColor="text1"/>
          <w:sz w:val="24"/>
          <w:szCs w:val="24"/>
        </w:rPr>
        <w:t>\批准\执行</w:t>
      </w:r>
    </w:p>
    <w:p w:rsidR="001931E0" w:rsidRPr="00965EFF" w:rsidRDefault="001931E0" w:rsidP="00EE044F">
      <w:pPr>
        <w:tabs>
          <w:tab w:val="num" w:pos="900"/>
        </w:tabs>
        <w:spacing w:after="100" w:afterAutospacing="1" w:line="360" w:lineRule="auto"/>
        <w:ind w:firstLine="420"/>
        <w:jc w:val="left"/>
        <w:rPr>
          <w:rFonts w:asciiTheme="minorEastAsia" w:eastAsiaTheme="minorEastAsia" w:hAnsiTheme="minorEastAsia"/>
          <w:color w:val="000000" w:themeColor="text1"/>
          <w:sz w:val="24"/>
          <w:szCs w:val="24"/>
        </w:rPr>
      </w:pPr>
      <w:r w:rsidRPr="00965EFF">
        <w:rPr>
          <w:rFonts w:asciiTheme="minorEastAsia" w:eastAsiaTheme="minorEastAsia" w:hAnsiTheme="minorEastAsia" w:hint="eastAsia"/>
          <w:color w:val="000000" w:themeColor="text1"/>
          <w:sz w:val="24"/>
          <w:szCs w:val="24"/>
        </w:rPr>
        <w:t>体系AT/HRC对双方处理意见进行仲裁。</w:t>
      </w:r>
      <w:r w:rsidRPr="00965EFF">
        <w:rPr>
          <w:rFonts w:hAnsi="宋体" w:hint="eastAsia"/>
          <w:color w:val="000000" w:themeColor="text1"/>
          <w:sz w:val="24"/>
          <w:szCs w:val="24"/>
        </w:rPr>
        <w:t>HRC代表公司作为干部弹劾的最终仲裁机构，</w:t>
      </w:r>
      <w:r w:rsidRPr="00965EFF">
        <w:rPr>
          <w:rFonts w:asciiTheme="minorEastAsia" w:eastAsiaTheme="minorEastAsia" w:hAnsiTheme="minorEastAsia" w:hint="eastAsia"/>
          <w:color w:val="000000" w:themeColor="text1"/>
          <w:sz w:val="24"/>
          <w:szCs w:val="24"/>
        </w:rPr>
        <w:lastRenderedPageBreak/>
        <w:t>弹劾受理方根据仲裁意见进行修改。HRC负责对处理建议进行最终审批。对应的人力资源部负责组织落实弹劾意见，包括与被弹劾对象进行沟通，落实处理结论。</w:t>
      </w:r>
    </w:p>
    <w:p w:rsidR="001931E0" w:rsidRPr="00965EFF" w:rsidRDefault="001931E0" w:rsidP="00EE044F">
      <w:pPr>
        <w:spacing w:line="360" w:lineRule="auto"/>
        <w:jc w:val="left"/>
        <w:rPr>
          <w:rFonts w:asciiTheme="minorEastAsia" w:eastAsiaTheme="minorEastAsia" w:hAnsiTheme="minorEastAsia" w:cs="Arial"/>
          <w:b/>
          <w:color w:val="000000" w:themeColor="text1"/>
          <w:sz w:val="24"/>
          <w:szCs w:val="24"/>
        </w:rPr>
      </w:pPr>
      <w:r w:rsidRPr="00965EFF">
        <w:rPr>
          <w:rFonts w:asciiTheme="minorEastAsia" w:eastAsiaTheme="minorEastAsia" w:hAnsiTheme="minorEastAsia" w:cs="Arial" w:hint="eastAsia"/>
          <w:b/>
          <w:color w:val="000000" w:themeColor="text1"/>
          <w:sz w:val="24"/>
          <w:szCs w:val="24"/>
        </w:rPr>
        <w:t>5</w:t>
      </w:r>
      <w:r w:rsidR="00391105" w:rsidRPr="00965EFF">
        <w:rPr>
          <w:rFonts w:asciiTheme="minorEastAsia" w:eastAsiaTheme="minorEastAsia" w:hAnsiTheme="minorEastAsia" w:cs="Arial" w:hint="eastAsia"/>
          <w:b/>
          <w:color w:val="000000" w:themeColor="text1"/>
          <w:sz w:val="24"/>
          <w:szCs w:val="24"/>
        </w:rPr>
        <w:t xml:space="preserve"> </w:t>
      </w:r>
      <w:r w:rsidRPr="00965EFF">
        <w:rPr>
          <w:rFonts w:asciiTheme="minorEastAsia" w:eastAsiaTheme="minorEastAsia" w:hAnsiTheme="minorEastAsia" w:cs="Arial" w:hint="eastAsia"/>
          <w:b/>
          <w:color w:val="000000" w:themeColor="text1"/>
          <w:sz w:val="24"/>
          <w:szCs w:val="24"/>
        </w:rPr>
        <w:t>例外与偏离</w:t>
      </w:r>
    </w:p>
    <w:p w:rsidR="001931E0" w:rsidRPr="00965EFF" w:rsidRDefault="001931E0" w:rsidP="00EE044F">
      <w:pPr>
        <w:spacing w:after="100" w:afterAutospacing="1" w:line="360" w:lineRule="auto"/>
        <w:rPr>
          <w:rFonts w:asciiTheme="minorEastAsia" w:eastAsiaTheme="minorEastAsia" w:hAnsiTheme="minorEastAsia"/>
          <w:color w:val="000000" w:themeColor="text1"/>
          <w:kern w:val="2"/>
          <w:sz w:val="24"/>
          <w:szCs w:val="24"/>
        </w:rPr>
      </w:pPr>
      <w:r w:rsidRPr="00965EFF">
        <w:rPr>
          <w:rFonts w:asciiTheme="minorEastAsia" w:eastAsiaTheme="minorEastAsia" w:hAnsiTheme="minorEastAsia" w:hint="eastAsia"/>
          <w:color w:val="000000" w:themeColor="text1"/>
          <w:kern w:val="2"/>
          <w:sz w:val="24"/>
          <w:szCs w:val="24"/>
        </w:rPr>
        <w:t xml:space="preserve">   对于本文件的任何例外与偏离，需获得公司可持续发展委员会批准。</w:t>
      </w:r>
    </w:p>
    <w:p w:rsidR="00EE044F" w:rsidRPr="00965EFF" w:rsidRDefault="001931E0" w:rsidP="001E7F19">
      <w:pPr>
        <w:spacing w:line="360" w:lineRule="auto"/>
        <w:jc w:val="left"/>
        <w:rPr>
          <w:rFonts w:asciiTheme="minorEastAsia" w:eastAsiaTheme="minorEastAsia" w:hAnsiTheme="minorEastAsia" w:cs="Arial"/>
          <w:b/>
          <w:color w:val="000000" w:themeColor="text1"/>
          <w:sz w:val="24"/>
          <w:szCs w:val="24"/>
        </w:rPr>
      </w:pPr>
      <w:r w:rsidRPr="00965EFF">
        <w:rPr>
          <w:rFonts w:asciiTheme="minorEastAsia" w:eastAsiaTheme="minorEastAsia" w:hAnsiTheme="minorEastAsia" w:cs="Arial" w:hint="eastAsia"/>
          <w:b/>
          <w:color w:val="000000" w:themeColor="text1"/>
          <w:sz w:val="24"/>
          <w:szCs w:val="24"/>
        </w:rPr>
        <w:t>6</w:t>
      </w:r>
      <w:r w:rsidR="00391105" w:rsidRPr="00965EFF">
        <w:rPr>
          <w:rFonts w:asciiTheme="minorEastAsia" w:eastAsiaTheme="minorEastAsia" w:hAnsiTheme="minorEastAsia" w:cs="Arial" w:hint="eastAsia"/>
          <w:b/>
          <w:color w:val="000000" w:themeColor="text1"/>
          <w:sz w:val="24"/>
          <w:szCs w:val="24"/>
        </w:rPr>
        <w:t xml:space="preserve"> </w:t>
      </w:r>
      <w:r w:rsidRPr="00965EFF">
        <w:rPr>
          <w:rFonts w:asciiTheme="minorEastAsia" w:eastAsiaTheme="minorEastAsia" w:hAnsiTheme="minorEastAsia" w:cs="Arial" w:hint="eastAsia"/>
          <w:b/>
          <w:color w:val="000000" w:themeColor="text1"/>
          <w:sz w:val="24"/>
          <w:szCs w:val="24"/>
        </w:rPr>
        <w:t>有效日期</w:t>
      </w:r>
    </w:p>
    <w:p w:rsidR="001931E0" w:rsidRPr="00965EFF" w:rsidRDefault="001931E0" w:rsidP="00EE044F">
      <w:pPr>
        <w:spacing w:after="100" w:afterAutospacing="1" w:line="360" w:lineRule="auto"/>
        <w:ind w:firstLine="465"/>
        <w:jc w:val="left"/>
        <w:rPr>
          <w:rFonts w:asciiTheme="minorEastAsia" w:eastAsiaTheme="minorEastAsia" w:hAnsiTheme="minorEastAsia"/>
          <w:color w:val="000000" w:themeColor="text1"/>
          <w:kern w:val="2"/>
          <w:sz w:val="24"/>
          <w:szCs w:val="24"/>
        </w:rPr>
      </w:pPr>
      <w:r w:rsidRPr="00965EFF">
        <w:rPr>
          <w:rFonts w:asciiTheme="minorEastAsia" w:eastAsiaTheme="minorEastAsia" w:hAnsiTheme="minorEastAsia" w:hint="eastAsia"/>
          <w:color w:val="000000" w:themeColor="text1"/>
          <w:kern w:val="2"/>
          <w:sz w:val="24"/>
          <w:szCs w:val="24"/>
        </w:rPr>
        <w:t>本文件自签发之日起开始实施生效，</w:t>
      </w:r>
      <w:r w:rsidR="009F1E01" w:rsidRPr="00965EFF">
        <w:rPr>
          <w:rFonts w:asciiTheme="minorEastAsia" w:eastAsiaTheme="minorEastAsia" w:hAnsiTheme="minorEastAsia" w:hint="eastAsia"/>
          <w:b/>
          <w:color w:val="000000" w:themeColor="text1"/>
          <w:kern w:val="2"/>
          <w:sz w:val="24"/>
          <w:szCs w:val="24"/>
        </w:rPr>
        <w:t>有效期为两年，</w:t>
      </w:r>
      <w:r w:rsidRPr="00965EFF">
        <w:rPr>
          <w:rFonts w:asciiTheme="minorEastAsia" w:eastAsiaTheme="minorEastAsia" w:hAnsiTheme="minorEastAsia" w:hint="eastAsia"/>
          <w:color w:val="000000" w:themeColor="text1"/>
          <w:kern w:val="2"/>
          <w:sz w:val="24"/>
          <w:szCs w:val="24"/>
        </w:rPr>
        <w:t>其他相关文件如与本制度冲突时，以本制度为准。</w:t>
      </w:r>
    </w:p>
    <w:p w:rsidR="001931E0" w:rsidRPr="00965EFF" w:rsidRDefault="001931E0" w:rsidP="00EE044F">
      <w:pPr>
        <w:spacing w:line="360" w:lineRule="auto"/>
        <w:jc w:val="left"/>
        <w:rPr>
          <w:rFonts w:asciiTheme="minorEastAsia" w:eastAsiaTheme="minorEastAsia" w:hAnsiTheme="minorEastAsia" w:cs="Arial"/>
          <w:b/>
          <w:color w:val="000000" w:themeColor="text1"/>
          <w:sz w:val="24"/>
          <w:szCs w:val="24"/>
        </w:rPr>
      </w:pPr>
      <w:r w:rsidRPr="00965EFF">
        <w:rPr>
          <w:rFonts w:asciiTheme="minorEastAsia" w:eastAsiaTheme="minorEastAsia" w:hAnsiTheme="minorEastAsia" w:cs="Arial" w:hint="eastAsia"/>
          <w:b/>
          <w:color w:val="000000" w:themeColor="text1"/>
          <w:sz w:val="24"/>
          <w:szCs w:val="24"/>
        </w:rPr>
        <w:t>7</w:t>
      </w:r>
      <w:r w:rsidR="00391105" w:rsidRPr="00965EFF">
        <w:rPr>
          <w:rFonts w:asciiTheme="minorEastAsia" w:eastAsiaTheme="minorEastAsia" w:hAnsiTheme="minorEastAsia" w:cs="Arial" w:hint="eastAsia"/>
          <w:b/>
          <w:color w:val="000000" w:themeColor="text1"/>
          <w:sz w:val="24"/>
          <w:szCs w:val="24"/>
        </w:rPr>
        <w:t xml:space="preserve"> </w:t>
      </w:r>
      <w:r w:rsidRPr="00965EFF">
        <w:rPr>
          <w:rFonts w:asciiTheme="minorEastAsia" w:eastAsiaTheme="minorEastAsia" w:hAnsiTheme="minorEastAsia" w:cs="Arial" w:hint="eastAsia"/>
          <w:b/>
          <w:color w:val="000000" w:themeColor="text1"/>
          <w:sz w:val="24"/>
          <w:szCs w:val="24"/>
        </w:rPr>
        <w:t>责任人及联系人</w:t>
      </w:r>
    </w:p>
    <w:p w:rsidR="001931E0" w:rsidRPr="00965EFF" w:rsidRDefault="001931E0" w:rsidP="00EE044F">
      <w:pPr>
        <w:spacing w:line="360" w:lineRule="auto"/>
        <w:ind w:firstLine="465"/>
        <w:jc w:val="left"/>
        <w:rPr>
          <w:rFonts w:asciiTheme="minorEastAsia" w:eastAsiaTheme="minorEastAsia" w:hAnsiTheme="minorEastAsia"/>
          <w:color w:val="000000" w:themeColor="text1"/>
          <w:kern w:val="2"/>
          <w:sz w:val="24"/>
          <w:szCs w:val="24"/>
        </w:rPr>
      </w:pPr>
      <w:r w:rsidRPr="00965EFF">
        <w:rPr>
          <w:rFonts w:asciiTheme="minorEastAsia" w:eastAsiaTheme="minorEastAsia" w:hAnsiTheme="minorEastAsia" w:hint="eastAsia"/>
          <w:color w:val="000000" w:themeColor="text1"/>
          <w:kern w:val="2"/>
          <w:sz w:val="24"/>
          <w:szCs w:val="24"/>
        </w:rPr>
        <w:t>最终解释权归属公司可持续发展委员会。</w:t>
      </w:r>
    </w:p>
    <w:p w:rsidR="00391105" w:rsidRPr="00965EFF" w:rsidRDefault="00391105" w:rsidP="00391105">
      <w:pPr>
        <w:spacing w:line="360" w:lineRule="auto"/>
        <w:jc w:val="left"/>
        <w:rPr>
          <w:rFonts w:asciiTheme="minorEastAsia" w:eastAsiaTheme="minorEastAsia" w:hAnsiTheme="minorEastAsia"/>
          <w:color w:val="000000" w:themeColor="text1"/>
          <w:kern w:val="2"/>
          <w:sz w:val="24"/>
          <w:szCs w:val="24"/>
        </w:rPr>
      </w:pPr>
    </w:p>
    <w:p w:rsidR="001931E0" w:rsidRPr="00965EFF" w:rsidRDefault="001931E0" w:rsidP="001931E0">
      <w:pPr>
        <w:pBdr>
          <w:top w:val="single" w:sz="4" w:space="1" w:color="auto"/>
          <w:bottom w:val="single" w:sz="4" w:space="1" w:color="auto"/>
          <w:between w:val="single" w:sz="4" w:space="1" w:color="auto"/>
        </w:pBdr>
        <w:spacing w:line="360" w:lineRule="auto"/>
        <w:ind w:left="720" w:hangingChars="300" w:hanging="720"/>
        <w:rPr>
          <w:rFonts w:asciiTheme="majorEastAsia" w:eastAsiaTheme="majorEastAsia" w:hAnsiTheme="majorEastAsia"/>
          <w:color w:val="000000" w:themeColor="text1"/>
          <w:sz w:val="24"/>
          <w:szCs w:val="24"/>
        </w:rPr>
      </w:pPr>
      <w:r w:rsidRPr="00965EFF">
        <w:rPr>
          <w:rFonts w:asciiTheme="majorEastAsia" w:eastAsiaTheme="majorEastAsia" w:hAnsiTheme="majorEastAsia" w:hint="eastAsia"/>
          <w:color w:val="000000" w:themeColor="text1"/>
          <w:sz w:val="24"/>
          <w:szCs w:val="24"/>
        </w:rPr>
        <w:t>报送：董事会成员、监事会成员</w:t>
      </w:r>
    </w:p>
    <w:p w:rsidR="001931E0" w:rsidRPr="00965EFF" w:rsidRDefault="001931E0" w:rsidP="001931E0">
      <w:pPr>
        <w:pBdr>
          <w:top w:val="single" w:sz="4" w:space="1" w:color="auto"/>
          <w:bottom w:val="single" w:sz="4" w:space="1" w:color="auto"/>
          <w:between w:val="single" w:sz="4" w:space="1" w:color="auto"/>
        </w:pBdr>
        <w:spacing w:line="360" w:lineRule="auto"/>
        <w:ind w:left="720" w:hangingChars="300" w:hanging="720"/>
        <w:rPr>
          <w:rFonts w:asciiTheme="majorEastAsia" w:eastAsiaTheme="majorEastAsia" w:hAnsiTheme="majorEastAsia"/>
          <w:color w:val="000000" w:themeColor="text1"/>
          <w:sz w:val="24"/>
          <w:szCs w:val="24"/>
        </w:rPr>
      </w:pPr>
      <w:r w:rsidRPr="00965EFF">
        <w:rPr>
          <w:rFonts w:asciiTheme="majorEastAsia" w:eastAsiaTheme="majorEastAsia" w:hAnsiTheme="majorEastAsia" w:hint="eastAsia"/>
          <w:color w:val="000000" w:themeColor="text1"/>
          <w:sz w:val="24"/>
          <w:szCs w:val="24"/>
        </w:rPr>
        <w:t>主送：战略与发展委员会、HRC、公司可持续发展委员会、各BG总裁、片联总裁、各地区部总裁、首席供应官、采购认证管理部总裁、制造部总裁、2012实验室总裁、基建管理部总裁、行政服务部总裁</w:t>
      </w:r>
    </w:p>
    <w:p w:rsidR="001931E0" w:rsidRPr="00965EFF" w:rsidRDefault="001931E0" w:rsidP="001931E0">
      <w:pPr>
        <w:pBdr>
          <w:top w:val="single" w:sz="4" w:space="1" w:color="auto"/>
          <w:bottom w:val="single" w:sz="4" w:space="1" w:color="auto"/>
          <w:between w:val="single" w:sz="4" w:space="1" w:color="auto"/>
        </w:pBdr>
        <w:spacing w:line="360" w:lineRule="auto"/>
        <w:ind w:left="720" w:hangingChars="300" w:hanging="720"/>
        <w:rPr>
          <w:rFonts w:asciiTheme="majorEastAsia" w:eastAsiaTheme="majorEastAsia" w:hAnsiTheme="majorEastAsia"/>
          <w:color w:val="000000" w:themeColor="text1"/>
          <w:sz w:val="24"/>
          <w:szCs w:val="24"/>
        </w:rPr>
      </w:pPr>
      <w:r w:rsidRPr="00965EFF">
        <w:rPr>
          <w:rFonts w:asciiTheme="majorEastAsia" w:eastAsiaTheme="majorEastAsia" w:hAnsiTheme="majorEastAsia" w:hint="eastAsia"/>
          <w:color w:val="000000" w:themeColor="text1"/>
          <w:sz w:val="24"/>
          <w:szCs w:val="24"/>
        </w:rPr>
        <w:t>抄送：人力资源管理部、首席员工健康与安全官</w:t>
      </w:r>
    </w:p>
    <w:p w:rsidR="001931E0" w:rsidRPr="00965EFF" w:rsidRDefault="001931E0" w:rsidP="001931E0">
      <w:pPr>
        <w:spacing w:line="360" w:lineRule="auto"/>
        <w:rPr>
          <w:rFonts w:asciiTheme="majorEastAsia" w:eastAsiaTheme="majorEastAsia" w:hAnsiTheme="majorEastAsia"/>
          <w:color w:val="000000" w:themeColor="text1"/>
          <w:sz w:val="24"/>
          <w:szCs w:val="24"/>
        </w:rPr>
      </w:pPr>
      <w:r w:rsidRPr="00965EFF">
        <w:rPr>
          <w:rFonts w:asciiTheme="majorEastAsia" w:eastAsiaTheme="majorEastAsia" w:hAnsiTheme="majorEastAsia" w:hint="eastAsia"/>
          <w:color w:val="000000" w:themeColor="text1"/>
          <w:sz w:val="24"/>
          <w:szCs w:val="24"/>
        </w:rPr>
        <w:t>华为技术有限公司                                  二○一</w:t>
      </w:r>
      <w:r w:rsidR="00944528" w:rsidRPr="00965EFF">
        <w:rPr>
          <w:rFonts w:asciiTheme="majorEastAsia" w:eastAsiaTheme="majorEastAsia" w:hAnsiTheme="majorEastAsia" w:hint="eastAsia"/>
          <w:color w:val="000000" w:themeColor="text1"/>
          <w:sz w:val="24"/>
          <w:szCs w:val="24"/>
        </w:rPr>
        <w:t>七</w:t>
      </w:r>
      <w:r w:rsidR="004B4AD4" w:rsidRPr="00965EFF">
        <w:rPr>
          <w:rFonts w:asciiTheme="majorEastAsia" w:eastAsiaTheme="majorEastAsia" w:hAnsiTheme="majorEastAsia" w:hint="eastAsia"/>
          <w:color w:val="000000" w:themeColor="text1"/>
          <w:sz w:val="24"/>
          <w:szCs w:val="24"/>
        </w:rPr>
        <w:t>年</w:t>
      </w:r>
      <w:r w:rsidR="00965EFF">
        <w:rPr>
          <w:rFonts w:asciiTheme="majorEastAsia" w:eastAsiaTheme="majorEastAsia" w:hAnsiTheme="majorEastAsia" w:hint="eastAsia"/>
          <w:color w:val="000000" w:themeColor="text1"/>
          <w:sz w:val="24"/>
          <w:szCs w:val="24"/>
        </w:rPr>
        <w:t>一</w:t>
      </w:r>
      <w:r w:rsidRPr="00965EFF">
        <w:rPr>
          <w:rFonts w:asciiTheme="majorEastAsia" w:eastAsiaTheme="majorEastAsia" w:hAnsiTheme="majorEastAsia" w:hint="eastAsia"/>
          <w:color w:val="000000" w:themeColor="text1"/>
          <w:sz w:val="24"/>
          <w:szCs w:val="24"/>
        </w:rPr>
        <w:t>月</w:t>
      </w:r>
      <w:r w:rsidR="00965EFF">
        <w:rPr>
          <w:rFonts w:asciiTheme="majorEastAsia" w:eastAsiaTheme="majorEastAsia" w:hAnsiTheme="majorEastAsia" w:hint="eastAsia"/>
          <w:color w:val="000000" w:themeColor="text1"/>
          <w:sz w:val="24"/>
          <w:szCs w:val="24"/>
        </w:rPr>
        <w:t>二十四</w:t>
      </w:r>
      <w:r w:rsidRPr="00965EFF">
        <w:rPr>
          <w:rFonts w:asciiTheme="majorEastAsia" w:eastAsiaTheme="majorEastAsia" w:hAnsiTheme="majorEastAsia" w:hint="eastAsia"/>
          <w:color w:val="000000" w:themeColor="text1"/>
          <w:sz w:val="24"/>
          <w:szCs w:val="24"/>
        </w:rPr>
        <w:t>日</w:t>
      </w:r>
    </w:p>
    <w:p w:rsidR="001931E0" w:rsidRPr="00965EFF" w:rsidRDefault="001931E0" w:rsidP="00344031">
      <w:pPr>
        <w:spacing w:line="360" w:lineRule="auto"/>
        <w:jc w:val="left"/>
        <w:rPr>
          <w:rFonts w:asciiTheme="minorEastAsia" w:eastAsiaTheme="minorEastAsia" w:hAnsiTheme="minorEastAsia"/>
          <w:color w:val="000000" w:themeColor="text1"/>
          <w:kern w:val="2"/>
          <w:sz w:val="24"/>
          <w:szCs w:val="24"/>
        </w:rPr>
      </w:pPr>
    </w:p>
    <w:p w:rsidR="001931E0" w:rsidRPr="00965EFF" w:rsidRDefault="001931E0" w:rsidP="001931E0">
      <w:pPr>
        <w:spacing w:line="360" w:lineRule="auto"/>
        <w:ind w:firstLine="465"/>
        <w:jc w:val="left"/>
        <w:rPr>
          <w:rFonts w:asciiTheme="minorEastAsia" w:eastAsiaTheme="minorEastAsia" w:hAnsiTheme="minorEastAsia"/>
          <w:color w:val="000000" w:themeColor="text1"/>
          <w:kern w:val="2"/>
          <w:sz w:val="24"/>
          <w:szCs w:val="24"/>
        </w:rPr>
      </w:pPr>
      <w:r w:rsidRPr="00965EFF">
        <w:rPr>
          <w:rFonts w:asciiTheme="minorEastAsia" w:eastAsiaTheme="minorEastAsia" w:hAnsiTheme="minorEastAsia" w:hint="eastAsia"/>
          <w:color w:val="000000" w:themeColor="text1"/>
          <w:kern w:val="2"/>
          <w:sz w:val="24"/>
          <w:szCs w:val="24"/>
        </w:rPr>
        <w:t>文件版本记录</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83"/>
        <w:gridCol w:w="1793"/>
        <w:gridCol w:w="1618"/>
        <w:gridCol w:w="4745"/>
      </w:tblGrid>
      <w:tr w:rsidR="001931E0" w:rsidRPr="00965EFF" w:rsidTr="00C30F61">
        <w:trPr>
          <w:trHeight w:val="377"/>
        </w:trPr>
        <w:tc>
          <w:tcPr>
            <w:tcW w:w="883" w:type="dxa"/>
            <w:shd w:val="clear" w:color="auto" w:fill="auto"/>
            <w:vAlign w:val="center"/>
          </w:tcPr>
          <w:p w:rsidR="001931E0" w:rsidRPr="00965EFF" w:rsidRDefault="001931E0" w:rsidP="00D667E5">
            <w:pPr>
              <w:pStyle w:val="af7"/>
              <w:jc w:val="center"/>
              <w:rPr>
                <w:rFonts w:ascii="Arial" w:hAnsi="Arial" w:cs="Arial"/>
                <w:b/>
                <w:color w:val="000000" w:themeColor="text1"/>
                <w:sz w:val="21"/>
                <w:szCs w:val="21"/>
              </w:rPr>
            </w:pPr>
            <w:r w:rsidRPr="00965EFF">
              <w:rPr>
                <w:rFonts w:ascii="Arial" w:cs="Arial"/>
                <w:b/>
                <w:color w:val="000000" w:themeColor="text1"/>
                <w:sz w:val="21"/>
                <w:szCs w:val="21"/>
              </w:rPr>
              <w:t>版本</w:t>
            </w:r>
          </w:p>
        </w:tc>
        <w:tc>
          <w:tcPr>
            <w:tcW w:w="1793" w:type="dxa"/>
            <w:shd w:val="clear" w:color="auto" w:fill="auto"/>
            <w:vAlign w:val="center"/>
          </w:tcPr>
          <w:p w:rsidR="001931E0" w:rsidRPr="00965EFF" w:rsidRDefault="001931E0" w:rsidP="00D667E5">
            <w:pPr>
              <w:pStyle w:val="af7"/>
              <w:jc w:val="center"/>
              <w:rPr>
                <w:rFonts w:ascii="Arial" w:hAnsi="Arial" w:cs="Arial"/>
                <w:b/>
                <w:color w:val="000000" w:themeColor="text1"/>
                <w:sz w:val="21"/>
                <w:szCs w:val="21"/>
              </w:rPr>
            </w:pPr>
            <w:r w:rsidRPr="00965EFF">
              <w:rPr>
                <w:rFonts w:ascii="Arial" w:cs="Arial"/>
                <w:b/>
                <w:color w:val="000000" w:themeColor="text1"/>
                <w:sz w:val="21"/>
                <w:szCs w:val="21"/>
              </w:rPr>
              <w:t>拟制</w:t>
            </w:r>
            <w:r w:rsidRPr="00965EFF">
              <w:rPr>
                <w:rFonts w:ascii="Arial" w:hAnsi="Arial" w:cs="Arial"/>
                <w:b/>
                <w:color w:val="000000" w:themeColor="text1"/>
                <w:sz w:val="21"/>
                <w:szCs w:val="21"/>
              </w:rPr>
              <w:t>/</w:t>
            </w:r>
            <w:r w:rsidRPr="00965EFF">
              <w:rPr>
                <w:rFonts w:ascii="Arial" w:cs="Arial"/>
                <w:b/>
                <w:color w:val="000000" w:themeColor="text1"/>
                <w:sz w:val="21"/>
                <w:szCs w:val="21"/>
              </w:rPr>
              <w:t>修订责任人</w:t>
            </w:r>
          </w:p>
        </w:tc>
        <w:tc>
          <w:tcPr>
            <w:tcW w:w="1618" w:type="dxa"/>
            <w:shd w:val="clear" w:color="auto" w:fill="auto"/>
            <w:vAlign w:val="center"/>
          </w:tcPr>
          <w:p w:rsidR="001931E0" w:rsidRPr="00965EFF" w:rsidRDefault="001931E0" w:rsidP="00D667E5">
            <w:pPr>
              <w:pStyle w:val="af7"/>
              <w:jc w:val="center"/>
              <w:rPr>
                <w:rFonts w:ascii="Arial" w:hAnsi="Arial" w:cs="Arial"/>
                <w:b/>
                <w:color w:val="000000" w:themeColor="text1"/>
                <w:sz w:val="21"/>
                <w:szCs w:val="21"/>
              </w:rPr>
            </w:pPr>
            <w:r w:rsidRPr="00965EFF">
              <w:rPr>
                <w:rFonts w:ascii="Arial" w:cs="Arial"/>
                <w:b/>
                <w:color w:val="000000" w:themeColor="text1"/>
                <w:sz w:val="21"/>
                <w:szCs w:val="21"/>
              </w:rPr>
              <w:t>拟制</w:t>
            </w:r>
            <w:r w:rsidRPr="00965EFF">
              <w:rPr>
                <w:rFonts w:ascii="Arial" w:hAnsi="Arial" w:cs="Arial"/>
                <w:b/>
                <w:color w:val="000000" w:themeColor="text1"/>
                <w:sz w:val="21"/>
                <w:szCs w:val="21"/>
              </w:rPr>
              <w:t>/</w:t>
            </w:r>
            <w:r w:rsidRPr="00965EFF">
              <w:rPr>
                <w:rFonts w:ascii="Arial" w:cs="Arial"/>
                <w:b/>
                <w:color w:val="000000" w:themeColor="text1"/>
                <w:sz w:val="21"/>
                <w:szCs w:val="21"/>
              </w:rPr>
              <w:t>修订日期</w:t>
            </w:r>
          </w:p>
        </w:tc>
        <w:tc>
          <w:tcPr>
            <w:tcW w:w="4745" w:type="dxa"/>
            <w:shd w:val="clear" w:color="auto" w:fill="auto"/>
            <w:vAlign w:val="center"/>
          </w:tcPr>
          <w:p w:rsidR="001931E0" w:rsidRPr="00965EFF" w:rsidRDefault="001931E0" w:rsidP="00D667E5">
            <w:pPr>
              <w:pStyle w:val="af7"/>
              <w:jc w:val="center"/>
              <w:rPr>
                <w:rFonts w:ascii="Arial" w:hAnsi="Arial" w:cs="Arial"/>
                <w:b/>
                <w:color w:val="000000" w:themeColor="text1"/>
                <w:sz w:val="21"/>
                <w:szCs w:val="21"/>
              </w:rPr>
            </w:pPr>
            <w:r w:rsidRPr="00965EFF">
              <w:rPr>
                <w:rFonts w:ascii="Arial" w:cs="Arial"/>
                <w:b/>
                <w:color w:val="000000" w:themeColor="text1"/>
                <w:sz w:val="21"/>
                <w:szCs w:val="21"/>
              </w:rPr>
              <w:t>修订内容及理由</w:t>
            </w:r>
          </w:p>
        </w:tc>
      </w:tr>
      <w:tr w:rsidR="001931E0" w:rsidRPr="00965EFF" w:rsidTr="00C30F61">
        <w:tc>
          <w:tcPr>
            <w:tcW w:w="883" w:type="dxa"/>
            <w:vAlign w:val="center"/>
          </w:tcPr>
          <w:p w:rsidR="001931E0" w:rsidRPr="00965EFF" w:rsidRDefault="00391105" w:rsidP="00D667E5">
            <w:pPr>
              <w:pStyle w:val="af7"/>
              <w:jc w:val="center"/>
              <w:rPr>
                <w:rFonts w:ascii="Arial" w:hAnsi="Arial" w:cs="Arial"/>
                <w:color w:val="000000" w:themeColor="text1"/>
                <w:sz w:val="21"/>
                <w:szCs w:val="21"/>
              </w:rPr>
            </w:pPr>
            <w:r w:rsidRPr="00965EFF">
              <w:rPr>
                <w:rFonts w:ascii="Arial" w:hAnsi="Arial" w:cs="Arial" w:hint="eastAsia"/>
                <w:color w:val="000000" w:themeColor="text1"/>
                <w:sz w:val="21"/>
                <w:szCs w:val="21"/>
              </w:rPr>
              <w:t>1.0</w:t>
            </w:r>
          </w:p>
        </w:tc>
        <w:tc>
          <w:tcPr>
            <w:tcW w:w="1793" w:type="dxa"/>
            <w:vAlign w:val="center"/>
          </w:tcPr>
          <w:p w:rsidR="001931E0" w:rsidRPr="00965EFF" w:rsidRDefault="001931E0" w:rsidP="00D667E5">
            <w:pPr>
              <w:pStyle w:val="af7"/>
              <w:jc w:val="center"/>
              <w:rPr>
                <w:rFonts w:ascii="Arial" w:hAnsi="Arial" w:cs="Arial"/>
                <w:color w:val="000000" w:themeColor="text1"/>
                <w:sz w:val="21"/>
                <w:szCs w:val="21"/>
              </w:rPr>
            </w:pPr>
            <w:r w:rsidRPr="00965EFF">
              <w:rPr>
                <w:rFonts w:ascii="Arial" w:hAnsi="Arial" w:cs="Arial" w:hint="eastAsia"/>
                <w:color w:val="000000" w:themeColor="text1"/>
                <w:sz w:val="21"/>
                <w:szCs w:val="21"/>
              </w:rPr>
              <w:t>胡宁</w:t>
            </w:r>
          </w:p>
        </w:tc>
        <w:tc>
          <w:tcPr>
            <w:tcW w:w="1618" w:type="dxa"/>
            <w:vAlign w:val="center"/>
          </w:tcPr>
          <w:p w:rsidR="001931E0" w:rsidRPr="00965EFF" w:rsidRDefault="001931E0" w:rsidP="00017377">
            <w:pPr>
              <w:pStyle w:val="af7"/>
              <w:jc w:val="center"/>
              <w:rPr>
                <w:rFonts w:ascii="Arial" w:hAnsi="Arial" w:cs="Arial"/>
                <w:color w:val="000000" w:themeColor="text1"/>
                <w:sz w:val="21"/>
                <w:szCs w:val="21"/>
              </w:rPr>
            </w:pPr>
            <w:r w:rsidRPr="00965EFF">
              <w:rPr>
                <w:rFonts w:ascii="Arial" w:hAnsi="Arial" w:cs="Arial" w:hint="eastAsia"/>
                <w:color w:val="000000" w:themeColor="text1"/>
                <w:sz w:val="21"/>
                <w:szCs w:val="21"/>
              </w:rPr>
              <w:t>2015.</w:t>
            </w:r>
            <w:r w:rsidR="00017377" w:rsidRPr="00965EFF">
              <w:rPr>
                <w:rFonts w:ascii="Arial" w:hAnsi="Arial" w:cs="Arial" w:hint="eastAsia"/>
                <w:color w:val="000000" w:themeColor="text1"/>
                <w:sz w:val="21"/>
                <w:szCs w:val="21"/>
              </w:rPr>
              <w:t>3</w:t>
            </w:r>
          </w:p>
        </w:tc>
        <w:tc>
          <w:tcPr>
            <w:tcW w:w="4745" w:type="dxa"/>
            <w:vAlign w:val="center"/>
          </w:tcPr>
          <w:p w:rsidR="001931E0" w:rsidRPr="00965EFF" w:rsidRDefault="001931E0" w:rsidP="00D667E5">
            <w:pPr>
              <w:pStyle w:val="af7"/>
              <w:jc w:val="center"/>
              <w:rPr>
                <w:rFonts w:ascii="Arial" w:hAnsi="Arial" w:cs="Arial"/>
                <w:color w:val="000000" w:themeColor="text1"/>
                <w:sz w:val="21"/>
                <w:szCs w:val="21"/>
              </w:rPr>
            </w:pPr>
            <w:r w:rsidRPr="00965EFF">
              <w:rPr>
                <w:rFonts w:ascii="Arial" w:hAnsi="Arial" w:cs="Arial" w:hint="eastAsia"/>
                <w:color w:val="000000" w:themeColor="text1"/>
                <w:sz w:val="21"/>
                <w:szCs w:val="21"/>
              </w:rPr>
              <w:t>新拟制</w:t>
            </w:r>
          </w:p>
        </w:tc>
      </w:tr>
      <w:tr w:rsidR="008E12E1" w:rsidRPr="00965EFF" w:rsidTr="00C30F61">
        <w:tc>
          <w:tcPr>
            <w:tcW w:w="883" w:type="dxa"/>
            <w:vAlign w:val="center"/>
          </w:tcPr>
          <w:p w:rsidR="008E12E1" w:rsidRPr="00965EFF" w:rsidRDefault="008E12E1" w:rsidP="00D667E5">
            <w:pPr>
              <w:pStyle w:val="af7"/>
              <w:jc w:val="center"/>
              <w:rPr>
                <w:rFonts w:ascii="Arial" w:hAnsi="Arial" w:cs="Arial"/>
                <w:color w:val="000000" w:themeColor="text1"/>
                <w:sz w:val="21"/>
                <w:szCs w:val="21"/>
              </w:rPr>
            </w:pPr>
            <w:r w:rsidRPr="00965EFF">
              <w:rPr>
                <w:rFonts w:ascii="Arial" w:hAnsi="Arial" w:cs="Arial" w:hint="eastAsia"/>
                <w:color w:val="000000" w:themeColor="text1"/>
                <w:sz w:val="21"/>
                <w:szCs w:val="21"/>
              </w:rPr>
              <w:t>2.0</w:t>
            </w:r>
          </w:p>
        </w:tc>
        <w:tc>
          <w:tcPr>
            <w:tcW w:w="1793" w:type="dxa"/>
            <w:vAlign w:val="center"/>
          </w:tcPr>
          <w:p w:rsidR="008E12E1" w:rsidRPr="00965EFF" w:rsidRDefault="008E12E1" w:rsidP="009D0E42">
            <w:pPr>
              <w:pStyle w:val="af7"/>
              <w:jc w:val="center"/>
              <w:rPr>
                <w:rFonts w:ascii="Arial" w:hAnsi="Arial" w:cs="Arial"/>
                <w:color w:val="000000" w:themeColor="text1"/>
                <w:sz w:val="21"/>
                <w:szCs w:val="21"/>
              </w:rPr>
            </w:pPr>
            <w:r w:rsidRPr="00965EFF">
              <w:rPr>
                <w:rFonts w:ascii="Arial" w:hAnsi="Arial" w:cs="Arial" w:hint="eastAsia"/>
                <w:color w:val="000000" w:themeColor="text1"/>
                <w:sz w:val="21"/>
                <w:szCs w:val="21"/>
              </w:rPr>
              <w:t>胡宁</w:t>
            </w:r>
          </w:p>
        </w:tc>
        <w:tc>
          <w:tcPr>
            <w:tcW w:w="1618" w:type="dxa"/>
            <w:vAlign w:val="center"/>
          </w:tcPr>
          <w:p w:rsidR="008E12E1" w:rsidRPr="00965EFF" w:rsidRDefault="008E12E1" w:rsidP="009F1E01">
            <w:pPr>
              <w:pStyle w:val="af7"/>
              <w:jc w:val="center"/>
              <w:rPr>
                <w:rFonts w:ascii="Arial" w:hAnsi="Arial" w:cs="Arial"/>
                <w:color w:val="000000" w:themeColor="text1"/>
                <w:sz w:val="21"/>
                <w:szCs w:val="21"/>
              </w:rPr>
            </w:pPr>
            <w:r w:rsidRPr="00965EFF">
              <w:rPr>
                <w:rFonts w:ascii="Arial" w:hAnsi="Arial" w:cs="Arial" w:hint="eastAsia"/>
                <w:color w:val="000000" w:themeColor="text1"/>
                <w:sz w:val="21"/>
                <w:szCs w:val="21"/>
              </w:rPr>
              <w:t>2016.1</w:t>
            </w:r>
            <w:r w:rsidR="009F1E01" w:rsidRPr="00965EFF">
              <w:rPr>
                <w:rFonts w:ascii="Arial" w:hAnsi="Arial" w:cs="Arial" w:hint="eastAsia"/>
                <w:color w:val="000000" w:themeColor="text1"/>
                <w:sz w:val="21"/>
                <w:szCs w:val="21"/>
              </w:rPr>
              <w:t>2</w:t>
            </w:r>
          </w:p>
        </w:tc>
        <w:tc>
          <w:tcPr>
            <w:tcW w:w="4745" w:type="dxa"/>
            <w:vAlign w:val="center"/>
          </w:tcPr>
          <w:p w:rsidR="008E12E1" w:rsidRPr="00965EFF" w:rsidRDefault="008E12E1" w:rsidP="00944528">
            <w:pPr>
              <w:pStyle w:val="af7"/>
              <w:numPr>
                <w:ilvl w:val="0"/>
                <w:numId w:val="41"/>
              </w:numPr>
              <w:rPr>
                <w:rFonts w:ascii="Arial" w:hAnsi="Arial" w:cs="Arial"/>
                <w:color w:val="000000" w:themeColor="text1"/>
                <w:sz w:val="21"/>
                <w:szCs w:val="21"/>
              </w:rPr>
            </w:pPr>
            <w:r w:rsidRPr="00965EFF">
              <w:rPr>
                <w:rFonts w:ascii="Arial" w:hAnsi="Arial" w:cs="Arial" w:hint="eastAsia"/>
                <w:color w:val="000000" w:themeColor="text1"/>
                <w:sz w:val="21"/>
                <w:szCs w:val="21"/>
              </w:rPr>
              <w:t>增加对</w:t>
            </w:r>
            <w:r w:rsidRPr="00965EFF">
              <w:rPr>
                <w:rFonts w:ascii="Arial" w:hAnsi="Arial" w:cs="Arial" w:hint="eastAsia"/>
                <w:color w:val="000000" w:themeColor="text1"/>
                <w:sz w:val="21"/>
                <w:szCs w:val="21"/>
              </w:rPr>
              <w:t>EHS</w:t>
            </w:r>
            <w:r w:rsidRPr="00965EFF">
              <w:rPr>
                <w:rFonts w:ascii="Arial" w:hAnsi="Arial" w:cs="Arial" w:hint="eastAsia"/>
                <w:color w:val="000000" w:themeColor="text1"/>
                <w:sz w:val="21"/>
                <w:szCs w:val="21"/>
              </w:rPr>
              <w:t>管理专员的问责；</w:t>
            </w:r>
          </w:p>
          <w:p w:rsidR="008E12E1" w:rsidRPr="00965EFF" w:rsidRDefault="008E12E1" w:rsidP="00944528">
            <w:pPr>
              <w:pStyle w:val="af7"/>
              <w:numPr>
                <w:ilvl w:val="0"/>
                <w:numId w:val="41"/>
              </w:numPr>
              <w:rPr>
                <w:rFonts w:ascii="Arial" w:hAnsi="Arial" w:cs="Arial"/>
                <w:color w:val="000000" w:themeColor="text1"/>
                <w:sz w:val="21"/>
                <w:szCs w:val="21"/>
              </w:rPr>
            </w:pPr>
            <w:r w:rsidRPr="00965EFF">
              <w:rPr>
                <w:rFonts w:ascii="Arial" w:hAnsi="Arial" w:cs="Arial" w:hint="eastAsia"/>
                <w:color w:val="000000" w:themeColor="text1"/>
                <w:sz w:val="21"/>
                <w:szCs w:val="21"/>
              </w:rPr>
              <w:t>明确责任期内</w:t>
            </w:r>
            <w:r w:rsidRPr="00965EFF">
              <w:rPr>
                <w:rFonts w:ascii="Arial" w:hAnsi="Arial" w:cs="Arial" w:hint="eastAsia"/>
                <w:color w:val="000000" w:themeColor="text1"/>
                <w:sz w:val="21"/>
                <w:szCs w:val="21"/>
              </w:rPr>
              <w:t>12</w:t>
            </w:r>
            <w:r w:rsidRPr="00965EFF">
              <w:rPr>
                <w:rFonts w:ascii="Arial" w:hAnsi="Arial" w:cs="Arial" w:hint="eastAsia"/>
                <w:color w:val="000000" w:themeColor="text1"/>
                <w:sz w:val="21"/>
                <w:szCs w:val="21"/>
              </w:rPr>
              <w:t>个月中发生</w:t>
            </w:r>
            <w:r w:rsidRPr="00965EFF">
              <w:rPr>
                <w:rFonts w:ascii="Arial" w:hAnsi="Arial" w:cs="Arial" w:hint="eastAsia"/>
                <w:color w:val="000000" w:themeColor="text1"/>
                <w:sz w:val="21"/>
                <w:szCs w:val="21"/>
              </w:rPr>
              <w:t>3</w:t>
            </w:r>
            <w:r w:rsidRPr="00965EFF">
              <w:rPr>
                <w:rFonts w:ascii="Arial" w:hAnsi="Arial" w:cs="Arial" w:hint="eastAsia"/>
                <w:color w:val="000000" w:themeColor="text1"/>
                <w:sz w:val="21"/>
                <w:szCs w:val="21"/>
              </w:rPr>
              <w:t>起以上（含</w:t>
            </w:r>
            <w:r w:rsidRPr="00965EFF">
              <w:rPr>
                <w:rFonts w:ascii="Arial" w:hAnsi="Arial" w:cs="Arial" w:hint="eastAsia"/>
                <w:color w:val="000000" w:themeColor="text1"/>
                <w:sz w:val="21"/>
                <w:szCs w:val="21"/>
              </w:rPr>
              <w:t>3</w:t>
            </w:r>
            <w:r w:rsidRPr="00965EFF">
              <w:rPr>
                <w:rFonts w:ascii="Arial" w:hAnsi="Arial" w:cs="Arial" w:hint="eastAsia"/>
                <w:color w:val="000000" w:themeColor="text1"/>
                <w:sz w:val="21"/>
                <w:szCs w:val="21"/>
              </w:rPr>
              <w:t>起）致命事故，属于事故多发；</w:t>
            </w:r>
          </w:p>
          <w:p w:rsidR="008E12E1" w:rsidRPr="00965EFF" w:rsidRDefault="008E12E1" w:rsidP="00944528">
            <w:pPr>
              <w:pStyle w:val="af7"/>
              <w:numPr>
                <w:ilvl w:val="0"/>
                <w:numId w:val="41"/>
              </w:numPr>
              <w:rPr>
                <w:rFonts w:ascii="Arial" w:hAnsi="Arial" w:cs="Arial"/>
                <w:color w:val="000000" w:themeColor="text1"/>
                <w:sz w:val="21"/>
                <w:szCs w:val="21"/>
              </w:rPr>
            </w:pPr>
            <w:r w:rsidRPr="00965EFF">
              <w:rPr>
                <w:rFonts w:ascii="Arial" w:hAnsi="Arial" w:cs="Arial" w:hint="eastAsia"/>
                <w:color w:val="000000" w:themeColor="text1"/>
                <w:sz w:val="21"/>
                <w:szCs w:val="21"/>
              </w:rPr>
              <w:t>对于事故多发，增加对“</w:t>
            </w:r>
            <w:r w:rsidR="00944528" w:rsidRPr="00965EFF">
              <w:rPr>
                <w:rFonts w:ascii="Arial" w:hAnsi="Arial" w:cs="Arial" w:hint="eastAsia"/>
                <w:color w:val="000000" w:themeColor="text1"/>
                <w:sz w:val="21"/>
                <w:szCs w:val="21"/>
              </w:rPr>
              <w:t>致命事故所属业务领域上一层组织主管</w:t>
            </w:r>
            <w:r w:rsidR="00944528" w:rsidRPr="00965EFF">
              <w:rPr>
                <w:rFonts w:ascii="Arial" w:hAnsi="Arial" w:cs="Arial" w:hint="eastAsia"/>
                <w:color w:val="000000" w:themeColor="text1"/>
                <w:sz w:val="21"/>
                <w:szCs w:val="21"/>
              </w:rPr>
              <w:t>/</w:t>
            </w:r>
            <w:r w:rsidR="00944528" w:rsidRPr="00965EFF">
              <w:rPr>
                <w:rFonts w:ascii="Arial" w:hAnsi="Arial" w:cs="Arial" w:hint="eastAsia"/>
                <w:color w:val="000000" w:themeColor="text1"/>
                <w:sz w:val="21"/>
                <w:szCs w:val="21"/>
              </w:rPr>
              <w:t>地区部总裁及其相应业务主管</w:t>
            </w:r>
            <w:r w:rsidRPr="00965EFF">
              <w:rPr>
                <w:rFonts w:ascii="Arial" w:hAnsi="Arial" w:cs="Arial" w:hint="eastAsia"/>
                <w:color w:val="000000" w:themeColor="text1"/>
                <w:sz w:val="21"/>
                <w:szCs w:val="21"/>
              </w:rPr>
              <w:t>”的问责</w:t>
            </w:r>
            <w:r w:rsidR="00344031" w:rsidRPr="00965EFF">
              <w:rPr>
                <w:rFonts w:ascii="Arial" w:hAnsi="Arial" w:cs="Arial" w:hint="eastAsia"/>
                <w:color w:val="000000" w:themeColor="text1"/>
                <w:sz w:val="21"/>
                <w:szCs w:val="21"/>
              </w:rPr>
              <w:t>；</w:t>
            </w:r>
          </w:p>
          <w:p w:rsidR="00344031" w:rsidRPr="00965EFF" w:rsidRDefault="00344031" w:rsidP="00944528">
            <w:pPr>
              <w:pStyle w:val="af7"/>
              <w:numPr>
                <w:ilvl w:val="0"/>
                <w:numId w:val="41"/>
              </w:numPr>
              <w:rPr>
                <w:rFonts w:ascii="Arial" w:hAnsi="Arial" w:cs="Arial"/>
                <w:color w:val="000000" w:themeColor="text1"/>
                <w:sz w:val="21"/>
                <w:szCs w:val="21"/>
              </w:rPr>
            </w:pPr>
            <w:r w:rsidRPr="00965EFF">
              <w:rPr>
                <w:rFonts w:ascii="Arial" w:hAnsi="Arial" w:cs="Arial" w:hint="eastAsia"/>
                <w:color w:val="000000" w:themeColor="text1"/>
                <w:sz w:val="21"/>
                <w:szCs w:val="21"/>
              </w:rPr>
              <w:t>增加公司可持续发展委员会对事故责任进行确认；</w:t>
            </w:r>
          </w:p>
          <w:p w:rsidR="00344031" w:rsidRPr="00965EFF" w:rsidRDefault="00344031" w:rsidP="00344031">
            <w:pPr>
              <w:pStyle w:val="af7"/>
              <w:numPr>
                <w:ilvl w:val="0"/>
                <w:numId w:val="41"/>
              </w:numPr>
              <w:rPr>
                <w:rFonts w:ascii="Arial" w:hAnsi="Arial" w:cs="Arial"/>
                <w:color w:val="000000" w:themeColor="text1"/>
                <w:sz w:val="21"/>
                <w:szCs w:val="21"/>
              </w:rPr>
            </w:pPr>
            <w:r w:rsidRPr="00965EFF">
              <w:rPr>
                <w:rFonts w:ascii="Arial" w:hAnsi="Arial" w:cs="Arial" w:hint="eastAsia"/>
                <w:color w:val="000000" w:themeColor="text1"/>
                <w:sz w:val="21"/>
                <w:szCs w:val="21"/>
              </w:rPr>
              <w:t>增加文件有效期。</w:t>
            </w:r>
          </w:p>
        </w:tc>
      </w:tr>
    </w:tbl>
    <w:p w:rsidR="001931E0" w:rsidRPr="00965EFF" w:rsidRDefault="001931E0" w:rsidP="003C47DA">
      <w:pPr>
        <w:rPr>
          <w:rFonts w:ascii="Arial" w:hAnsi="Arial" w:cs="Arial"/>
          <w:color w:val="000000" w:themeColor="text1"/>
        </w:rPr>
      </w:pPr>
    </w:p>
    <w:sectPr w:rsidR="001931E0" w:rsidRPr="00965EFF" w:rsidSect="00D14B93">
      <w:headerReference w:type="even" r:id="rId10"/>
      <w:headerReference w:type="default" r:id="rId11"/>
      <w:footerReference w:type="even" r:id="rId12"/>
      <w:footerReference w:type="default" r:id="rId13"/>
      <w:headerReference w:type="first" r:id="rId14"/>
      <w:footerReference w:type="first" r:id="rId15"/>
      <w:pgSz w:w="11906" w:h="16838"/>
      <w:pgMar w:top="624" w:right="1418" w:bottom="624" w:left="1418" w:header="779"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7D62" w:rsidRDefault="00BA7D62">
      <w:r>
        <w:separator/>
      </w:r>
    </w:p>
  </w:endnote>
  <w:endnote w:type="continuationSeparator" w:id="0">
    <w:p w:rsidR="00BA7D62" w:rsidRDefault="00BA7D6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KaiTi_GB2312">
    <w:panose1 w:val="02010609060101010101"/>
    <w:charset w:val="00"/>
    <w:family w:val="roman"/>
    <w:notTrueType/>
    <w:pitch w:val="default"/>
    <w:sig w:usb0="00000000" w:usb1="00000000" w:usb2="00000000" w:usb3="00000000" w:csb0="00000000" w:csb1="00000000"/>
  </w:font>
  <w:font w:name="Dotum">
    <w:altName w:val="돋움"/>
    <w:panose1 w:val="020B0600000101010101"/>
    <w:charset w:val="81"/>
    <w:family w:val="swiss"/>
    <w:pitch w:val="variable"/>
    <w:sig w:usb0="B00002AF" w:usb1="69D77CFB" w:usb2="00000030" w:usb3="00000000" w:csb0="0008009F" w:csb1="00000000"/>
  </w:font>
  <w:font w:name="DotumChe">
    <w:panose1 w:val="020B0609000101010101"/>
    <w:charset w:val="81"/>
    <w:family w:val="modern"/>
    <w:pitch w:val="fixed"/>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703E" w:rsidRDefault="0009703E" w:rsidP="00712D85">
    <w:pPr>
      <w:pStyle w:val="aa"/>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tblBorders>
      <w:tblLook w:val="01E0"/>
    </w:tblPr>
    <w:tblGrid>
      <w:gridCol w:w="3268"/>
      <w:gridCol w:w="3037"/>
      <w:gridCol w:w="2981"/>
    </w:tblGrid>
    <w:tr w:rsidR="0009703E">
      <w:tc>
        <w:tcPr>
          <w:tcW w:w="1760" w:type="pct"/>
        </w:tcPr>
        <w:p w:rsidR="0009703E" w:rsidRDefault="00712DC6" w:rsidP="00712D85">
          <w:pPr>
            <w:pStyle w:val="aa"/>
            <w:ind w:firstLine="360"/>
          </w:pPr>
          <w:r>
            <w:rPr>
              <w:rFonts w:hint="eastAsia"/>
            </w:rPr>
            <w:t>2014-06-28</w:t>
          </w:r>
        </w:p>
      </w:tc>
      <w:tc>
        <w:tcPr>
          <w:tcW w:w="1635" w:type="pct"/>
        </w:tcPr>
        <w:p w:rsidR="0009703E" w:rsidRDefault="0009703E" w:rsidP="00594DC8">
          <w:pPr>
            <w:pStyle w:val="aa"/>
            <w:ind w:firstLineChars="50" w:firstLine="90"/>
          </w:pPr>
          <w:r>
            <w:rPr>
              <w:rFonts w:hint="eastAsia"/>
            </w:rPr>
            <w:t>华为机密，未经许可不得扩散</w:t>
          </w:r>
        </w:p>
      </w:tc>
      <w:tc>
        <w:tcPr>
          <w:tcW w:w="1606" w:type="pct"/>
        </w:tcPr>
        <w:p w:rsidR="0009703E" w:rsidRDefault="0009703E" w:rsidP="00712D85">
          <w:pPr>
            <w:pStyle w:val="aa"/>
            <w:ind w:firstLine="360"/>
            <w:jc w:val="right"/>
          </w:pPr>
          <w:r>
            <w:rPr>
              <w:rFonts w:hint="eastAsia"/>
            </w:rPr>
            <w:t>第</w:t>
          </w:r>
          <w:fldSimple w:instr="PAGE">
            <w:r w:rsidR="00C30A80">
              <w:rPr>
                <w:noProof/>
              </w:rPr>
              <w:t>1</w:t>
            </w:r>
          </w:fldSimple>
          <w:r>
            <w:rPr>
              <w:rFonts w:hint="eastAsia"/>
            </w:rPr>
            <w:t>页</w:t>
          </w:r>
          <w:r>
            <w:t xml:space="preserve">, </w:t>
          </w:r>
          <w:r>
            <w:rPr>
              <w:rFonts w:hint="eastAsia"/>
            </w:rPr>
            <w:t>共</w:t>
          </w:r>
          <w:fldSimple w:instr=" NUMPAGES  \* Arabic  \* MERGEFORMAT ">
            <w:r w:rsidR="00C30A80">
              <w:rPr>
                <w:noProof/>
              </w:rPr>
              <w:t>4</w:t>
            </w:r>
          </w:fldSimple>
          <w:r>
            <w:rPr>
              <w:rFonts w:hint="eastAsia"/>
            </w:rPr>
            <w:t>页</w:t>
          </w:r>
        </w:p>
      </w:tc>
    </w:tr>
  </w:tbl>
  <w:p w:rsidR="0009703E" w:rsidRPr="00712D85" w:rsidRDefault="0009703E" w:rsidP="00712D85">
    <w:pPr>
      <w:pStyle w:val="a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703E" w:rsidRDefault="0009703E" w:rsidP="00712D85">
    <w:pPr>
      <w:pStyle w:val="aa"/>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7D62" w:rsidRDefault="00BA7D62">
      <w:r>
        <w:separator/>
      </w:r>
    </w:p>
  </w:footnote>
  <w:footnote w:type="continuationSeparator" w:id="0">
    <w:p w:rsidR="00BA7D62" w:rsidRDefault="00BA7D6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703E" w:rsidRDefault="0009703E" w:rsidP="00712D85">
    <w:pPr>
      <w:pStyle w:val="ab"/>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4" w:space="0" w:color="auto"/>
      </w:tblBorders>
      <w:tblCellMar>
        <w:left w:w="57" w:type="dxa"/>
        <w:right w:w="57" w:type="dxa"/>
      </w:tblCellMar>
      <w:tblLook w:val="0000"/>
    </w:tblPr>
    <w:tblGrid>
      <w:gridCol w:w="918"/>
      <w:gridCol w:w="8266"/>
    </w:tblGrid>
    <w:tr w:rsidR="0092088F" w:rsidRPr="007C572A" w:rsidTr="0013571D">
      <w:trPr>
        <w:cantSplit/>
        <w:trHeight w:val="699"/>
      </w:trPr>
      <w:tc>
        <w:tcPr>
          <w:tcW w:w="500" w:type="pct"/>
        </w:tcPr>
        <w:p w:rsidR="0092088F" w:rsidRPr="0092088F" w:rsidRDefault="0092088F" w:rsidP="0092088F">
          <w:pPr>
            <w:pStyle w:val="a8"/>
            <w:rPr>
              <w:rFonts w:ascii="Dotum" w:eastAsiaTheme="minorEastAsia" w:hAnsi="Dotum"/>
            </w:rPr>
          </w:pPr>
          <w:r>
            <w:rPr>
              <w:rFonts w:ascii="Dotum" w:eastAsia="Dotum" w:hAnsi="Dotum" w:hint="eastAsia"/>
              <w:noProof/>
            </w:rPr>
            <w:drawing>
              <wp:inline distT="0" distB="0" distL="0" distR="0">
                <wp:extent cx="419100" cy="419100"/>
                <wp:effectExtent l="19050" t="0" r="0" b="0"/>
                <wp:docPr id="2" name="图片 1"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W_POS_RGB_Vertical"/>
                        <pic:cNvPicPr>
                          <a:picLocks noChangeAspect="1" noChangeArrowheads="1"/>
                        </pic:cNvPicPr>
                      </pic:nvPicPr>
                      <pic:blipFill>
                        <a:blip r:embed="rId1"/>
                        <a:srcRect/>
                        <a:stretch>
                          <a:fillRect/>
                        </a:stretch>
                      </pic:blipFill>
                      <pic:spPr bwMode="auto">
                        <a:xfrm>
                          <a:off x="0" y="0"/>
                          <a:ext cx="419100" cy="419100"/>
                        </a:xfrm>
                        <a:prstGeom prst="rect">
                          <a:avLst/>
                        </a:prstGeom>
                        <a:noFill/>
                        <a:ln w="9525">
                          <a:noFill/>
                          <a:miter lim="800000"/>
                          <a:headEnd/>
                          <a:tailEnd/>
                        </a:ln>
                      </pic:spPr>
                    </pic:pic>
                  </a:graphicData>
                </a:graphic>
              </wp:inline>
            </w:drawing>
          </w:r>
        </w:p>
      </w:tc>
      <w:tc>
        <w:tcPr>
          <w:tcW w:w="4500" w:type="pct"/>
          <w:vAlign w:val="bottom"/>
        </w:tcPr>
        <w:p w:rsidR="0092088F" w:rsidRPr="0013571D" w:rsidRDefault="00370DEF" w:rsidP="001E7F19">
          <w:pPr>
            <w:pStyle w:val="ab"/>
            <w:spacing w:line="276" w:lineRule="auto"/>
            <w:jc w:val="center"/>
            <w:rPr>
              <w:rFonts w:asciiTheme="minorEastAsia" w:eastAsiaTheme="minorEastAsia" w:hAnsiTheme="minorEastAsia"/>
            </w:rPr>
          </w:pPr>
          <w:r w:rsidRPr="0013571D">
            <w:rPr>
              <w:rFonts w:asciiTheme="minorEastAsia" w:eastAsiaTheme="minorEastAsia" w:hAnsiTheme="minorEastAsia" w:hint="eastAsia"/>
            </w:rPr>
            <w:t>业务规定</w:t>
          </w:r>
          <w:r w:rsidR="00FD08CC" w:rsidRPr="0013571D">
            <w:rPr>
              <w:rFonts w:asciiTheme="minorEastAsia" w:eastAsiaTheme="minorEastAsia" w:hAnsiTheme="minorEastAsia" w:hint="eastAsia"/>
            </w:rPr>
            <w:t xml:space="preserve"> </w:t>
          </w:r>
          <w:r w:rsidR="0092088F" w:rsidRPr="0013571D">
            <w:rPr>
              <w:rFonts w:asciiTheme="minorEastAsia" w:eastAsiaTheme="minorEastAsia" w:hAnsiTheme="minorEastAsia" w:hint="eastAsia"/>
            </w:rPr>
            <w:t xml:space="preserve">          </w:t>
          </w:r>
          <w:r w:rsidR="00C14400" w:rsidRPr="0013571D">
            <w:rPr>
              <w:rFonts w:asciiTheme="minorEastAsia" w:eastAsiaTheme="minorEastAsia" w:hAnsiTheme="minorEastAsia" w:hint="eastAsia"/>
            </w:rPr>
            <w:t xml:space="preserve">       </w:t>
          </w:r>
          <w:r w:rsidR="0013571D">
            <w:rPr>
              <w:rFonts w:asciiTheme="minorEastAsia" w:eastAsiaTheme="minorEastAsia" w:hAnsiTheme="minorEastAsia" w:hint="eastAsia"/>
            </w:rPr>
            <w:t xml:space="preserve"> </w:t>
          </w:r>
          <w:r w:rsidR="00C14400" w:rsidRPr="0013571D">
            <w:rPr>
              <w:rFonts w:asciiTheme="minorEastAsia" w:eastAsiaTheme="minorEastAsia" w:hAnsiTheme="minorEastAsia" w:hint="eastAsia"/>
            </w:rPr>
            <w:t xml:space="preserve">       </w:t>
          </w:r>
          <w:r w:rsidR="0013571D">
            <w:rPr>
              <w:rFonts w:asciiTheme="minorEastAsia" w:eastAsiaTheme="minorEastAsia" w:hAnsiTheme="minorEastAsia" w:hint="eastAsia"/>
            </w:rPr>
            <w:t xml:space="preserve">  </w:t>
          </w:r>
          <w:r w:rsidR="00AC5D45">
            <w:rPr>
              <w:rFonts w:asciiTheme="minorEastAsia" w:eastAsiaTheme="minorEastAsia" w:hAnsiTheme="minorEastAsia" w:hint="eastAsia"/>
            </w:rPr>
            <w:t>V</w:t>
          </w:r>
          <w:r w:rsidR="001E7F19">
            <w:rPr>
              <w:rFonts w:asciiTheme="minorEastAsia" w:eastAsiaTheme="minorEastAsia" w:hAnsiTheme="minorEastAsia" w:hint="eastAsia"/>
              <w:color w:val="000000" w:themeColor="text1"/>
            </w:rPr>
            <w:t>2</w:t>
          </w:r>
          <w:r w:rsidR="00D50E3D" w:rsidRPr="0013571D">
            <w:rPr>
              <w:rFonts w:asciiTheme="minorEastAsia" w:eastAsiaTheme="minorEastAsia" w:hAnsiTheme="minorEastAsia" w:hint="eastAsia"/>
              <w:color w:val="000000" w:themeColor="text1"/>
            </w:rPr>
            <w:t>.0</w:t>
          </w:r>
          <w:r w:rsidR="0092088F" w:rsidRPr="0013571D">
            <w:rPr>
              <w:rFonts w:asciiTheme="minorEastAsia" w:eastAsiaTheme="minorEastAsia" w:hAnsiTheme="minorEastAsia" w:hint="eastAsia"/>
              <w:color w:val="000000" w:themeColor="text1"/>
            </w:rPr>
            <w:t xml:space="preserve">                     </w:t>
          </w:r>
          <w:r w:rsidR="00FD08CC" w:rsidRPr="0013571D">
            <w:rPr>
              <w:rFonts w:asciiTheme="minorEastAsia" w:eastAsiaTheme="minorEastAsia" w:hAnsiTheme="minorEastAsia" w:hint="eastAsia"/>
              <w:color w:val="000000" w:themeColor="text1"/>
            </w:rPr>
            <w:t xml:space="preserve">   </w:t>
          </w:r>
          <w:r w:rsidR="0013571D">
            <w:rPr>
              <w:rFonts w:asciiTheme="minorEastAsia" w:eastAsiaTheme="minorEastAsia" w:hAnsiTheme="minorEastAsia" w:hint="eastAsia"/>
              <w:color w:val="000000" w:themeColor="text1"/>
            </w:rPr>
            <w:t xml:space="preserve">          </w:t>
          </w:r>
          <w:r w:rsidR="0092088F" w:rsidRPr="0013571D">
            <w:rPr>
              <w:rFonts w:asciiTheme="minorEastAsia" w:eastAsiaTheme="minorEastAsia" w:hAnsiTheme="minorEastAsia" w:hint="eastAsia"/>
              <w:color w:val="000000" w:themeColor="text1"/>
            </w:rPr>
            <w:t>内部公开</w:t>
          </w:r>
        </w:p>
      </w:tc>
    </w:tr>
  </w:tbl>
  <w:p w:rsidR="0009703E" w:rsidRPr="00E6656C" w:rsidRDefault="0009703E" w:rsidP="00E6656C">
    <w:pPr>
      <w:pStyle w:val="ab"/>
      <w:rPr>
        <w:rFonts w:ascii="DotumChe" w:eastAsiaTheme="minorEastAsia" w:hAnsi="DotumChe"/>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703E" w:rsidRDefault="0009703E" w:rsidP="00712D85">
    <w:pPr>
      <w:pStyle w:val="ab"/>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D7723"/>
    <w:multiLevelType w:val="multilevel"/>
    <w:tmpl w:val="B3D0C47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nsid w:val="0A5103FA"/>
    <w:multiLevelType w:val="multilevel"/>
    <w:tmpl w:val="0B46BB06"/>
    <w:lvl w:ilvl="0">
      <w:numFmt w:val="decimal"/>
      <w:lvlText w:val="%1"/>
      <w:lvlJc w:val="left"/>
      <w:pPr>
        <w:tabs>
          <w:tab w:val="num" w:pos="375"/>
        </w:tabs>
        <w:ind w:left="375" w:hanging="375"/>
      </w:pPr>
      <w:rPr>
        <w:rFonts w:hint="default"/>
        <w:b/>
        <w:i w:val="0"/>
        <w:color w:val="auto"/>
        <w:sz w:val="24"/>
        <w:szCs w:val="24"/>
      </w:rPr>
    </w:lvl>
    <w:lvl w:ilvl="1">
      <w:start w:val="1"/>
      <w:numFmt w:val="decimal"/>
      <w:lvlText w:val="%1.%2."/>
      <w:lvlJc w:val="left"/>
      <w:pPr>
        <w:tabs>
          <w:tab w:val="num" w:pos="567"/>
        </w:tabs>
        <w:ind w:left="567" w:hanging="567"/>
      </w:pPr>
      <w:rPr>
        <w:rFonts w:hint="eastAsia"/>
        <w:b/>
        <w:i w:val="0"/>
        <w:sz w:val="24"/>
        <w:szCs w:val="24"/>
      </w:rPr>
    </w:lvl>
    <w:lvl w:ilvl="2">
      <w:start w:val="1"/>
      <w:numFmt w:val="decimal"/>
      <w:lvlText w:val="%1.%2.%3."/>
      <w:lvlJc w:val="left"/>
      <w:pPr>
        <w:tabs>
          <w:tab w:val="num" w:pos="709"/>
        </w:tabs>
        <w:ind w:left="709" w:hanging="709"/>
      </w:pPr>
      <w:rPr>
        <w:rFonts w:hint="eastAsia"/>
        <w:b/>
        <w:i w:val="0"/>
        <w:sz w:val="24"/>
        <w:szCs w:val="24"/>
      </w:rPr>
    </w:lvl>
    <w:lvl w:ilvl="3">
      <w:start w:val="1"/>
      <w:numFmt w:val="decimal"/>
      <w:lvlText w:val="%1.%2.%3.%4."/>
      <w:lvlJc w:val="left"/>
      <w:pPr>
        <w:tabs>
          <w:tab w:val="num" w:pos="851"/>
        </w:tabs>
        <w:ind w:left="851" w:hanging="851"/>
      </w:pPr>
      <w:rPr>
        <w:rFonts w:hint="eastAsia"/>
        <w:b/>
        <w:i w:val="0"/>
        <w:sz w:val="24"/>
        <w:szCs w:val="24"/>
      </w:rPr>
    </w:lvl>
    <w:lvl w:ilvl="4">
      <w:start w:val="1"/>
      <w:numFmt w:val="decimal"/>
      <w:lvlText w:val="%1.%2.%3.%4.%5."/>
      <w:lvlJc w:val="left"/>
      <w:pPr>
        <w:tabs>
          <w:tab w:val="num" w:pos="992"/>
        </w:tabs>
        <w:ind w:left="992" w:hanging="992"/>
      </w:pPr>
      <w:rPr>
        <w:rFonts w:hint="eastAsia"/>
        <w:b/>
        <w:i w:val="0"/>
        <w:sz w:val="24"/>
        <w:szCs w:val="24"/>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
    <w:nsid w:val="0B0E41CB"/>
    <w:multiLevelType w:val="multilevel"/>
    <w:tmpl w:val="2BEA1B5C"/>
    <w:lvl w:ilvl="0">
      <w:start w:val="1"/>
      <w:numFmt w:val="decimal"/>
      <w:lvlText w:val="%1"/>
      <w:lvlJc w:val="left"/>
      <w:pPr>
        <w:tabs>
          <w:tab w:val="num" w:pos="425"/>
        </w:tabs>
        <w:ind w:left="425" w:hanging="425"/>
      </w:pPr>
      <w:rPr>
        <w:rFonts w:ascii="Times New Roman" w:hAnsi="Times New Roman" w:cs="Times New Roman" w:hint="default"/>
      </w:rPr>
    </w:lvl>
    <w:lvl w:ilvl="1">
      <w:start w:val="1"/>
      <w:numFmt w:val="decimal"/>
      <w:lvlText w:val="%1.%2"/>
      <w:lvlJc w:val="left"/>
      <w:pPr>
        <w:tabs>
          <w:tab w:val="num" w:pos="993"/>
        </w:tabs>
        <w:ind w:left="993" w:hanging="567"/>
      </w:pPr>
      <w:rPr>
        <w:rFonts w:ascii="Times New Roman" w:hAnsi="Times New Roman" w:cs="Times New Roman" w:hint="default"/>
        <w:b/>
      </w:rPr>
    </w:lvl>
    <w:lvl w:ilvl="2">
      <w:start w:val="1"/>
      <w:numFmt w:val="decimal"/>
      <w:lvlText w:val="%1.%2.%3"/>
      <w:lvlJc w:val="left"/>
      <w:pPr>
        <w:tabs>
          <w:tab w:val="num" w:pos="1571"/>
        </w:tabs>
        <w:ind w:left="1418" w:hanging="567"/>
      </w:pPr>
      <w:rPr>
        <w:rFonts w:hint="eastAsia"/>
        <w:b w:val="0"/>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3">
    <w:nsid w:val="0B6C50F0"/>
    <w:multiLevelType w:val="multilevel"/>
    <w:tmpl w:val="149ADA52"/>
    <w:lvl w:ilvl="0">
      <w:start w:val="1"/>
      <w:numFmt w:val="upperLetter"/>
      <w:lvlText w:val="附录%1"/>
      <w:lvlJc w:val="left"/>
      <w:pPr>
        <w:tabs>
          <w:tab w:val="num" w:pos="1283"/>
        </w:tabs>
        <w:ind w:left="1283" w:hanging="432"/>
      </w:pPr>
      <w:rPr>
        <w:rFonts w:hint="eastAsia"/>
      </w:rPr>
    </w:lvl>
    <w:lvl w:ilvl="1">
      <w:start w:val="1"/>
      <w:numFmt w:val="decimal"/>
      <w:lvlText w:val="%1.%2"/>
      <w:lvlJc w:val="left"/>
      <w:pPr>
        <w:tabs>
          <w:tab w:val="num" w:pos="1427"/>
        </w:tabs>
        <w:ind w:left="1427" w:hanging="576"/>
      </w:pPr>
      <w:rPr>
        <w:rFonts w:hint="eastAsia"/>
      </w:rPr>
    </w:lvl>
    <w:lvl w:ilvl="2">
      <w:start w:val="1"/>
      <w:numFmt w:val="decimal"/>
      <w:lvlText w:val="%1.%2.%3"/>
      <w:lvlJc w:val="left"/>
      <w:pPr>
        <w:tabs>
          <w:tab w:val="num" w:pos="1571"/>
        </w:tabs>
        <w:ind w:left="1571" w:hanging="720"/>
      </w:pPr>
      <w:rPr>
        <w:rFonts w:hint="eastAsia"/>
      </w:rPr>
    </w:lvl>
    <w:lvl w:ilvl="3">
      <w:start w:val="1"/>
      <w:numFmt w:val="decimal"/>
      <w:lvlText w:val="%4."/>
      <w:lvlJc w:val="left"/>
      <w:pPr>
        <w:tabs>
          <w:tab w:val="num" w:pos="1418"/>
        </w:tabs>
        <w:ind w:left="1787" w:hanging="680"/>
      </w:pPr>
      <w:rPr>
        <w:rFonts w:hint="eastAsia"/>
      </w:rPr>
    </w:lvl>
    <w:lvl w:ilvl="4">
      <w:start w:val="1"/>
      <w:numFmt w:val="decimal"/>
      <w:lvlText w:val="%5）"/>
      <w:lvlJc w:val="left"/>
      <w:pPr>
        <w:tabs>
          <w:tab w:val="num" w:pos="1418"/>
        </w:tabs>
        <w:ind w:left="1787" w:hanging="680"/>
      </w:pPr>
      <w:rPr>
        <w:rFonts w:hint="eastAsia"/>
      </w:rPr>
    </w:lvl>
    <w:lvl w:ilvl="5">
      <w:start w:val="1"/>
      <w:numFmt w:val="lowerLetter"/>
      <w:lvlText w:val="%6）"/>
      <w:lvlJc w:val="left"/>
      <w:pPr>
        <w:tabs>
          <w:tab w:val="num" w:pos="1418"/>
        </w:tabs>
        <w:ind w:left="1787" w:hanging="680"/>
      </w:pPr>
      <w:rPr>
        <w:rFonts w:hint="eastAsia"/>
      </w:rPr>
    </w:lvl>
    <w:lvl w:ilvl="6">
      <w:start w:val="1"/>
      <w:numFmt w:val="lowerRoman"/>
      <w:lvlText w:val="%7"/>
      <w:lvlJc w:val="left"/>
      <w:pPr>
        <w:tabs>
          <w:tab w:val="num" w:pos="1418"/>
        </w:tabs>
        <w:ind w:left="1787" w:hanging="680"/>
      </w:pPr>
      <w:rPr>
        <w:rFonts w:hint="default"/>
      </w:rPr>
    </w:lvl>
    <w:lvl w:ilvl="7">
      <w:start w:val="1"/>
      <w:numFmt w:val="decimal"/>
      <w:lvlText w:val="%1.%2.%3.%4.%5.%6.%7.%8"/>
      <w:lvlJc w:val="left"/>
      <w:pPr>
        <w:tabs>
          <w:tab w:val="num" w:pos="2291"/>
        </w:tabs>
        <w:ind w:left="2291" w:hanging="1440"/>
      </w:pPr>
      <w:rPr>
        <w:rFonts w:hint="eastAsia"/>
      </w:rPr>
    </w:lvl>
    <w:lvl w:ilvl="8">
      <w:start w:val="1"/>
      <w:numFmt w:val="decimal"/>
      <w:lvlText w:val="%1.%2.%3.%4.%5.%6.%7.%8.%9"/>
      <w:lvlJc w:val="left"/>
      <w:pPr>
        <w:tabs>
          <w:tab w:val="num" w:pos="2435"/>
        </w:tabs>
        <w:ind w:left="2435" w:hanging="1584"/>
      </w:pPr>
      <w:rPr>
        <w:rFonts w:hint="eastAsia"/>
      </w:rPr>
    </w:lvl>
  </w:abstractNum>
  <w:abstractNum w:abstractNumId="4">
    <w:nsid w:val="10844EB9"/>
    <w:multiLevelType w:val="hybridMultilevel"/>
    <w:tmpl w:val="8E782D56"/>
    <w:lvl w:ilvl="0" w:tplc="0EA053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0453EF0"/>
    <w:multiLevelType w:val="multilevel"/>
    <w:tmpl w:val="F126062C"/>
    <w:lvl w:ilvl="0">
      <w:start w:val="1"/>
      <w:numFmt w:val="upperLetter"/>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nsid w:val="24F86852"/>
    <w:multiLevelType w:val="multilevel"/>
    <w:tmpl w:val="1436E14E"/>
    <w:lvl w:ilvl="0">
      <w:start w:val="1"/>
      <w:numFmt w:val="decimal"/>
      <w:lvlText w:val="%1."/>
      <w:lvlJc w:val="left"/>
      <w:pPr>
        <w:tabs>
          <w:tab w:val="num" w:pos="425"/>
        </w:tabs>
        <w:ind w:left="425" w:hanging="425"/>
      </w:pPr>
      <w:rPr>
        <w:rFonts w:hint="eastAsia"/>
        <w:b/>
        <w:i w:val="0"/>
        <w:color w:val="auto"/>
        <w:sz w:val="24"/>
        <w:szCs w:val="24"/>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7">
    <w:nsid w:val="30C821AA"/>
    <w:multiLevelType w:val="multilevel"/>
    <w:tmpl w:val="502AD77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8">
    <w:nsid w:val="32006540"/>
    <w:multiLevelType w:val="multilevel"/>
    <w:tmpl w:val="CF207EC2"/>
    <w:lvl w:ilvl="0">
      <w:start w:val="1"/>
      <w:numFmt w:val="decimal"/>
      <w:lvlText w:val="%1"/>
      <w:lvlJc w:val="left"/>
      <w:pPr>
        <w:tabs>
          <w:tab w:val="num" w:pos="432"/>
        </w:tabs>
        <w:ind w:left="432" w:hanging="432"/>
      </w:pPr>
      <w:rPr>
        <w:rFonts w:hint="eastAsia"/>
        <w:b w:val="0"/>
        <w:i w:val="0"/>
        <w:sz w:val="36"/>
        <w:szCs w:val="36"/>
      </w:rPr>
    </w:lvl>
    <w:lvl w:ilvl="1">
      <w:start w:val="1"/>
      <w:numFmt w:val="decimal"/>
      <w:lvlText w:val="%1.%2"/>
      <w:lvlJc w:val="left"/>
      <w:pPr>
        <w:tabs>
          <w:tab w:val="num" w:pos="576"/>
        </w:tabs>
        <w:ind w:left="576" w:hanging="576"/>
      </w:pPr>
      <w:rPr>
        <w:rFonts w:hint="eastAsia"/>
        <w:b w:val="0"/>
        <w:i w:val="0"/>
        <w:sz w:val="30"/>
        <w:szCs w:val="30"/>
      </w:rPr>
    </w:lvl>
    <w:lvl w:ilvl="2">
      <w:start w:val="1"/>
      <w:numFmt w:val="decimal"/>
      <w:lvlText w:val="%1.%2.%3"/>
      <w:lvlJc w:val="left"/>
      <w:pPr>
        <w:tabs>
          <w:tab w:val="num" w:pos="720"/>
        </w:tabs>
        <w:ind w:left="720" w:hanging="720"/>
      </w:pPr>
      <w:rPr>
        <w:rFonts w:hint="eastAsia"/>
        <w:b w:val="0"/>
        <w:i w:val="0"/>
        <w:sz w:val="24"/>
        <w:szCs w:val="24"/>
      </w:rPr>
    </w:lvl>
    <w:lvl w:ilvl="3">
      <w:start w:val="1"/>
      <w:numFmt w:val="decimal"/>
      <w:lvlText w:val="%4."/>
      <w:lvlJc w:val="left"/>
      <w:pPr>
        <w:tabs>
          <w:tab w:val="num" w:pos="567"/>
        </w:tabs>
        <w:ind w:left="936" w:hanging="680"/>
      </w:pPr>
      <w:rPr>
        <w:rFonts w:hint="eastAsia"/>
        <w:b w:val="0"/>
        <w:i w:val="0"/>
        <w:sz w:val="21"/>
        <w:szCs w:val="21"/>
      </w:rPr>
    </w:lvl>
    <w:lvl w:ilvl="4">
      <w:start w:val="1"/>
      <w:numFmt w:val="decimal"/>
      <w:lvlText w:val="%5）"/>
      <w:lvlJc w:val="left"/>
      <w:pPr>
        <w:tabs>
          <w:tab w:val="num" w:pos="567"/>
        </w:tabs>
        <w:ind w:left="936" w:hanging="680"/>
      </w:pPr>
      <w:rPr>
        <w:rFonts w:hint="eastAsia"/>
        <w:b w:val="0"/>
        <w:i w:val="0"/>
        <w:sz w:val="21"/>
        <w:szCs w:val="21"/>
      </w:rPr>
    </w:lvl>
    <w:lvl w:ilvl="5">
      <w:start w:val="1"/>
      <w:numFmt w:val="lowerLetter"/>
      <w:lvlText w:val="%6）"/>
      <w:lvlJc w:val="left"/>
      <w:pPr>
        <w:tabs>
          <w:tab w:val="num" w:pos="567"/>
        </w:tabs>
        <w:ind w:left="936" w:hanging="680"/>
      </w:pPr>
      <w:rPr>
        <w:rFonts w:hint="eastAsia"/>
        <w:b w:val="0"/>
        <w:i w:val="0"/>
        <w:sz w:val="21"/>
        <w:szCs w:val="21"/>
      </w:rPr>
    </w:lvl>
    <w:lvl w:ilvl="6">
      <w:start w:val="1"/>
      <w:numFmt w:val="lowerRoman"/>
      <w:lvlText w:val="%7"/>
      <w:lvlJc w:val="left"/>
      <w:pPr>
        <w:tabs>
          <w:tab w:val="num" w:pos="567"/>
        </w:tabs>
        <w:ind w:left="936" w:hanging="680"/>
      </w:pPr>
      <w:rPr>
        <w:rFonts w:hint="default"/>
        <w:b w:val="0"/>
        <w:i w:val="0"/>
        <w:sz w:val="21"/>
        <w:szCs w:val="21"/>
      </w:rPr>
    </w:lvl>
    <w:lvl w:ilvl="7">
      <w:start w:val="1"/>
      <w:numFmt w:val="decimal"/>
      <w:lvlText w:val="%1.%2.%3.%4.%5.%6.%7.%8"/>
      <w:lvlJc w:val="left"/>
      <w:pPr>
        <w:tabs>
          <w:tab w:val="num" w:pos="1440"/>
        </w:tabs>
        <w:ind w:left="1440" w:hanging="1440"/>
      </w:pPr>
      <w:rPr>
        <w:rFonts w:hint="eastAsia"/>
        <w:b w:val="0"/>
        <w:i w:val="0"/>
        <w:sz w:val="18"/>
        <w:szCs w:val="18"/>
      </w:rPr>
    </w:lvl>
    <w:lvl w:ilvl="8">
      <w:start w:val="1"/>
      <w:numFmt w:val="decimal"/>
      <w:lvlText w:val="%1.%2.%3.%4.%5.%6.%7.%8.%9"/>
      <w:lvlJc w:val="left"/>
      <w:pPr>
        <w:tabs>
          <w:tab w:val="num" w:pos="1584"/>
        </w:tabs>
        <w:ind w:left="1584" w:hanging="1584"/>
      </w:pPr>
      <w:rPr>
        <w:rFonts w:hint="eastAsia"/>
        <w:b w:val="0"/>
        <w:i w:val="0"/>
        <w:sz w:val="18"/>
        <w:szCs w:val="18"/>
      </w:rPr>
    </w:lvl>
  </w:abstractNum>
  <w:abstractNum w:abstractNumId="9">
    <w:nsid w:val="382B791E"/>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10">
    <w:nsid w:val="39D67A68"/>
    <w:multiLevelType w:val="multilevel"/>
    <w:tmpl w:val="D13A4518"/>
    <w:lvl w:ilvl="0">
      <w:start w:val="3"/>
      <w:numFmt w:val="koreanDigital2"/>
      <w:lvlText w:val="%1、"/>
      <w:lvlJc w:val="left"/>
      <w:pPr>
        <w:tabs>
          <w:tab w:val="num" w:pos="420"/>
        </w:tabs>
        <w:ind w:left="420" w:hanging="420"/>
      </w:pPr>
      <w:rPr>
        <w:rFonts w:ascii="Times New Roman" w:eastAsia="宋体" w:hAnsi="Times New Roman" w:cs="Times New Roman" w:hint="eastAsia"/>
        <w:lang w:val="en-US"/>
      </w:rPr>
    </w:lvl>
    <w:lvl w:ilvl="1">
      <w:start w:val="1"/>
      <w:numFmt w:val="decimal"/>
      <w:lvlText w:val="%2、"/>
      <w:lvlJc w:val="left"/>
      <w:pPr>
        <w:tabs>
          <w:tab w:val="num" w:pos="840"/>
        </w:tabs>
        <w:ind w:left="840" w:hanging="420"/>
      </w:pPr>
      <w:rPr>
        <w:rFonts w:hint="eastAsia"/>
      </w:rPr>
    </w:lvl>
    <w:lvl w:ilvl="2">
      <w:start w:val="1"/>
      <w:numFmt w:val="decimalEnclosedCircle"/>
      <w:lvlText w:val="%3"/>
      <w:lvlJc w:val="right"/>
      <w:pPr>
        <w:tabs>
          <w:tab w:val="num" w:pos="1260"/>
        </w:tabs>
        <w:ind w:left="1260" w:hanging="420"/>
      </w:pPr>
      <w:rPr>
        <w:rFonts w:hint="eastAsia"/>
        <w:b w:val="0"/>
        <w:bCs/>
      </w:rPr>
    </w:lvl>
    <w:lvl w:ilvl="3">
      <w:start w:val="1"/>
      <w:numFmt w:val="bullet"/>
      <w:lvlText w:val=""/>
      <w:lvlJc w:val="left"/>
      <w:pPr>
        <w:tabs>
          <w:tab w:val="num" w:pos="1680"/>
        </w:tabs>
        <w:ind w:left="1680" w:hanging="420"/>
      </w:pPr>
      <w:rPr>
        <w:rFonts w:ascii="Symbol" w:hAnsi="Symbol" w:cs="Times New Roman" w:hint="default"/>
        <w:color w:val="auto"/>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1">
    <w:nsid w:val="42FE570A"/>
    <w:multiLevelType w:val="multilevel"/>
    <w:tmpl w:val="11FEBED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0"/>
      <w:suff w:val="space"/>
      <w:lvlText w:val="表%9"/>
      <w:lvlJc w:val="center"/>
      <w:pPr>
        <w:ind w:left="0" w:firstLine="0"/>
      </w:pPr>
      <w:rPr>
        <w:rFonts w:ascii="Arial" w:eastAsia="黑体" w:hAnsi="Arial" w:hint="default"/>
        <w:b w:val="0"/>
        <w:i w:val="0"/>
        <w:sz w:val="18"/>
        <w:szCs w:val="18"/>
      </w:rPr>
    </w:lvl>
  </w:abstractNum>
  <w:abstractNum w:abstractNumId="12">
    <w:nsid w:val="524155D8"/>
    <w:multiLevelType w:val="multilevel"/>
    <w:tmpl w:val="AA6A53E8"/>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3">
    <w:nsid w:val="532A2FE9"/>
    <w:multiLevelType w:val="hybridMultilevel"/>
    <w:tmpl w:val="5A2A56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FE92F02"/>
    <w:multiLevelType w:val="hybridMultilevel"/>
    <w:tmpl w:val="4A60DC38"/>
    <w:lvl w:ilvl="0" w:tplc="FCE6A1F2">
      <w:start w:val="1"/>
      <w:numFmt w:val="bullet"/>
      <w:lvlText w:val=""/>
      <w:lvlJc w:val="left"/>
      <w:pPr>
        <w:tabs>
          <w:tab w:val="num" w:pos="720"/>
        </w:tabs>
        <w:ind w:left="720" w:hanging="360"/>
      </w:pPr>
      <w:rPr>
        <w:rFonts w:ascii="Wingdings" w:hAnsi="Wingdings" w:hint="default"/>
      </w:rPr>
    </w:lvl>
    <w:lvl w:ilvl="1" w:tplc="2EB8A906" w:tentative="1">
      <w:start w:val="1"/>
      <w:numFmt w:val="bullet"/>
      <w:lvlText w:val=""/>
      <w:lvlJc w:val="left"/>
      <w:pPr>
        <w:tabs>
          <w:tab w:val="num" w:pos="1440"/>
        </w:tabs>
        <w:ind w:left="1440" w:hanging="360"/>
      </w:pPr>
      <w:rPr>
        <w:rFonts w:ascii="Wingdings" w:hAnsi="Wingdings" w:hint="default"/>
      </w:rPr>
    </w:lvl>
    <w:lvl w:ilvl="2" w:tplc="E682C590" w:tentative="1">
      <w:start w:val="1"/>
      <w:numFmt w:val="bullet"/>
      <w:lvlText w:val=""/>
      <w:lvlJc w:val="left"/>
      <w:pPr>
        <w:tabs>
          <w:tab w:val="num" w:pos="2160"/>
        </w:tabs>
        <w:ind w:left="2160" w:hanging="360"/>
      </w:pPr>
      <w:rPr>
        <w:rFonts w:ascii="Wingdings" w:hAnsi="Wingdings" w:hint="default"/>
      </w:rPr>
    </w:lvl>
    <w:lvl w:ilvl="3" w:tplc="D7D46D62" w:tentative="1">
      <w:start w:val="1"/>
      <w:numFmt w:val="bullet"/>
      <w:lvlText w:val=""/>
      <w:lvlJc w:val="left"/>
      <w:pPr>
        <w:tabs>
          <w:tab w:val="num" w:pos="2880"/>
        </w:tabs>
        <w:ind w:left="2880" w:hanging="360"/>
      </w:pPr>
      <w:rPr>
        <w:rFonts w:ascii="Wingdings" w:hAnsi="Wingdings" w:hint="default"/>
      </w:rPr>
    </w:lvl>
    <w:lvl w:ilvl="4" w:tplc="B26EB8A8" w:tentative="1">
      <w:start w:val="1"/>
      <w:numFmt w:val="bullet"/>
      <w:lvlText w:val=""/>
      <w:lvlJc w:val="left"/>
      <w:pPr>
        <w:tabs>
          <w:tab w:val="num" w:pos="3600"/>
        </w:tabs>
        <w:ind w:left="3600" w:hanging="360"/>
      </w:pPr>
      <w:rPr>
        <w:rFonts w:ascii="Wingdings" w:hAnsi="Wingdings" w:hint="default"/>
      </w:rPr>
    </w:lvl>
    <w:lvl w:ilvl="5" w:tplc="BEB0D806" w:tentative="1">
      <w:start w:val="1"/>
      <w:numFmt w:val="bullet"/>
      <w:lvlText w:val=""/>
      <w:lvlJc w:val="left"/>
      <w:pPr>
        <w:tabs>
          <w:tab w:val="num" w:pos="4320"/>
        </w:tabs>
        <w:ind w:left="4320" w:hanging="360"/>
      </w:pPr>
      <w:rPr>
        <w:rFonts w:ascii="Wingdings" w:hAnsi="Wingdings" w:hint="default"/>
      </w:rPr>
    </w:lvl>
    <w:lvl w:ilvl="6" w:tplc="DF542496" w:tentative="1">
      <w:start w:val="1"/>
      <w:numFmt w:val="bullet"/>
      <w:lvlText w:val=""/>
      <w:lvlJc w:val="left"/>
      <w:pPr>
        <w:tabs>
          <w:tab w:val="num" w:pos="5040"/>
        </w:tabs>
        <w:ind w:left="5040" w:hanging="360"/>
      </w:pPr>
      <w:rPr>
        <w:rFonts w:ascii="Wingdings" w:hAnsi="Wingdings" w:hint="default"/>
      </w:rPr>
    </w:lvl>
    <w:lvl w:ilvl="7" w:tplc="DAE4EDF2" w:tentative="1">
      <w:start w:val="1"/>
      <w:numFmt w:val="bullet"/>
      <w:lvlText w:val=""/>
      <w:lvlJc w:val="left"/>
      <w:pPr>
        <w:tabs>
          <w:tab w:val="num" w:pos="5760"/>
        </w:tabs>
        <w:ind w:left="5760" w:hanging="360"/>
      </w:pPr>
      <w:rPr>
        <w:rFonts w:ascii="Wingdings" w:hAnsi="Wingdings" w:hint="default"/>
      </w:rPr>
    </w:lvl>
    <w:lvl w:ilvl="8" w:tplc="E576659E" w:tentative="1">
      <w:start w:val="1"/>
      <w:numFmt w:val="bullet"/>
      <w:lvlText w:val=""/>
      <w:lvlJc w:val="left"/>
      <w:pPr>
        <w:tabs>
          <w:tab w:val="num" w:pos="6480"/>
        </w:tabs>
        <w:ind w:left="6480" w:hanging="360"/>
      </w:pPr>
      <w:rPr>
        <w:rFonts w:ascii="Wingdings" w:hAnsi="Wingdings" w:hint="default"/>
      </w:rPr>
    </w:lvl>
  </w:abstractNum>
  <w:abstractNum w:abstractNumId="15">
    <w:nsid w:val="63546429"/>
    <w:multiLevelType w:val="multilevel"/>
    <w:tmpl w:val="FE4653A2"/>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6">
    <w:nsid w:val="72347E6A"/>
    <w:multiLevelType w:val="multilevel"/>
    <w:tmpl w:val="D95C4700"/>
    <w:lvl w:ilvl="0">
      <w:start w:val="1"/>
      <w:numFmt w:val="upperLetter"/>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7">
    <w:nsid w:val="7E0E3B0E"/>
    <w:multiLevelType w:val="multilevel"/>
    <w:tmpl w:val="E62EF8F2"/>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A.%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num w:numId="1">
    <w:abstractNumId w:val="16"/>
  </w:num>
  <w:num w:numId="2">
    <w:abstractNumId w:val="16"/>
  </w:num>
  <w:num w:numId="3">
    <w:abstractNumId w:val="16"/>
  </w:num>
  <w:num w:numId="4">
    <w:abstractNumId w:val="11"/>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num>
  <w:num w:numId="7">
    <w:abstractNumId w:val="16"/>
  </w:num>
  <w:num w:numId="8">
    <w:abstractNumId w:val="16"/>
  </w:num>
  <w:num w:numId="9">
    <w:abstractNumId w:val="16"/>
  </w:num>
  <w:num w:numId="10">
    <w:abstractNumId w:val="5"/>
  </w:num>
  <w:num w:numId="11">
    <w:abstractNumId w:val="5"/>
  </w:num>
  <w:num w:numId="12">
    <w:abstractNumId w:val="5"/>
  </w:num>
  <w:num w:numId="13">
    <w:abstractNumId w:val="8"/>
  </w:num>
  <w:num w:numId="14">
    <w:abstractNumId w:val="9"/>
  </w:num>
  <w:num w:numId="15">
    <w:abstractNumId w:val="0"/>
  </w:num>
  <w:num w:numId="16">
    <w:abstractNumId w:val="7"/>
  </w:num>
  <w:num w:numId="17">
    <w:abstractNumId w:val="12"/>
  </w:num>
  <w:num w:numId="18">
    <w:abstractNumId w:val="12"/>
  </w:num>
  <w:num w:numId="19">
    <w:abstractNumId w:val="12"/>
  </w:num>
  <w:num w:numId="20">
    <w:abstractNumId w:val="17"/>
  </w:num>
  <w:num w:numId="21">
    <w:abstractNumId w:val="17"/>
  </w:num>
  <w:num w:numId="22">
    <w:abstractNumId w:val="17"/>
  </w:num>
  <w:num w:numId="23">
    <w:abstractNumId w:val="17"/>
  </w:num>
  <w:num w:numId="24">
    <w:abstractNumId w:val="12"/>
  </w:num>
  <w:num w:numId="25">
    <w:abstractNumId w:val="12"/>
  </w:num>
  <w:num w:numId="26">
    <w:abstractNumId w:val="17"/>
  </w:num>
  <w:num w:numId="27">
    <w:abstractNumId w:val="17"/>
  </w:num>
  <w:num w:numId="28">
    <w:abstractNumId w:val="17"/>
  </w:num>
  <w:num w:numId="29">
    <w:abstractNumId w:val="3"/>
  </w:num>
  <w:num w:numId="30">
    <w:abstractNumId w:val="12"/>
  </w:num>
  <w:num w:numId="31">
    <w:abstractNumId w:val="12"/>
  </w:num>
  <w:num w:numId="32">
    <w:abstractNumId w:val="17"/>
  </w:num>
  <w:num w:numId="33">
    <w:abstractNumId w:val="15"/>
  </w:num>
  <w:num w:numId="34">
    <w:abstractNumId w:val="15"/>
  </w:num>
  <w:num w:numId="35">
    <w:abstractNumId w:val="15"/>
  </w:num>
  <w:num w:numId="36">
    <w:abstractNumId w:val="10"/>
  </w:num>
  <w:num w:numId="37">
    <w:abstractNumId w:val="1"/>
  </w:num>
  <w:num w:numId="38">
    <w:abstractNumId w:val="6"/>
  </w:num>
  <w:num w:numId="39">
    <w:abstractNumId w:val="14"/>
  </w:num>
  <w:num w:numId="40">
    <w:abstractNumId w:val="2"/>
  </w:num>
  <w:num w:numId="41">
    <w:abstractNumId w:val="13"/>
  </w:num>
  <w:num w:numId="4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clean"/>
  <w:stylePaneFormatFilter w:val="3F01"/>
  <w:defaultTabStop w:val="420"/>
  <w:drawingGridHorizontalSpacing w:val="105"/>
  <w:drawingGridVerticalSpacing w:val="156"/>
  <w:displayHorizontalDrawingGridEvery w:val="0"/>
  <w:displayVerticalDrawingGridEvery w:val="2"/>
  <w:characterSpacingControl w:val="compressPunctuation"/>
  <w:hdrShapeDefaults>
    <o:shapedefaults v:ext="edit" spidmax="12595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E6515"/>
    <w:rsid w:val="0000039C"/>
    <w:rsid w:val="00003D28"/>
    <w:rsid w:val="00012278"/>
    <w:rsid w:val="00012ECD"/>
    <w:rsid w:val="00015D7C"/>
    <w:rsid w:val="00017377"/>
    <w:rsid w:val="00027F1B"/>
    <w:rsid w:val="00035876"/>
    <w:rsid w:val="00043346"/>
    <w:rsid w:val="00043B11"/>
    <w:rsid w:val="00050876"/>
    <w:rsid w:val="00051AED"/>
    <w:rsid w:val="00051DD7"/>
    <w:rsid w:val="00067B53"/>
    <w:rsid w:val="00067C2E"/>
    <w:rsid w:val="00071AEE"/>
    <w:rsid w:val="000752BD"/>
    <w:rsid w:val="00081435"/>
    <w:rsid w:val="00083EDC"/>
    <w:rsid w:val="000871E2"/>
    <w:rsid w:val="00090FDC"/>
    <w:rsid w:val="00093153"/>
    <w:rsid w:val="00095318"/>
    <w:rsid w:val="0009703E"/>
    <w:rsid w:val="000A131F"/>
    <w:rsid w:val="000A7659"/>
    <w:rsid w:val="000C0EFA"/>
    <w:rsid w:val="000D0FA5"/>
    <w:rsid w:val="000D46A6"/>
    <w:rsid w:val="000D4A7F"/>
    <w:rsid w:val="000D7917"/>
    <w:rsid w:val="000E4852"/>
    <w:rsid w:val="000E62CA"/>
    <w:rsid w:val="000E662D"/>
    <w:rsid w:val="000F0EAE"/>
    <w:rsid w:val="000F5E10"/>
    <w:rsid w:val="00114F1C"/>
    <w:rsid w:val="00123E4D"/>
    <w:rsid w:val="00126F41"/>
    <w:rsid w:val="00127978"/>
    <w:rsid w:val="00132C75"/>
    <w:rsid w:val="00134789"/>
    <w:rsid w:val="0013571D"/>
    <w:rsid w:val="0016244C"/>
    <w:rsid w:val="00163EE3"/>
    <w:rsid w:val="00165AA3"/>
    <w:rsid w:val="00172C12"/>
    <w:rsid w:val="001923DB"/>
    <w:rsid w:val="001931E0"/>
    <w:rsid w:val="0019633D"/>
    <w:rsid w:val="001A2997"/>
    <w:rsid w:val="001B0E5F"/>
    <w:rsid w:val="001B116B"/>
    <w:rsid w:val="001B4DEE"/>
    <w:rsid w:val="001B630B"/>
    <w:rsid w:val="001C6408"/>
    <w:rsid w:val="001D68C9"/>
    <w:rsid w:val="001E13B6"/>
    <w:rsid w:val="001E4982"/>
    <w:rsid w:val="001E7F19"/>
    <w:rsid w:val="001F2C92"/>
    <w:rsid w:val="00210A26"/>
    <w:rsid w:val="002117C7"/>
    <w:rsid w:val="00213B4F"/>
    <w:rsid w:val="00214621"/>
    <w:rsid w:val="00220465"/>
    <w:rsid w:val="002234D4"/>
    <w:rsid w:val="00231ED0"/>
    <w:rsid w:val="00232834"/>
    <w:rsid w:val="00244EA7"/>
    <w:rsid w:val="00246213"/>
    <w:rsid w:val="00253809"/>
    <w:rsid w:val="00254D3C"/>
    <w:rsid w:val="00261FA9"/>
    <w:rsid w:val="00263D68"/>
    <w:rsid w:val="002652C2"/>
    <w:rsid w:val="00265DB6"/>
    <w:rsid w:val="002674AA"/>
    <w:rsid w:val="002679ED"/>
    <w:rsid w:val="002729B1"/>
    <w:rsid w:val="0027555E"/>
    <w:rsid w:val="00275ABE"/>
    <w:rsid w:val="00281499"/>
    <w:rsid w:val="002919F8"/>
    <w:rsid w:val="0029331B"/>
    <w:rsid w:val="0029624A"/>
    <w:rsid w:val="002A4D3D"/>
    <w:rsid w:val="002A5CB6"/>
    <w:rsid w:val="002B309A"/>
    <w:rsid w:val="002B4290"/>
    <w:rsid w:val="002B4911"/>
    <w:rsid w:val="002B5CF8"/>
    <w:rsid w:val="002C7DF6"/>
    <w:rsid w:val="002D22E0"/>
    <w:rsid w:val="002E081F"/>
    <w:rsid w:val="002E35ED"/>
    <w:rsid w:val="002E646F"/>
    <w:rsid w:val="002F2C4B"/>
    <w:rsid w:val="002F63DB"/>
    <w:rsid w:val="002F6BA8"/>
    <w:rsid w:val="003019DF"/>
    <w:rsid w:val="00303066"/>
    <w:rsid w:val="00306EB9"/>
    <w:rsid w:val="00307638"/>
    <w:rsid w:val="00310D70"/>
    <w:rsid w:val="00317A21"/>
    <w:rsid w:val="00333037"/>
    <w:rsid w:val="00334004"/>
    <w:rsid w:val="003344D1"/>
    <w:rsid w:val="00340A75"/>
    <w:rsid w:val="00342E9F"/>
    <w:rsid w:val="00344031"/>
    <w:rsid w:val="00345EE0"/>
    <w:rsid w:val="003535A1"/>
    <w:rsid w:val="00355ED4"/>
    <w:rsid w:val="003561D6"/>
    <w:rsid w:val="0035695F"/>
    <w:rsid w:val="00356A8F"/>
    <w:rsid w:val="00370DEF"/>
    <w:rsid w:val="00383A48"/>
    <w:rsid w:val="00385A23"/>
    <w:rsid w:val="003879DA"/>
    <w:rsid w:val="00387D73"/>
    <w:rsid w:val="00391105"/>
    <w:rsid w:val="0039461B"/>
    <w:rsid w:val="00397853"/>
    <w:rsid w:val="003B159E"/>
    <w:rsid w:val="003B2534"/>
    <w:rsid w:val="003B2D02"/>
    <w:rsid w:val="003B3F26"/>
    <w:rsid w:val="003B615E"/>
    <w:rsid w:val="003C210C"/>
    <w:rsid w:val="003C47DA"/>
    <w:rsid w:val="003D35E2"/>
    <w:rsid w:val="003E0F78"/>
    <w:rsid w:val="003E1667"/>
    <w:rsid w:val="003F122C"/>
    <w:rsid w:val="003F559D"/>
    <w:rsid w:val="003F7408"/>
    <w:rsid w:val="003F7C4C"/>
    <w:rsid w:val="00400EEE"/>
    <w:rsid w:val="004046FA"/>
    <w:rsid w:val="0040625E"/>
    <w:rsid w:val="00410DDB"/>
    <w:rsid w:val="004114B0"/>
    <w:rsid w:val="00411D0E"/>
    <w:rsid w:val="00415ED7"/>
    <w:rsid w:val="0041615C"/>
    <w:rsid w:val="00422BAF"/>
    <w:rsid w:val="0042792D"/>
    <w:rsid w:val="00427C09"/>
    <w:rsid w:val="004361CD"/>
    <w:rsid w:val="00441222"/>
    <w:rsid w:val="004452F9"/>
    <w:rsid w:val="00450BA9"/>
    <w:rsid w:val="00461194"/>
    <w:rsid w:val="00462E7C"/>
    <w:rsid w:val="0047008B"/>
    <w:rsid w:val="00483606"/>
    <w:rsid w:val="00486C8F"/>
    <w:rsid w:val="00491648"/>
    <w:rsid w:val="00491CC9"/>
    <w:rsid w:val="0049516E"/>
    <w:rsid w:val="004A7134"/>
    <w:rsid w:val="004B1512"/>
    <w:rsid w:val="004B4AD4"/>
    <w:rsid w:val="004B5475"/>
    <w:rsid w:val="004B6480"/>
    <w:rsid w:val="004C27C6"/>
    <w:rsid w:val="004C691F"/>
    <w:rsid w:val="004C6EAE"/>
    <w:rsid w:val="004D1931"/>
    <w:rsid w:val="004D51DC"/>
    <w:rsid w:val="004D7544"/>
    <w:rsid w:val="004E1D72"/>
    <w:rsid w:val="004E596C"/>
    <w:rsid w:val="004E6039"/>
    <w:rsid w:val="004F4E11"/>
    <w:rsid w:val="004F558A"/>
    <w:rsid w:val="005033DA"/>
    <w:rsid w:val="005035B1"/>
    <w:rsid w:val="00504742"/>
    <w:rsid w:val="00504A39"/>
    <w:rsid w:val="00505C54"/>
    <w:rsid w:val="00513C5C"/>
    <w:rsid w:val="0051418E"/>
    <w:rsid w:val="00516A94"/>
    <w:rsid w:val="00532A78"/>
    <w:rsid w:val="005431E2"/>
    <w:rsid w:val="0055326D"/>
    <w:rsid w:val="005639BC"/>
    <w:rsid w:val="00567B8E"/>
    <w:rsid w:val="00571B13"/>
    <w:rsid w:val="00580573"/>
    <w:rsid w:val="005830E2"/>
    <w:rsid w:val="005843D7"/>
    <w:rsid w:val="00594DC8"/>
    <w:rsid w:val="005962D8"/>
    <w:rsid w:val="005A19F1"/>
    <w:rsid w:val="005A4291"/>
    <w:rsid w:val="005A5E03"/>
    <w:rsid w:val="005A6104"/>
    <w:rsid w:val="005B3167"/>
    <w:rsid w:val="005C17BD"/>
    <w:rsid w:val="005C25F3"/>
    <w:rsid w:val="005C414E"/>
    <w:rsid w:val="005C5834"/>
    <w:rsid w:val="005C72D8"/>
    <w:rsid w:val="005C7A69"/>
    <w:rsid w:val="005D06D2"/>
    <w:rsid w:val="005E597C"/>
    <w:rsid w:val="005E6515"/>
    <w:rsid w:val="005F0F9F"/>
    <w:rsid w:val="005F2692"/>
    <w:rsid w:val="005F34FF"/>
    <w:rsid w:val="00605F45"/>
    <w:rsid w:val="00612072"/>
    <w:rsid w:val="00623309"/>
    <w:rsid w:val="00640EA1"/>
    <w:rsid w:val="00645384"/>
    <w:rsid w:val="006460B3"/>
    <w:rsid w:val="006464C4"/>
    <w:rsid w:val="00647777"/>
    <w:rsid w:val="0065212B"/>
    <w:rsid w:val="00652515"/>
    <w:rsid w:val="00656359"/>
    <w:rsid w:val="00657B8D"/>
    <w:rsid w:val="0066673A"/>
    <w:rsid w:val="00666FEB"/>
    <w:rsid w:val="00671749"/>
    <w:rsid w:val="00674720"/>
    <w:rsid w:val="006900A5"/>
    <w:rsid w:val="00694B1D"/>
    <w:rsid w:val="006A1990"/>
    <w:rsid w:val="006A4E81"/>
    <w:rsid w:val="006B2CB4"/>
    <w:rsid w:val="006B4482"/>
    <w:rsid w:val="006B68EF"/>
    <w:rsid w:val="006C6C1B"/>
    <w:rsid w:val="006D0777"/>
    <w:rsid w:val="006D1287"/>
    <w:rsid w:val="006D2C31"/>
    <w:rsid w:val="006E1346"/>
    <w:rsid w:val="006E6274"/>
    <w:rsid w:val="006E62BF"/>
    <w:rsid w:val="006F0213"/>
    <w:rsid w:val="006F531E"/>
    <w:rsid w:val="006F550F"/>
    <w:rsid w:val="00707C9A"/>
    <w:rsid w:val="00710D8E"/>
    <w:rsid w:val="00711446"/>
    <w:rsid w:val="00712B75"/>
    <w:rsid w:val="00712D85"/>
    <w:rsid w:val="00712DC6"/>
    <w:rsid w:val="00716AB8"/>
    <w:rsid w:val="00723CB4"/>
    <w:rsid w:val="00726315"/>
    <w:rsid w:val="007271DA"/>
    <w:rsid w:val="0073148A"/>
    <w:rsid w:val="00733A18"/>
    <w:rsid w:val="00734F50"/>
    <w:rsid w:val="007371FA"/>
    <w:rsid w:val="00737576"/>
    <w:rsid w:val="007436F8"/>
    <w:rsid w:val="00745F91"/>
    <w:rsid w:val="007460A6"/>
    <w:rsid w:val="00752D81"/>
    <w:rsid w:val="00755528"/>
    <w:rsid w:val="007568D9"/>
    <w:rsid w:val="00757140"/>
    <w:rsid w:val="00760FE3"/>
    <w:rsid w:val="0077754C"/>
    <w:rsid w:val="00782DA0"/>
    <w:rsid w:val="00784E30"/>
    <w:rsid w:val="00792C80"/>
    <w:rsid w:val="0079386A"/>
    <w:rsid w:val="007968D2"/>
    <w:rsid w:val="007971D7"/>
    <w:rsid w:val="007A214E"/>
    <w:rsid w:val="007A4FDD"/>
    <w:rsid w:val="007B3090"/>
    <w:rsid w:val="007B37AC"/>
    <w:rsid w:val="007C05F4"/>
    <w:rsid w:val="007C117B"/>
    <w:rsid w:val="007C39FC"/>
    <w:rsid w:val="007C572A"/>
    <w:rsid w:val="007D2DEF"/>
    <w:rsid w:val="007E1E1C"/>
    <w:rsid w:val="007E22CD"/>
    <w:rsid w:val="007E40AF"/>
    <w:rsid w:val="007E6A1E"/>
    <w:rsid w:val="007E7DCA"/>
    <w:rsid w:val="0080023A"/>
    <w:rsid w:val="00802A19"/>
    <w:rsid w:val="00807C0C"/>
    <w:rsid w:val="00811D8F"/>
    <w:rsid w:val="00814BBE"/>
    <w:rsid w:val="00817765"/>
    <w:rsid w:val="00821347"/>
    <w:rsid w:val="00824F22"/>
    <w:rsid w:val="008264EF"/>
    <w:rsid w:val="00832CCF"/>
    <w:rsid w:val="00844B18"/>
    <w:rsid w:val="00845B63"/>
    <w:rsid w:val="0085597C"/>
    <w:rsid w:val="00865CC5"/>
    <w:rsid w:val="00867354"/>
    <w:rsid w:val="008738BB"/>
    <w:rsid w:val="00873BA2"/>
    <w:rsid w:val="00873CD1"/>
    <w:rsid w:val="00886DDB"/>
    <w:rsid w:val="00887792"/>
    <w:rsid w:val="00893B0C"/>
    <w:rsid w:val="00897BA1"/>
    <w:rsid w:val="008A1142"/>
    <w:rsid w:val="008A594C"/>
    <w:rsid w:val="008A6089"/>
    <w:rsid w:val="008B0E48"/>
    <w:rsid w:val="008B2EC5"/>
    <w:rsid w:val="008B7626"/>
    <w:rsid w:val="008C1ABC"/>
    <w:rsid w:val="008C2B1D"/>
    <w:rsid w:val="008C6AC6"/>
    <w:rsid w:val="008D108E"/>
    <w:rsid w:val="008D19B9"/>
    <w:rsid w:val="008E12E1"/>
    <w:rsid w:val="008E4A2A"/>
    <w:rsid w:val="008F16AD"/>
    <w:rsid w:val="008F3DD4"/>
    <w:rsid w:val="008F4625"/>
    <w:rsid w:val="008F5A05"/>
    <w:rsid w:val="009067DC"/>
    <w:rsid w:val="00911C79"/>
    <w:rsid w:val="00913612"/>
    <w:rsid w:val="0092088F"/>
    <w:rsid w:val="00923944"/>
    <w:rsid w:val="009256F7"/>
    <w:rsid w:val="0092719F"/>
    <w:rsid w:val="00930233"/>
    <w:rsid w:val="00930CD0"/>
    <w:rsid w:val="0093192F"/>
    <w:rsid w:val="00944528"/>
    <w:rsid w:val="00961D10"/>
    <w:rsid w:val="009624B4"/>
    <w:rsid w:val="00965EFF"/>
    <w:rsid w:val="00967888"/>
    <w:rsid w:val="00970AAD"/>
    <w:rsid w:val="00970C00"/>
    <w:rsid w:val="00971858"/>
    <w:rsid w:val="00973E3D"/>
    <w:rsid w:val="00975DBF"/>
    <w:rsid w:val="00980E0B"/>
    <w:rsid w:val="00981D8A"/>
    <w:rsid w:val="00983D73"/>
    <w:rsid w:val="009850F7"/>
    <w:rsid w:val="00986613"/>
    <w:rsid w:val="00987896"/>
    <w:rsid w:val="009934AD"/>
    <w:rsid w:val="00994DC3"/>
    <w:rsid w:val="00997DD5"/>
    <w:rsid w:val="009A1052"/>
    <w:rsid w:val="009B5BF2"/>
    <w:rsid w:val="009C07FD"/>
    <w:rsid w:val="009C1811"/>
    <w:rsid w:val="009E71E0"/>
    <w:rsid w:val="009F1DC4"/>
    <w:rsid w:val="009F1E01"/>
    <w:rsid w:val="009F25A9"/>
    <w:rsid w:val="00A00F8E"/>
    <w:rsid w:val="00A21144"/>
    <w:rsid w:val="00A214EE"/>
    <w:rsid w:val="00A21FA2"/>
    <w:rsid w:val="00A313C7"/>
    <w:rsid w:val="00A342CF"/>
    <w:rsid w:val="00A37923"/>
    <w:rsid w:val="00A40D7B"/>
    <w:rsid w:val="00A42516"/>
    <w:rsid w:val="00A42B2D"/>
    <w:rsid w:val="00A42DC0"/>
    <w:rsid w:val="00A4357D"/>
    <w:rsid w:val="00A43FEF"/>
    <w:rsid w:val="00A4451B"/>
    <w:rsid w:val="00A5163F"/>
    <w:rsid w:val="00A52B23"/>
    <w:rsid w:val="00A60A32"/>
    <w:rsid w:val="00A621DA"/>
    <w:rsid w:val="00A623EC"/>
    <w:rsid w:val="00A637A0"/>
    <w:rsid w:val="00A647CC"/>
    <w:rsid w:val="00A65AD8"/>
    <w:rsid w:val="00A66500"/>
    <w:rsid w:val="00A725DB"/>
    <w:rsid w:val="00A76447"/>
    <w:rsid w:val="00A81CEC"/>
    <w:rsid w:val="00A82AC4"/>
    <w:rsid w:val="00A842E4"/>
    <w:rsid w:val="00AA3893"/>
    <w:rsid w:val="00AA6AF5"/>
    <w:rsid w:val="00AA7BE9"/>
    <w:rsid w:val="00AB1206"/>
    <w:rsid w:val="00AB1869"/>
    <w:rsid w:val="00AB44ED"/>
    <w:rsid w:val="00AB4DF7"/>
    <w:rsid w:val="00AB5744"/>
    <w:rsid w:val="00AC042C"/>
    <w:rsid w:val="00AC5D45"/>
    <w:rsid w:val="00AD0B0A"/>
    <w:rsid w:val="00AD7031"/>
    <w:rsid w:val="00AD7575"/>
    <w:rsid w:val="00AD7775"/>
    <w:rsid w:val="00AE10B0"/>
    <w:rsid w:val="00AE40D6"/>
    <w:rsid w:val="00AE4F6C"/>
    <w:rsid w:val="00AF0B48"/>
    <w:rsid w:val="00AF0CFF"/>
    <w:rsid w:val="00AF61B9"/>
    <w:rsid w:val="00B21BD4"/>
    <w:rsid w:val="00B22DDC"/>
    <w:rsid w:val="00B232F2"/>
    <w:rsid w:val="00B23A1B"/>
    <w:rsid w:val="00B3740B"/>
    <w:rsid w:val="00B377F5"/>
    <w:rsid w:val="00B42548"/>
    <w:rsid w:val="00B70468"/>
    <w:rsid w:val="00B70B84"/>
    <w:rsid w:val="00B72A43"/>
    <w:rsid w:val="00B746E4"/>
    <w:rsid w:val="00B857CA"/>
    <w:rsid w:val="00B90654"/>
    <w:rsid w:val="00B95A25"/>
    <w:rsid w:val="00BA1F63"/>
    <w:rsid w:val="00BA4D66"/>
    <w:rsid w:val="00BA722F"/>
    <w:rsid w:val="00BA7D62"/>
    <w:rsid w:val="00BB4300"/>
    <w:rsid w:val="00BB665E"/>
    <w:rsid w:val="00BB7E85"/>
    <w:rsid w:val="00BC2A92"/>
    <w:rsid w:val="00BC479A"/>
    <w:rsid w:val="00BD1578"/>
    <w:rsid w:val="00BD1965"/>
    <w:rsid w:val="00BD26FF"/>
    <w:rsid w:val="00BD61AE"/>
    <w:rsid w:val="00BD7A67"/>
    <w:rsid w:val="00BE6090"/>
    <w:rsid w:val="00BE65C8"/>
    <w:rsid w:val="00C0169D"/>
    <w:rsid w:val="00C021C6"/>
    <w:rsid w:val="00C12A51"/>
    <w:rsid w:val="00C14400"/>
    <w:rsid w:val="00C247D7"/>
    <w:rsid w:val="00C26C9F"/>
    <w:rsid w:val="00C30A80"/>
    <w:rsid w:val="00C30F61"/>
    <w:rsid w:val="00C324F7"/>
    <w:rsid w:val="00C3543A"/>
    <w:rsid w:val="00C35821"/>
    <w:rsid w:val="00C40128"/>
    <w:rsid w:val="00C579B1"/>
    <w:rsid w:val="00C62044"/>
    <w:rsid w:val="00C63BED"/>
    <w:rsid w:val="00C74CFE"/>
    <w:rsid w:val="00C77440"/>
    <w:rsid w:val="00C81163"/>
    <w:rsid w:val="00C832F2"/>
    <w:rsid w:val="00C86AC3"/>
    <w:rsid w:val="00C90CFC"/>
    <w:rsid w:val="00C917A2"/>
    <w:rsid w:val="00CB35EC"/>
    <w:rsid w:val="00CB5A93"/>
    <w:rsid w:val="00CB7418"/>
    <w:rsid w:val="00CD04A7"/>
    <w:rsid w:val="00CD17FA"/>
    <w:rsid w:val="00CD5980"/>
    <w:rsid w:val="00CD5E01"/>
    <w:rsid w:val="00CD6982"/>
    <w:rsid w:val="00CE364B"/>
    <w:rsid w:val="00CE3BB4"/>
    <w:rsid w:val="00CF147B"/>
    <w:rsid w:val="00CF1FCF"/>
    <w:rsid w:val="00CF3503"/>
    <w:rsid w:val="00CF4144"/>
    <w:rsid w:val="00CF7459"/>
    <w:rsid w:val="00D14B93"/>
    <w:rsid w:val="00D15772"/>
    <w:rsid w:val="00D206EF"/>
    <w:rsid w:val="00D21D5C"/>
    <w:rsid w:val="00D27ABB"/>
    <w:rsid w:val="00D32BFE"/>
    <w:rsid w:val="00D338D6"/>
    <w:rsid w:val="00D33A48"/>
    <w:rsid w:val="00D34D46"/>
    <w:rsid w:val="00D35BE5"/>
    <w:rsid w:val="00D420AF"/>
    <w:rsid w:val="00D46609"/>
    <w:rsid w:val="00D50E3D"/>
    <w:rsid w:val="00D60161"/>
    <w:rsid w:val="00D6149F"/>
    <w:rsid w:val="00D62AEB"/>
    <w:rsid w:val="00D6339E"/>
    <w:rsid w:val="00D67EC4"/>
    <w:rsid w:val="00D70898"/>
    <w:rsid w:val="00D74FCE"/>
    <w:rsid w:val="00D8405E"/>
    <w:rsid w:val="00D87E89"/>
    <w:rsid w:val="00D937C5"/>
    <w:rsid w:val="00D9567A"/>
    <w:rsid w:val="00D97084"/>
    <w:rsid w:val="00DA6238"/>
    <w:rsid w:val="00DB1D8C"/>
    <w:rsid w:val="00DB67F0"/>
    <w:rsid w:val="00DB713A"/>
    <w:rsid w:val="00DB7D5D"/>
    <w:rsid w:val="00DC2FAE"/>
    <w:rsid w:val="00DC4EAE"/>
    <w:rsid w:val="00DD07EB"/>
    <w:rsid w:val="00DD61F3"/>
    <w:rsid w:val="00DE2FB4"/>
    <w:rsid w:val="00DE6350"/>
    <w:rsid w:val="00DE7129"/>
    <w:rsid w:val="00DF0F18"/>
    <w:rsid w:val="00DF1B7A"/>
    <w:rsid w:val="00DF2FDE"/>
    <w:rsid w:val="00DF5195"/>
    <w:rsid w:val="00E0741A"/>
    <w:rsid w:val="00E26627"/>
    <w:rsid w:val="00E31B70"/>
    <w:rsid w:val="00E350D5"/>
    <w:rsid w:val="00E37A75"/>
    <w:rsid w:val="00E50534"/>
    <w:rsid w:val="00E51232"/>
    <w:rsid w:val="00E548DB"/>
    <w:rsid w:val="00E55FE3"/>
    <w:rsid w:val="00E5615B"/>
    <w:rsid w:val="00E629BB"/>
    <w:rsid w:val="00E6656C"/>
    <w:rsid w:val="00E66CB0"/>
    <w:rsid w:val="00E71AED"/>
    <w:rsid w:val="00E75EC2"/>
    <w:rsid w:val="00E810FF"/>
    <w:rsid w:val="00E82146"/>
    <w:rsid w:val="00E87773"/>
    <w:rsid w:val="00E9157B"/>
    <w:rsid w:val="00E92DE9"/>
    <w:rsid w:val="00EA7835"/>
    <w:rsid w:val="00EB095E"/>
    <w:rsid w:val="00EB1250"/>
    <w:rsid w:val="00EB1575"/>
    <w:rsid w:val="00EB30DF"/>
    <w:rsid w:val="00EB4BF1"/>
    <w:rsid w:val="00EB600A"/>
    <w:rsid w:val="00EC0148"/>
    <w:rsid w:val="00ED548F"/>
    <w:rsid w:val="00ED7E1A"/>
    <w:rsid w:val="00EE044F"/>
    <w:rsid w:val="00EE09DE"/>
    <w:rsid w:val="00EE1188"/>
    <w:rsid w:val="00EE3FCE"/>
    <w:rsid w:val="00EE741E"/>
    <w:rsid w:val="00EF0B19"/>
    <w:rsid w:val="00EF39AF"/>
    <w:rsid w:val="00EF3B64"/>
    <w:rsid w:val="00F0109A"/>
    <w:rsid w:val="00F03DAF"/>
    <w:rsid w:val="00F079F3"/>
    <w:rsid w:val="00F164E8"/>
    <w:rsid w:val="00F204E6"/>
    <w:rsid w:val="00F22FCD"/>
    <w:rsid w:val="00F470DA"/>
    <w:rsid w:val="00F52BCF"/>
    <w:rsid w:val="00F52BDC"/>
    <w:rsid w:val="00F54F92"/>
    <w:rsid w:val="00F635C7"/>
    <w:rsid w:val="00F670BE"/>
    <w:rsid w:val="00F7204D"/>
    <w:rsid w:val="00F7328F"/>
    <w:rsid w:val="00F75033"/>
    <w:rsid w:val="00F763CE"/>
    <w:rsid w:val="00F8289C"/>
    <w:rsid w:val="00F837FC"/>
    <w:rsid w:val="00F96B0B"/>
    <w:rsid w:val="00FA6BDB"/>
    <w:rsid w:val="00FB1859"/>
    <w:rsid w:val="00FB693B"/>
    <w:rsid w:val="00FC1BBA"/>
    <w:rsid w:val="00FD07FC"/>
    <w:rsid w:val="00FD08CC"/>
    <w:rsid w:val="00FD7EEE"/>
    <w:rsid w:val="00FF3D4F"/>
    <w:rsid w:val="00FF61AD"/>
    <w:rsid w:val="00FF6B69"/>
    <w:rsid w:val="00FF756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59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rsid w:val="00C3543A"/>
    <w:pPr>
      <w:widowControl w:val="0"/>
      <w:autoSpaceDE w:val="0"/>
      <w:autoSpaceDN w:val="0"/>
      <w:adjustRightInd w:val="0"/>
      <w:jc w:val="both"/>
    </w:pPr>
    <w:rPr>
      <w:rFonts w:ascii="宋体" w:cs="宋体"/>
      <w:sz w:val="21"/>
      <w:szCs w:val="21"/>
    </w:rPr>
  </w:style>
  <w:style w:type="paragraph" w:styleId="1">
    <w:name w:val="heading 1"/>
    <w:next w:val="2"/>
    <w:qFormat/>
    <w:rsid w:val="00D15772"/>
    <w:pPr>
      <w:keepNext/>
      <w:numPr>
        <w:numId w:val="35"/>
      </w:numPr>
      <w:spacing w:before="240" w:after="240"/>
      <w:jc w:val="both"/>
      <w:outlineLvl w:val="0"/>
    </w:pPr>
    <w:rPr>
      <w:rFonts w:ascii="Arial" w:eastAsia="黑体" w:hAnsi="Arial"/>
      <w:b/>
      <w:sz w:val="32"/>
      <w:szCs w:val="32"/>
    </w:rPr>
  </w:style>
  <w:style w:type="paragraph" w:styleId="2">
    <w:name w:val="heading 2"/>
    <w:next w:val="a1"/>
    <w:qFormat/>
    <w:rsid w:val="00D15772"/>
    <w:pPr>
      <w:keepNext/>
      <w:numPr>
        <w:ilvl w:val="1"/>
        <w:numId w:val="35"/>
      </w:numPr>
      <w:spacing w:before="240" w:after="240"/>
      <w:jc w:val="both"/>
      <w:outlineLvl w:val="1"/>
    </w:pPr>
    <w:rPr>
      <w:rFonts w:ascii="Arial" w:eastAsia="黑体" w:hAnsi="Arial"/>
      <w:sz w:val="24"/>
      <w:szCs w:val="24"/>
    </w:rPr>
  </w:style>
  <w:style w:type="paragraph" w:styleId="3">
    <w:name w:val="heading 3"/>
    <w:basedOn w:val="a1"/>
    <w:next w:val="a1"/>
    <w:qFormat/>
    <w:rsid w:val="00D15772"/>
    <w:pPr>
      <w:keepNext/>
      <w:keepLines/>
      <w:numPr>
        <w:ilvl w:val="2"/>
        <w:numId w:val="35"/>
      </w:numPr>
      <w:autoSpaceDE/>
      <w:autoSpaceDN/>
      <w:adjustRightInd/>
      <w:spacing w:before="260" w:after="260" w:line="416" w:lineRule="auto"/>
      <w:outlineLvl w:val="2"/>
    </w:pPr>
    <w:rPr>
      <w:rFonts w:eastAsia="黑体"/>
      <w:bCs/>
      <w:kern w:val="2"/>
      <w:sz w:val="24"/>
      <w:szCs w:val="32"/>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表格题注"/>
    <w:next w:val="a1"/>
    <w:rsid w:val="00AB1206"/>
    <w:pPr>
      <w:keepLines/>
      <w:numPr>
        <w:ilvl w:val="8"/>
        <w:numId w:val="5"/>
      </w:numPr>
      <w:tabs>
        <w:tab w:val="num" w:pos="360"/>
      </w:tabs>
      <w:spacing w:beforeLines="100"/>
      <w:ind w:left="1089" w:hanging="369"/>
      <w:jc w:val="center"/>
    </w:pPr>
    <w:rPr>
      <w:rFonts w:ascii="Arial" w:hAnsi="Arial"/>
      <w:sz w:val="18"/>
      <w:szCs w:val="18"/>
    </w:rPr>
  </w:style>
  <w:style w:type="paragraph" w:customStyle="1" w:styleId="a5">
    <w:name w:val="表格文本"/>
    <w:rsid w:val="00652515"/>
    <w:pPr>
      <w:tabs>
        <w:tab w:val="decimal" w:pos="0"/>
      </w:tabs>
    </w:pPr>
    <w:rPr>
      <w:rFonts w:ascii="Arial" w:hAnsi="Arial"/>
      <w:noProof/>
      <w:sz w:val="21"/>
      <w:szCs w:val="21"/>
    </w:rPr>
  </w:style>
  <w:style w:type="paragraph" w:customStyle="1" w:styleId="a6">
    <w:name w:val="表头文本"/>
    <w:rsid w:val="00652515"/>
    <w:pPr>
      <w:jc w:val="center"/>
    </w:pPr>
    <w:rPr>
      <w:rFonts w:ascii="Arial" w:hAnsi="Arial"/>
      <w:b/>
      <w:sz w:val="21"/>
      <w:szCs w:val="21"/>
    </w:rPr>
  </w:style>
  <w:style w:type="table" w:customStyle="1" w:styleId="a7">
    <w:name w:val="表样式"/>
    <w:basedOn w:val="a3"/>
    <w:rsid w:val="00887792"/>
    <w:pPr>
      <w:jc w:val="both"/>
    </w:pPr>
    <w:rPr>
      <w:sz w:val="18"/>
      <w:szCs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vAlign w:val="center"/>
    </w:tcPr>
  </w:style>
  <w:style w:type="paragraph" w:customStyle="1" w:styleId="a">
    <w:name w:val="插图题注"/>
    <w:next w:val="a1"/>
    <w:rsid w:val="00AB1206"/>
    <w:pPr>
      <w:numPr>
        <w:ilvl w:val="7"/>
        <w:numId w:val="5"/>
      </w:numPr>
      <w:spacing w:afterLines="100"/>
      <w:ind w:left="1089" w:hanging="369"/>
      <w:jc w:val="center"/>
    </w:pPr>
    <w:rPr>
      <w:rFonts w:ascii="Arial" w:hAnsi="Arial"/>
      <w:sz w:val="18"/>
      <w:szCs w:val="18"/>
    </w:rPr>
  </w:style>
  <w:style w:type="paragraph" w:customStyle="1" w:styleId="a8">
    <w:name w:val="图样式"/>
    <w:basedOn w:val="a1"/>
    <w:rsid w:val="00887792"/>
    <w:pPr>
      <w:keepNext/>
      <w:widowControl/>
      <w:spacing w:before="80" w:after="80"/>
      <w:jc w:val="center"/>
    </w:pPr>
  </w:style>
  <w:style w:type="paragraph" w:customStyle="1" w:styleId="a9">
    <w:name w:val="文档标题"/>
    <w:basedOn w:val="a1"/>
    <w:rsid w:val="00652515"/>
    <w:pPr>
      <w:tabs>
        <w:tab w:val="left" w:pos="0"/>
      </w:tabs>
      <w:spacing w:before="300" w:after="300"/>
      <w:jc w:val="center"/>
    </w:pPr>
    <w:rPr>
      <w:rFonts w:ascii="Arial" w:eastAsia="黑体" w:hAnsi="Arial"/>
      <w:sz w:val="36"/>
      <w:szCs w:val="36"/>
    </w:rPr>
  </w:style>
  <w:style w:type="paragraph" w:styleId="aa">
    <w:name w:val="footer"/>
    <w:rsid w:val="00AB1206"/>
    <w:pPr>
      <w:tabs>
        <w:tab w:val="center" w:pos="4510"/>
        <w:tab w:val="right" w:pos="9020"/>
      </w:tabs>
    </w:pPr>
    <w:rPr>
      <w:rFonts w:ascii="Arial" w:hAnsi="Arial"/>
      <w:sz w:val="18"/>
      <w:szCs w:val="18"/>
    </w:rPr>
  </w:style>
  <w:style w:type="paragraph" w:styleId="ab">
    <w:name w:val="header"/>
    <w:link w:val="Char"/>
    <w:rsid w:val="00AB1206"/>
    <w:pPr>
      <w:tabs>
        <w:tab w:val="center" w:pos="4153"/>
        <w:tab w:val="right" w:pos="8306"/>
      </w:tabs>
      <w:snapToGrid w:val="0"/>
      <w:jc w:val="both"/>
    </w:pPr>
    <w:rPr>
      <w:rFonts w:ascii="Arial" w:hAnsi="Arial"/>
      <w:sz w:val="18"/>
      <w:szCs w:val="18"/>
    </w:rPr>
  </w:style>
  <w:style w:type="paragraph" w:customStyle="1" w:styleId="ac">
    <w:name w:val="正文（首行不缩进）"/>
    <w:basedOn w:val="a1"/>
    <w:rsid w:val="00887792"/>
  </w:style>
  <w:style w:type="paragraph" w:customStyle="1" w:styleId="ad">
    <w:name w:val="注示头"/>
    <w:basedOn w:val="a1"/>
    <w:rsid w:val="00887792"/>
    <w:pPr>
      <w:pBdr>
        <w:top w:val="single" w:sz="4" w:space="1" w:color="000000"/>
      </w:pBdr>
    </w:pPr>
    <w:rPr>
      <w:rFonts w:ascii="Arial" w:eastAsia="黑体" w:hAnsi="Arial"/>
      <w:sz w:val="18"/>
    </w:rPr>
  </w:style>
  <w:style w:type="paragraph" w:customStyle="1" w:styleId="ae">
    <w:name w:val="注示文本"/>
    <w:basedOn w:val="a1"/>
    <w:rsid w:val="00887792"/>
    <w:pPr>
      <w:pBdr>
        <w:bottom w:val="single" w:sz="4" w:space="1" w:color="000000"/>
      </w:pBdr>
      <w:ind w:firstLine="360"/>
    </w:pPr>
    <w:rPr>
      <w:rFonts w:ascii="Arial" w:eastAsia="KaiTi_GB2312" w:hAnsi="Arial"/>
      <w:sz w:val="18"/>
      <w:szCs w:val="18"/>
    </w:rPr>
  </w:style>
  <w:style w:type="paragraph" w:customStyle="1" w:styleId="af">
    <w:name w:val="编写建议"/>
    <w:basedOn w:val="a1"/>
    <w:rsid w:val="007271DA"/>
    <w:pPr>
      <w:ind w:firstLine="420"/>
    </w:pPr>
    <w:rPr>
      <w:rFonts w:ascii="Arial" w:hAnsi="Arial" w:cs="Arial"/>
      <w:i/>
      <w:color w:val="0000FF"/>
    </w:rPr>
  </w:style>
  <w:style w:type="table" w:styleId="af0">
    <w:name w:val="Table Grid"/>
    <w:basedOn w:val="a3"/>
    <w:uiPriority w:val="99"/>
    <w:rsid w:val="00FB1859"/>
    <w:pPr>
      <w:widowControl w:val="0"/>
      <w:autoSpaceDE w:val="0"/>
      <w:autoSpaceDN w:val="0"/>
      <w:adjustRightInd w:val="0"/>
      <w:spacing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1">
    <w:name w:val="样式一"/>
    <w:basedOn w:val="a2"/>
    <w:rsid w:val="00E37A75"/>
    <w:rPr>
      <w:rFonts w:ascii="宋体" w:hAnsi="宋体"/>
      <w:b/>
      <w:bCs/>
      <w:color w:val="000000"/>
      <w:sz w:val="36"/>
    </w:rPr>
  </w:style>
  <w:style w:type="character" w:customStyle="1" w:styleId="af2">
    <w:name w:val="样式二"/>
    <w:basedOn w:val="af1"/>
    <w:rsid w:val="00E37A75"/>
  </w:style>
  <w:style w:type="paragraph" w:styleId="af3">
    <w:name w:val="Body Text Indent"/>
    <w:basedOn w:val="a1"/>
    <w:rsid w:val="00C3543A"/>
    <w:pPr>
      <w:spacing w:line="360" w:lineRule="auto"/>
      <w:ind w:firstLine="425"/>
    </w:pPr>
    <w:rPr>
      <w:sz w:val="24"/>
      <w:szCs w:val="24"/>
    </w:rPr>
  </w:style>
  <w:style w:type="paragraph" w:customStyle="1" w:styleId="af4">
    <w:name w:val="缺省文本"/>
    <w:basedOn w:val="a1"/>
    <w:link w:val="Char0"/>
    <w:rsid w:val="00C3543A"/>
    <w:pPr>
      <w:jc w:val="left"/>
    </w:pPr>
    <w:rPr>
      <w:rFonts w:ascii="Times New Roman" w:cs="Times New Roman"/>
      <w:sz w:val="24"/>
      <w:szCs w:val="24"/>
    </w:rPr>
  </w:style>
  <w:style w:type="paragraph" w:customStyle="1" w:styleId="10">
    <w:name w:val="缺省文本:1"/>
    <w:basedOn w:val="a1"/>
    <w:rsid w:val="000752BD"/>
    <w:pPr>
      <w:tabs>
        <w:tab w:val="left" w:pos="0"/>
        <w:tab w:val="left" w:pos="2073"/>
        <w:tab w:val="left" w:pos="6580"/>
        <w:tab w:val="left" w:pos="7572"/>
      </w:tabs>
      <w:spacing w:line="360" w:lineRule="auto"/>
      <w:ind w:firstLine="567"/>
      <w:jc w:val="left"/>
    </w:pPr>
    <w:rPr>
      <w:rFonts w:ascii="Times New Roman" w:cs="Times New Roman"/>
      <w:sz w:val="24"/>
      <w:szCs w:val="24"/>
    </w:rPr>
  </w:style>
  <w:style w:type="paragraph" w:customStyle="1" w:styleId="Char1">
    <w:name w:val="Char"/>
    <w:basedOn w:val="a1"/>
    <w:rsid w:val="000752BD"/>
    <w:pPr>
      <w:autoSpaceDE/>
      <w:autoSpaceDN/>
      <w:adjustRightInd/>
    </w:pPr>
    <w:rPr>
      <w:rFonts w:ascii="Times New Roman" w:cs="Times New Roman"/>
      <w:kern w:val="2"/>
      <w:szCs w:val="24"/>
    </w:rPr>
  </w:style>
  <w:style w:type="character" w:customStyle="1" w:styleId="af5">
    <w:name w:val="填写内容说明"/>
    <w:basedOn w:val="a2"/>
    <w:rsid w:val="00C021C6"/>
    <w:rPr>
      <w:i/>
      <w:iCs/>
      <w:color w:val="0000FF"/>
    </w:rPr>
  </w:style>
  <w:style w:type="paragraph" w:customStyle="1" w:styleId="CharCharCharCharCharCharChar1CharCharChar">
    <w:name w:val="Char Char Char Char Char Char Char1 Char Char Char"/>
    <w:basedOn w:val="a1"/>
    <w:rsid w:val="005A5E03"/>
    <w:pPr>
      <w:autoSpaceDE/>
      <w:autoSpaceDN/>
      <w:adjustRightInd/>
    </w:pPr>
    <w:rPr>
      <w:rFonts w:ascii="Times New Roman" w:cs="Times New Roman"/>
      <w:kern w:val="2"/>
      <w:szCs w:val="24"/>
    </w:rPr>
  </w:style>
  <w:style w:type="paragraph" w:styleId="af6">
    <w:name w:val="Balloon Text"/>
    <w:basedOn w:val="a1"/>
    <w:link w:val="Char2"/>
    <w:rsid w:val="00EE1188"/>
    <w:rPr>
      <w:sz w:val="18"/>
      <w:szCs w:val="18"/>
    </w:rPr>
  </w:style>
  <w:style w:type="character" w:customStyle="1" w:styleId="Char2">
    <w:name w:val="批注框文本 Char"/>
    <w:basedOn w:val="a2"/>
    <w:link w:val="af6"/>
    <w:rsid w:val="00EE1188"/>
    <w:rPr>
      <w:rFonts w:ascii="宋体" w:cs="宋体"/>
      <w:sz w:val="18"/>
      <w:szCs w:val="18"/>
    </w:rPr>
  </w:style>
  <w:style w:type="paragraph" w:customStyle="1" w:styleId="af7">
    <w:name w:val="表格内容"/>
    <w:basedOn w:val="af8"/>
    <w:rsid w:val="00605F45"/>
    <w:pPr>
      <w:spacing w:after="0"/>
      <w:jc w:val="left"/>
    </w:pPr>
    <w:rPr>
      <w:rFonts w:hAnsi="宋体"/>
      <w:bCs/>
      <w:sz w:val="18"/>
      <w:szCs w:val="18"/>
    </w:rPr>
  </w:style>
  <w:style w:type="paragraph" w:styleId="af8">
    <w:name w:val="Body Text"/>
    <w:basedOn w:val="a1"/>
    <w:link w:val="Char3"/>
    <w:rsid w:val="00605F45"/>
    <w:pPr>
      <w:spacing w:after="120"/>
    </w:pPr>
  </w:style>
  <w:style w:type="character" w:customStyle="1" w:styleId="Char3">
    <w:name w:val="正文文本 Char"/>
    <w:basedOn w:val="a2"/>
    <w:link w:val="af8"/>
    <w:rsid w:val="00605F45"/>
    <w:rPr>
      <w:rFonts w:ascii="宋体" w:cs="宋体"/>
      <w:sz w:val="21"/>
      <w:szCs w:val="21"/>
    </w:rPr>
  </w:style>
  <w:style w:type="character" w:customStyle="1" w:styleId="Char">
    <w:name w:val="页眉 Char"/>
    <w:basedOn w:val="a2"/>
    <w:link w:val="ab"/>
    <w:rsid w:val="00D35BE5"/>
    <w:rPr>
      <w:rFonts w:ascii="Arial" w:hAnsi="Arial"/>
      <w:sz w:val="18"/>
      <w:szCs w:val="18"/>
    </w:rPr>
  </w:style>
  <w:style w:type="character" w:customStyle="1" w:styleId="Char0">
    <w:name w:val="缺省文本 Char"/>
    <w:basedOn w:val="a2"/>
    <w:link w:val="af4"/>
    <w:rsid w:val="00D50E3D"/>
    <w:rPr>
      <w:sz w:val="24"/>
      <w:szCs w:val="24"/>
    </w:rPr>
  </w:style>
  <w:style w:type="paragraph" w:styleId="af9">
    <w:name w:val="List Paragraph"/>
    <w:basedOn w:val="a1"/>
    <w:uiPriority w:val="34"/>
    <w:qFormat/>
    <w:rsid w:val="001931E0"/>
    <w:pPr>
      <w:ind w:left="720"/>
    </w:pPr>
    <w:rPr>
      <w:sz w:val="20"/>
      <w:szCs w:val="20"/>
    </w:rPr>
  </w:style>
</w:styles>
</file>

<file path=word/webSettings.xml><?xml version="1.0" encoding="utf-8"?>
<w:webSettings xmlns:r="http://schemas.openxmlformats.org/officeDocument/2006/relationships" xmlns:w="http://schemas.openxmlformats.org/wordprocessingml/2006/main">
  <w:divs>
    <w:div w:id="533347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7BB58CC06CE5E418E993D15655B9970" ma:contentTypeVersion="0" ma:contentTypeDescription="Create a new document." ma:contentTypeScope="" ma:versionID="01af2cfd2e91db1f2bc98fd6694aaa55">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9E08B5B7-6365-4F85-801D-01CB31223E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18266CD-DD59-4A3E-8BC7-060F985C7CE6}">
  <ds:schemaRefs>
    <ds:schemaRef ds:uri="http://schemas.microsoft.com/sharepoint/v3/contenttype/forms"/>
  </ds:schemaRefs>
</ds:datastoreItem>
</file>

<file path=customXml/itemProps3.xml><?xml version="1.0" encoding="utf-8"?>
<ds:datastoreItem xmlns:ds="http://schemas.openxmlformats.org/officeDocument/2006/customXml" ds:itemID="{E8B12F19-F758-48E5-8640-140B14FB94ED}">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365</Words>
  <Characters>2087</Characters>
  <Application>Microsoft Office Word</Application>
  <DocSecurity>0</DocSecurity>
  <Lines>17</Lines>
  <Paragraphs>4</Paragraphs>
  <ScaleCrop>false</ScaleCrop>
  <Company>Huawei Technologies Co.,Ltd</Company>
  <LinksUpToDate>false</LinksUpToDate>
  <CharactersWithSpaces>2448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华为技术有限公司</dc:title>
  <dc:creator>gujing</dc:creator>
  <cp:lastModifiedBy>z00123454</cp:lastModifiedBy>
  <cp:revision>5</cp:revision>
  <cp:lastPrinted>2017-01-24T09:50:00Z</cp:lastPrinted>
  <dcterms:created xsi:type="dcterms:W3CDTF">2017-01-24T03:02:00Z</dcterms:created>
  <dcterms:modified xsi:type="dcterms:W3CDTF">2017-01-25T07:49:00Z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(3)wfwaxPg3O4AtZ1Iv+alamF/PibqGfTKX7wMIFiTsKOVj/ukpKY8GpJ9aDJ9YSiAY9D9DaU0Q_x000d_
y01A3KM73uzpoAmsvttGvcQzljXdeThgzCCyI6/n4P/oXGHuGXSUluHJ+W9/rOb9uG8lOCjQ_x000d_
IsR7jCaKQfRYIKmHX92rIWuHsFMn6Ia50gUx8ucqLwdj9CkzJ4mT5bad/9Tg1xZo2mbDAEbT_x000d_
hi+lYUnXqKJOHbS1JX</vt:lpwstr>
  </property>
  <property fmtid="{D5CDD505-2E9C-101B-9397-08002B2CF9AE}" pid="3" name="_ms_pID_7253431">
    <vt:lpwstr>ehrwuyV3As/va1ZwQpLuxaCmg9QRxOsb7FgoE/OhgGiizYUsvqRtlG_x000d_
GmKjJyeiq9ogi0A6o6WIXM0tx2l9tPo0N1xNr4ZUMVKau4edvdAoQSX+XtiSQ8IHEkbI+Yla_x000d_
ZrMGiQogMQdn6TpKsfgHyjlCFQR+QvhxPDXxlQFBNUOKxRm/ATdQq02P/7N82n00gu8KW5X/_x000d_
QhEZ5exFPd8EhhjSxZtbkUWQ2mwJAOuRPdwN</vt:lpwstr>
  </property>
  <property fmtid="{D5CDD505-2E9C-101B-9397-08002B2CF9AE}" pid="4" name="_ms_pID_7253432">
    <vt:lpwstr>E1Ao9l9M9Y3KMyqTLPUf/KuwYT1mzVI3mbIs_x000d_
42AIWMBM6KPF4+CkCo/iJvzPRuszkwl7RSHSufVBVQ+CAqIGkFTNcABiVPWzaCTT3EsbaGA2_x000d_
dD39zdjPwWjt2Dv4/VY5b763tLY9or/tEqNIoBWQ2wEzOT95ve1wteg5XjQjzUpZJFNH6pQV_x000d_
V21roi2ZlsdlZw==</vt:lpwstr>
  </property>
  <property fmtid="{D5CDD505-2E9C-101B-9397-08002B2CF9AE}" pid="5" name="_ms_pID_7253433">
    <vt:lpwstr>OCV2Ovrc0FrdvnVATq_x000d_ 3q60w4jh3JupsNhWA9PDYkLrhVqQBEpYDmc60C3HQttvfAL+5ZEH2m2/BlAftA7hpVRBIvjV_x000d_ SQKwKsb8aw1la2BmjuGIabkpTUqNfOdkfXKG/xjhSjEwzw93gd6MkqgAphSvc8Bk5je3n34w_x000d_ O5mk/QujPkcK4PKHEfLqcAakS+/trBFSntPivodouqzeagM4Ki2J+VheppODXPEDQy5kDuNa</vt:lpwstr>
  </property>
  <property fmtid="{D5CDD505-2E9C-101B-9397-08002B2CF9AE}" pid="6" name="_ms_pID_7253434">
    <vt:lpwstr>_x000d_ HIWSYktt2PpPA2Mr4fFtAf3uytuhPQ43vW69HvTle7reJwYik+1MAJrquPOdA3zymZjbUPEP_x000d_ S85gScW1L8ODs+hqOFz/SBG2QOETrOLIDzI3OTuFAJJfJxVWK/p2xnjQRiebSQuXDbZi66EX_x000d_ h4K7FZv3yFrcLYec03WuIXLrzWdX6exaBK0Zyl0sOCkKST26HXquvvI2CVXmHaQMSB3kyu+m_x000d_ 8zOmdzmuyljIwjFZ</vt:lpwstr>
  </property>
  <property fmtid="{D5CDD505-2E9C-101B-9397-08002B2CF9AE}" pid="7" name="_ms_pID_7253435">
    <vt:lpwstr>G1p44FfRTU9pNruwCoE2U2lkNcSCQdXM0Gn9exi4BU+EPpgGkruLm6RA_x000d_ O5h5Dm6BE+vLFShnVqAr9MvqiueT25KaVaSfkwY/hSVZfmq74mIs2Ud3voe4ShK7QTffxpsb_x000d_ 65P4TTbq6eGKiIyDwW/oDDGKaPmzQCAIqW0HzM0dW2EQaYLKSjJaQupgOing8X/M3gIhCa23_x000d_ EAFMv+NBQVqPvVJ5MThJrpFR6YY8UTRDdA</vt:lpwstr>
  </property>
  <property fmtid="{D5CDD505-2E9C-101B-9397-08002B2CF9AE}" pid="8" name="_ms_pID_7253436">
    <vt:lpwstr>O3e0EzVMFPPPbcc7S1yOKoEug81vdrh0/hcIpt_x000d_ M2g8ZtTZR7Ai/KRXOZQteBWGlbq14XToQyZv8xP72hjQmi2sXPiMHV3+RfD0csg55CcRcxXx_x000d_ 3Hl3+MorNcFbSwQAGjQK1sCbmV2iz0cf6jPJuD3zFScjLCudOx49j/yxzukY5kKqcnHlA5x6_x000d_ fb/uWuVa3mZ3tIUHR2MC4uPYl+JEz6A16wPc7GdME6U6dl8q0qML</vt:lpwstr>
  </property>
  <property fmtid="{D5CDD505-2E9C-101B-9397-08002B2CF9AE}" pid="9" name="_ms_pID_7253437">
    <vt:lpwstr>/uieCztbrGyuiRFsB2G8_x000d_ +QvBOHkqosHQy7kzvdNixK1MxHUg+bg8NN/o7P5ldTZrWbn4XuuHf6CQj1jml6s1CHFmyvsy_x000d_ 9Fm2ddzBsird6mjEvef7dqmK2cu9xS/HuAXD4wPsNQXzdH9Dge2upOYyP2yuIEP0JAfS30Mf_x000d_ vETlN5KkDfljLVf82DKMK0XJsQ9CksC0tND/4QVfLzkpW1EffHsSpNMP7goB4omzvDpwCF</vt:lpwstr>
  </property>
  <property fmtid="{D5CDD505-2E9C-101B-9397-08002B2CF9AE}" pid="10" name="_ms_pID_7253438">
    <vt:lpwstr>vC_x000d_ K1+EGQeAdwfpLE36UPHFEb2gIno+ZU3qiwDWfYuBPbif3cbIK/1BnQDzIt8sQwr82nY9eZaM_x000d_ BriaxMquckO7r7LxF0VjF+2HJg2U73xMO8iTRGqi6Gu5EK2VbeL30qvSNNlypfRnxjGW6hqq_x000d_ XAxRCiwo6D+4+x7Q+mPTQE4IuRLHH7MyxeNnfIR8y70Xow7akdakkiZmnHj0enkywLvxNXI8_x000d_ +HTZsSPbGMQItN</vt:lpwstr>
  </property>
  <property fmtid="{D5CDD505-2E9C-101B-9397-08002B2CF9AE}" pid="11" name="ContentTypeId">
    <vt:lpwstr>0x01010097BB58CC06CE5E418E993D15655B9970</vt:lpwstr>
  </property>
  <property fmtid="{D5CDD505-2E9C-101B-9397-08002B2CF9AE}" pid="12" name="_ms_pID_7253439">
    <vt:lpwstr>+oEDK/FcIMX2oGdbUhuK76e7sYHZxRJHzaoGiCookVyWSmGFEdFOFE89du_x000d_ 00agDXakItu1Q4fRo+8aZ2x9KdDs3G35lHeWiEa0UFbUb1eD4ed8U9gOBdVXSPInXuAyPKfv_x000d_ OJkVO9JNypxMnFCirHroDRB7bTHJlNER/akz8LAewavfBcbxJadbyR0n/0BcHq+3Tblqr/yW_x000d_</vt:lpwstr>
  </property>
  <property fmtid="{D5CDD505-2E9C-101B-9397-08002B2CF9AE}" pid="13" name="_new_ms_pID_72543">
    <vt:lpwstr>(4)Z6310LHKWPXIsBW3O6vFhPq2WvIwmSbjEITeSBdq5mAOfDD6LPsoogMgtn8i0Pp5TZbcDQcp
Po7H77l8QnbzDGNbdf2gUYvVWGWUVsne+yuicmo/v/6fedsZjnRg0xoP80VJpeyelUOD/nY7
Gru0XqNxijF/n6w044QaqsOrUL/o+ucKbMIeKC8MVaipvIHS3nGDfxd4w430FlBgPE4yBiLi
4sV9ycpFw5Ypw8BVa2</vt:lpwstr>
  </property>
  <property fmtid="{D5CDD505-2E9C-101B-9397-08002B2CF9AE}" pid="14" name="_new_ms_pID_725431">
    <vt:lpwstr>wo772rtPuuJrshe5N+Mv6d9NwbVVjgT0gtv+ABDP9Mssj4hGkD4VaO
WY5wqNlooRHWCiBPBMcAUXs1v0S1iRkCd715o058sOsCULNuidlsTEleRGPHQSzfXij++LLF
Wc9v0rT8dJJ8ow/aq7w8g/HRCnJdtkSxZDopfc3MRMwZMohCWkLUrLWxMFnSUT+LuQ4tCMTK
y/XfNeAiwCqXFkFWZfZ7EhacN2dkDhK2emnQ</vt:lpwstr>
  </property>
  <property fmtid="{D5CDD505-2E9C-101B-9397-08002B2CF9AE}" pid="15" name="_new_ms_pID_725432">
    <vt:lpwstr>CRaQcC9bNOuHD0GUOP6Z8jn/CQP0jtMSTBos
Hsu1wQ/8KzrDAdGvrfkOSMytuRNoib/izs13acwJIBpeIM4Ztpa/Xhk70SP77K6F7c28eXxX
EGweRxr/zOpAkZ3hvk7uAkILAkdlqYeZP3LXoOSFRBFVpeJLvt/LW3Itf4CrshVW6xWbEqxw
veN163ftxCwi4wFzmn1IWmYKQlBQygJTjsIGCmj6cEFsPMq5J8bqQp</vt:lpwstr>
  </property>
  <property fmtid="{D5CDD505-2E9C-101B-9397-08002B2CF9AE}" pid="16" name="_new_ms_pID_725433">
    <vt:lpwstr>IBfZrbX10SYJm/oIuO
6cSUr4UholRQdQQcai8c4EFEJQXZAImRRzekWG1h3TCFDzUfRXjvtEc2sz4Zvnozh4xFVp3K
63fYzUUYkQ3FDNgp1eM=</vt:lpwstr>
  </property>
  <property fmtid="{D5CDD505-2E9C-101B-9397-08002B2CF9AE}" pid="17" name="_2015_ms_pID_725343">
    <vt:lpwstr>(3)w8NKWePww6LBDj7vMvEvZcRSjK3oQd9KwFNwqc4y1fmdjEVP69Qa+uLjjmZV6UkKHYOnA0Ho
rBF9ErWH2633NtF/t/fE0/ZFVTX/A2JH7nnka2o4dAn7M1jbEtVlZG4tKflkHfUuASTMm7WA
ltKCsedY/pUttiu+2KRyvlEeUEwpbCX4FWch2F7VECqEJVzidOANQeIU4Aasop523bJSujHm
8Y4F4tjs7/2L7Wv0CK</vt:lpwstr>
  </property>
  <property fmtid="{D5CDD505-2E9C-101B-9397-08002B2CF9AE}" pid="18" name="_2015_ms_pID_7253431">
    <vt:lpwstr>nAyQAEHBT7EDsIRBBGQBM5LUetmVQJMVvJNwVpcmOJNUZjAQzXwfl6
wR42rt6ZBr37ou+rAe9jKPPQHnMnLq1Jc0VE9tHkoXxEvG3/zVgfzI0IHBFPvGBhBWMC/M40
Rd8GSXrs04FgJZ2oL7JjBAeR6x6v1PN9YGb1M8zXqKSuGLn/askydGfkWhJKxFpi/UYPcRRH
H/JjLxJXRUuaTd5y3PE/ljwGgzGgV4TXeGoj</vt:lpwstr>
  </property>
  <property fmtid="{D5CDD505-2E9C-101B-9397-08002B2CF9AE}" pid="19" name="_readonly">
    <vt:lpwstr/>
  </property>
  <property fmtid="{D5CDD505-2E9C-101B-9397-08002B2CF9AE}" pid="20" name="_change">
    <vt:lpwstr/>
  </property>
  <property fmtid="{D5CDD505-2E9C-101B-9397-08002B2CF9AE}" pid="21" name="_full-control">
    <vt:lpwstr/>
  </property>
  <property fmtid="{D5CDD505-2E9C-101B-9397-08002B2CF9AE}" pid="22" name="sflag">
    <vt:lpwstr>1485305455</vt:lpwstr>
  </property>
  <property fmtid="{D5CDD505-2E9C-101B-9397-08002B2CF9AE}" pid="23" name="_2015_ms_pID_7253432">
    <vt:lpwstr>ww==</vt:lpwstr>
  </property>
</Properties>
</file>