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rPr>
          <w:rFonts w:ascii="黑体" w:hAnsi="黑体" w:eastAsia="黑体"/>
          <w:kern w:val="0"/>
          <w:sz w:val="32"/>
          <w:szCs w:val="32"/>
        </w:rPr>
      </w:pPr>
      <w:r>
        <w:rPr>
          <w:rFonts w:hint="eastAsia" w:ascii="黑体" w:hAnsi="黑体" w:eastAsia="黑体"/>
          <w:kern w:val="0"/>
          <w:sz w:val="32"/>
          <w:szCs w:val="32"/>
        </w:rPr>
        <w:t>附件1：</w:t>
      </w:r>
    </w:p>
    <w:p>
      <w:pPr>
        <w:spacing w:line="600" w:lineRule="exact"/>
        <w:jc w:val="center"/>
        <w:rPr>
          <w:rFonts w:ascii="方正小标宋简体" w:eastAsia="方正小标宋简体"/>
          <w:sz w:val="40"/>
          <w:szCs w:val="40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0"/>
          <w:szCs w:val="40"/>
        </w:rPr>
      </w:pPr>
      <w:bookmarkStart w:id="0" w:name="_GoBack"/>
      <w:r>
        <w:rPr>
          <w:rFonts w:hint="eastAsia" w:ascii="方正小标宋简体" w:eastAsia="方正小标宋简体"/>
          <w:sz w:val="40"/>
          <w:szCs w:val="40"/>
        </w:rPr>
        <w:t>安全培训考试体系建设工作调查表</w:t>
      </w:r>
    </w:p>
    <w:bookmarkEnd w:id="0"/>
    <w:p>
      <w:pPr>
        <w:spacing w:line="240" w:lineRule="exact"/>
        <w:jc w:val="center"/>
        <w:rPr>
          <w:rFonts w:ascii="方正小标宋简体" w:eastAsia="方正小标宋简体"/>
          <w:sz w:val="40"/>
          <w:szCs w:val="40"/>
        </w:rPr>
      </w:pPr>
    </w:p>
    <w:p>
      <w:pPr>
        <w:ind w:firstLine="103" w:firstLineChars="49"/>
        <w:rPr>
          <w:b/>
        </w:rPr>
      </w:pPr>
      <w:r>
        <w:rPr>
          <w:rFonts w:hint="eastAsia"/>
          <w:b/>
        </w:rPr>
        <w:t xml:space="preserve">填报单位（盖章）： </w:t>
      </w:r>
      <w:r>
        <w:rPr>
          <w:b/>
        </w:rPr>
        <w:t xml:space="preserve">   </w:t>
      </w:r>
      <w:r>
        <w:rPr>
          <w:rFonts w:hint="eastAsia"/>
          <w:b/>
        </w:rPr>
        <w:t xml:space="preserve">      填表人：           电话：               时间： </w:t>
      </w:r>
    </w:p>
    <w:tbl>
      <w:tblPr>
        <w:tblStyle w:val="10"/>
        <w:tblW w:w="91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843"/>
        <w:gridCol w:w="1842"/>
        <w:gridCol w:w="331"/>
        <w:gridCol w:w="1512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项目</w:t>
            </w:r>
          </w:p>
        </w:tc>
        <w:tc>
          <w:tcPr>
            <w:tcW w:w="8079" w:type="dxa"/>
            <w:gridSpan w:val="5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099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分中心基本情况</w:t>
            </w:r>
          </w:p>
        </w:tc>
        <w:tc>
          <w:tcPr>
            <w:tcW w:w="8079" w:type="dxa"/>
            <w:gridSpan w:val="5"/>
            <w:vAlign w:val="center"/>
          </w:tcPr>
          <w:p>
            <w:pPr>
              <w:pStyle w:val="17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机构设置                         </w:t>
            </w:r>
          </w:p>
          <w:p>
            <w:pPr>
              <w:pStyle w:val="17"/>
              <w:spacing w:line="300" w:lineRule="exact"/>
              <w:ind w:left="359" w:leftChars="171" w:firstLine="1155" w:firstLineChars="5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□未成立分中心      □合署  在编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Cs w:val="21"/>
              </w:rPr>
              <w:t>人</w:t>
            </w:r>
          </w:p>
          <w:p>
            <w:pPr>
              <w:pStyle w:val="17"/>
              <w:spacing w:line="300" w:lineRule="exact"/>
              <w:ind w:left="359" w:leftChars="171" w:firstLine="1155" w:firstLineChars="55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□已成立分中心      □分设  在编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Cs w:val="21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>
            <w:pPr>
              <w:pStyle w:val="17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负责人：               电话：            邮编：</w:t>
            </w:r>
          </w:p>
          <w:p>
            <w:pPr>
              <w:spacing w:line="300" w:lineRule="exact"/>
              <w:ind w:firstLine="413" w:firstLineChars="19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地  址：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Merge w:val="restart"/>
            <w:vAlign w:val="center"/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考点情况</w:t>
            </w:r>
          </w:p>
        </w:tc>
        <w:tc>
          <w:tcPr>
            <w:tcW w:w="8079" w:type="dxa"/>
            <w:gridSpan w:val="5"/>
            <w:vAlign w:val="center"/>
          </w:tcPr>
          <w:p>
            <w:pPr>
              <w:pStyle w:val="17"/>
              <w:numPr>
                <w:ilvl w:val="0"/>
                <w:numId w:val="2"/>
              </w:numPr>
              <w:spacing w:line="3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安全生产知识考试点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ind w:left="420" w:hanging="420" w:hanging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验收挂牌(个)</w:t>
            </w:r>
          </w:p>
        </w:tc>
        <w:tc>
          <w:tcPr>
            <w:tcW w:w="1842" w:type="dxa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电脑数量（台）</w:t>
            </w:r>
          </w:p>
        </w:tc>
        <w:tc>
          <w:tcPr>
            <w:tcW w:w="2551" w:type="dxa"/>
            <w:vAlign w:val="center"/>
          </w:tcPr>
          <w:p>
            <w:pPr>
              <w:spacing w:line="300" w:lineRule="exact"/>
              <w:jc w:val="righ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>
            <w:pPr>
              <w:pStyle w:val="17"/>
              <w:numPr>
                <w:ilvl w:val="0"/>
                <w:numId w:val="2"/>
              </w:numPr>
              <w:spacing w:line="3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考试点监控设备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是否和省局连接：□是 □否    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连接方式与参数: □IP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   </w:t>
            </w:r>
          </w:p>
          <w:p>
            <w:pPr>
              <w:spacing w:line="300" w:lineRule="exact"/>
              <w:ind w:firstLine="1680" w:firstLineChars="8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域名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                       </w:t>
            </w:r>
          </w:p>
          <w:p>
            <w:pPr>
              <w:spacing w:line="300" w:lineRule="exact"/>
              <w:ind w:firstLine="1680" w:firstLineChars="8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□主动注册ID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      </w:t>
            </w:r>
          </w:p>
          <w:p>
            <w:pPr>
              <w:spacing w:line="30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注：省中心监控设备升级，出于稳定性考虑P2P方式已无法和省中心连接，原P2P连接分中心请尽快和省中心联系改为其他连接方式。电话：87718663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>
            <w:pPr>
              <w:pStyle w:val="17"/>
              <w:numPr>
                <w:ilvl w:val="0"/>
                <w:numId w:val="2"/>
              </w:numPr>
              <w:spacing w:line="3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特种作业实际操作考试点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  <w:tc>
          <w:tcPr>
            <w:tcW w:w="4016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□自建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个</w:t>
            </w:r>
          </w:p>
        </w:tc>
        <w:tc>
          <w:tcPr>
            <w:tcW w:w="406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□租用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  <w:tc>
          <w:tcPr>
            <w:tcW w:w="4016" w:type="dxa"/>
            <w:gridSpan w:val="3"/>
            <w:vAlign w:val="center"/>
          </w:tcPr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□电工作业[   ]台/套  □焊工作业[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□高处作业[   ]台/套  □制冷作业[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□危化作业[   ]台/套  □烟花爆竹[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□金属矿山[   ]台/套  □冶金有色[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□石油天然气[  ]台/套 □应急救援[   ]台/套</w:t>
            </w:r>
          </w:p>
        </w:tc>
        <w:tc>
          <w:tcPr>
            <w:tcW w:w="4063" w:type="dxa"/>
            <w:gridSpan w:val="2"/>
            <w:vAlign w:val="center"/>
          </w:tcPr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□电工作业[   ]台/套  □焊工作业[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□高处作业[   ]台/套  □制冷作业[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□危化作业[   ]台/套  □烟花爆竹[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□金属矿山[   ]台/套  □冶金有色[   ]台/套</w:t>
            </w:r>
          </w:p>
          <w:p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□石油天然气[  ]台/套 □应急救援[   ]台/套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09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考务</w:t>
            </w:r>
            <w:r>
              <w:rPr>
                <w:rFonts w:ascii="宋体" w:hAnsi="宋体"/>
                <w:szCs w:val="21"/>
              </w:rPr>
              <w:t>队伍建设情况</w:t>
            </w:r>
          </w:p>
        </w:tc>
        <w:tc>
          <w:tcPr>
            <w:tcW w:w="8079" w:type="dxa"/>
            <w:gridSpan w:val="5"/>
            <w:vAlign w:val="center"/>
          </w:tcPr>
          <w:p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现有专兼职考务人员[   ]人，其中：监考人员（专职[   ]人、兼职[   ]人）；实操考评员（专职[   ]人、兼职[   ]人）；系统管理员（专职[   ]人、兼职[   ]人）。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考试审核</w:t>
            </w:r>
          </w:p>
        </w:tc>
        <w:tc>
          <w:tcPr>
            <w:tcW w:w="8079" w:type="dxa"/>
            <w:gridSpan w:val="5"/>
            <w:vAlign w:val="center"/>
          </w:tcPr>
          <w:p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本年度截止当前特种作业共计考试[   ]人次，考试合格率[   ]</w:t>
            </w:r>
          </w:p>
          <w:p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本年度截止当前办理特种作业证件总计[   ]个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09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  <w:tc>
          <w:tcPr>
            <w:tcW w:w="8079" w:type="dxa"/>
            <w:gridSpan w:val="5"/>
            <w:vAlign w:val="center"/>
          </w:tcPr>
          <w:p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 制定相关考试考务制度[   ]项；</w:t>
            </w:r>
          </w:p>
          <w:p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 考试体系建设总投入约[   ]万元。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178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备注： 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ascii="仿宋_GB2312" w:hAnsi="Arial" w:eastAsia="仿宋_GB2312" w:cs="Arial"/>
          <w:color w:val="222222"/>
          <w:kern w:val="0"/>
          <w:sz w:val="32"/>
          <w:szCs w:val="32"/>
        </w:rPr>
      </w:pPr>
    </w:p>
    <w:sectPr>
      <w:footerReference r:id="rId3" w:type="default"/>
      <w:footerReference r:id="rId4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34423"/>
    </w:sdtPr>
    <w:sdtContent>
      <w:p>
        <w:pPr>
          <w:pStyle w:val="5"/>
          <w:jc w:val="right"/>
        </w:pPr>
        <w:r>
          <w:rPr>
            <w:rFonts w:hint="eastAsia" w:asciiTheme="minorEastAsia" w:hAnsiTheme="minorEastAsia"/>
            <w:sz w:val="28"/>
            <w:szCs w:val="28"/>
          </w:rPr>
          <w:t>－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5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34422"/>
    </w:sdtPr>
    <w:sdtContent>
      <w:p>
        <w:pPr>
          <w:pStyle w:val="5"/>
        </w:pPr>
        <w:r>
          <w:rPr>
            <w:rFonts w:hint="eastAsia" w:asciiTheme="minorEastAsia" w:hAnsiTheme="minorEastAsia"/>
            <w:sz w:val="28"/>
            <w:szCs w:val="28"/>
          </w:rPr>
          <w:t>－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6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>－</w:t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B57A1"/>
    <w:multiLevelType w:val="multilevel"/>
    <w:tmpl w:val="555B57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425CB"/>
    <w:multiLevelType w:val="multilevel"/>
    <w:tmpl w:val="784425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F81"/>
    <w:rsid w:val="0000245F"/>
    <w:rsid w:val="0003637B"/>
    <w:rsid w:val="00070390"/>
    <w:rsid w:val="00073FBD"/>
    <w:rsid w:val="00077DD1"/>
    <w:rsid w:val="00087A7D"/>
    <w:rsid w:val="000919DA"/>
    <w:rsid w:val="000A352F"/>
    <w:rsid w:val="000B02A4"/>
    <w:rsid w:val="000B3607"/>
    <w:rsid w:val="000C220F"/>
    <w:rsid w:val="000C22C9"/>
    <w:rsid w:val="0010653B"/>
    <w:rsid w:val="00106D69"/>
    <w:rsid w:val="00107437"/>
    <w:rsid w:val="001452A0"/>
    <w:rsid w:val="00147B33"/>
    <w:rsid w:val="001B4AD0"/>
    <w:rsid w:val="001F0CFE"/>
    <w:rsid w:val="00215AA6"/>
    <w:rsid w:val="002356A1"/>
    <w:rsid w:val="00235B95"/>
    <w:rsid w:val="00237C39"/>
    <w:rsid w:val="00266D8F"/>
    <w:rsid w:val="00277CAB"/>
    <w:rsid w:val="0028490E"/>
    <w:rsid w:val="002A2CEF"/>
    <w:rsid w:val="002F460A"/>
    <w:rsid w:val="00300E76"/>
    <w:rsid w:val="00325F26"/>
    <w:rsid w:val="00335551"/>
    <w:rsid w:val="00361746"/>
    <w:rsid w:val="00377EB5"/>
    <w:rsid w:val="00382762"/>
    <w:rsid w:val="003B327F"/>
    <w:rsid w:val="003D3F88"/>
    <w:rsid w:val="004077E1"/>
    <w:rsid w:val="004379A8"/>
    <w:rsid w:val="004425ED"/>
    <w:rsid w:val="004473C3"/>
    <w:rsid w:val="00462B2C"/>
    <w:rsid w:val="00480D88"/>
    <w:rsid w:val="00484C49"/>
    <w:rsid w:val="004A1CD4"/>
    <w:rsid w:val="004B0CA7"/>
    <w:rsid w:val="004B76D5"/>
    <w:rsid w:val="004C62A2"/>
    <w:rsid w:val="004E159E"/>
    <w:rsid w:val="00504149"/>
    <w:rsid w:val="005263AB"/>
    <w:rsid w:val="005306DF"/>
    <w:rsid w:val="0059218D"/>
    <w:rsid w:val="005E67A6"/>
    <w:rsid w:val="006005FC"/>
    <w:rsid w:val="0060132C"/>
    <w:rsid w:val="006108B5"/>
    <w:rsid w:val="00615A0B"/>
    <w:rsid w:val="00645212"/>
    <w:rsid w:val="006555B5"/>
    <w:rsid w:val="00683073"/>
    <w:rsid w:val="00686F3A"/>
    <w:rsid w:val="00692770"/>
    <w:rsid w:val="0069485E"/>
    <w:rsid w:val="006A22B1"/>
    <w:rsid w:val="006B0BFF"/>
    <w:rsid w:val="006B426A"/>
    <w:rsid w:val="006C2893"/>
    <w:rsid w:val="006E1777"/>
    <w:rsid w:val="006F3B43"/>
    <w:rsid w:val="00701241"/>
    <w:rsid w:val="00703933"/>
    <w:rsid w:val="00710C37"/>
    <w:rsid w:val="00743089"/>
    <w:rsid w:val="00746018"/>
    <w:rsid w:val="00753B8E"/>
    <w:rsid w:val="00755FCF"/>
    <w:rsid w:val="007A41D6"/>
    <w:rsid w:val="007D1F43"/>
    <w:rsid w:val="007E59AE"/>
    <w:rsid w:val="0080720F"/>
    <w:rsid w:val="00824A45"/>
    <w:rsid w:val="00840B49"/>
    <w:rsid w:val="00850EFF"/>
    <w:rsid w:val="00855A7D"/>
    <w:rsid w:val="00880294"/>
    <w:rsid w:val="008837A6"/>
    <w:rsid w:val="00892DA0"/>
    <w:rsid w:val="008B4F36"/>
    <w:rsid w:val="008C10FF"/>
    <w:rsid w:val="0091051A"/>
    <w:rsid w:val="00943F88"/>
    <w:rsid w:val="00952362"/>
    <w:rsid w:val="00963017"/>
    <w:rsid w:val="0096644E"/>
    <w:rsid w:val="009A0D78"/>
    <w:rsid w:val="009A5AE7"/>
    <w:rsid w:val="009B6F30"/>
    <w:rsid w:val="009C21E9"/>
    <w:rsid w:val="00A01F83"/>
    <w:rsid w:val="00A107EC"/>
    <w:rsid w:val="00A10DE4"/>
    <w:rsid w:val="00A32336"/>
    <w:rsid w:val="00A4337E"/>
    <w:rsid w:val="00A87F81"/>
    <w:rsid w:val="00A956E8"/>
    <w:rsid w:val="00AB0DF4"/>
    <w:rsid w:val="00AE1293"/>
    <w:rsid w:val="00AE2AD1"/>
    <w:rsid w:val="00AF635A"/>
    <w:rsid w:val="00B02090"/>
    <w:rsid w:val="00B3719F"/>
    <w:rsid w:val="00B60FEE"/>
    <w:rsid w:val="00B80EFF"/>
    <w:rsid w:val="00B94D94"/>
    <w:rsid w:val="00BA2139"/>
    <w:rsid w:val="00BA33B4"/>
    <w:rsid w:val="00BC79A6"/>
    <w:rsid w:val="00BD07F6"/>
    <w:rsid w:val="00BD5946"/>
    <w:rsid w:val="00BE0D3D"/>
    <w:rsid w:val="00BE15C1"/>
    <w:rsid w:val="00BE546E"/>
    <w:rsid w:val="00BF06BB"/>
    <w:rsid w:val="00C4105A"/>
    <w:rsid w:val="00CC17C8"/>
    <w:rsid w:val="00CE5495"/>
    <w:rsid w:val="00D00B73"/>
    <w:rsid w:val="00D117E7"/>
    <w:rsid w:val="00D26A85"/>
    <w:rsid w:val="00D44BEB"/>
    <w:rsid w:val="00D749A1"/>
    <w:rsid w:val="00D81D3E"/>
    <w:rsid w:val="00DA2C74"/>
    <w:rsid w:val="00DC259B"/>
    <w:rsid w:val="00DE77D0"/>
    <w:rsid w:val="00DF3F56"/>
    <w:rsid w:val="00DF6C21"/>
    <w:rsid w:val="00E02A9A"/>
    <w:rsid w:val="00E24E7E"/>
    <w:rsid w:val="00E40371"/>
    <w:rsid w:val="00E51EE0"/>
    <w:rsid w:val="00E664DB"/>
    <w:rsid w:val="00E73346"/>
    <w:rsid w:val="00E8135C"/>
    <w:rsid w:val="00E94AD1"/>
    <w:rsid w:val="00EB6AEC"/>
    <w:rsid w:val="00EC3B3F"/>
    <w:rsid w:val="00ED3C02"/>
    <w:rsid w:val="00EE2568"/>
    <w:rsid w:val="00EE2F3E"/>
    <w:rsid w:val="00F05338"/>
    <w:rsid w:val="00F5224D"/>
    <w:rsid w:val="00F5547A"/>
    <w:rsid w:val="00F82BDB"/>
    <w:rsid w:val="00FA0DE2"/>
    <w:rsid w:val="00FA4247"/>
    <w:rsid w:val="44B97FF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32"/>
      <w:szCs w:val="32"/>
    </w:rPr>
  </w:style>
  <w:style w:type="paragraph" w:styleId="3">
    <w:name w:val="Closing"/>
    <w:basedOn w:val="1"/>
    <w:link w:val="15"/>
    <w:unhideWhenUsed/>
    <w:uiPriority w:val="99"/>
    <w:pPr>
      <w:ind w:left="100" w:leftChars="2100"/>
    </w:pPr>
    <w:rPr>
      <w:rFonts w:ascii="仿宋_GB2312" w:eastAsia="仿宋_GB2312"/>
      <w:sz w:val="32"/>
      <w:szCs w:val="32"/>
    </w:r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称呼 Char"/>
    <w:basedOn w:val="8"/>
    <w:link w:val="2"/>
    <w:uiPriority w:val="99"/>
    <w:rPr>
      <w:rFonts w:ascii="仿宋_GB2312" w:hAnsi="Times New Roman" w:eastAsia="仿宋_GB2312" w:cs="Times New Roman"/>
      <w:sz w:val="32"/>
      <w:szCs w:val="32"/>
    </w:rPr>
  </w:style>
  <w:style w:type="character" w:customStyle="1" w:styleId="15">
    <w:name w:val="结束语 Char"/>
    <w:basedOn w:val="8"/>
    <w:link w:val="3"/>
    <w:uiPriority w:val="99"/>
    <w:rPr>
      <w:rFonts w:ascii="仿宋_GB2312" w:hAnsi="Times New Roman" w:eastAsia="仿宋_GB2312" w:cs="Times New Roman"/>
      <w:sz w:val="32"/>
      <w:szCs w:val="32"/>
    </w:rPr>
  </w:style>
  <w:style w:type="character" w:customStyle="1" w:styleId="16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408</Words>
  <Characters>2332</Characters>
  <Lines>19</Lines>
  <Paragraphs>5</Paragraphs>
  <TotalTime>0</TotalTime>
  <ScaleCrop>false</ScaleCrop>
  <LinksUpToDate>false</LinksUpToDate>
  <CharactersWithSpaces>2735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2016-12-09T06:48:00Z</dcterms:created>
  <dc:creator>User</dc:creator>
  <cp:lastModifiedBy>Administrator</cp:lastModifiedBy>
  <cp:lastPrinted>2016-12-09T09:02:00Z</cp:lastPrinted>
  <dcterms:modified xsi:type="dcterms:W3CDTF">2016-12-09T10:24:48Z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