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1B2028"/>
  <w:body>
    <w:p>
      <w:pPr>
        <w:spacing w:after="0" w:before="600"/>
        <w:jc w:val="center"/>
      </w:pPr>
      <w:r>
        <w:rPr>
          <w:rFonts w:ascii="Segoe UI" w:cs="Segoe UI" w:eastAsia="Segoe UI" w:hAnsi="Segoe UI"/>
          <w:b/>
          <w:bCs/>
          <w:color w:val="58CC02"/>
          <w:sz w:val="56"/>
          <w:szCs w:val="56"/>
        </w:rPr>
        <w:t xml:space="preserve">HERMES</w:t>
      </w:r>
    </w:p>
    <w:p>
      <w:pPr>
        <w:spacing w:after="80" w:before="80"/>
        <w:jc w:val="center"/>
      </w:pPr>
      <w:r>
        <w:rPr>
          <w:rFonts w:ascii="Segoe UI" w:cs="Segoe UI" w:eastAsia="Segoe UI" w:hAnsi="Segoe UI"/>
          <w:color w:val="E8E8E8"/>
          <w:sz w:val="30"/>
          <w:szCs w:val="30"/>
        </w:rPr>
        <w:t xml:space="preserve">Annotation Guide</w:t>
      </w:r>
    </w:p>
    <w:p>
      <w:pPr>
        <w:spacing w:after="400" w:before="80"/>
        <w:jc w:val="center"/>
      </w:pPr>
      <w:r>
        <w:rPr>
          <w:rFonts w:ascii="Segoe UI" w:cs="Segoe UI" w:eastAsia="Segoe UI" w:hAnsi="Segoe UI"/>
          <w:color w:val="A0A8B4"/>
          <w:sz w:val="20"/>
          <w:szCs w:val="20"/>
        </w:rPr>
        <w:t xml:space="preserve">Everything you need to validate 1,114 auto-generated linguistic labels.</w:t>
      </w:r>
    </w:p>
    <w:p>
      <w:pPr>
        <w:spacing w:after="200" w:before="400"/>
      </w:pPr>
      <w:r>
        <w:rPr>
          <w:rFonts w:ascii="Segoe UI" w:cs="Segoe UI" w:eastAsia="Segoe UI" w:hAnsi="Segoe UI"/>
          <w:b/>
          <w:bCs/>
          <w:color w:val="58CC02"/>
          <w:sz w:val="36"/>
          <w:szCs w:val="36"/>
        </w:rPr>
        <w:t xml:space="preserve">Getting Started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Open the HERMES tool in any browser (Chrome, Safari, Firefox) on any device.</w:t>
      </w:r>
    </w:p>
    <w:p>
      <w:pPr>
        <w:spacing w:after="80" w:before="6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Type your name, tap Begin, and you're in. The 1,114 items are already embedded — no files to download.</w:t>
      </w:r>
    </w:p>
    <w:p>
      <w:pPr>
        <w:spacing w:after="80" w:before="6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Your progress saves automatically. Close and reopen anytime. Don't clear browser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D166" w:sz="4"/>
              <w:left w:val="none" w:color="1B2028" w:sz="0"/>
              <w:bottom w:val="none" w:color="1B2028" w:sz="0"/>
              <w:right w:val="none" w:color="1B2028" w:sz="0"/>
            </w:tcBorders>
            <w:shd w:fill="3A2A1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D166"/>
                <w:sz w:val="20"/>
                <w:szCs w:val="20"/>
              </w:rPr>
              <w:t xml:space="preserve">PACING</w:t>
            </w:r>
          </w:p>
          <w:p>
            <w:pPr>
              <w:spacing w:before="60"/>
            </w:pPr>
            <w:r>
              <w:rPr>
                <w:rFonts w:ascii="Segoe UI" w:cs="Segoe UI" w:eastAsia="Segoe UI" w:hAnsi="Segoe UI"/>
                <w:color w:val="A0A8B4"/>
                <w:sz w:val="20"/>
                <w:szCs w:val="20"/>
              </w:rPr>
              <w:t xml:space="preserve">Items come in chunks of 25. After each chunk, you'll see a break screen with your stats and time estimate. Total: 60–90 minutes.</w:t>
            </w:r>
          </w:p>
        </w:tc>
      </w:tr>
    </w:tbl>
    <w:p>
      <w:pPr>
        <w:spacing w:after="200" w:before="400"/>
      </w:pPr>
      <w:r>
        <w:rPr>
          <w:rFonts w:ascii="Segoe UI" w:cs="Segoe UI" w:eastAsia="Segoe UI" w:hAnsi="Segoe UI"/>
          <w:b/>
          <w:bCs/>
          <w:color w:val="58CC02"/>
          <w:sz w:val="36"/>
          <w:szCs w:val="36"/>
        </w:rPr>
        <w:t xml:space="preserve">What You're Doing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An algorithm labeled sentences with linguistic features. You're checking: did it get the label right?</w:t>
      </w:r>
    </w:p>
    <w:p>
      <w:pPr>
        <w:spacing w:after="80" w:before="12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You are NOT labeling from scratch. You see the algorithm's answer and judge it.</w:t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E8E8E8"/>
          <w:sz w:val="24"/>
          <w:szCs w:val="24"/>
        </w:rPr>
        <w:t xml:space="preserve">Your three options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Segoe UI" w:cs="Segoe UI" w:eastAsia="Segoe UI" w:hAnsi="Segoe UI"/>
          <w:b/>
          <w:bCs/>
          <w:color w:val="58CC02"/>
          <w:sz w:val="22"/>
          <w:szCs w:val="22"/>
        </w:rPr>
        <w:t xml:space="preserve">Correct ✓</w:t>
      </w:r>
      <w:r>
        <w:rPr>
          <w:rFonts w:ascii="Segoe UI" w:cs="Segoe UI" w:eastAsia="Segoe UI" w:hAnsi="Segoe UI"/>
          <w:color w:val="A0A8B4"/>
          <w:sz w:val="22"/>
          <w:szCs w:val="22"/>
        </w:rPr>
        <w:t xml:space="preserve"> — the label is right. One tap, done.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Segoe UI" w:cs="Segoe UI" w:eastAsia="Segoe UI" w:hAnsi="Segoe UI"/>
          <w:b/>
          <w:bCs/>
          <w:color w:val="FF6B6B"/>
          <w:sz w:val="22"/>
          <w:szCs w:val="22"/>
        </w:rPr>
        <w:t xml:space="preserve">Wrong ✗</w:t>
      </w:r>
      <w:r>
        <w:rPr>
          <w:rFonts w:ascii="Segoe UI" w:cs="Segoe UI" w:eastAsia="Segoe UI" w:hAnsi="Segoe UI"/>
          <w:color w:val="A0A8B4"/>
          <w:sz w:val="22"/>
          <w:szCs w:val="22"/>
        </w:rPr>
        <w:t xml:space="preserve"> — the label is wrong. Pick the correct label, then a reason.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Segoe UI" w:cs="Segoe UI" w:eastAsia="Segoe UI" w:hAnsi="Segoe UI"/>
          <w:b/>
          <w:bCs/>
          <w:color w:val="FFD166"/>
          <w:sz w:val="22"/>
          <w:szCs w:val="22"/>
        </w:rPr>
        <w:t xml:space="preserve">Not sure</w:t>
      </w:r>
      <w:r>
        <w:rPr>
          <w:rFonts w:ascii="Segoe UI" w:cs="Segoe UI" w:eastAsia="Segoe UI" w:hAnsi="Segoe UI"/>
          <w:color w:val="A0A8B4"/>
          <w:sz w:val="22"/>
          <w:szCs w:val="22"/>
        </w:rPr>
        <w:t xml:space="preserve"> — genuinely ambiguous. Tap a reason.</w:t>
      </w:r>
    </w:p>
    <w:p>
      <w:pPr>
        <w:spacing w:after="80" w:before="160" w:line="340"/>
      </w:pPr>
      <w:r>
        <w:rPr>
          <w:rFonts w:ascii="Segoe UI" w:cs="Segoe UI" w:eastAsia="Segoe UI" w:hAnsi="Segoe UI"/>
          <w:b/>
          <w:bCs/>
          <w:color w:val="E8E8E8"/>
          <w:sz w:val="22"/>
          <w:szCs w:val="22"/>
        </w:rPr>
        <w:t xml:space="preserve">Undo: </w:t>
      </w:r>
      <w:r>
        <w:rPr>
          <w:rFonts w:ascii="Segoe UI" w:cs="Segoe UI" w:eastAsia="Segoe UI" w:hAnsi="Segoe UI"/>
          <w:color w:val="A0A8B4"/>
          <w:sz w:val="22"/>
          <w:szCs w:val="22"/>
        </w:rPr>
        <w:t xml:space="preserve">Works at any time — even in the middle of picking a correction. Tap "Undo last" or press Backspace.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6B6B" w:sz="4"/>
              <w:left w:val="none" w:color="1B2028" w:sz="0"/>
              <w:bottom w:val="none" w:color="1B2028" w:sz="0"/>
              <w:right w:val="none" w:color="1B2028" w:sz="0"/>
            </w:tcBorders>
            <w:shd w:fill="3A2A1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6B6B"/>
                <w:sz w:val="20"/>
                <w:szCs w:val="20"/>
              </w:rPr>
              <w:t xml:space="preserve">CALIBRATION CHECK</w:t>
            </w:r>
          </w:p>
          <w:p>
            <w:pPr>
              <w:spacing w:before="60"/>
            </w:pPr>
            <w:r>
              <w:rPr>
                <w:rFonts w:ascii="Segoe UI" w:cs="Segoe UI" w:eastAsia="Segoe UI" w:hAnsi="Segoe UI"/>
                <w:color w:val="A0A8B4"/>
                <w:sz w:val="20"/>
                <w:szCs w:val="20"/>
              </w:rPr>
              <w:t xml:space="preserve">After your first 20 items, tap Stats. If everything is Correct, slow down — the algorithm makes real mistakes on 10–20% of items.</w:t>
            </w:r>
          </w:p>
        </w:tc>
      </w:tr>
    </w:tbl>
    <w:p>
      <w:pPr>
        <w:spacing w:after="200" w:before="400"/>
      </w:pPr>
      <w:r>
        <w:rPr>
          <w:rFonts w:ascii="Segoe UI" w:cs="Segoe UI" w:eastAsia="Segoe UI" w:hAnsi="Segoe UI"/>
          <w:b/>
          <w:bCs/>
          <w:color w:val="58CC02"/>
          <w:sz w:val="36"/>
          <w:szCs w:val="36"/>
        </w:rPr>
        <w:t xml:space="preserve">The Golden Rule</w:t>
      </w:r>
    </w:p>
    <w:p>
      <w:pPr>
        <w:spacing w:after="80" w:before="80" w:line="340"/>
      </w:pPr>
      <w:r>
        <w:rPr>
          <w:rFonts w:ascii="Segoe UI" w:cs="Segoe UI" w:eastAsia="Segoe UI" w:hAnsi="Segoe UI"/>
          <w:b/>
          <w:bCs/>
          <w:color w:val="E8E8E8"/>
          <w:sz w:val="22"/>
          <w:szCs w:val="22"/>
        </w:rPr>
        <w:t xml:space="preserve">For negation, tense, number, voice: </w:t>
      </w:r>
      <w:r>
        <w:rPr>
          <w:rFonts w:ascii="Segoe UI" w:cs="Segoe UI" w:eastAsia="Segoe UI" w:hAnsi="Segoe UI"/>
          <w:color w:val="A0A8B4"/>
          <w:sz w:val="22"/>
          <w:szCs w:val="22"/>
        </w:rPr>
        <w:t xml:space="preserve">judge the </w:t>
      </w:r>
      <w:r>
        <w:rPr>
          <w:rFonts w:ascii="Segoe UI" w:cs="Segoe UI" w:eastAsia="Segoe UI" w:hAnsi="Segoe UI"/>
          <w:b/>
          <w:bCs/>
          <w:color w:val="FFD166"/>
          <w:sz w:val="22"/>
          <w:szCs w:val="22"/>
        </w:rPr>
        <w:t xml:space="preserve">main clause only</w:t>
      </w:r>
      <w:r>
        <w:rPr>
          <w:rFonts w:ascii="Segoe UI" w:cs="Segoe UI" w:eastAsia="Segoe UI" w:hAnsi="Segoe UI"/>
          <w:color w:val="A0A8B4"/>
          <w:sz w:val="22"/>
          <w:szCs w:val="22"/>
        </w:rPr>
        <w:t xml:space="preserve">. Ignore subordinate clauses and quoted speech.</w:t>
      </w:r>
    </w:p>
    <w:p>
      <w:pPr>
        <w:spacing w:after="80" w:before="12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For sentiment, register, complexity, cause/effect, comparison: judge the whole sentence.</w:t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E8E8E8"/>
          <w:sz w:val="24"/>
          <w:szCs w:val="24"/>
        </w:rPr>
        <w:t xml:space="preserve">How to find the main clause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Set aside anything starting with if, although, because, who, which, when, while, or anything in quotation marks. What remains is the main clause.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2760"/>
      </w:tblGrid>
      <w:tr>
        <w:tc>
          <w:tcPr>
            <w:tcW w:type="dxa" w:w="4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Sentence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Tap</w:t>
            </w:r>
          </w:p>
        </w:tc>
        <w:tc>
          <w:tcPr>
            <w:tcW w:type="dxa" w:w="27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4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E8E8E8"/>
                <w:sz w:val="18"/>
                <w:szCs w:val="18"/>
              </w:rPr>
              <w:t xml:space="preserve">"If you can't come, let me know."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CB4EE"/>
                <w:sz w:val="18"/>
                <w:szCs w:val="18"/>
              </w:rPr>
              <w:t xml:space="preserve">negated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6B6B"/>
                <w:sz w:val="18"/>
                <w:szCs w:val="18"/>
              </w:rPr>
              <w:t xml:space="preserve">Wrong</w:t>
            </w:r>
          </w:p>
        </w:tc>
        <w:tc>
          <w:tcPr>
            <w:tcW w:type="dxa" w:w="27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"can't" is in the if-clause. Main clause: "let me know" = affirmed</w:t>
            </w:r>
          </w:p>
        </w:tc>
      </w:tr>
      <w:tr>
        <w:tc>
          <w:tcPr>
            <w:tcW w:type="dxa" w:w="4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E8E8E8"/>
                <w:sz w:val="18"/>
                <w:szCs w:val="18"/>
              </w:rPr>
              <w:t xml:space="preserve">"She said 'I won't go.'"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CB4EE"/>
                <w:sz w:val="18"/>
                <w:szCs w:val="18"/>
              </w:rPr>
              <w:t xml:space="preserve">negated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6B6B"/>
                <w:sz w:val="18"/>
                <w:szCs w:val="18"/>
              </w:rPr>
              <w:t xml:space="preserve">Wrong</w:t>
            </w:r>
          </w:p>
        </w:tc>
        <w:tc>
          <w:tcPr>
            <w:tcW w:type="dxa" w:w="27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"won't" is quoted speech. Main clause: "She said" = affirmed</w:t>
            </w:r>
          </w:p>
        </w:tc>
      </w:tr>
      <w:tr>
        <w:tc>
          <w:tcPr>
            <w:tcW w:type="dxa" w:w="4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E8E8E8"/>
                <w:sz w:val="18"/>
                <w:szCs w:val="18"/>
              </w:rPr>
              <w:t xml:space="preserve">"They have not published results."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CB4EE"/>
                <w:sz w:val="18"/>
                <w:szCs w:val="18"/>
              </w:rPr>
              <w:t xml:space="preserve">negated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58CC02"/>
                <w:sz w:val="18"/>
                <w:szCs w:val="18"/>
              </w:rPr>
              <w:t xml:space="preserve">Correct</w:t>
            </w:r>
          </w:p>
        </w:tc>
        <w:tc>
          <w:tcPr>
            <w:tcW w:type="dxa" w:w="27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"not" modifies the main verb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Segoe UI" w:cs="Segoe UI" w:eastAsia="Segoe UI" w:hAnsi="Segoe UI"/>
          <w:b/>
          <w:bCs/>
          <w:color w:val="58CC02"/>
          <w:sz w:val="36"/>
          <w:szCs w:val="36"/>
        </w:rPr>
        <w:t xml:space="preserve">Cheat Sheet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Skim this before starting. Come back to the detailed rules below when needed.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800"/>
        <w:gridCol w:w="3260"/>
      </w:tblGrid>
      <w:tr>
        <w:tc>
          <w:tcPr>
            <w:tcW w:type="dxa" w:w="15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Labels</w:t>
            </w:r>
          </w:p>
        </w:tc>
        <w:tc>
          <w:tcPr>
            <w:tcW w:type="dxa" w:w="2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Look at</w:t>
            </w:r>
          </w:p>
        </w:tc>
        <w:tc>
          <w:tcPr>
            <w:tcW w:type="dxa" w:w="32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Quick test</w:t>
            </w:r>
          </w:p>
        </w:tc>
      </w:tr>
      <w:tr>
        <w:tc>
          <w:tcPr>
            <w:tcW w:type="dxa" w:w="15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CB4EE"/>
                <w:sz w:val="18"/>
                <w:szCs w:val="18"/>
              </w:rPr>
              <w:t xml:space="preserve">Negation</w:t>
            </w:r>
          </w:p>
        </w:tc>
        <w:tc>
          <w:tcPr>
            <w:tcW w:type="dxa" w:w="1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A0A8B4"/>
                <w:sz w:val="16"/>
                <w:szCs w:val="16"/>
              </w:rPr>
              <w:t xml:space="preserve">negated / affirmed</w:t>
            </w:r>
          </w:p>
        </w:tc>
        <w:tc>
          <w:tcPr>
            <w:tcW w:type="dxa" w:w="2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Main clause verb</w:t>
            </w:r>
          </w:p>
        </w:tc>
        <w:tc>
          <w:tcPr>
            <w:tcW w:type="dxa" w:w="32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Does "not" modify the main verb?</w:t>
            </w:r>
          </w:p>
        </w:tc>
      </w:tr>
      <w:tr>
        <w:tc>
          <w:tcPr>
            <w:tcW w:type="dxa" w:w="15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CB4EE"/>
                <w:sz w:val="18"/>
                <w:szCs w:val="18"/>
              </w:rPr>
              <w:t xml:space="preserve">Tense</w:t>
            </w:r>
          </w:p>
        </w:tc>
        <w:tc>
          <w:tcPr>
            <w:tcW w:type="dxa" w:w="1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A0A8B4"/>
                <w:sz w:val="16"/>
                <w:szCs w:val="16"/>
              </w:rPr>
              <w:t xml:space="preserve">past / present / future</w:t>
            </w:r>
          </w:p>
        </w:tc>
        <w:tc>
          <w:tcPr>
            <w:tcW w:type="dxa" w:w="2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Main clause verb tense</w:t>
            </w:r>
          </w:p>
        </w:tc>
        <w:tc>
          <w:tcPr>
            <w:tcW w:type="dxa" w:w="32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What tense is the first verb after the subject?</w:t>
            </w:r>
          </w:p>
        </w:tc>
      </w:tr>
      <w:tr>
        <w:tc>
          <w:tcPr>
            <w:tcW w:type="dxa" w:w="15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CB4EE"/>
                <w:sz w:val="18"/>
                <w:szCs w:val="18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A0A8B4"/>
                <w:sz w:val="16"/>
                <w:szCs w:val="16"/>
              </w:rPr>
              <w:t xml:space="preserve">singular / plural</w:t>
            </w:r>
          </w:p>
        </w:tc>
        <w:tc>
          <w:tcPr>
            <w:tcW w:type="dxa" w:w="2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Main clause subject</w:t>
            </w:r>
          </w:p>
        </w:tc>
        <w:tc>
          <w:tcPr>
            <w:tcW w:type="dxa" w:w="32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Does the subject-verb use -s or not?</w:t>
            </w:r>
          </w:p>
        </w:tc>
      </w:tr>
      <w:tr>
        <w:tc>
          <w:tcPr>
            <w:tcW w:type="dxa" w:w="15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CB4EE"/>
                <w:sz w:val="18"/>
                <w:szCs w:val="18"/>
              </w:rPr>
              <w:t xml:space="preserve">Voice</w:t>
            </w:r>
          </w:p>
        </w:tc>
        <w:tc>
          <w:tcPr>
            <w:tcW w:type="dxa" w:w="1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A0A8B4"/>
                <w:sz w:val="16"/>
                <w:szCs w:val="16"/>
              </w:rPr>
              <w:t xml:space="preserve">active / passive</w:t>
            </w:r>
          </w:p>
        </w:tc>
        <w:tc>
          <w:tcPr>
            <w:tcW w:type="dxa" w:w="2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Main clause subject</w:t>
            </w:r>
          </w:p>
        </w:tc>
        <w:tc>
          <w:tcPr>
            <w:tcW w:type="dxa" w:w="32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Does subject do or receive the action?</w:t>
            </w:r>
          </w:p>
        </w:tc>
      </w:tr>
      <w:tr>
        <w:tc>
          <w:tcPr>
            <w:tcW w:type="dxa" w:w="15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CB4EE"/>
                <w:sz w:val="18"/>
                <w:szCs w:val="18"/>
              </w:rPr>
              <w:t xml:space="preserve">Sentiment</w:t>
            </w:r>
          </w:p>
        </w:tc>
        <w:tc>
          <w:tcPr>
            <w:tcW w:type="dxa" w:w="1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A0A8B4"/>
                <w:sz w:val="16"/>
                <w:szCs w:val="16"/>
              </w:rPr>
              <w:t xml:space="preserve">positive / negative</w:t>
            </w:r>
          </w:p>
        </w:tc>
        <w:tc>
          <w:tcPr>
            <w:tcW w:type="dxa" w:w="2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Whole sentence tone</w:t>
            </w:r>
          </w:p>
        </w:tc>
        <w:tc>
          <w:tcPr>
            <w:tcW w:type="dxa" w:w="32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Good news or bad news?</w:t>
            </w:r>
          </w:p>
        </w:tc>
      </w:tr>
      <w:tr>
        <w:tc>
          <w:tcPr>
            <w:tcW w:type="dxa" w:w="15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CB4EE"/>
                <w:sz w:val="18"/>
                <w:szCs w:val="18"/>
              </w:rPr>
              <w:t xml:space="preserve">Comparison</w:t>
            </w:r>
          </w:p>
        </w:tc>
        <w:tc>
          <w:tcPr>
            <w:tcW w:type="dxa" w:w="1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A0A8B4"/>
                <w:sz w:val="16"/>
                <w:szCs w:val="16"/>
              </w:rPr>
              <w:t xml:space="preserve">positive / comp / super</w:t>
            </w:r>
          </w:p>
        </w:tc>
        <w:tc>
          <w:tcPr>
            <w:tcW w:type="dxa" w:w="2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Adjective degree</w:t>
            </w:r>
          </w:p>
        </w:tc>
        <w:tc>
          <w:tcPr>
            <w:tcW w:type="dxa" w:w="32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Base, -er/more, or -est/most?</w:t>
            </w:r>
          </w:p>
        </w:tc>
      </w:tr>
      <w:tr>
        <w:tc>
          <w:tcPr>
            <w:tcW w:type="dxa" w:w="15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CB4EE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A0A8B4"/>
                <w:sz w:val="16"/>
                <w:szCs w:val="16"/>
              </w:rPr>
              <w:t xml:space="preserve">simple / complex</w:t>
            </w:r>
          </w:p>
        </w:tc>
        <w:tc>
          <w:tcPr>
            <w:tcW w:type="dxa" w:w="2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Clause count</w:t>
            </w:r>
          </w:p>
        </w:tc>
        <w:tc>
          <w:tcPr>
            <w:tcW w:type="dxa" w:w="32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Is there an although/because/who clause?</w:t>
            </w:r>
          </w:p>
        </w:tc>
      </w:tr>
      <w:tr>
        <w:tc>
          <w:tcPr>
            <w:tcW w:type="dxa" w:w="15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CB4EE"/>
                <w:sz w:val="18"/>
                <w:szCs w:val="18"/>
              </w:rPr>
              <w:t xml:space="preserve">Register</w:t>
            </w:r>
          </w:p>
        </w:tc>
        <w:tc>
          <w:tcPr>
            <w:tcW w:type="dxa" w:w="1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A0A8B4"/>
                <w:sz w:val="16"/>
                <w:szCs w:val="16"/>
              </w:rPr>
              <w:t xml:space="preserve">formal / informal</w:t>
            </w:r>
          </w:p>
        </w:tc>
        <w:tc>
          <w:tcPr>
            <w:tcW w:type="dxa" w:w="2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Language style</w:t>
            </w:r>
          </w:p>
        </w:tc>
        <w:tc>
          <w:tcPr>
            <w:tcW w:type="dxa" w:w="32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Any contractions? Academic vocab?</w:t>
            </w:r>
          </w:p>
        </w:tc>
      </w:tr>
      <w:tr>
        <w:tc>
          <w:tcPr>
            <w:tcW w:type="dxa" w:w="15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CB4EE"/>
                <w:sz w:val="18"/>
                <w:szCs w:val="18"/>
              </w:rPr>
              <w:t xml:space="preserve">Cause/Effect</w:t>
            </w:r>
          </w:p>
        </w:tc>
        <w:tc>
          <w:tcPr>
            <w:tcW w:type="dxa" w:w="1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A0A8B4"/>
                <w:sz w:val="16"/>
                <w:szCs w:val="16"/>
              </w:rPr>
              <w:t xml:space="preserve">causal / non_causal</w:t>
            </w:r>
          </w:p>
        </w:tc>
        <w:tc>
          <w:tcPr>
            <w:tcW w:type="dxa" w:w="28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Whole sentence</w:t>
            </w:r>
          </w:p>
        </w:tc>
        <w:tc>
          <w:tcPr>
            <w:tcW w:type="dxa" w:w="32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Does A cause/lead to B?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Segoe UI" w:cs="Segoe UI" w:eastAsia="Segoe UI" w:hAnsi="Segoe UI"/>
          <w:b/>
          <w:bCs/>
          <w:color w:val="58CC02"/>
          <w:sz w:val="36"/>
          <w:szCs w:val="36"/>
        </w:rPr>
        <w:t xml:space="preserve">Feature-by-Feature Rules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Use this as a lookup — don't memorize it. When you hit a feature you're unsure about, check here.</w:t>
      </w:r>
    </w:p>
    <w:p>
      <w:pPr>
        <w:pBdr>
          <w:bottom w:val="single" w:color="3A4250" w:sz="2" w:space="4"/>
        </w:pBdr>
        <w:spacing w:after="160" w:before="360"/>
      </w:pPr>
      <w:r>
        <w:rPr>
          <w:rFonts w:ascii="Segoe UI" w:cs="Segoe UI" w:eastAsia="Segoe UI" w:hAnsi="Segoe UI"/>
          <w:b/>
          <w:bCs/>
          <w:color w:val="6CB4EE"/>
          <w:sz w:val="28"/>
          <w:szCs w:val="28"/>
        </w:rPr>
        <w:t xml:space="preserve">Negation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Main clause verb only. Ignore subordinate clauses and quoted speech.</w:t>
      </w:r>
    </w:p>
    <w:p>
      <w:pPr>
        <w:spacing w:after="80" w:before="60" w:line="340"/>
      </w:pPr>
      <w:r>
        <w:rPr>
          <w:rFonts w:ascii="Segoe UI" w:cs="Segoe UI" w:eastAsia="Segoe UI" w:hAnsi="Segoe UI"/>
          <w:i/>
          <w:iCs/>
          <w:color w:val="FFD166"/>
          <w:sz w:val="22"/>
          <w:szCs w:val="22"/>
        </w:rPr>
        <w:t xml:space="preserve">"Deny" means something negative, but "He denied it" is affirmed — he DID deny.</w:t>
      </w:r>
    </w:p>
    <w:p>
      <w:pPr>
        <w:spacing w:after="80" w:before="4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2760"/>
      </w:tblGrid>
      <w:tr>
        <w:tc>
          <w:tcPr>
            <w:tcW w:type="dxa" w:w="4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Sentence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Tap</w:t>
            </w:r>
          </w:p>
        </w:tc>
        <w:tc>
          <w:tcPr>
            <w:tcW w:type="dxa" w:w="27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4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E8E8E8"/>
                <w:sz w:val="18"/>
                <w:szCs w:val="18"/>
              </w:rPr>
              <w:t xml:space="preserve">"The study did not find a link."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CB4EE"/>
                <w:sz w:val="18"/>
                <w:szCs w:val="18"/>
              </w:rPr>
              <w:t xml:space="preserve">negated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58CC02"/>
                <w:sz w:val="18"/>
                <w:szCs w:val="18"/>
              </w:rPr>
              <w:t xml:space="preserve">Correct</w:t>
            </w:r>
          </w:p>
        </w:tc>
        <w:tc>
          <w:tcPr>
            <w:tcW w:type="dxa" w:w="27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"not" modifies main verb</w:t>
            </w:r>
          </w:p>
        </w:tc>
      </w:tr>
      <w:tr>
        <w:tc>
          <w:tcPr>
            <w:tcW w:type="dxa" w:w="4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E8E8E8"/>
                <w:sz w:val="18"/>
                <w:szCs w:val="18"/>
              </w:rPr>
              <w:t xml:space="preserve">"Nobody attended."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CB4EE"/>
                <w:sz w:val="18"/>
                <w:szCs w:val="18"/>
              </w:rPr>
              <w:t xml:space="preserve">negated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58CC02"/>
                <w:sz w:val="18"/>
                <w:szCs w:val="18"/>
              </w:rPr>
              <w:t xml:space="preserve">Correct</w:t>
            </w:r>
          </w:p>
        </w:tc>
        <w:tc>
          <w:tcPr>
            <w:tcW w:type="dxa" w:w="27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"nobody" negates main verb</w:t>
            </w:r>
          </w:p>
        </w:tc>
      </w:tr>
      <w:tr>
        <w:tc>
          <w:tcPr>
            <w:tcW w:type="dxa" w:w="4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E8E8E8"/>
                <w:sz w:val="18"/>
                <w:szCs w:val="18"/>
              </w:rPr>
              <w:t xml:space="preserve">"He denied the allegations."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CB4EE"/>
                <w:sz w:val="18"/>
                <w:szCs w:val="18"/>
              </w:rPr>
              <w:t xml:space="preserve">affirmed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58CC02"/>
                <w:sz w:val="18"/>
                <w:szCs w:val="18"/>
              </w:rPr>
              <w:t xml:space="preserve">Correct</w:t>
            </w:r>
          </w:p>
        </w:tc>
        <w:tc>
          <w:tcPr>
            <w:tcW w:type="dxa" w:w="27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He DID deny — verb isn't negated</w:t>
            </w:r>
          </w:p>
        </w:tc>
      </w:tr>
      <w:tr>
        <w:tc>
          <w:tcPr>
            <w:tcW w:type="dxa" w:w="4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E8E8E8"/>
                <w:sz w:val="18"/>
                <w:szCs w:val="18"/>
              </w:rPr>
              <w:t xml:space="preserve">"If it doesn't rain, we'll go."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CB4EE"/>
                <w:sz w:val="18"/>
                <w:szCs w:val="18"/>
              </w:rPr>
              <w:t xml:space="preserve">negated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6B6B"/>
                <w:sz w:val="18"/>
                <w:szCs w:val="18"/>
              </w:rPr>
              <w:t xml:space="preserve">Wrong</w:t>
            </w:r>
          </w:p>
        </w:tc>
        <w:tc>
          <w:tcPr>
            <w:tcW w:type="dxa" w:w="27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"doesn't" is in if-clause. Main = affirmed</w:t>
            </w:r>
          </w:p>
        </w:tc>
      </w:tr>
    </w:tbl>
    <w:p>
      <w:pPr>
        <w:pBdr>
          <w:bottom w:val="single" w:color="3A4250" w:sz="2" w:space="4"/>
        </w:pBdr>
        <w:spacing w:after="160" w:before="360"/>
      </w:pPr>
      <w:r>
        <w:rPr>
          <w:rFonts w:ascii="Segoe UI" w:cs="Segoe UI" w:eastAsia="Segoe UI" w:hAnsi="Segoe UI"/>
          <w:b/>
          <w:bCs/>
          <w:color w:val="6CB4EE"/>
          <w:sz w:val="28"/>
          <w:szCs w:val="28"/>
        </w:rPr>
        <w:t xml:space="preserve">Tense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Main clause verb only. Modals (can, could, may) = present. "Could have" + participle = past.</w:t>
      </w:r>
    </w:p>
    <w:p>
      <w:pPr>
        <w:spacing w:after="80" w:before="6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Present perfect ("has done") = present. Past perfect ("had done") = past.</w:t>
      </w:r>
    </w:p>
    <w:p>
      <w:pPr>
        <w:spacing w:after="80" w:before="4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2760"/>
      </w:tblGrid>
      <w:tr>
        <w:tc>
          <w:tcPr>
            <w:tcW w:type="dxa" w:w="4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Sentence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Tap</w:t>
            </w:r>
          </w:p>
        </w:tc>
        <w:tc>
          <w:tcPr>
            <w:tcW w:type="dxa" w:w="27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4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E8E8E8"/>
                <w:sz w:val="18"/>
                <w:szCs w:val="18"/>
              </w:rPr>
              <w:t xml:space="preserve">"The company announced layoffs."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CB4EE"/>
                <w:sz w:val="18"/>
                <w:szCs w:val="18"/>
              </w:rPr>
              <w:t xml:space="preserve">past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58CC02"/>
                <w:sz w:val="18"/>
                <w:szCs w:val="18"/>
              </w:rPr>
              <w:t xml:space="preserve">Correct</w:t>
            </w:r>
          </w:p>
        </w:tc>
        <w:tc>
          <w:tcPr>
            <w:tcW w:type="dxa" w:w="27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Simple past</w:t>
            </w:r>
          </w:p>
        </w:tc>
      </w:tr>
      <w:tr>
        <w:tc>
          <w:tcPr>
            <w:tcW w:type="dxa" w:w="4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E8E8E8"/>
                <w:sz w:val="18"/>
                <w:szCs w:val="18"/>
              </w:rPr>
              <w:t xml:space="preserve">"She thinks it was a mistake."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CB4EE"/>
                <w:sz w:val="18"/>
                <w:szCs w:val="18"/>
              </w:rPr>
              <w:t xml:space="preserve">present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58CC02"/>
                <w:sz w:val="18"/>
                <w:szCs w:val="18"/>
              </w:rPr>
              <w:t xml:space="preserve">Correct</w:t>
            </w:r>
          </w:p>
        </w:tc>
        <w:tc>
          <w:tcPr>
            <w:tcW w:type="dxa" w:w="27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Main verb "thinks" = present</w:t>
            </w:r>
          </w:p>
        </w:tc>
      </w:tr>
      <w:tr>
        <w:tc>
          <w:tcPr>
            <w:tcW w:type="dxa" w:w="4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E8E8E8"/>
                <w:sz w:val="18"/>
                <w:szCs w:val="18"/>
              </w:rPr>
              <w:t xml:space="preserve">"He said he will resign."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CB4EE"/>
                <w:sz w:val="18"/>
                <w:szCs w:val="18"/>
              </w:rPr>
              <w:t xml:space="preserve">past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58CC02"/>
                <w:sz w:val="18"/>
                <w:szCs w:val="18"/>
              </w:rPr>
              <w:t xml:space="preserve">Correct</w:t>
            </w:r>
          </w:p>
        </w:tc>
        <w:tc>
          <w:tcPr>
            <w:tcW w:type="dxa" w:w="27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Main verb "said" = past</w:t>
            </w:r>
          </w:p>
        </w:tc>
      </w:tr>
      <w:tr>
        <w:tc>
          <w:tcPr>
            <w:tcW w:type="dxa" w:w="4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E8E8E8"/>
                <w:sz w:val="18"/>
                <w:szCs w:val="18"/>
              </w:rPr>
              <w:t xml:space="preserve">"Experts have warned about this."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CB4EE"/>
                <w:sz w:val="18"/>
                <w:szCs w:val="18"/>
              </w:rPr>
              <w:t xml:space="preserve">present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58CC02"/>
                <w:sz w:val="18"/>
                <w:szCs w:val="18"/>
              </w:rPr>
              <w:t xml:space="preserve">Correct</w:t>
            </w:r>
          </w:p>
        </w:tc>
        <w:tc>
          <w:tcPr>
            <w:tcW w:type="dxa" w:w="27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Present perfect = present</w:t>
            </w:r>
          </w:p>
        </w:tc>
      </w:tr>
    </w:tbl>
    <w:p>
      <w:pPr>
        <w:pBdr>
          <w:bottom w:val="single" w:color="3A4250" w:sz="2" w:space="4"/>
        </w:pBdr>
        <w:spacing w:after="160" w:before="360"/>
      </w:pPr>
      <w:r>
        <w:rPr>
          <w:rFonts w:ascii="Segoe UI" w:cs="Segoe UI" w:eastAsia="Segoe UI" w:hAnsi="Segoe UI"/>
          <w:b/>
          <w:bCs/>
          <w:color w:val="6CB4EE"/>
          <w:sz w:val="28"/>
          <w:szCs w:val="28"/>
        </w:rPr>
        <w:t xml:space="preserve">Number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Main clause subject-verb agreement. Go by the verb form the writer used, not what's "correct."</w:t>
      </w:r>
    </w:p>
    <w:p>
      <w:pPr>
        <w:spacing w:after="80" w:before="60" w:line="340"/>
      </w:pPr>
      <w:r>
        <w:rPr>
          <w:rFonts w:ascii="Segoe UI" w:cs="Segoe UI" w:eastAsia="Segoe UI" w:hAnsi="Segoe UI"/>
          <w:i/>
          <w:iCs/>
          <w:color w:val="FFD166"/>
          <w:sz w:val="22"/>
          <w:szCs w:val="22"/>
        </w:rPr>
        <w:t xml:space="preserve">Collective nouns (team, company): "the team is" = singular, "the team are" = plural.</w:t>
      </w:r>
    </w:p>
    <w:p>
      <w:pPr>
        <w:pBdr>
          <w:bottom w:val="single" w:color="3A4250" w:sz="2" w:space="4"/>
        </w:pBdr>
        <w:spacing w:after="160" w:before="360"/>
      </w:pPr>
      <w:r>
        <w:rPr>
          <w:rFonts w:ascii="Segoe UI" w:cs="Segoe UI" w:eastAsia="Segoe UI" w:hAnsi="Segoe UI"/>
          <w:b/>
          <w:bCs/>
          <w:color w:val="6CB4EE"/>
          <w:sz w:val="28"/>
          <w:szCs w:val="28"/>
        </w:rPr>
        <w:t xml:space="preserve">Voice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Does the main clause subject do the action (active) or receive it (passive)?</w:t>
      </w:r>
    </w:p>
    <w:p>
      <w:pPr>
        <w:spacing w:after="80" w:before="60" w:line="340"/>
      </w:pPr>
      <w:r>
        <w:rPr>
          <w:rFonts w:ascii="Segoe UI" w:cs="Segoe UI" w:eastAsia="Segoe UI" w:hAnsi="Segoe UI"/>
          <w:i/>
          <w:iCs/>
          <w:color w:val="FFD166"/>
          <w:sz w:val="22"/>
          <w:szCs w:val="22"/>
        </w:rPr>
        <w:t xml:space="preserve">Quick test: can you add "by someone" and it still makes sense? Yes = passive.</w:t>
      </w:r>
    </w:p>
    <w:p>
      <w:pPr>
        <w:spacing w:after="80" w:before="4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2760"/>
      </w:tblGrid>
      <w:tr>
        <w:tc>
          <w:tcPr>
            <w:tcW w:type="dxa" w:w="4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Sentence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Label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Tap</w:t>
            </w:r>
          </w:p>
        </w:tc>
        <w:tc>
          <w:tcPr>
            <w:tcW w:type="dxa" w:w="27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4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E8E8E8"/>
                <w:sz w:val="18"/>
                <w:szCs w:val="18"/>
              </w:rPr>
              <w:t xml:space="preserve">"The team reviewed the report."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CB4EE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58CC02"/>
                <w:sz w:val="18"/>
                <w:szCs w:val="18"/>
              </w:rPr>
              <w:t xml:space="preserve">Correct</w:t>
            </w:r>
          </w:p>
        </w:tc>
        <w:tc>
          <w:tcPr>
            <w:tcW w:type="dxa" w:w="27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Team does the reviewing</w:t>
            </w:r>
          </w:p>
        </w:tc>
      </w:tr>
      <w:tr>
        <w:tc>
          <w:tcPr>
            <w:tcW w:type="dxa" w:w="4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E8E8E8"/>
                <w:sz w:val="18"/>
                <w:szCs w:val="18"/>
              </w:rPr>
              <w:t xml:space="preserve">"The report was reviewed."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CB4EE"/>
                <w:sz w:val="18"/>
                <w:szCs w:val="18"/>
              </w:rPr>
              <w:t xml:space="preserve">passive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58CC02"/>
                <w:sz w:val="18"/>
                <w:szCs w:val="18"/>
              </w:rPr>
              <w:t xml:space="preserve">Correct</w:t>
            </w:r>
          </w:p>
        </w:tc>
        <w:tc>
          <w:tcPr>
            <w:tcW w:type="dxa" w:w="27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Report receives the action</w:t>
            </w:r>
          </w:p>
        </w:tc>
      </w:tr>
      <w:tr>
        <w:tc>
          <w:tcPr>
            <w:tcW w:type="dxa" w:w="4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E8E8E8"/>
                <w:sz w:val="18"/>
                <w:szCs w:val="18"/>
              </w:rPr>
              <w:t xml:space="preserve">"The results are interesting."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CB4EE"/>
                <w:sz w:val="18"/>
                <w:szCs w:val="18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58CC02"/>
                <w:sz w:val="18"/>
                <w:szCs w:val="18"/>
              </w:rPr>
              <w:t xml:space="preserve">Correct</w:t>
            </w:r>
          </w:p>
        </w:tc>
        <w:tc>
          <w:tcPr>
            <w:tcW w:type="dxa" w:w="27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Description, not passive</w:t>
            </w:r>
          </w:p>
        </w:tc>
      </w:tr>
    </w:tbl>
    <w:p>
      <w:pPr>
        <w:pBdr>
          <w:bottom w:val="single" w:color="3A4250" w:sz="2" w:space="4"/>
        </w:pBdr>
        <w:spacing w:after="160" w:before="360"/>
      </w:pPr>
      <w:r>
        <w:rPr>
          <w:rFonts w:ascii="Segoe UI" w:cs="Segoe UI" w:eastAsia="Segoe UI" w:hAnsi="Segoe UI"/>
          <w:b/>
          <w:bCs/>
          <w:color w:val="6CB4EE"/>
          <w:sz w:val="28"/>
          <w:szCs w:val="28"/>
        </w:rPr>
        <w:t xml:space="preserve">Sentiment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Overall emotional tone of the whole sentence. Don't be tricked by individual positive words in a negative sentence.</w:t>
      </w:r>
    </w:p>
    <w:p>
      <w:pPr>
        <w:spacing w:after="80" w:before="60" w:line="340"/>
      </w:pPr>
      <w:r>
        <w:rPr>
          <w:rFonts w:ascii="Segoe UI" w:cs="Segoe UI" w:eastAsia="Segoe UI" w:hAnsi="Segoe UI"/>
          <w:i/>
          <w:iCs/>
          <w:color w:val="FFD166"/>
          <w:sz w:val="22"/>
          <w:szCs w:val="22"/>
        </w:rPr>
        <w:t xml:space="preserve">If truly neutral, tap Not sure → Label debatable.</w:t>
      </w:r>
    </w:p>
    <w:p>
      <w:pPr>
        <w:pBdr>
          <w:bottom w:val="single" w:color="3A4250" w:sz="2" w:space="4"/>
        </w:pBdr>
        <w:spacing w:after="160" w:before="360"/>
      </w:pPr>
      <w:r>
        <w:rPr>
          <w:rFonts w:ascii="Segoe UI" w:cs="Segoe UI" w:eastAsia="Segoe UI" w:hAnsi="Segoe UI"/>
          <w:b/>
          <w:bCs/>
          <w:color w:val="6CB4EE"/>
          <w:sz w:val="28"/>
          <w:szCs w:val="28"/>
        </w:rPr>
        <w:t xml:space="preserve">Comparison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Degree form of the adjective: base (positive), -er/more (comparative), -est/most (superlative).</w:t>
      </w:r>
    </w:p>
    <w:p>
      <w:pPr>
        <w:pBdr>
          <w:bottom w:val="single" w:color="3A4250" w:sz="2" w:space="4"/>
        </w:pBdr>
        <w:spacing w:after="160" w:before="360"/>
      </w:pPr>
      <w:r>
        <w:rPr>
          <w:rFonts w:ascii="Segoe UI" w:cs="Segoe UI" w:eastAsia="Segoe UI" w:hAnsi="Segoe UI"/>
          <w:b/>
          <w:bCs/>
          <w:color w:val="6CB4EE"/>
          <w:sz w:val="28"/>
          <w:szCs w:val="28"/>
        </w:rPr>
        <w:t xml:space="preserve">Complexity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Does the sentence have dependent clauses? Signals: although, because, if, when, while, who, which.</w:t>
      </w:r>
    </w:p>
    <w:p>
      <w:pPr>
        <w:spacing w:after="80" w:before="60" w:line="340"/>
      </w:pPr>
      <w:r>
        <w:rPr>
          <w:rFonts w:ascii="Segoe UI" w:cs="Segoe UI" w:eastAsia="Segoe UI" w:hAnsi="Segoe UI"/>
          <w:i/>
          <w:iCs/>
          <w:color w:val="FFD166"/>
          <w:sz w:val="22"/>
          <w:szCs w:val="22"/>
        </w:rPr>
        <w:t xml:space="preserve">Infinitives ("to go") are NOT clauses — "I want to go home" = simple.</w:t>
      </w:r>
    </w:p>
    <w:p>
      <w:pPr>
        <w:pBdr>
          <w:bottom w:val="single" w:color="3A4250" w:sz="2" w:space="4"/>
        </w:pBdr>
        <w:spacing w:after="160" w:before="360"/>
      </w:pPr>
      <w:r>
        <w:rPr>
          <w:rFonts w:ascii="Segoe UI" w:cs="Segoe UI" w:eastAsia="Segoe UI" w:hAnsi="Segoe UI"/>
          <w:b/>
          <w:bCs/>
          <w:color w:val="6CB4EE"/>
          <w:sz w:val="28"/>
          <w:szCs w:val="28"/>
        </w:rPr>
        <w:t xml:space="preserve">Register</w:t>
      </w:r>
    </w:p>
    <w:p>
      <w:pPr>
        <w:spacing w:after="80" w:before="80" w:line="340"/>
      </w:pPr>
      <w:r>
        <w:rPr>
          <w:rFonts w:ascii="Segoe UI" w:cs="Segoe UI" w:eastAsia="Segoe UI" w:hAnsi="Segoe UI"/>
          <w:b/>
          <w:bCs/>
          <w:color w:val="E8E8E8"/>
          <w:sz w:val="22"/>
          <w:szCs w:val="22"/>
        </w:rPr>
        <w:t xml:space="preserve">Contractions are the strongest signal.</w:t>
      </w:r>
      <w:r>
        <w:rPr>
          <w:rFonts w:ascii="Segoe UI" w:cs="Segoe UI" w:eastAsia="Segoe UI" w:hAnsi="Segoe UI"/>
          <w:color w:val="A0A8B4"/>
          <w:sz w:val="22"/>
          <w:szCs w:val="22"/>
        </w:rPr>
        <w:t xml:space="preserve"> Any contraction (can't, won't, it's) leans informal — even with formal vocabulary.</w:t>
      </w:r>
    </w:p>
    <w:p>
      <w:pPr>
        <w:pBdr>
          <w:bottom w:val="single" w:color="3A4250" w:sz="2" w:space="4"/>
        </w:pBdr>
        <w:spacing w:after="160" w:before="360"/>
      </w:pPr>
      <w:r>
        <w:rPr>
          <w:rFonts w:ascii="Segoe UI" w:cs="Segoe UI" w:eastAsia="Segoe UI" w:hAnsi="Segoe UI"/>
          <w:b/>
          <w:bCs/>
          <w:color w:val="6CB4EE"/>
          <w:sz w:val="28"/>
          <w:szCs w:val="28"/>
        </w:rPr>
        <w:t xml:space="preserve">Cause / Effect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Does the whole sentence describe a cause-and-effect relationship?</w:t>
      </w:r>
    </w:p>
    <w:p>
      <w:pPr>
        <w:spacing w:after="80" w:before="6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Causal markers: because, therefore, consequently, led to, caused, due to, hence, thus.</w:t>
      </w:r>
    </w:p>
    <w:p>
      <w:pPr>
        <w:spacing w:after="80" w:before="60" w:line="340"/>
      </w:pPr>
      <w:r>
        <w:rPr>
          <w:rFonts w:ascii="Segoe UI" w:cs="Segoe UI" w:eastAsia="Segoe UI" w:hAnsi="Segoe UI"/>
          <w:i/>
          <w:iCs/>
          <w:color w:val="FFD166"/>
          <w:sz w:val="22"/>
          <w:szCs w:val="22"/>
        </w:rPr>
        <w:t xml:space="preserve">Watch for "since" — temporal ("since 2015") = non_causal. Reason ("since you asked") = causal.</w:t>
      </w:r>
    </w:p>
    <w:p>
      <w:pPr>
        <w:spacing w:after="200" w:before="400"/>
      </w:pPr>
      <w:r>
        <w:rPr>
          <w:rFonts w:ascii="Segoe UI" w:cs="Segoe UI" w:eastAsia="Segoe UI" w:hAnsi="Segoe UI"/>
          <w:b/>
          <w:bCs/>
          <w:color w:val="58CC02"/>
          <w:sz w:val="36"/>
          <w:szCs w:val="36"/>
        </w:rPr>
        <w:t xml:space="preserve">Reason Chips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When you tap Wrong or Not sure, tap one or more reasons. Zero is fine too — just tap Done.</w:t>
      </w:r>
    </w:p>
    <w:p>
      <w:pPr>
        <w:spacing w:after="80" w:before="4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Chip</w:t>
            </w:r>
          </w:p>
        </w:tc>
        <w:tc>
          <w:tcPr>
            <w:tcW w:type="dxa" w:w="69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1E4D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8E8E8"/>
                <w:sz w:val="18"/>
                <w:szCs w:val="18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CB4EE"/>
                <w:sz w:val="18"/>
                <w:szCs w:val="18"/>
              </w:rPr>
              <w:t xml:space="preserve">Subordinate clause</w:t>
            </w:r>
          </w:p>
        </w:tc>
        <w:tc>
          <w:tcPr>
            <w:tcW w:type="dxa" w:w="69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Label describes a subordinate or quoted clause, not the main clause</w:t>
            </w:r>
          </w:p>
        </w:tc>
      </w:tr>
      <w:tr>
        <w:tc>
          <w:tcPr>
            <w:tcW w:type="dxa" w:w="24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CB4EE"/>
                <w:sz w:val="18"/>
                <w:szCs w:val="18"/>
              </w:rPr>
              <w:t xml:space="preserve">Wrong subject</w:t>
            </w:r>
          </w:p>
        </w:tc>
        <w:tc>
          <w:tcPr>
            <w:tcW w:type="dxa" w:w="69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Algorithm picked the wrong noun as the subject</w:t>
            </w:r>
          </w:p>
        </w:tc>
      </w:tr>
      <w:tr>
        <w:tc>
          <w:tcPr>
            <w:tcW w:type="dxa" w:w="24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CB4EE"/>
                <w:sz w:val="18"/>
                <w:szCs w:val="18"/>
              </w:rPr>
              <w:t xml:space="preserve">Dialect ambiguous</w:t>
            </w:r>
          </w:p>
        </w:tc>
        <w:tc>
          <w:tcPr>
            <w:tcW w:type="dxa" w:w="69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US vs UK English makes the label debatable</w:t>
            </w:r>
          </w:p>
        </w:tc>
      </w:tr>
      <w:tr>
        <w:tc>
          <w:tcPr>
            <w:tcW w:type="dxa" w:w="24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CB4EE"/>
                <w:sz w:val="18"/>
                <w:szCs w:val="18"/>
              </w:rPr>
              <w:t xml:space="preserve">Label debatable</w:t>
            </w:r>
          </w:p>
        </w:tc>
        <w:tc>
          <w:tcPr>
            <w:tcW w:type="dxa" w:w="69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Reasonable people could disagree</w:t>
            </w:r>
          </w:p>
        </w:tc>
      </w:tr>
      <w:tr>
        <w:tc>
          <w:tcPr>
            <w:tcW w:type="dxa" w:w="24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CB4EE"/>
                <w:sz w:val="18"/>
                <w:szCs w:val="18"/>
              </w:rPr>
              <w:t xml:space="preserve">Multiple features</w:t>
            </w:r>
          </w:p>
        </w:tc>
        <w:tc>
          <w:tcPr>
            <w:tcW w:type="dxa" w:w="69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Conflicting signals within the sentence</w:t>
            </w:r>
          </w:p>
        </w:tc>
      </w:tr>
      <w:tr>
        <w:tc>
          <w:tcPr>
            <w:tcW w:type="dxa" w:w="240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6CB4EE"/>
                <w:sz w:val="18"/>
                <w:szCs w:val="18"/>
              </w:rPr>
              <w:t xml:space="preserve">Confounded context</w:t>
            </w:r>
          </w:p>
        </w:tc>
        <w:tc>
          <w:tcPr>
            <w:tcW w:type="dxa" w:w="6960"/>
            <w:tcBorders>
              <w:top w:val="single" w:color="3A4250" w:sz="1"/>
              <w:left w:val="single" w:color="3A4250" w:sz="1"/>
              <w:bottom w:val="single" w:color="3A4250" w:sz="1"/>
              <w:right w:val="single" w:color="3A4250" w:sz="1"/>
            </w:tcBorders>
            <w:shd w:fill="2A314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A0A8B4"/>
                <w:sz w:val="18"/>
                <w:szCs w:val="18"/>
              </w:rPr>
              <w:t xml:space="preserve">Sentence is garbled, truncated, or not labelable</w:t>
            </w:r>
          </w:p>
        </w:tc>
      </w:tr>
    </w:tbl>
    <w:p>
      <w:pPr>
        <w:spacing w:after="200" w:before="400"/>
      </w:pPr>
      <w:r>
        <w:rPr>
          <w:rFonts w:ascii="Segoe UI" w:cs="Segoe UI" w:eastAsia="Segoe UI" w:hAnsi="Segoe UI"/>
          <w:b/>
          <w:bCs/>
          <w:color w:val="58CC02"/>
          <w:sz w:val="36"/>
          <w:szCs w:val="36"/>
        </w:rPr>
        <w:t xml:space="preserve">Quick Answers</w:t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E8E8E8"/>
          <w:sz w:val="24"/>
          <w:szCs w:val="24"/>
        </w:rPr>
        <w:t xml:space="preserve">"The sentence is garbled or not English."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Not sure → Confounded context.</w:t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E8E8E8"/>
          <w:sz w:val="24"/>
          <w:szCs w:val="24"/>
        </w:rPr>
        <w:t xml:space="preserve">"The negation is in a quote or if-clause."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Wrong → affirmed → Subordinate clause.</w:t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E8E8E8"/>
          <w:sz w:val="24"/>
          <w:szCs w:val="24"/>
        </w:rPr>
        <w:t xml:space="preserve">"Is 'the team' singular or plural?"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Go by the verb form: "the team is" = singular, "the team are" = plural.</w:t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E8E8E8"/>
          <w:sz w:val="24"/>
          <w:szCs w:val="24"/>
        </w:rPr>
        <w:t xml:space="preserve">"I can't tell if the sentiment is positive or negative."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Not sure → Label debatable. Don't spend more than 5 seconds deciding.</w:t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E8E8E8"/>
          <w:sz w:val="24"/>
          <w:szCs w:val="24"/>
        </w:rPr>
        <w:t xml:space="preserve">"I'm marking almost everything Correct (&gt;95%)."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Slow down. The algorithm makes mistakes on 10–20% of items. Re-read The Golden Rule.</w:t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E8E8E8"/>
          <w:sz w:val="24"/>
          <w:szCs w:val="24"/>
        </w:rPr>
        <w:t xml:space="preserve">"I closed my browser."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Reopen the tool. Tap "Resume previous session."</w:t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E8E8E8"/>
          <w:sz w:val="24"/>
          <w:szCs w:val="24"/>
        </w:rPr>
        <w:t xml:space="preserve">"Something weird not covered here."</w:t>
      </w:r>
    </w:p>
    <w:p>
      <w:pPr>
        <w:spacing w:after="80" w:before="8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Not sure, type a short note, move on.</w:t>
      </w:r>
    </w:p>
    <w:p>
      <w:pPr>
        <w:spacing w:after="200" w:before="400"/>
      </w:pPr>
      <w:r>
        <w:rPr>
          <w:rFonts w:ascii="Segoe UI" w:cs="Segoe UI" w:eastAsia="Segoe UI" w:hAnsi="Segoe UI"/>
          <w:b/>
          <w:bCs/>
          <w:color w:val="58CC02"/>
          <w:sz w:val="36"/>
          <w:szCs w:val="36"/>
        </w:rPr>
        <w:t xml:space="preserve">After You Finish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Tap Stats → review your numbers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Tap Download validation results → saves a JSON file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Send the JSON file back</w:t>
      </w:r>
    </w:p>
    <w:p>
      <w:pPr>
        <w:spacing w:after="80" w:before="160" w:line="340"/>
      </w:pPr>
      <w:r>
        <w:rPr>
          <w:rFonts w:ascii="Segoe UI" w:cs="Segoe UI" w:eastAsia="Segoe UI" w:hAnsi="Segoe UI"/>
          <w:color w:val="A0A8B4"/>
          <w:sz w:val="22"/>
          <w:szCs w:val="22"/>
        </w:rPr>
        <w:t xml:space="preserve">Your results get compared with other reviewers using Cohen's κ. High agreement = validated. Low agreement = we revise the rules — that's the process working, not a failure on your part.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5A6270"/>
        <w:sz w:val="14"/>
        <w:szCs w:val="14"/>
      </w:rPr>
      <w:t xml:space="preserve">SFRP v11  •  9 features  •  1,114 items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5A6270"/>
        <w:sz w:val="16"/>
        <w:szCs w:val="16"/>
      </w:rPr>
      <w:t xml:space="preserve">HERMES Annotation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A0A8B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2026-04-09T16:15:44.099Z</dcterms:created>
  <dcterms:modified xsi:type="dcterms:W3CDTF">2026-04-09T16:15:44.100Z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