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8980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0"/>
        <w:gridCol w:w="4490"/>
      </w:tblGrid>
      <w:tr w:rsidR="0053748D" w14:paraId="589401C6" w14:textId="77777777" w:rsidTr="00A24256">
        <w:trPr>
          <w:trHeight w:val="664"/>
        </w:trPr>
        <w:tc>
          <w:tcPr>
            <w:tcW w:w="89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A24256">
        <w:trPr>
          <w:trHeight w:val="309"/>
        </w:trPr>
        <w:tc>
          <w:tcPr>
            <w:tcW w:w="8980" w:type="dxa"/>
            <w:gridSpan w:val="2"/>
          </w:tcPr>
          <w:p w14:paraId="4114DE80" w14:textId="737BF768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F0AD1">
              <w:rPr>
                <w:b/>
              </w:rPr>
              <w:t>: Meihui Yan</w:t>
            </w:r>
          </w:p>
        </w:tc>
      </w:tr>
      <w:tr w:rsidR="0053748D" w14:paraId="5520B5E4" w14:textId="77777777" w:rsidTr="00A24256">
        <w:trPr>
          <w:trHeight w:val="297"/>
        </w:trPr>
        <w:tc>
          <w:tcPr>
            <w:tcW w:w="89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A24256">
        <w:trPr>
          <w:trHeight w:val="1592"/>
        </w:trPr>
        <w:tc>
          <w:tcPr>
            <w:tcW w:w="4490" w:type="dxa"/>
            <w:tcBorders>
              <w:top w:val="nil"/>
            </w:tcBorders>
          </w:tcPr>
          <w:p w14:paraId="665BB68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7546189" w14:textId="77777777" w:rsidR="00EB4763" w:rsidRDefault="00EB4763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B4763">
              <w:rPr>
                <w:b/>
                <w:sz w:val="18"/>
                <w:szCs w:val="18"/>
              </w:rPr>
              <w:t>2:54 “mm”</w:t>
            </w:r>
          </w:p>
          <w:p w14:paraId="62AE3076" w14:textId="77777777" w:rsidR="00EB4763" w:rsidRDefault="00EB476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3:04 “mm mm”</w:t>
            </w:r>
          </w:p>
          <w:p w14:paraId="662C61B0" w14:textId="77777777" w:rsidR="00EB4763" w:rsidRDefault="00EB476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3:16 “mm mm”</w:t>
            </w:r>
          </w:p>
          <w:p w14:paraId="1DBC8B08" w14:textId="77777777" w:rsidR="00EB4763" w:rsidRDefault="00EB476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3:46 “hm mm”</w:t>
            </w:r>
          </w:p>
          <w:p w14:paraId="078E7ADE" w14:textId="77777777" w:rsidR="000779DD" w:rsidRDefault="000779D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8:22 nodding</w:t>
            </w:r>
          </w:p>
          <w:p w14:paraId="72D5530F" w14:textId="77777777" w:rsidR="000779DD" w:rsidRDefault="000779D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8:44 “mm”</w:t>
            </w:r>
          </w:p>
          <w:p w14:paraId="5CC3FB09" w14:textId="77777777" w:rsidR="000779DD" w:rsidRDefault="000779D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9:00 “hm mm”</w:t>
            </w:r>
          </w:p>
          <w:p w14:paraId="380AB600" w14:textId="77777777" w:rsidR="000779DD" w:rsidRDefault="000779DD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9:36 “mm mm”</w:t>
            </w:r>
          </w:p>
          <w:p w14:paraId="313B17C0" w14:textId="77777777" w:rsidR="00FD7786" w:rsidRDefault="00FD778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12:12 “mm mm”</w:t>
            </w:r>
          </w:p>
          <w:p w14:paraId="62EEC07F" w14:textId="0E796942" w:rsidR="00FD7786" w:rsidRPr="00EB4763" w:rsidRDefault="00FD778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12:51 “yeah”</w:t>
            </w:r>
          </w:p>
        </w:tc>
        <w:tc>
          <w:tcPr>
            <w:tcW w:w="449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A24256">
        <w:trPr>
          <w:trHeight w:val="310"/>
        </w:trPr>
        <w:tc>
          <w:tcPr>
            <w:tcW w:w="89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A24256">
        <w:trPr>
          <w:trHeight w:val="1904"/>
        </w:trPr>
        <w:tc>
          <w:tcPr>
            <w:tcW w:w="449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49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A24256">
        <w:trPr>
          <w:trHeight w:val="515"/>
        </w:trPr>
        <w:tc>
          <w:tcPr>
            <w:tcW w:w="89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A24256">
        <w:trPr>
          <w:trHeight w:val="1592"/>
        </w:trPr>
        <w:tc>
          <w:tcPr>
            <w:tcW w:w="4490" w:type="dxa"/>
            <w:tcBorders>
              <w:top w:val="nil"/>
            </w:tcBorders>
          </w:tcPr>
          <w:p w14:paraId="1FE4B1A0" w14:textId="02E88BCC" w:rsidR="0053748D" w:rsidRPr="00EB4763" w:rsidRDefault="00071E02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10:01 recognises this as a spot to give an agreement/confirmation</w:t>
            </w:r>
          </w:p>
        </w:tc>
        <w:tc>
          <w:tcPr>
            <w:tcW w:w="4490" w:type="dxa"/>
            <w:tcBorders>
              <w:top w:val="nil"/>
            </w:tcBorders>
          </w:tcPr>
          <w:p w14:paraId="3A492A6A" w14:textId="77777777" w:rsidR="0053748D" w:rsidRDefault="0053748D" w:rsidP="000779DD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0738EA6" w14:textId="77777777" w:rsidR="000779DD" w:rsidRDefault="000779DD" w:rsidP="000779DD">
            <w:pPr>
              <w:pStyle w:val="TableParagraph"/>
              <w:ind w:left="0"/>
              <w:rPr>
                <w:b/>
                <w:sz w:val="18"/>
                <w:szCs w:val="18"/>
              </w:rPr>
            </w:pPr>
            <w:r w:rsidRPr="00EB4763">
              <w:rPr>
                <w:b/>
                <w:sz w:val="18"/>
                <w:szCs w:val="18"/>
              </w:rPr>
              <w:t>Delayed uptake at 4:00</w:t>
            </w:r>
          </w:p>
          <w:p w14:paraId="237F1B0C" w14:textId="3622B70E" w:rsidR="00071E02" w:rsidRDefault="00071E02" w:rsidP="000779DD">
            <w:pPr>
              <w:pStyle w:val="TableParagraph"/>
              <w:ind w:left="0"/>
              <w:rPr>
                <w:b/>
              </w:rPr>
            </w:pPr>
            <w:r>
              <w:rPr>
                <w:b/>
                <w:sz w:val="18"/>
                <w:szCs w:val="18"/>
              </w:rPr>
              <w:t>9:49 doesn’t take a turn when partner leaves her a gap to come in</w:t>
            </w:r>
          </w:p>
        </w:tc>
      </w:tr>
      <w:tr w:rsidR="0053748D" w14:paraId="781F2345" w14:textId="77777777" w:rsidTr="00A24256">
        <w:trPr>
          <w:trHeight w:val="529"/>
        </w:trPr>
        <w:tc>
          <w:tcPr>
            <w:tcW w:w="89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A24256">
        <w:trPr>
          <w:trHeight w:val="1605"/>
        </w:trPr>
        <w:tc>
          <w:tcPr>
            <w:tcW w:w="449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49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A24256">
        <w:trPr>
          <w:trHeight w:val="1195"/>
        </w:trPr>
        <w:tc>
          <w:tcPr>
            <w:tcW w:w="8980" w:type="dxa"/>
            <w:gridSpan w:val="2"/>
          </w:tcPr>
          <w:p w14:paraId="65A3D51A" w14:textId="0C66AA64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24256">
              <w:rPr>
                <w:b/>
              </w:rPr>
              <w:t xml:space="preserve"> [3] Gives fairly frequent listener responses but relies heavily on minimal “mm mm”s and “yeah”s. 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0A328ED1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F0AD1">
              <w:rPr>
                <w:b/>
              </w:rPr>
              <w:t xml:space="preserve">: </w:t>
            </w:r>
            <w:r w:rsidR="007F0AD1">
              <w:rPr>
                <w:b/>
              </w:rPr>
              <w:t>Meihui Yan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83CF1A0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56C21524" w:rsidR="00FD7786" w:rsidRPr="00FD7786" w:rsidRDefault="00FD7786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FD7786">
              <w:rPr>
                <w:b/>
                <w:sz w:val="18"/>
                <w:szCs w:val="18"/>
              </w:rPr>
              <w:t>Takes one long turn starting at around 10:10. It is quite coherent but the ideas are mostly taken from her partner.</w:t>
            </w:r>
            <w:r>
              <w:rPr>
                <w:b/>
                <w:sz w:val="18"/>
                <w:szCs w:val="18"/>
              </w:rPr>
              <w:t xml:space="preserve"> Noticeable hesitations/false starts but they do not affect meaning or cause much strain for the listener.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A443CF9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2E664E" w14:textId="77777777" w:rsidR="00EB4763" w:rsidRDefault="00EB4763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EB4763">
              <w:rPr>
                <w:b/>
                <w:sz w:val="18"/>
                <w:szCs w:val="18"/>
              </w:rPr>
              <w:t>Link between her first turn in part 2 and the topic is not well-established</w:t>
            </w:r>
          </w:p>
          <w:p w14:paraId="7EC80E48" w14:textId="49D2A463" w:rsidR="00EB4763" w:rsidRPr="00EB4763" w:rsidRDefault="00EB4763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Turn at 3:25 does not seem very relevant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4D5E1B56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24256">
              <w:rPr>
                <w:b/>
              </w:rPr>
              <w:t xml:space="preserve"> [3] Only rarely makes extended contributions but those that she does make were delivered quite fluently and with adequate coherence.</w:t>
            </w:r>
            <w:r w:rsidR="00603C4B">
              <w:rPr>
                <w:b/>
              </w:rPr>
              <w:t xml:space="preserve"> Easy-to-follow.</w:t>
            </w:r>
            <w:r w:rsidR="00A24256">
              <w:rPr>
                <w:b/>
              </w:rPr>
              <w:t xml:space="preserve"> 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73EF62B3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F0AD1">
              <w:rPr>
                <w:b/>
              </w:rPr>
              <w:t xml:space="preserve">: </w:t>
            </w:r>
            <w:r w:rsidR="007F0AD1">
              <w:rPr>
                <w:b/>
              </w:rPr>
              <w:t>Meihui Yan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04C8ABA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60E07" w14:textId="77777777" w:rsidR="007F0AD1" w:rsidRDefault="007F0AD1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7F0AD1">
              <w:rPr>
                <w:b/>
                <w:sz w:val="18"/>
                <w:szCs w:val="18"/>
              </w:rPr>
              <w:t>1:20 “the reason why I like this major because I…”</w:t>
            </w:r>
          </w:p>
          <w:p w14:paraId="2C8823C8" w14:textId="5905A41E" w:rsidR="00A24256" w:rsidRPr="007F0AD1" w:rsidRDefault="00A2425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13:16 “I also the teacher’s assistant for 3 years”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544C1FC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7930D14" w14:textId="77777777" w:rsidR="00EB4763" w:rsidRDefault="00EB4763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B4763">
              <w:rPr>
                <w:b/>
                <w:sz w:val="18"/>
                <w:szCs w:val="18"/>
              </w:rPr>
              <w:t>2:35 “study some knowledge”</w:t>
            </w:r>
          </w:p>
          <w:p w14:paraId="4A26E110" w14:textId="77777777" w:rsidR="00071E02" w:rsidRDefault="00071E0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10:40 “something” unable to paraphrase effectively here</w:t>
            </w:r>
          </w:p>
          <w:p w14:paraId="1C17AAFB" w14:textId="0A5DF451" w:rsidR="00071E02" w:rsidRPr="00EB4763" w:rsidRDefault="00071E02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11:19 “go to the social”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3D126B9A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603C4B">
              <w:rPr>
                <w:b/>
              </w:rPr>
              <w:t xml:space="preserve"> [2] Frequent simple grammatical errors and limited vocabulary are quite noticeable. Lack of vocabulary obviously limits her ability to express nuanced ideas on more abstract topics.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14C1BCC9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F0AD1">
              <w:rPr>
                <w:b/>
              </w:rPr>
              <w:t xml:space="preserve">: </w:t>
            </w:r>
            <w:r w:rsidR="007F0AD1">
              <w:rPr>
                <w:b/>
              </w:rPr>
              <w:t>Meihui Yan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E4B322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5EE592" w14:textId="05A1E141" w:rsidR="00A24256" w:rsidRDefault="00A24256" w:rsidP="00DE7D47">
            <w:pPr>
              <w:pStyle w:val="TableParagraph"/>
              <w:ind w:left="133"/>
              <w:rPr>
                <w:b/>
              </w:rPr>
            </w:pP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E42A7CB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35CE26CC" w:rsidR="00A24256" w:rsidRPr="00A24256" w:rsidRDefault="00A2425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24256">
              <w:rPr>
                <w:b/>
                <w:sz w:val="18"/>
                <w:szCs w:val="18"/>
              </w:rPr>
              <w:t>13:12 able to link this turn to the prior turn well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3E5E0DF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660C001" w14:textId="76D933B7" w:rsidR="00A24256" w:rsidRPr="00A24256" w:rsidRDefault="00A24256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A24256">
              <w:rPr>
                <w:b/>
                <w:sz w:val="18"/>
                <w:szCs w:val="18"/>
              </w:rPr>
              <w:t>Relies on partner to drive the interaction throughout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7BD3207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03C4B">
              <w:rPr>
                <w:b/>
              </w:rPr>
              <w:t xml:space="preserve"> [2] Heavily reliant on her partner to drive the interaction. With the notable exception of her turn at 13:12, her contributions seems rather “un-interactional”- she does little to mark her talk as being part of a dialogue. Her extended turns seem more like speeches than turns in a conversation.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3F5EE927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7F0AD1">
              <w:rPr>
                <w:b/>
              </w:rPr>
              <w:t xml:space="preserve">: </w:t>
            </w:r>
            <w:r w:rsidR="007F0AD1">
              <w:rPr>
                <w:b/>
              </w:rPr>
              <w:t>Meihui Yan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D4E3E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458A8A2" w14:textId="77777777" w:rsidR="007F0AD1" w:rsidRDefault="007F0AD1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7F0AD1">
              <w:rPr>
                <w:b/>
                <w:sz w:val="18"/>
                <w:szCs w:val="18"/>
              </w:rPr>
              <w:t>1:25 “processing”</w:t>
            </w:r>
          </w:p>
          <w:p w14:paraId="3246060B" w14:textId="77777777" w:rsidR="00071E02" w:rsidRDefault="00071E0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Regularly says experiment instead of experience</w:t>
            </w:r>
          </w:p>
          <w:p w14:paraId="5D43CE5A" w14:textId="492A8F7A" w:rsidR="00071E02" w:rsidRPr="007F0AD1" w:rsidRDefault="00071E02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11:37 “some other ???”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26E0B089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603C4B">
              <w:rPr>
                <w:b/>
              </w:rPr>
              <w:t xml:space="preserve"> [3] Some moments of unintelligibility but the overwhelming majority is quite clear. Very little evidence of prosodic control over long utterances.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71E02"/>
    <w:rsid w:val="000779DD"/>
    <w:rsid w:val="000B6DC4"/>
    <w:rsid w:val="001D0F8F"/>
    <w:rsid w:val="003C6F25"/>
    <w:rsid w:val="0053748D"/>
    <w:rsid w:val="00603C4B"/>
    <w:rsid w:val="00677A43"/>
    <w:rsid w:val="007C637C"/>
    <w:rsid w:val="007F0AD1"/>
    <w:rsid w:val="008C19A7"/>
    <w:rsid w:val="00A24256"/>
    <w:rsid w:val="00EB4763"/>
    <w:rsid w:val="00FD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2022-05-11T11:01:00Z</dcterms:modified>
</cp:coreProperties>
</file>