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009182E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20A9D">
              <w:rPr>
                <w:b/>
              </w:rPr>
              <w:t>: Rhesus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B68373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B8952F6" w14:textId="77777777" w:rsidR="00E20A9D" w:rsidRDefault="00E20A9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20A9D">
              <w:rPr>
                <w:b/>
                <w:sz w:val="18"/>
                <w:szCs w:val="18"/>
              </w:rPr>
              <w:t>2:29 “yeah, they’re pretty important”</w:t>
            </w:r>
          </w:p>
          <w:p w14:paraId="44E93503" w14:textId="77777777" w:rsidR="00820BF0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10:26 “yep”</w:t>
            </w:r>
          </w:p>
          <w:p w14:paraId="4F38EF9F" w14:textId="77777777" w:rsidR="00820BF0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10:32 “yeah yeah”</w:t>
            </w:r>
          </w:p>
          <w:p w14:paraId="4BDB21F3" w14:textId="77777777" w:rsidR="00820BF0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10:52 “yeah”</w:t>
            </w:r>
          </w:p>
          <w:p w14:paraId="62EEC07F" w14:textId="7564CED4" w:rsidR="00820BF0" w:rsidRPr="00E20A9D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11:04 “yeah yeah teamwork”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3270618D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348CF">
              <w:rPr>
                <w:b/>
              </w:rPr>
              <w:t xml:space="preserve"> [4] Frequent verbal responses as partner is talking. Somehow, however, these can sometimes come across as a little abrupt or unnatural.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18765AC8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20A9D">
              <w:rPr>
                <w:b/>
              </w:rPr>
              <w:t>: Rhesus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647CBFB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7BDC557B" w:rsidR="00820BF0" w:rsidRPr="00820BF0" w:rsidRDefault="00820BF0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820BF0">
              <w:rPr>
                <w:b/>
                <w:sz w:val="18"/>
                <w:szCs w:val="18"/>
              </w:rPr>
              <w:t>Lots of long utterances, fluency problems present but they do not impede understanding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A1BD883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BD508D" w14:textId="3290DD6A" w:rsidR="000743B5" w:rsidRPr="000743B5" w:rsidRDefault="000743B5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0743B5">
              <w:rPr>
                <w:b/>
                <w:sz w:val="18"/>
                <w:szCs w:val="18"/>
              </w:rPr>
              <w:t xml:space="preserve">3:55 transition to </w:t>
            </w:r>
            <w:r>
              <w:rPr>
                <w:b/>
                <w:sz w:val="18"/>
                <w:szCs w:val="18"/>
              </w:rPr>
              <w:t>‘task-planning’ talk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48E24431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78F5D313" w:rsidR="00AB330A" w:rsidRDefault="00AB330A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13:03 “so”-headed conclusion helps him make sense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46CE970F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348CF">
              <w:rPr>
                <w:b/>
              </w:rPr>
              <w:t>[4] Lots of extended utterances which are coherent and easy to follow. Pauses and hesitations limit his mark to a 4 here but they do not cause great strain for the listener.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5E8FD4D1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20A9D">
              <w:rPr>
                <w:b/>
              </w:rPr>
              <w:t>: Rhesus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0AA226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643BC2A7" w:rsidR="00AB330A" w:rsidRDefault="00AB330A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  <w:sz w:val="18"/>
                <w:szCs w:val="18"/>
              </w:rPr>
              <w:t>12:33 “I do some part-time job”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009A142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48F9EF3E" w:rsidR="002E1B98" w:rsidRPr="00820BF0" w:rsidRDefault="002E1B9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820BF0">
              <w:rPr>
                <w:b/>
                <w:sz w:val="18"/>
                <w:szCs w:val="18"/>
              </w:rPr>
              <w:t>9:15 “they must have a lot of things to learn”</w:t>
            </w:r>
          </w:p>
        </w:tc>
        <w:tc>
          <w:tcPr>
            <w:tcW w:w="4640" w:type="dxa"/>
            <w:tcBorders>
              <w:top w:val="nil"/>
            </w:tcBorders>
          </w:tcPr>
          <w:p w14:paraId="493615ED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CC3243F" w14:textId="77777777" w:rsidR="00AB330A" w:rsidRDefault="00AB330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B330A">
              <w:rPr>
                <w:b/>
                <w:sz w:val="18"/>
                <w:szCs w:val="18"/>
              </w:rPr>
              <w:t>12:08 “in half years they gonna be in the career”</w:t>
            </w:r>
          </w:p>
          <w:p w14:paraId="580AC0C3" w14:textId="132A98FC" w:rsidR="00AB330A" w:rsidRPr="00AB330A" w:rsidRDefault="00AB330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5578C5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452F67B" w14:textId="77777777" w:rsidR="000743B5" w:rsidRDefault="000743B5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0743B5">
              <w:rPr>
                <w:b/>
                <w:sz w:val="18"/>
                <w:szCs w:val="18"/>
              </w:rPr>
              <w:t>2:48 “learn new knowledge”</w:t>
            </w:r>
          </w:p>
          <w:p w14:paraId="2872C5F1" w14:textId="77777777" w:rsidR="002E1B98" w:rsidRDefault="002E1B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Uses “fat salary” a couple of times- out of context</w:t>
            </w:r>
          </w:p>
          <w:p w14:paraId="1C17AAFB" w14:textId="79B5DB8F" w:rsidR="00AB330A" w:rsidRPr="000743B5" w:rsidRDefault="00AB330A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12:40 “vocabularies”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6EF914D1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8348CF">
              <w:rPr>
                <w:b/>
              </w:rPr>
              <w:t xml:space="preserve"> [4] Uses a lot of complex structures but without great control. A lot of quite simple vocab mistakes. These issues do not affect meaning however.</w:t>
            </w:r>
          </w:p>
          <w:p w14:paraId="55D31BFB" w14:textId="36E0F3E3" w:rsidR="008348CF" w:rsidRDefault="008348CF" w:rsidP="00DE7D47">
            <w:pPr>
              <w:pStyle w:val="TableParagraph"/>
              <w:spacing w:before="79"/>
              <w:ind w:left="118"/>
              <w:rPr>
                <w:b/>
              </w:rPr>
            </w:pP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0CDDCAB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20A9D">
              <w:rPr>
                <w:b/>
              </w:rPr>
              <w:t>: Rhesus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BA6C64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56A6E2B6" w:rsidR="00820BF0" w:rsidRPr="00820BF0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20BF0">
              <w:rPr>
                <w:b/>
                <w:sz w:val="18"/>
                <w:szCs w:val="18"/>
              </w:rPr>
              <w:t>Suggests a lot of ideas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84D2ED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C179FEA" w14:textId="77777777" w:rsidR="000743B5" w:rsidRDefault="000743B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743B5">
              <w:rPr>
                <w:b/>
                <w:sz w:val="18"/>
                <w:szCs w:val="18"/>
              </w:rPr>
              <w:t>3:44 expands on partner’s prior turn here</w:t>
            </w:r>
          </w:p>
          <w:p w14:paraId="6AF03C4E" w14:textId="2C8A1E75" w:rsidR="00AB330A" w:rsidRPr="000743B5" w:rsidRDefault="00AB330A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12:00 links suggestion to partner’s prior turn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125C97A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0108C4B" w14:textId="4453C51A" w:rsidR="000743B5" w:rsidRDefault="000743B5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743B5">
              <w:rPr>
                <w:b/>
                <w:sz w:val="18"/>
                <w:szCs w:val="18"/>
              </w:rPr>
              <w:t>3:19 “and what else?”</w:t>
            </w:r>
            <w:r>
              <w:rPr>
                <w:b/>
                <w:sz w:val="18"/>
                <w:szCs w:val="18"/>
              </w:rPr>
              <w:t xml:space="preserve"> invites her in but is his delivery a bit rude?</w:t>
            </w:r>
            <w:r w:rsidR="00820BF0">
              <w:rPr>
                <w:b/>
                <w:sz w:val="18"/>
                <w:szCs w:val="18"/>
              </w:rPr>
              <w:t xml:space="preserve"> uses the same at 10:11- again comes off a bit rude</w:t>
            </w:r>
          </w:p>
          <w:p w14:paraId="6DB8B809" w14:textId="77777777" w:rsidR="002565A1" w:rsidRDefault="002565A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4:00 turn-final “or” is a good way to invite his partner to respond to his suggestion</w:t>
            </w:r>
          </w:p>
          <w:p w14:paraId="25ACEF30" w14:textId="57DE301B" w:rsidR="00820BF0" w:rsidRPr="000743B5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0369676C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348CF">
              <w:rPr>
                <w:b/>
              </w:rPr>
              <w:t xml:space="preserve"> [4] Works hard to drive the discussion and provides a lot of ideas. Does well at linking his turns to prior turns and expanding on the ideas contained therein.</w:t>
            </w:r>
            <w:r w:rsidR="002714F0">
              <w:rPr>
                <w:b/>
              </w:rPr>
              <w:t xml:space="preserve"> His use of “what else?” to elicit contributions from his partner can sound a bit rude.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247A9112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20A9D">
              <w:rPr>
                <w:b/>
              </w:rPr>
              <w:t>: Rhesus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4B3FCA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61674111" w:rsidR="00820BF0" w:rsidRPr="00820BF0" w:rsidRDefault="00820BF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20BF0">
              <w:rPr>
                <w:b/>
                <w:sz w:val="18"/>
                <w:szCs w:val="18"/>
              </w:rPr>
              <w:t>10:00 “their GPA?”</w:t>
            </w:r>
            <w:r>
              <w:rPr>
                <w:b/>
                <w:sz w:val="18"/>
                <w:szCs w:val="18"/>
              </w:rPr>
              <w:t xml:space="preserve"> elicits confirmation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2BB5721F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2714F0">
              <w:rPr>
                <w:b/>
              </w:rPr>
              <w:t xml:space="preserve"> [4] Very clear and easy to understand throughout. Close to a 5 but issues with fluency make it hard for him to show control of prosody over long stretches of talk.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743B5"/>
    <w:rsid w:val="000B6DC4"/>
    <w:rsid w:val="001D0F8F"/>
    <w:rsid w:val="002565A1"/>
    <w:rsid w:val="002714F0"/>
    <w:rsid w:val="002E1B98"/>
    <w:rsid w:val="003C6F25"/>
    <w:rsid w:val="0053748D"/>
    <w:rsid w:val="007C637C"/>
    <w:rsid w:val="00820BF0"/>
    <w:rsid w:val="008348CF"/>
    <w:rsid w:val="008C19A7"/>
    <w:rsid w:val="00AB330A"/>
    <w:rsid w:val="00E2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3</cp:revision>
  <dcterms:created xsi:type="dcterms:W3CDTF">2022-05-09T05:33:00Z</dcterms:created>
  <dcterms:modified xsi:type="dcterms:W3CDTF">2022-05-11T08:20:00Z</dcterms:modified>
</cp:coreProperties>
</file>