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7927C2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C91DE6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C91DE6">
        <w:trPr>
          <w:trHeight w:val="363"/>
        </w:trPr>
        <w:tc>
          <w:tcPr>
            <w:tcW w:w="9280" w:type="dxa"/>
            <w:gridSpan w:val="2"/>
          </w:tcPr>
          <w:p w14:paraId="134115F6" w14:textId="7F2FDE4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8441EC">
              <w:rPr>
                <w:b/>
                <w:color w:val="FF0000"/>
              </w:rPr>
              <w:t>Bo Hu</w:t>
            </w:r>
          </w:p>
        </w:tc>
      </w:tr>
      <w:tr w:rsidR="007A7B2C" w14:paraId="64C1D4C6" w14:textId="77777777" w:rsidTr="00C91DE6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C91DE6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93281E3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FD7629" w14:textId="4313B111" w:rsidR="00510E01" w:rsidRDefault="00DF482A" w:rsidP="007D247A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 have already graduated fro</w:t>
            </w:r>
            <w:r w:rsidRPr="00DF482A">
              <w:rPr>
                <w:rFonts w:hint="eastAsia"/>
                <w:i/>
              </w:rPr>
              <w:t>m</w:t>
            </w:r>
            <w:r w:rsidRPr="00DF482A">
              <w:rPr>
                <w:i/>
              </w:rPr>
              <w:t xml:space="preserve"> </w:t>
            </w:r>
            <w:r w:rsidRPr="00DF482A">
              <w:rPr>
                <w:rFonts w:hint="eastAsia"/>
                <w:i/>
              </w:rPr>
              <w:t>university</w:t>
            </w:r>
          </w:p>
          <w:p w14:paraId="33AAD76A" w14:textId="4D4C5756" w:rsidR="00510E01" w:rsidRDefault="00AF2E83" w:rsidP="00510E0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 I started my major in English </w:t>
            </w:r>
            <w:r w:rsidRPr="00FA7487">
              <w:rPr>
                <w:rFonts w:hint="eastAsia"/>
                <w:i/>
              </w:rPr>
              <w:t>l</w:t>
            </w:r>
            <w:r>
              <w:rPr>
                <w:i/>
              </w:rPr>
              <w:t xml:space="preserve">anguage. </w:t>
            </w:r>
          </w:p>
          <w:p w14:paraId="7B0CA171" w14:textId="3647752A" w:rsidR="00472296" w:rsidRPr="00472296" w:rsidRDefault="00A011E2" w:rsidP="00472296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rFonts w:hint="eastAsia"/>
                <w:i/>
              </w:rPr>
            </w:pPr>
            <w:r>
              <w:rPr>
                <w:rFonts w:eastAsiaTheme="minorEastAsia"/>
                <w:i/>
                <w:lang w:eastAsia="zh-CN"/>
              </w:rPr>
              <w:t>It’s all related to languag</w:t>
            </w:r>
            <w:r w:rsidR="00472296">
              <w:rPr>
                <w:rFonts w:eastAsiaTheme="minorEastAsia"/>
                <w:i/>
                <w:lang w:eastAsia="zh-CN"/>
              </w:rPr>
              <w:t>e</w:t>
            </w:r>
          </w:p>
        </w:tc>
        <w:tc>
          <w:tcPr>
            <w:tcW w:w="4640" w:type="dxa"/>
            <w:tcBorders>
              <w:top w:val="nil"/>
            </w:tcBorders>
          </w:tcPr>
          <w:p w14:paraId="71B2EBF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59788D" w14:textId="77777777" w:rsidR="00F9320C" w:rsidRDefault="00F9320C" w:rsidP="00F9320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F9320C">
              <w:rPr>
                <w:i/>
              </w:rPr>
              <w:t xml:space="preserve">I graduated </w:t>
            </w:r>
            <w:r w:rsidRPr="00F9320C">
              <w:rPr>
                <w:i/>
                <w:u w:val="single"/>
              </w:rPr>
              <w:t>2009</w:t>
            </w:r>
            <w:r w:rsidRPr="00F9320C">
              <w:rPr>
                <w:i/>
              </w:rPr>
              <w:t xml:space="preserve"> </w:t>
            </w:r>
            <w:r w:rsidRPr="00F9320C">
              <w:rPr>
                <w:iCs/>
              </w:rPr>
              <w:t xml:space="preserve">instead of </w:t>
            </w:r>
            <w:r w:rsidRPr="00F9320C">
              <w:rPr>
                <w:i/>
              </w:rPr>
              <w:t xml:space="preserve">I graduated </w:t>
            </w:r>
            <w:r w:rsidRPr="00F9320C">
              <w:rPr>
                <w:i/>
                <w:u w:val="single"/>
              </w:rPr>
              <w:t>in 2009</w:t>
            </w:r>
          </w:p>
          <w:p w14:paraId="2E9A735F" w14:textId="004A743C" w:rsidR="00AF2E83" w:rsidRPr="00F9320C" w:rsidRDefault="00AF2E83" w:rsidP="00F9320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>T</w:t>
            </w:r>
            <w:r>
              <w:rPr>
                <w:rFonts w:eastAsiaTheme="minorEastAsia"/>
                <w:i/>
                <w:lang w:eastAsia="zh-CN"/>
              </w:rPr>
              <w:t xml:space="preserve">hen </w:t>
            </w:r>
            <w:r w:rsidRPr="00626F6D">
              <w:rPr>
                <w:rFonts w:eastAsiaTheme="minorEastAsia"/>
                <w:i/>
                <w:u w:val="single"/>
                <w:lang w:eastAsia="zh-CN"/>
              </w:rPr>
              <w:t>after finish</w:t>
            </w:r>
            <w:r>
              <w:rPr>
                <w:rFonts w:eastAsiaTheme="minorEastAsia"/>
                <w:i/>
                <w:lang w:eastAsia="zh-CN"/>
              </w:rPr>
              <w:t xml:space="preserve"> my </w:t>
            </w:r>
            <w:r>
              <w:rPr>
                <w:rFonts w:eastAsiaTheme="minorEastAsia" w:hint="eastAsia"/>
                <w:i/>
                <w:lang w:eastAsia="zh-CN"/>
              </w:rPr>
              <w:t>university</w:t>
            </w:r>
            <w:r w:rsidR="00626F6D">
              <w:rPr>
                <w:rFonts w:eastAsiaTheme="minorEastAsia"/>
                <w:i/>
                <w:lang w:eastAsia="zh-CN"/>
              </w:rPr>
              <w:t xml:space="preserve"> </w:t>
            </w:r>
            <w:r w:rsidR="00626F6D" w:rsidRPr="00626F6D">
              <w:rPr>
                <w:rFonts w:eastAsiaTheme="minorEastAsia"/>
                <w:iCs/>
                <w:lang w:eastAsia="zh-CN"/>
              </w:rPr>
              <w:t>instead of</w:t>
            </w:r>
            <w:r w:rsidR="00626F6D">
              <w:rPr>
                <w:rFonts w:eastAsiaTheme="minorEastAsia"/>
                <w:i/>
                <w:lang w:eastAsia="zh-CN"/>
              </w:rPr>
              <w:t xml:space="preserve"> </w:t>
            </w:r>
            <w:r w:rsidR="00636277">
              <w:rPr>
                <w:rFonts w:eastAsiaTheme="minorEastAsia"/>
                <w:i/>
                <w:lang w:eastAsia="zh-CN"/>
              </w:rPr>
              <w:t>T</w:t>
            </w:r>
            <w:r w:rsidR="004B587F">
              <w:rPr>
                <w:rFonts w:eastAsiaTheme="minorEastAsia"/>
                <w:i/>
                <w:lang w:eastAsia="zh-CN"/>
              </w:rPr>
              <w:t xml:space="preserve">hen </w:t>
            </w:r>
            <w:r w:rsidR="00626F6D" w:rsidRPr="00626F6D">
              <w:rPr>
                <w:rFonts w:eastAsiaTheme="minorEastAsia"/>
                <w:i/>
                <w:u w:val="single"/>
                <w:lang w:eastAsia="zh-CN"/>
              </w:rPr>
              <w:t>after finishing</w:t>
            </w:r>
            <w:r w:rsidR="00626F6D">
              <w:rPr>
                <w:rFonts w:eastAsiaTheme="minorEastAsia"/>
                <w:i/>
                <w:lang w:eastAsia="zh-CN"/>
              </w:rPr>
              <w:t xml:space="preserve"> my university</w:t>
            </w:r>
          </w:p>
        </w:tc>
      </w:tr>
      <w:tr w:rsidR="007A7B2C" w14:paraId="3F35B810" w14:textId="77777777" w:rsidTr="00C91DE6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C91DE6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DB9949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89295A" w14:textId="54ED4FFD" w:rsidR="006A3E24" w:rsidRPr="00AA1D3E" w:rsidRDefault="00AA1D3E" w:rsidP="00AA1D3E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After two years of living in England, I came here back in 2017, focusing on Australia’s community language education</w:t>
            </w:r>
          </w:p>
          <w:p w14:paraId="460448A6" w14:textId="79B1349A" w:rsidR="006A3E24" w:rsidRDefault="00472296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I realized that’s not something I would like to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pursue</w:t>
            </w:r>
            <w:r>
              <w:rPr>
                <w:rFonts w:asciiTheme="minorEastAsia" w:eastAsiaTheme="minorEastAsia" w:hAnsiTheme="minorEastAsia"/>
                <w:i/>
                <w:lang w:eastAsia="zh-CN"/>
              </w:rPr>
              <w:t xml:space="preserve"> as my career</w:t>
            </w:r>
          </w:p>
          <w:p w14:paraId="0AE322F8" w14:textId="5E9AF4E1" w:rsidR="006A3E24" w:rsidRPr="00A13777" w:rsidRDefault="00A13777" w:rsidP="0019397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bCs/>
              </w:rPr>
            </w:pPr>
            <w:r w:rsidRPr="00A13777">
              <w:rPr>
                <w:rFonts w:eastAsiaTheme="minorEastAsia"/>
                <w:bCs/>
                <w:lang w:eastAsia="zh-CN"/>
              </w:rPr>
              <w:t>so you should be talking about what is important when considering changing a major</w:t>
            </w:r>
          </w:p>
        </w:tc>
        <w:tc>
          <w:tcPr>
            <w:tcW w:w="4640" w:type="dxa"/>
            <w:tcBorders>
              <w:top w:val="nil"/>
            </w:tcBorders>
          </w:tcPr>
          <w:p w14:paraId="656A18EF" w14:textId="77777777" w:rsidR="00F9320C" w:rsidRDefault="002E28C8" w:rsidP="00F9320C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AB81F92" w14:textId="65B023FC" w:rsidR="0051639D" w:rsidRDefault="00ED4FA5" w:rsidP="00ED4FA5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n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1639D" w:rsidRPr="0051639D">
              <w:rPr>
                <w:rFonts w:eastAsiaTheme="minorEastAsia" w:hint="eastAsia"/>
                <w:bCs/>
                <w:i/>
                <w:iCs/>
                <w:lang w:eastAsia="zh-CN"/>
              </w:rPr>
              <w:t>terms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 of </w:t>
            </w:r>
            <w:r w:rsidR="0051639D" w:rsidRPr="0051639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why did I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 choose my major</w:t>
            </w:r>
            <w:r w:rsidR="0051639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1639D" w:rsidRPr="00C71F5A">
              <w:rPr>
                <w:rFonts w:eastAsiaTheme="minorEastAsia"/>
                <w:bCs/>
                <w:lang w:eastAsia="zh-CN"/>
              </w:rPr>
              <w:t>instead of</w:t>
            </w:r>
            <w:r w:rsidR="0051639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1639D" w:rsidRPr="0051639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n </w:t>
            </w:r>
            <w:r w:rsidR="0051639D" w:rsidRPr="0051639D">
              <w:rPr>
                <w:rFonts w:eastAsiaTheme="minorEastAsia" w:hint="eastAsia"/>
                <w:bCs/>
                <w:i/>
                <w:iCs/>
                <w:lang w:eastAsia="zh-CN"/>
              </w:rPr>
              <w:t>terms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 of </w:t>
            </w:r>
            <w:r w:rsidR="0051639D" w:rsidRPr="0051639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why I</w:t>
            </w:r>
            <w:r w:rsidR="0051639D" w:rsidRPr="0051639D">
              <w:rPr>
                <w:rFonts w:eastAsiaTheme="minorEastAsia"/>
                <w:bCs/>
                <w:i/>
                <w:iCs/>
                <w:lang w:eastAsia="zh-CN"/>
              </w:rPr>
              <w:t xml:space="preserve"> chose my major</w:t>
            </w:r>
          </w:p>
          <w:p w14:paraId="46C13FD0" w14:textId="053842E9" w:rsidR="00C4668C" w:rsidRPr="00ED4FA5" w:rsidRDefault="00C4668C" w:rsidP="00ED4FA5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 xml:space="preserve">What if I think some other things </w:t>
            </w:r>
            <w:r w:rsidRPr="00ED4FA5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is</w:t>
            </w: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 xml:space="preserve"> important</w:t>
            </w: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ED4FA5">
              <w:rPr>
                <w:rFonts w:eastAsiaTheme="minorEastAsia"/>
                <w:bCs/>
                <w:lang w:eastAsia="zh-CN"/>
              </w:rPr>
              <w:t xml:space="preserve">instead of </w:t>
            </w: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>What if I think some other thing</w:t>
            </w: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 xml:space="preserve">s </w:t>
            </w:r>
            <w:r w:rsidRPr="00ED4FA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are</w:t>
            </w:r>
            <w:r w:rsidRPr="00ED4FA5">
              <w:rPr>
                <w:rFonts w:eastAsiaTheme="minorEastAsia"/>
                <w:bCs/>
                <w:i/>
                <w:iCs/>
                <w:lang w:eastAsia="zh-CN"/>
              </w:rPr>
              <w:t xml:space="preserve"> important </w:t>
            </w:r>
            <w:r w:rsidR="00F0674C" w:rsidRPr="00ED4FA5">
              <w:rPr>
                <w:rFonts w:eastAsiaTheme="minorEastAsia"/>
                <w:bCs/>
                <w:i/>
                <w:iCs/>
                <w:lang w:eastAsia="zh-CN"/>
              </w:rPr>
              <w:t>(Part 2, 4:21)</w:t>
            </w:r>
          </w:p>
        </w:tc>
      </w:tr>
      <w:tr w:rsidR="007A7B2C" w14:paraId="3B7DD7D5" w14:textId="77777777" w:rsidTr="00C91DE6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C91DE6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ED6C62A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A3107C6" w14:textId="4619BF9F" w:rsidR="00BD4FCF" w:rsidRDefault="001331CC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heritage language</w:t>
            </w:r>
          </w:p>
          <w:p w14:paraId="2DCCE241" w14:textId="17A7B27C" w:rsidR="001331CC" w:rsidRDefault="001331CC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1D7367">
              <w:rPr>
                <w:rFonts w:eastAsiaTheme="minorEastAsia"/>
                <w:bCs/>
                <w:lang w:eastAsia="zh-CN"/>
              </w:rPr>
              <w:t>weekend school setting</w:t>
            </w:r>
          </w:p>
          <w:p w14:paraId="48DAD2F2" w14:textId="22F2514F" w:rsidR="001331CC" w:rsidRDefault="001331CC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1D7367">
              <w:rPr>
                <w:rFonts w:eastAsiaTheme="minorEastAsia"/>
                <w:bCs/>
                <w:lang w:eastAsia="zh-CN"/>
              </w:rPr>
              <w:t>place of origin</w:t>
            </w:r>
          </w:p>
          <w:p w14:paraId="323FC0FC" w14:textId="69E74BA8" w:rsidR="00A87BF5" w:rsidRDefault="001331CC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1D7367">
              <w:rPr>
                <w:rFonts w:eastAsiaTheme="minorEastAsia"/>
                <w:bCs/>
                <w:lang w:eastAsia="zh-CN"/>
              </w:rPr>
              <w:t>hierarchical</w:t>
            </w:r>
          </w:p>
          <w:p w14:paraId="4C38BAC6" w14:textId="6BDE20BB" w:rsidR="001331CC" w:rsidRDefault="001331CC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1D7367">
              <w:rPr>
                <w:rFonts w:eastAsiaTheme="minorEastAsia" w:hint="eastAsia"/>
                <w:bCs/>
                <w:lang w:eastAsia="zh-CN"/>
              </w:rPr>
              <w:t>s</w:t>
            </w:r>
            <w:r w:rsidRPr="001D7367">
              <w:rPr>
                <w:rFonts w:eastAsiaTheme="minorEastAsia"/>
                <w:bCs/>
                <w:lang w:eastAsia="zh-CN"/>
              </w:rPr>
              <w:t>chool principal</w:t>
            </w:r>
          </w:p>
          <w:p w14:paraId="4A4B2CB1" w14:textId="77777777" w:rsidR="001D7367" w:rsidRDefault="001D7367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1D7367">
              <w:rPr>
                <w:rFonts w:eastAsiaTheme="minorEastAsia" w:hint="eastAsia"/>
                <w:bCs/>
                <w:lang w:eastAsia="zh-CN"/>
              </w:rPr>
              <w:t>p</w:t>
            </w:r>
            <w:r w:rsidRPr="001D7367">
              <w:rPr>
                <w:rFonts w:eastAsiaTheme="minorEastAsia"/>
                <w:bCs/>
                <w:lang w:eastAsia="zh-CN"/>
              </w:rPr>
              <w:t>rogramme summary</w:t>
            </w:r>
          </w:p>
          <w:p w14:paraId="65CDD55A" w14:textId="78EB0534" w:rsidR="00C91DE6" w:rsidRPr="001D7367" w:rsidRDefault="00C91DE6" w:rsidP="001D7367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lang w:eastAsia="zh-CN"/>
              </w:rPr>
            </w:pPr>
            <w:r w:rsidRPr="00C91DE6">
              <w:rPr>
                <w:rFonts w:eastAsiaTheme="minorEastAsia"/>
                <w:bCs/>
                <w:lang w:eastAsia="zh-CN"/>
              </w:rPr>
              <w:t>sneak peek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C91DE6">
        <w:trPr>
          <w:trHeight w:val="1084"/>
        </w:trPr>
        <w:tc>
          <w:tcPr>
            <w:tcW w:w="9280" w:type="dxa"/>
            <w:gridSpan w:val="2"/>
          </w:tcPr>
          <w:p w14:paraId="2592CED8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4100BF71" w:rsidR="004574B0" w:rsidRPr="004574B0" w:rsidRDefault="00D244DE" w:rsidP="004574B0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</w:t>
            </w:r>
            <w:r w:rsidR="004574B0">
              <w:rPr>
                <w:rFonts w:ascii="Arial MT"/>
              </w:rPr>
              <w:t>ood grammatical control</w:t>
            </w:r>
            <w:r>
              <w:rPr>
                <w:rFonts w:ascii="Arial MT"/>
              </w:rPr>
              <w:t xml:space="preserve"> for the most part,</w:t>
            </w:r>
            <w:r w:rsidR="004574B0">
              <w:rPr>
                <w:rFonts w:ascii="Arial MT"/>
              </w:rPr>
              <w:t xml:space="preserve"> but perhaps could have</w:t>
            </w:r>
            <w:r w:rsidR="004574B0" w:rsidRPr="004574B0">
              <w:rPr>
                <w:rFonts w:ascii="Arial MT"/>
              </w:rPr>
              <w:t xml:space="preserve"> </w:t>
            </w:r>
            <w:r w:rsidR="004574B0">
              <w:rPr>
                <w:rFonts w:ascii="Arial MT"/>
              </w:rPr>
              <w:t>been a little more</w:t>
            </w:r>
            <w:r>
              <w:rPr>
                <w:rFonts w:ascii="Arial MT"/>
              </w:rPr>
              <w:t xml:space="preserve"> carefu</w:t>
            </w:r>
            <w:r w:rsidR="00806BFA">
              <w:rPr>
                <w:rFonts w:ascii="Arial MT"/>
              </w:rPr>
              <w:t>l</w:t>
            </w:r>
            <w:r w:rsidR="004574B0">
              <w:rPr>
                <w:rFonts w:ascii="Arial MT"/>
              </w:rPr>
              <w:t>. Demonstrates a range of appropriate vocabulary on</w:t>
            </w:r>
            <w:r w:rsidR="004574B0">
              <w:rPr>
                <w:rFonts w:ascii="Arial MT"/>
              </w:rPr>
              <w:t xml:space="preserve"> </w:t>
            </w:r>
            <w:r w:rsidR="004574B0" w:rsidRPr="004574B0">
              <w:rPr>
                <w:rFonts w:ascii="Arial MT" w:hint="eastAsia"/>
              </w:rPr>
              <w:t>community</w:t>
            </w:r>
            <w:r w:rsidR="004574B0">
              <w:rPr>
                <w:rFonts w:ascii="Arial MT"/>
              </w:rPr>
              <w:t xml:space="preserve"> </w:t>
            </w:r>
            <w:r w:rsidR="004574B0" w:rsidRPr="004574B0">
              <w:rPr>
                <w:rFonts w:ascii="Arial MT" w:hint="eastAsia"/>
              </w:rPr>
              <w:t>language</w:t>
            </w:r>
            <w:r w:rsidR="004574B0">
              <w:rPr>
                <w:rFonts w:ascii="Arial MT"/>
              </w:rPr>
              <w:t xml:space="preserve"> </w:t>
            </w:r>
            <w:r w:rsidR="004574B0" w:rsidRPr="004574B0">
              <w:rPr>
                <w:rFonts w:ascii="Arial MT"/>
              </w:rPr>
              <w:t>education</w:t>
            </w:r>
            <w:r w:rsidR="00186256">
              <w:rPr>
                <w:rFonts w:ascii="宋体" w:eastAsia="宋体" w:hAnsi="宋体" w:cs="宋体"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1F482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1F482E">
        <w:trPr>
          <w:trHeight w:val="363"/>
        </w:trPr>
        <w:tc>
          <w:tcPr>
            <w:tcW w:w="9280" w:type="dxa"/>
            <w:gridSpan w:val="2"/>
          </w:tcPr>
          <w:p w14:paraId="7F13FFE9" w14:textId="7E01049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8441EC">
              <w:rPr>
                <w:b/>
                <w:color w:val="FF0000"/>
              </w:rPr>
              <w:t>Bo Hu</w:t>
            </w:r>
          </w:p>
        </w:tc>
      </w:tr>
      <w:tr w:rsidR="007A7B2C" w14:paraId="33906781" w14:textId="77777777" w:rsidTr="001F482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1F482E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8DC3F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42B96F6B" w:rsidR="00A85612" w:rsidRPr="000C034B" w:rsidRDefault="001F482E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</w:t>
            </w:r>
            <w:r w:rsidRPr="001F482E">
              <w:rPr>
                <w:rFonts w:eastAsiaTheme="minorEastAsia"/>
                <w:bCs/>
                <w:lang w:eastAsia="zh-CN"/>
              </w:rPr>
              <w:t>peaks for the full minute</w:t>
            </w:r>
          </w:p>
        </w:tc>
        <w:tc>
          <w:tcPr>
            <w:tcW w:w="4640" w:type="dxa"/>
            <w:tcBorders>
              <w:top w:val="nil"/>
            </w:tcBorders>
          </w:tcPr>
          <w:p w14:paraId="1D7BD81D" w14:textId="77777777" w:rsidR="00805210" w:rsidRDefault="002E28C8">
            <w:pPr>
              <w:pStyle w:val="TableParagraph"/>
              <w:ind w:left="133"/>
              <w:rPr>
                <w:bCs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805210" w:rsidRPr="00FF3186">
              <w:rPr>
                <w:bCs/>
              </w:rPr>
              <w:t xml:space="preserve"> </w:t>
            </w:r>
          </w:p>
          <w:p w14:paraId="2AEDC489" w14:textId="2AE44E26" w:rsidR="00EC5317" w:rsidRPr="00E023E0" w:rsidRDefault="00E023E0" w:rsidP="00EC5317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ometimes a bit slow</w:t>
            </w:r>
            <w:r w:rsidR="00D93474">
              <w:rPr>
                <w:rFonts w:eastAsiaTheme="minorEastAsia"/>
                <w:bCs/>
                <w:lang w:eastAsia="zh-CN"/>
              </w:rPr>
              <w:t xml:space="preserve"> with hesitation</w:t>
            </w:r>
          </w:p>
        </w:tc>
      </w:tr>
      <w:tr w:rsidR="007A7B2C" w14:paraId="460AF8BE" w14:textId="77777777" w:rsidTr="001F482E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1F482E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95861AF" w14:textId="30DEEEE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23E4DD3D" w:rsidR="002B759F" w:rsidRPr="002B759F" w:rsidRDefault="00E6024D" w:rsidP="002B759F">
            <w:pPr>
              <w:tabs>
                <w:tab w:val="left" w:pos="678"/>
                <w:tab w:val="left" w:pos="679"/>
              </w:tabs>
              <w:spacing w:before="133"/>
              <w:ind w:firstLineChars="50" w:firstLine="110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 w:rsidR="00F50A39" w:rsidRPr="00C57E6B">
              <w:rPr>
                <w:rFonts w:eastAsiaTheme="minorEastAsia"/>
                <w:bCs/>
                <w:lang w:eastAsia="zh-CN"/>
              </w:rPr>
              <w:t>ontributions are relevant to the topic</w:t>
            </w:r>
          </w:p>
        </w:tc>
        <w:tc>
          <w:tcPr>
            <w:tcW w:w="4640" w:type="dxa"/>
            <w:tcBorders>
              <w:top w:val="nil"/>
            </w:tcBorders>
          </w:tcPr>
          <w:p w14:paraId="78CCB3E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25B704F2" w:rsidR="002B759F" w:rsidRPr="002B759F" w:rsidRDefault="00F50A39" w:rsidP="002B759F">
            <w:pPr>
              <w:pStyle w:val="TableParagraph"/>
              <w:rPr>
                <w:rFonts w:hint="eastAsia"/>
              </w:rPr>
            </w:pPr>
            <w:r w:rsidRPr="00F50A39">
              <w:t>The answer</w:t>
            </w:r>
            <w:r w:rsidR="00506506">
              <w:t xml:space="preserve"> is </w:t>
            </w:r>
            <w:r w:rsidR="00897DA2">
              <w:t>sometimes</w:t>
            </w:r>
            <w:r w:rsidR="00897DA2">
              <w:t xml:space="preserve"> </w:t>
            </w:r>
            <w:r w:rsidR="00506506">
              <w:t xml:space="preserve">a bit </w:t>
            </w:r>
            <w:r w:rsidR="00506506" w:rsidRPr="00506506">
              <w:t>repetitious</w:t>
            </w:r>
          </w:p>
        </w:tc>
      </w:tr>
      <w:tr w:rsidR="007A7B2C" w14:paraId="15F88951" w14:textId="77777777" w:rsidTr="001F482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1F482E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05C8E01F" w14:textId="705BFF24" w:rsidR="00E54455" w:rsidRDefault="002E28C8" w:rsidP="00EC531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4ABC1D" w14:textId="3E60C291" w:rsidR="00E54455" w:rsidRPr="00341187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1187">
              <w:rPr>
                <w:bCs/>
                <w:i/>
                <w:iCs/>
              </w:rPr>
              <w:t xml:space="preserve">(cohesive device / linking word) </w:t>
            </w:r>
            <w:r w:rsidR="006C4F3B" w:rsidRPr="00341187">
              <w:rPr>
                <w:i/>
                <w:u w:val="single"/>
              </w:rPr>
              <w:t>s</w:t>
            </w:r>
            <w:r w:rsidR="00B7644E" w:rsidRPr="00341187">
              <w:rPr>
                <w:i/>
                <w:u w:val="single"/>
              </w:rPr>
              <w:t>o</w:t>
            </w:r>
            <w:r w:rsidR="00B7644E" w:rsidRPr="00341187">
              <w:rPr>
                <w:i/>
              </w:rPr>
              <w:t xml:space="preserve"> </w:t>
            </w:r>
            <w:r w:rsidR="00B7644E" w:rsidRPr="00341187">
              <w:rPr>
                <w:rFonts w:eastAsiaTheme="minorEastAsia"/>
                <w:i/>
                <w:lang w:eastAsia="zh-CN"/>
              </w:rPr>
              <w:t>somehow</w:t>
            </w:r>
            <w:r w:rsidR="00B7644E" w:rsidRPr="00341187">
              <w:rPr>
                <w:rFonts w:eastAsiaTheme="minorEastAsia"/>
                <w:i/>
                <w:lang w:eastAsia="zh-CN"/>
              </w:rPr>
              <w:t xml:space="preserve"> i</w:t>
            </w:r>
            <w:r w:rsidR="00B7644E" w:rsidRPr="00341187">
              <w:rPr>
                <w:rFonts w:eastAsiaTheme="minorEastAsia"/>
                <w:i/>
                <w:lang w:eastAsia="zh-CN"/>
              </w:rPr>
              <w:t>t’s all related to language</w:t>
            </w:r>
            <w:r w:rsidR="00513278" w:rsidRPr="00341187">
              <w:rPr>
                <w:rFonts w:eastAsiaTheme="minorEastAsia"/>
                <w:i/>
                <w:lang w:eastAsia="zh-CN"/>
              </w:rPr>
              <w:t xml:space="preserve">, </w:t>
            </w:r>
            <w:r w:rsidR="00513278" w:rsidRPr="00341187">
              <w:rPr>
                <w:rFonts w:eastAsiaTheme="minorEastAsia"/>
                <w:i/>
                <w:u w:val="single"/>
                <w:lang w:eastAsia="zh-CN"/>
              </w:rPr>
              <w:t>because</w:t>
            </w:r>
            <w:r w:rsidR="005C0160" w:rsidRPr="00341187">
              <w:rPr>
                <w:rFonts w:eastAsiaTheme="minorEastAsia"/>
                <w:i/>
                <w:lang w:eastAsia="zh-CN"/>
              </w:rPr>
              <w:t xml:space="preserve"> apparently</w:t>
            </w:r>
            <w:r w:rsidR="00513278" w:rsidRPr="00341187">
              <w:rPr>
                <w:rFonts w:eastAsiaTheme="minorEastAsia"/>
                <w:i/>
                <w:lang w:eastAsia="zh-CN"/>
              </w:rPr>
              <w:t xml:space="preserve"> I am interested in learning </w:t>
            </w:r>
            <w:r w:rsidR="005C0160" w:rsidRPr="00341187">
              <w:rPr>
                <w:rFonts w:eastAsiaTheme="minorEastAsia"/>
                <w:i/>
                <w:lang w:eastAsia="zh-CN"/>
              </w:rPr>
              <w:t xml:space="preserve">a </w:t>
            </w:r>
            <w:r w:rsidR="00513278" w:rsidRPr="00341187">
              <w:rPr>
                <w:rFonts w:eastAsiaTheme="minorEastAsia"/>
                <w:i/>
                <w:lang w:eastAsia="zh-CN"/>
              </w:rPr>
              <w:t>language</w:t>
            </w:r>
          </w:p>
          <w:p w14:paraId="149896F8" w14:textId="13C096C5" w:rsidR="00E54455" w:rsidRPr="00341187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1187">
              <w:rPr>
                <w:bCs/>
                <w:i/>
                <w:iCs/>
              </w:rPr>
              <w:t xml:space="preserve">(cohesive device / linking word) </w:t>
            </w:r>
            <w:r w:rsidRPr="00341187">
              <w:rPr>
                <w:i/>
                <w:u w:val="single"/>
              </w:rPr>
              <w:t>a</w:t>
            </w:r>
            <w:r w:rsidR="00E54455" w:rsidRPr="00341187">
              <w:rPr>
                <w:i/>
                <w:u w:val="single"/>
              </w:rPr>
              <w:t xml:space="preserve">nd </w:t>
            </w:r>
            <w:r w:rsidR="009150C1" w:rsidRPr="00341187">
              <w:rPr>
                <w:i/>
                <w:u w:val="single"/>
              </w:rPr>
              <w:t>later on</w:t>
            </w:r>
            <w:r w:rsidR="00E54455" w:rsidRPr="00341187">
              <w:rPr>
                <w:i/>
              </w:rPr>
              <w:t xml:space="preserve"> I</w:t>
            </w:r>
            <w:r w:rsidR="009150C1" w:rsidRPr="00341187">
              <w:rPr>
                <w:i/>
              </w:rPr>
              <w:t xml:space="preserve"> engaged briefly in </w:t>
            </w:r>
            <w:r w:rsidR="009150C1" w:rsidRPr="00341187">
              <w:rPr>
                <w:rFonts w:hint="eastAsia"/>
                <w:i/>
              </w:rPr>
              <w:t>journalism</w:t>
            </w:r>
            <w:r w:rsidR="00E54455" w:rsidRPr="00341187">
              <w:rPr>
                <w:i/>
              </w:rPr>
              <w:t xml:space="preserve"> </w:t>
            </w:r>
          </w:p>
          <w:p w14:paraId="4EBFB4DE" w14:textId="08E9EB22" w:rsidR="00E54455" w:rsidRPr="00341187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1187">
              <w:rPr>
                <w:bCs/>
                <w:i/>
                <w:iCs/>
              </w:rPr>
              <w:t xml:space="preserve">(cohesive device / linking word) </w:t>
            </w:r>
            <w:r w:rsidR="00FF4759" w:rsidRPr="00341187">
              <w:rPr>
                <w:bCs/>
                <w:i/>
                <w:iCs/>
                <w:u w:val="single"/>
              </w:rPr>
              <w:t>for example</w:t>
            </w:r>
            <w:r w:rsidR="00FF4759" w:rsidRPr="00341187">
              <w:rPr>
                <w:bCs/>
                <w:i/>
                <w:iCs/>
              </w:rPr>
              <w:t>, you are doing commerce</w:t>
            </w:r>
            <w:r w:rsidR="008E302B" w:rsidRPr="00341187">
              <w:rPr>
                <w:bCs/>
                <w:i/>
                <w:iCs/>
              </w:rPr>
              <w:t>.</w:t>
            </w:r>
            <w:r w:rsidR="00E54455" w:rsidRPr="00341187">
              <w:rPr>
                <w:i/>
              </w:rPr>
              <w:t xml:space="preserve">  </w:t>
            </w:r>
          </w:p>
          <w:p w14:paraId="27F2E177" w14:textId="7652E8EA" w:rsidR="00347CEE" w:rsidRPr="00341187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1187">
              <w:rPr>
                <w:bCs/>
                <w:i/>
                <w:iCs/>
              </w:rPr>
              <w:t>(</w:t>
            </w:r>
            <w:r w:rsidR="00DA6F23" w:rsidRPr="00DA6F23">
              <w:rPr>
                <w:bCs/>
                <w:i/>
                <w:iCs/>
              </w:rPr>
              <w:t>discourse marker</w:t>
            </w:r>
            <w:r w:rsidRPr="00341187">
              <w:rPr>
                <w:bCs/>
                <w:i/>
                <w:iCs/>
              </w:rPr>
              <w:t xml:space="preserve"> / linking word)</w:t>
            </w:r>
            <w:r w:rsidR="00341187" w:rsidRPr="00341187">
              <w:rPr>
                <w:bCs/>
                <w:i/>
                <w:iCs/>
              </w:rPr>
              <w:t xml:space="preserve"> </w:t>
            </w:r>
            <w:r w:rsidRPr="00341187">
              <w:rPr>
                <w:i/>
                <w:u w:val="single"/>
              </w:rPr>
              <w:t>i</w:t>
            </w:r>
            <w:r w:rsidR="00347CEE" w:rsidRPr="00341187">
              <w:rPr>
                <w:i/>
                <w:u w:val="single"/>
              </w:rPr>
              <w:t>n</w:t>
            </w:r>
            <w:r w:rsidR="00132CF8" w:rsidRPr="00341187">
              <w:rPr>
                <w:i/>
                <w:u w:val="single"/>
              </w:rPr>
              <w:t xml:space="preserve"> other words</w:t>
            </w:r>
            <w:r w:rsidR="00347CEE" w:rsidRPr="00341187">
              <w:rPr>
                <w:i/>
              </w:rPr>
              <w:t xml:space="preserve">, </w:t>
            </w:r>
            <w:r w:rsidR="00132CF8" w:rsidRPr="00341187">
              <w:rPr>
                <w:i/>
              </w:rPr>
              <w:t>if that prospective career is something meaningful</w:t>
            </w:r>
            <w:r w:rsidR="00DA6F23">
              <w:rPr>
                <w:i/>
              </w:rPr>
              <w:t xml:space="preserve"> </w:t>
            </w:r>
          </w:p>
          <w:p w14:paraId="7D50E616" w14:textId="45E641E3" w:rsidR="00347CEE" w:rsidRPr="00341187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1187">
              <w:rPr>
                <w:i/>
              </w:rPr>
              <w:t>(discourse marker</w:t>
            </w:r>
            <w:r w:rsidR="0009326F" w:rsidRPr="00341187">
              <w:rPr>
                <w:rFonts w:hint="eastAsia"/>
                <w:bCs/>
                <w:i/>
                <w:iCs/>
              </w:rPr>
              <w:t>/</w:t>
            </w:r>
            <w:r w:rsidR="0009326F" w:rsidRPr="00341187">
              <w:rPr>
                <w:bCs/>
                <w:i/>
                <w:iCs/>
              </w:rPr>
              <w:t>linking word</w:t>
            </w:r>
            <w:r w:rsidRPr="00341187">
              <w:rPr>
                <w:bCs/>
                <w:i/>
                <w:iCs/>
              </w:rPr>
              <w:t xml:space="preserve">) </w:t>
            </w:r>
            <w:r w:rsidR="008400B6">
              <w:rPr>
                <w:i/>
                <w:u w:val="single"/>
              </w:rPr>
              <w:t>o</w:t>
            </w:r>
            <w:r w:rsidR="004809EB" w:rsidRPr="00341187">
              <w:rPr>
                <w:rFonts w:hint="eastAsia"/>
                <w:i/>
                <w:u w:val="single"/>
              </w:rPr>
              <w:t>n</w:t>
            </w:r>
            <w:r w:rsidR="004809EB" w:rsidRPr="00341187">
              <w:rPr>
                <w:i/>
                <w:u w:val="single"/>
              </w:rPr>
              <w:t xml:space="preserve"> top of that</w:t>
            </w:r>
            <w:r w:rsidR="004809EB" w:rsidRPr="00341187">
              <w:rPr>
                <w:i/>
              </w:rPr>
              <w:t>, we have managers</w:t>
            </w:r>
          </w:p>
          <w:p w14:paraId="7AB8A663" w14:textId="27FF3CB6" w:rsidR="00E54455" w:rsidRDefault="00E54455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1F482E">
        <w:trPr>
          <w:trHeight w:val="1084"/>
        </w:trPr>
        <w:tc>
          <w:tcPr>
            <w:tcW w:w="9280" w:type="dxa"/>
            <w:gridSpan w:val="2"/>
          </w:tcPr>
          <w:p w14:paraId="1F5F45C6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5CFB684C" w:rsidR="00FF4984" w:rsidRDefault="00FF4984" w:rsidP="00FF4984">
            <w:pPr>
              <w:pStyle w:val="TableParagraph"/>
              <w:spacing w:before="79"/>
              <w:rPr>
                <w:b/>
              </w:rPr>
            </w:pPr>
            <w:r w:rsidRPr="00FF4984">
              <w:t>Generally expresses his ideas clearly. Relevant</w:t>
            </w:r>
            <w:r w:rsidR="002B759F">
              <w:t>, but could be more structured, sometimes a bit repetitious</w:t>
            </w:r>
            <w:r w:rsidR="00F41971">
              <w:t>. Sometimes holds the speech for too long and does not give partner chances to get involved.</w:t>
            </w:r>
            <w:r w:rsidR="002B759F">
              <w:t xml:space="preserve"> Makes good use of cohesive devices and discourse markers to help express his opinions</w:t>
            </w:r>
            <w:r w:rsidR="00B30BB3">
              <w:t xml:space="preserve">.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A00309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A00309">
        <w:trPr>
          <w:trHeight w:val="364"/>
        </w:trPr>
        <w:tc>
          <w:tcPr>
            <w:tcW w:w="9280" w:type="dxa"/>
            <w:gridSpan w:val="2"/>
          </w:tcPr>
          <w:p w14:paraId="55C48BFF" w14:textId="05D044DF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8441EC">
              <w:rPr>
                <w:b/>
                <w:color w:val="FF0000"/>
              </w:rPr>
              <w:t>Bo Hu</w:t>
            </w:r>
          </w:p>
        </w:tc>
      </w:tr>
      <w:tr w:rsidR="007A7B2C" w14:paraId="1A78B69A" w14:textId="77777777" w:rsidTr="00A0030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A0030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AC5D7B9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54660DDD" w:rsidR="00A85612" w:rsidRPr="00A85612" w:rsidRDefault="004958C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4958C9">
              <w:rPr>
                <w:rFonts w:eastAsiaTheme="minorEastAsia"/>
                <w:bCs/>
                <w:lang w:eastAsia="zh-CN"/>
              </w:rPr>
              <w:t xml:space="preserve">Clear and easily understood </w:t>
            </w:r>
            <w:r w:rsidR="00F44E47">
              <w:rPr>
                <w:rFonts w:eastAsiaTheme="minorEastAsia"/>
                <w:bCs/>
                <w:lang w:eastAsia="zh-CN"/>
              </w:rPr>
              <w:t>for the most part</w:t>
            </w:r>
            <w:r w:rsidRPr="004958C9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A0030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A0030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E3555D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27AC4E4F" w:rsidR="00A85612" w:rsidRPr="00A85612" w:rsidRDefault="00A85612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Intonation is quite</w:t>
            </w:r>
            <w:r w:rsidRPr="00A85612">
              <w:rPr>
                <w:rFonts w:eastAsiaTheme="minorEastAsia"/>
                <w:bCs/>
                <w:lang w:eastAsia="zh-CN"/>
              </w:rPr>
              <w:t xml:space="preserve"> natural</w:t>
            </w:r>
            <w:r w:rsidR="004958C9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A0030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A00309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2955621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2ABDE88C" w:rsidR="004958C9" w:rsidRPr="004958C9" w:rsidRDefault="004958C9">
            <w:pPr>
              <w:pStyle w:val="TableParagraph"/>
            </w:pPr>
            <w:r w:rsidRPr="004958C9">
              <w:t xml:space="preserve">Sentence stress and word stress are </w:t>
            </w:r>
            <w:r w:rsidR="00253CCD">
              <w:t>accurate</w:t>
            </w:r>
            <w:r w:rsidRPr="004958C9"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A0030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A00309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8CCB469" w14:textId="004290F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179BF9B5" w:rsidR="004958C9" w:rsidRPr="00A00309" w:rsidRDefault="00A00309" w:rsidP="00A00309">
            <w:pPr>
              <w:pStyle w:val="TableParagraph"/>
              <w:rPr>
                <w:rFonts w:eastAsiaTheme="minorEastAsia" w:hint="eastAsia"/>
                <w:lang w:eastAsia="zh-CN"/>
              </w:rPr>
            </w:pPr>
            <w:r w:rsidRPr="00A00309">
              <w:rPr>
                <w:rFonts w:eastAsiaTheme="minorEastAsia"/>
                <w:lang w:eastAsia="zh-CN"/>
              </w:rPr>
              <w:t>Individual sounds are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A00309">
              <w:rPr>
                <w:rFonts w:eastAsiaTheme="minorEastAsia"/>
                <w:lang w:eastAsia="zh-CN"/>
              </w:rPr>
              <w:t>clear</w:t>
            </w:r>
            <w:r>
              <w:rPr>
                <w:rFonts w:eastAsiaTheme="minorEastAsia"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F1CECD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4A9F8EA6" w:rsidR="00600379" w:rsidRPr="00600379" w:rsidRDefault="00600379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5863A593" w14:textId="77777777" w:rsidTr="00A00309">
        <w:trPr>
          <w:trHeight w:val="1100"/>
        </w:trPr>
        <w:tc>
          <w:tcPr>
            <w:tcW w:w="9280" w:type="dxa"/>
            <w:gridSpan w:val="2"/>
          </w:tcPr>
          <w:p w14:paraId="415E624E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53A5FDC5" w:rsidR="000134C7" w:rsidRPr="000134C7" w:rsidRDefault="000134C7">
            <w:pPr>
              <w:pStyle w:val="TableParagraph"/>
              <w:spacing w:before="95"/>
            </w:pPr>
            <w:r w:rsidRPr="000134C7">
              <w:t>Pronunciation is clear and natural sounding all through the test. Intonation is quite appropriate</w:t>
            </w:r>
            <w:r w:rsidRPr="000134C7">
              <w:rPr>
                <w:rFonts w:hint="eastAsia"/>
              </w:rPr>
              <w:t>.</w:t>
            </w:r>
            <w:r w:rsidRPr="000134C7">
              <w:t xml:space="preserve"> Accurate sentence and word stress. Individual sounds are </w:t>
            </w:r>
            <w:r w:rsidR="00F47257">
              <w:t>quite</w:t>
            </w:r>
            <w:r w:rsidRPr="000134C7">
              <w:t xml:space="preserve"> clear.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FF1CA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FF1CAB">
        <w:trPr>
          <w:trHeight w:val="364"/>
        </w:trPr>
        <w:tc>
          <w:tcPr>
            <w:tcW w:w="9280" w:type="dxa"/>
            <w:gridSpan w:val="2"/>
          </w:tcPr>
          <w:p w14:paraId="35A6B6C7" w14:textId="6158BF3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8441EC">
              <w:rPr>
                <w:b/>
                <w:color w:val="FF0000"/>
              </w:rPr>
              <w:t>Bo Hu</w:t>
            </w:r>
          </w:p>
        </w:tc>
      </w:tr>
      <w:tr w:rsidR="007A7B2C" w14:paraId="44671DE6" w14:textId="77777777" w:rsidTr="00FF1CAB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FF1CAB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209E69D" w14:textId="5F754063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F2CDA8" w14:textId="7B464D90" w:rsidR="00966331" w:rsidRPr="00966331" w:rsidRDefault="0083764F" w:rsidP="0083764F">
            <w:pPr>
              <w:pStyle w:val="TableParagraph"/>
              <w:rPr>
                <w:bCs/>
              </w:rPr>
            </w:pPr>
            <w:r w:rsidRPr="0083764F">
              <w:rPr>
                <w:rFonts w:hint="eastAsia"/>
                <w:bCs/>
              </w:rPr>
              <w:t>T</w:t>
            </w:r>
            <w:r w:rsidRPr="0083764F">
              <w:rPr>
                <w:bCs/>
              </w:rPr>
              <w:t xml:space="preserve">ries to take the initiative to start </w:t>
            </w:r>
            <w:r w:rsidR="00B81D5E" w:rsidRPr="0083764F">
              <w:rPr>
                <w:bCs/>
              </w:rPr>
              <w:t>discussions</w:t>
            </w:r>
            <w:r w:rsidRPr="0083764F">
              <w:rPr>
                <w:bCs/>
              </w:rPr>
              <w:t xml:space="preserve">. </w:t>
            </w:r>
            <w:r w:rsidR="00BA025B">
              <w:rPr>
                <w:bCs/>
              </w:rPr>
              <w:t>Actively i</w:t>
            </w:r>
            <w:r w:rsidR="00966331" w:rsidRPr="00966331">
              <w:rPr>
                <w:bCs/>
              </w:rPr>
              <w:t>ntroduces new ideas</w:t>
            </w:r>
            <w:r w:rsidR="00A00309">
              <w:rPr>
                <w:bCs/>
              </w:rPr>
              <w:t xml:space="preserve">. 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FF1CA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FF1CAB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3A336D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19F52EE1" w:rsidR="00383BA6" w:rsidRPr="00383BA6" w:rsidRDefault="00383BA6" w:rsidP="00383BA6">
            <w:pPr>
              <w:pStyle w:val="TableParagraph"/>
            </w:pPr>
            <w:r w:rsidRPr="00383BA6">
              <w:t>Reacts actively to the interlocutor</w:t>
            </w:r>
            <w:r w:rsidR="00FC7F26">
              <w:t>,</w:t>
            </w:r>
            <w:r w:rsidR="00ED0073">
              <w:t xml:space="preserve"> and</w:t>
            </w:r>
            <w:r w:rsidR="00ED0073" w:rsidRPr="00966331">
              <w:rPr>
                <w:bCs/>
              </w:rPr>
              <w:t xml:space="preserve"> naturally and appropriately to what partner says</w:t>
            </w:r>
            <w:r w:rsidR="00ED0073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5B0EC36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68B50ECD" w:rsidR="007B4043" w:rsidRPr="007B4043" w:rsidRDefault="007B4043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B4043">
              <w:rPr>
                <w:rFonts w:eastAsiaTheme="minorEastAsia"/>
                <w:bCs/>
                <w:lang w:eastAsia="zh-CN"/>
              </w:rPr>
              <w:t xml:space="preserve">Does not </w:t>
            </w:r>
            <w:r w:rsidR="004D7DB6">
              <w:rPr>
                <w:rFonts w:eastAsiaTheme="minorEastAsia"/>
                <w:bCs/>
                <w:lang w:eastAsia="zh-CN"/>
              </w:rPr>
              <w:t>do his best</w:t>
            </w:r>
            <w:r w:rsidRPr="007B4043">
              <w:rPr>
                <w:rFonts w:eastAsiaTheme="minorEastAsia"/>
                <w:bCs/>
                <w:lang w:eastAsia="zh-CN"/>
              </w:rPr>
              <w:t xml:space="preserve"> to involve partner in the</w:t>
            </w:r>
            <w:r w:rsidR="00ED2412">
              <w:rPr>
                <w:rFonts w:eastAsiaTheme="minorEastAsia"/>
                <w:bCs/>
                <w:lang w:eastAsia="zh-CN"/>
              </w:rPr>
              <w:t xml:space="preserve"> discussion</w:t>
            </w:r>
            <w:r w:rsidRPr="007B4043">
              <w:rPr>
                <w:rFonts w:eastAsiaTheme="minorEastAsia"/>
                <w:bCs/>
                <w:lang w:eastAsia="zh-CN"/>
              </w:rPr>
              <w:t xml:space="preserve">, talks for </w:t>
            </w:r>
            <w:r w:rsidR="00ED2412">
              <w:rPr>
                <w:rFonts w:eastAsiaTheme="minorEastAsia"/>
                <w:bCs/>
                <w:lang w:eastAsia="zh-CN"/>
              </w:rPr>
              <w:t xml:space="preserve">a bit </w:t>
            </w:r>
            <w:r w:rsidRPr="007B4043">
              <w:rPr>
                <w:rFonts w:eastAsiaTheme="minorEastAsia"/>
                <w:bCs/>
                <w:lang w:eastAsia="zh-CN"/>
              </w:rPr>
              <w:t>too long</w:t>
            </w:r>
            <w:r w:rsidR="00A00309">
              <w:rPr>
                <w:rFonts w:eastAsiaTheme="minorEastAsia"/>
                <w:bCs/>
                <w:lang w:eastAsia="zh-CN"/>
              </w:rPr>
              <w:t xml:space="preserve"> sometimes</w:t>
            </w:r>
            <w:r w:rsidR="00907178"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2692A4B4" w14:textId="77777777" w:rsidTr="00FF1CAB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FF1CAB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2619CD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4489C891" w:rsidR="00CE099C" w:rsidRPr="00CE099C" w:rsidRDefault="00CE099C" w:rsidP="00CE09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CE099C">
              <w:rPr>
                <w:rFonts w:eastAsiaTheme="minorEastAsia"/>
                <w:bCs/>
                <w:lang w:eastAsia="zh-CN"/>
              </w:rPr>
              <w:t>Tries to work together with partner to move the interaction in an appropriate direction and negotiate towards an outcome</w:t>
            </w:r>
            <w:r w:rsidR="0070555B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29027CAA" w:rsidR="0083764F" w:rsidRDefault="002E28C8" w:rsidP="0083764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FF1CAB">
        <w:trPr>
          <w:trHeight w:val="3251"/>
        </w:trPr>
        <w:tc>
          <w:tcPr>
            <w:tcW w:w="9280" w:type="dxa"/>
            <w:gridSpan w:val="2"/>
          </w:tcPr>
          <w:p w14:paraId="08CBAB4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7411D20B" w:rsidR="007724E8" w:rsidRPr="009B5EDD" w:rsidRDefault="00CE2074" w:rsidP="0070555B">
            <w:pPr>
              <w:pStyle w:val="TableParagraph"/>
              <w:spacing w:before="79"/>
              <w:rPr>
                <w:rFonts w:eastAsiaTheme="minorEastAsia" w:hint="eastAsia"/>
                <w:lang w:eastAsia="zh-CN"/>
              </w:rPr>
            </w:pPr>
            <w:r w:rsidRPr="009B5EDD">
              <w:rPr>
                <w:rFonts w:eastAsiaTheme="minorEastAsia"/>
                <w:lang w:eastAsia="zh-CN"/>
              </w:rPr>
              <w:t xml:space="preserve">Reacts actively </w:t>
            </w:r>
            <w:r w:rsidR="001A03C5">
              <w:rPr>
                <w:rFonts w:eastAsiaTheme="minorEastAsia"/>
                <w:lang w:eastAsia="zh-CN"/>
              </w:rPr>
              <w:t>to</w:t>
            </w:r>
            <w:r w:rsidRPr="009B5EDD">
              <w:rPr>
                <w:rFonts w:eastAsiaTheme="minorEastAsia"/>
                <w:lang w:eastAsia="zh-CN"/>
              </w:rPr>
              <w:t xml:space="preserve"> interlocutor and partner</w:t>
            </w:r>
            <w:r w:rsidR="006A01A7">
              <w:rPr>
                <w:rFonts w:eastAsiaTheme="minorEastAsia"/>
                <w:lang w:eastAsia="zh-CN"/>
              </w:rPr>
              <w:t xml:space="preserve">, </w:t>
            </w:r>
            <w:r w:rsidR="00A00309">
              <w:rPr>
                <w:rFonts w:eastAsiaTheme="minorEastAsia"/>
                <w:lang w:eastAsia="zh-CN"/>
              </w:rPr>
              <w:t xml:space="preserve">though could have </w:t>
            </w:r>
            <w:r w:rsidR="006A01A7" w:rsidRPr="006A01A7">
              <w:rPr>
                <w:rFonts w:eastAsiaTheme="minorEastAsia"/>
                <w:lang w:eastAsia="zh-CN"/>
              </w:rPr>
              <w:t>involve</w:t>
            </w:r>
            <w:r w:rsidR="00A00309">
              <w:rPr>
                <w:rFonts w:eastAsiaTheme="minorEastAsia"/>
                <w:lang w:eastAsia="zh-CN"/>
              </w:rPr>
              <w:t>d</w:t>
            </w:r>
            <w:r w:rsidR="006A01A7" w:rsidRPr="006A01A7">
              <w:rPr>
                <w:rFonts w:eastAsiaTheme="minorEastAsia"/>
                <w:lang w:eastAsia="zh-CN"/>
              </w:rPr>
              <w:t xml:space="preserve"> partner</w:t>
            </w:r>
            <w:r w:rsidR="00A00309">
              <w:rPr>
                <w:rFonts w:eastAsiaTheme="minorEastAsia"/>
                <w:lang w:eastAsia="zh-CN"/>
              </w:rPr>
              <w:t xml:space="preserve"> more</w:t>
            </w:r>
            <w:r w:rsidR="006A01A7" w:rsidRPr="006A01A7">
              <w:rPr>
                <w:rFonts w:eastAsiaTheme="minorEastAsia"/>
                <w:lang w:eastAsia="zh-CN"/>
              </w:rPr>
              <w:t xml:space="preserve"> in discussion</w:t>
            </w:r>
            <w:r w:rsidR="00A00309">
              <w:rPr>
                <w:rFonts w:eastAsiaTheme="minorEastAsia"/>
                <w:lang w:eastAsia="zh-CN"/>
              </w:rPr>
              <w:t>.</w:t>
            </w:r>
            <w:r w:rsidR="00BC31B1">
              <w:rPr>
                <w:rFonts w:eastAsiaTheme="minorEastAsia"/>
                <w:lang w:eastAsia="zh-CN"/>
              </w:rPr>
              <w:t xml:space="preserve"> At some point</w:t>
            </w:r>
            <w:r w:rsidR="00FF1CAB">
              <w:rPr>
                <w:rFonts w:eastAsiaTheme="minorEastAsia"/>
                <w:lang w:eastAsia="zh-CN"/>
              </w:rPr>
              <w:t xml:space="preserve"> </w:t>
            </w:r>
            <w:r w:rsidR="00FF1CAB">
              <w:rPr>
                <w:rFonts w:eastAsiaTheme="minorEastAsia"/>
                <w:lang w:eastAsia="zh-CN"/>
              </w:rPr>
              <w:t>in Part 2</w:t>
            </w:r>
            <w:r w:rsidR="00BC31B1">
              <w:rPr>
                <w:rFonts w:eastAsiaTheme="minorEastAsia"/>
                <w:lang w:eastAsia="zh-CN"/>
              </w:rPr>
              <w:t>, he seems to be</w:t>
            </w:r>
            <w:r w:rsidR="00C3491C">
              <w:rPr>
                <w:rFonts w:eastAsiaTheme="minorEastAsia"/>
                <w:lang w:eastAsia="zh-CN"/>
              </w:rPr>
              <w:t xml:space="preserve"> talking</w:t>
            </w:r>
            <w:r w:rsidR="00BC31B1">
              <w:rPr>
                <w:rFonts w:eastAsiaTheme="minorEastAsia"/>
                <w:lang w:eastAsia="zh-CN"/>
              </w:rPr>
              <w:t xml:space="preserve"> with the interlocutor </w:t>
            </w:r>
            <w:r w:rsidR="00C3491C">
              <w:rPr>
                <w:rFonts w:eastAsiaTheme="minorEastAsia"/>
                <w:lang w:eastAsia="zh-CN"/>
              </w:rPr>
              <w:t xml:space="preserve">specifically </w:t>
            </w:r>
            <w:r w:rsidR="00BC31B1">
              <w:rPr>
                <w:rFonts w:eastAsiaTheme="minorEastAsia"/>
                <w:lang w:eastAsia="zh-CN"/>
              </w:rPr>
              <w:t xml:space="preserve">instead of </w:t>
            </w:r>
            <w:r w:rsidR="00C3491C">
              <w:rPr>
                <w:rFonts w:eastAsiaTheme="minorEastAsia"/>
                <w:lang w:eastAsia="zh-CN"/>
              </w:rPr>
              <w:t xml:space="preserve">communicating with his </w:t>
            </w:r>
            <w:r w:rsidR="00BC31B1">
              <w:rPr>
                <w:rFonts w:eastAsiaTheme="minorEastAsia"/>
                <w:lang w:eastAsia="zh-CN"/>
              </w:rPr>
              <w:t>partner.</w:t>
            </w:r>
            <w:r w:rsidR="00A00309">
              <w:rPr>
                <w:rFonts w:eastAsiaTheme="minorEastAsia"/>
                <w:lang w:eastAsia="zh-CN"/>
              </w:rPr>
              <w:t xml:space="preserve"> D</w:t>
            </w:r>
            <w:r w:rsidRPr="009B5EDD">
              <w:rPr>
                <w:rFonts w:eastAsiaTheme="minorEastAsia"/>
                <w:lang w:eastAsia="zh-CN"/>
              </w:rPr>
              <w:t>iscusses with his partner on how to answer the question in Part 2</w:t>
            </w:r>
            <w:r w:rsidR="00A00309">
              <w:rPr>
                <w:rFonts w:eastAsiaTheme="minorEastAsia"/>
                <w:lang w:eastAsia="zh-CN"/>
              </w:rPr>
              <w:t xml:space="preserve"> and Part 3</w:t>
            </w:r>
            <w:r w:rsidRPr="009B5EDD">
              <w:rPr>
                <w:rFonts w:eastAsiaTheme="minorEastAsia"/>
                <w:lang w:eastAsia="zh-CN"/>
              </w:rPr>
              <w:t xml:space="preserve">. </w:t>
            </w:r>
            <w:r w:rsidR="00161DE4">
              <w:rPr>
                <w:rFonts w:eastAsiaTheme="minorEastAsia"/>
                <w:lang w:eastAsia="zh-CN"/>
              </w:rPr>
              <w:t xml:space="preserve">Could have done better in leading the interaction towards an outcome by linking contributions to those of the partner to.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846E4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846E41">
        <w:trPr>
          <w:trHeight w:val="364"/>
        </w:trPr>
        <w:tc>
          <w:tcPr>
            <w:tcW w:w="9280" w:type="dxa"/>
            <w:gridSpan w:val="2"/>
          </w:tcPr>
          <w:p w14:paraId="6215AE49" w14:textId="1D884345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8441EC">
              <w:rPr>
                <w:b/>
                <w:color w:val="FF0000"/>
              </w:rPr>
              <w:t>Bo Hu</w:t>
            </w:r>
          </w:p>
        </w:tc>
      </w:tr>
      <w:tr w:rsidR="00BF1193" w14:paraId="3E26FA1E" w14:textId="77777777" w:rsidTr="00846E41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846E4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47D6F4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E3130A" w:rsidR="00CE2074" w:rsidRDefault="00CE2074" w:rsidP="0008319C">
            <w:pPr>
              <w:pStyle w:val="TableParagraph"/>
              <w:rPr>
                <w:b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846E4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846E4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82E3B92" w14:textId="1452A2F2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8985048" w14:textId="77777777" w:rsidR="00D64171" w:rsidRPr="0006213C" w:rsidRDefault="00BE3D72" w:rsidP="00BF5052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</w:pPr>
            <w:r w:rsidRPr="0006213C">
              <w:rPr>
                <w:rFonts w:eastAsiaTheme="minorEastAsia"/>
                <w:bCs/>
                <w:i/>
                <w:iCs/>
                <w:lang w:eastAsia="zh-CN"/>
              </w:rPr>
              <w:t>That’s a good point</w:t>
            </w:r>
            <w:r w:rsidR="00D64171" w:rsidRPr="0006213C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08478278" w14:textId="77777777" w:rsidR="00CC3546" w:rsidRPr="0006213C" w:rsidRDefault="00AB4C9E" w:rsidP="00CC3546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r w:rsidRPr="0006213C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06213C">
              <w:rPr>
                <w:rFonts w:eastAsiaTheme="minorEastAsia"/>
                <w:bCs/>
                <w:i/>
                <w:iCs/>
                <w:lang w:eastAsia="zh-CN"/>
              </w:rPr>
              <w:t>es, exactly.</w:t>
            </w:r>
            <w:bookmarkStart w:id="8" w:name="OLE_LINK3"/>
            <w:r w:rsidR="00CC3546" w:rsidRPr="0006213C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</w:p>
          <w:p w14:paraId="3800F488" w14:textId="4BEF2852" w:rsidR="00CC3546" w:rsidRPr="00BC31B1" w:rsidRDefault="00CC3546" w:rsidP="0006213C">
            <w:pPr>
              <w:spacing w:before="97"/>
              <w:ind w:left="118"/>
              <w:rPr>
                <w:rFonts w:ascii="Arial" w:eastAsiaTheme="minorEastAsia" w:hAnsi="Arial" w:cs="Arial"/>
                <w:bCs/>
                <w:lang w:eastAsia="zh-CN"/>
              </w:rPr>
            </w:pPr>
            <w:r w:rsidRPr="00BC31B1">
              <w:rPr>
                <w:rFonts w:ascii="Arial" w:eastAsiaTheme="minorEastAsia" w:hAnsi="Arial" w:cs="Arial"/>
                <w:bCs/>
                <w:lang w:eastAsia="zh-CN"/>
              </w:rPr>
              <w:t>Makes use of non-lexical vocal signs such as</w:t>
            </w:r>
            <w:bookmarkEnd w:id="8"/>
            <w:r w:rsidRPr="00BC31B1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‘mhm’</w:t>
            </w:r>
            <w:r w:rsidRPr="00BC31B1">
              <w:rPr>
                <w:rFonts w:ascii="Arial" w:eastAsiaTheme="minorEastAsia" w:hAnsi="Arial" w:cs="Arial"/>
                <w:bCs/>
                <w:lang w:eastAsia="zh-CN"/>
              </w:rPr>
              <w:t xml:space="preserve"> and </w:t>
            </w:r>
            <w:r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‘ah’</w:t>
            </w:r>
            <w:r w:rsidRPr="00BC31B1">
              <w:rPr>
                <w:rFonts w:ascii="Arial" w:eastAsiaTheme="minorEastAsia" w:hAnsi="Arial" w:cs="Arial"/>
                <w:bCs/>
                <w:lang w:eastAsia="zh-CN"/>
              </w:rPr>
              <w:t xml:space="preserve"> to respond actively to partner</w:t>
            </w:r>
          </w:p>
          <w:p w14:paraId="0805FC1C" w14:textId="2553948D" w:rsidR="00AB4C9E" w:rsidRPr="004205C4" w:rsidRDefault="00CC3546" w:rsidP="0006213C">
            <w:pPr>
              <w:spacing w:before="97"/>
              <w:ind w:leftChars="50" w:left="110"/>
              <w:rPr>
                <w:rFonts w:ascii="Arial" w:eastAsiaTheme="minorEastAsia" w:hAnsi="Arial" w:cs="Arial" w:hint="eastAsia"/>
                <w:bCs/>
                <w:lang w:eastAsia="zh-CN"/>
              </w:rPr>
            </w:pPr>
            <w:r w:rsidRPr="00BC31B1">
              <w:rPr>
                <w:bCs/>
              </w:rPr>
              <w:t>Uses short lexical words</w:t>
            </w:r>
            <w:r w:rsidRPr="00BC31B1">
              <w:rPr>
                <w:rFonts w:ascii="Arial" w:eastAsiaTheme="minorEastAsia" w:hAnsi="Arial" w:cs="Arial"/>
                <w:bCs/>
                <w:lang w:eastAsia="zh-CN"/>
              </w:rPr>
              <w:t xml:space="preserve"> such as “</w:t>
            </w:r>
            <w:r w:rsidR="00BC31B1"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o</w:t>
            </w:r>
            <w:r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kay,  Yeah</w:t>
            </w:r>
            <w:r w:rsidR="00D21E08"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, Yes</w:t>
            </w:r>
            <w:r w:rsidR="00BC31B1"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, right</w:t>
            </w:r>
            <w:r w:rsidRPr="00BC31B1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” </w:t>
            </w:r>
            <w:r w:rsidRPr="00BC31B1">
              <w:rPr>
                <w:rFonts w:ascii="Arial" w:eastAsiaTheme="minorEastAsia" w:hAnsi="Arial" w:cs="Arial"/>
                <w:bCs/>
                <w:lang w:eastAsia="zh-CN"/>
              </w:rPr>
              <w:t>to respond actively to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846E41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846E4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B24B245" w14:textId="77777777" w:rsidR="001C656F" w:rsidRDefault="00BF1193" w:rsidP="00B01B51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685A7EDD" w:rsidR="00B01B51" w:rsidRPr="00B01B51" w:rsidRDefault="00B01B51" w:rsidP="00B01B51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B01B51">
              <w:rPr>
                <w:rFonts w:eastAsiaTheme="minorEastAsia" w:hint="eastAsia"/>
                <w:bCs/>
                <w:lang w:eastAsia="zh-CN"/>
              </w:rPr>
              <w:t>G</w:t>
            </w:r>
            <w:r w:rsidRPr="00B01B51">
              <w:rPr>
                <w:rFonts w:eastAsiaTheme="minorEastAsia"/>
                <w:bCs/>
                <w:lang w:eastAsia="zh-CN"/>
              </w:rPr>
              <w:t>enerally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1C20BBBA" w:rsidR="00B01B51" w:rsidRPr="00B01B51" w:rsidRDefault="00BF1193" w:rsidP="00B01B51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846E41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846E4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C7E14A0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57B57C34" w:rsidR="007528FE" w:rsidRPr="007528FE" w:rsidRDefault="007528FE" w:rsidP="007528FE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7528FE">
              <w:rPr>
                <w:rFonts w:eastAsiaTheme="minorEastAsia" w:hint="eastAsia"/>
                <w:bCs/>
                <w:lang w:eastAsia="zh-CN"/>
              </w:rPr>
              <w:t>T</w:t>
            </w:r>
            <w:r w:rsidRPr="007528FE">
              <w:rPr>
                <w:rFonts w:eastAsiaTheme="minorEastAsia"/>
                <w:bCs/>
                <w:lang w:eastAsia="zh-CN"/>
              </w:rPr>
              <w:t>ries to work together with the partner to move the interaction in an appropriate direction and negotiate towards an outcome</w:t>
            </w:r>
            <w:r>
              <w:rPr>
                <w:rFonts w:eastAsiaTheme="minorEastAsia" w:hint="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Ad</w:t>
            </w:r>
            <w:r w:rsidR="00711299">
              <w:rPr>
                <w:rFonts w:eastAsiaTheme="minorEastAsia"/>
                <w:bCs/>
                <w:lang w:eastAsia="zh-CN"/>
              </w:rPr>
              <w:t>ds</w:t>
            </w:r>
            <w:r>
              <w:rPr>
                <w:rFonts w:eastAsiaTheme="minorEastAsia"/>
                <w:bCs/>
                <w:lang w:eastAsia="zh-CN"/>
              </w:rPr>
              <w:t xml:space="preserve"> on to the content of the partner.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846E41">
        <w:trPr>
          <w:trHeight w:val="1404"/>
        </w:trPr>
        <w:tc>
          <w:tcPr>
            <w:tcW w:w="9280" w:type="dxa"/>
            <w:gridSpan w:val="2"/>
          </w:tcPr>
          <w:p w14:paraId="1252914F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C5DED61" w:rsidR="009B5EDD" w:rsidRDefault="009B5EDD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8A3E03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</w:t>
            </w:r>
            <w:r w:rsidR="00846E41" w:rsidRPr="00846E41">
              <w:rPr>
                <w:bCs/>
              </w:rPr>
              <w:t xml:space="preserve">Makes use of reactive tokens like </w:t>
            </w:r>
            <w:r w:rsidR="00846E41" w:rsidRPr="00846E41">
              <w:rPr>
                <w:bCs/>
                <w:i/>
                <w:iCs/>
              </w:rPr>
              <w:t>“Yeah,</w:t>
            </w:r>
            <w:r w:rsidR="00846E41">
              <w:rPr>
                <w:bCs/>
                <w:i/>
                <w:iCs/>
              </w:rPr>
              <w:t xml:space="preserve"> Oka</w:t>
            </w:r>
            <w:r w:rsidR="000B25EF">
              <w:rPr>
                <w:bCs/>
                <w:i/>
                <w:iCs/>
              </w:rPr>
              <w:t>y, exactly</w:t>
            </w:r>
            <w:r w:rsidR="009A0598">
              <w:rPr>
                <w:bCs/>
                <w:i/>
                <w:iCs/>
              </w:rPr>
              <w:t>, right</w:t>
            </w:r>
            <w:r w:rsidR="00846E41" w:rsidRPr="00846E41">
              <w:rPr>
                <w:bCs/>
                <w:i/>
                <w:iCs/>
              </w:rPr>
              <w:t>”</w:t>
            </w:r>
            <w:r w:rsidR="00846E41" w:rsidRPr="00846E41">
              <w:rPr>
                <w:bCs/>
              </w:rPr>
              <w:t xml:space="preserve"> to respond actively to partner</w:t>
            </w:r>
            <w:r w:rsidR="008D55A4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41A8881" w14:textId="1C0F87E4" w:rsidR="007A7B2C" w:rsidRPr="00AB09AE" w:rsidRDefault="002E28C8" w:rsidP="00AB09AE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9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9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79F0" w14:textId="77777777" w:rsidR="007927C2" w:rsidRDefault="007927C2">
      <w:r>
        <w:separator/>
      </w:r>
    </w:p>
  </w:endnote>
  <w:endnote w:type="continuationSeparator" w:id="0">
    <w:p w14:paraId="3DC6CE49" w14:textId="77777777" w:rsidR="007927C2" w:rsidRDefault="0079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AD93" w14:textId="77777777" w:rsidR="007927C2" w:rsidRDefault="007927C2">
      <w:r>
        <w:separator/>
      </w:r>
    </w:p>
  </w:footnote>
  <w:footnote w:type="continuationSeparator" w:id="0">
    <w:p w14:paraId="479C9BC3" w14:textId="77777777" w:rsidR="007927C2" w:rsidRDefault="0079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6B73F0A"/>
    <w:multiLevelType w:val="hybridMultilevel"/>
    <w:tmpl w:val="56821CD2"/>
    <w:lvl w:ilvl="0" w:tplc="18F0F59E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C6A3518"/>
    <w:multiLevelType w:val="hybridMultilevel"/>
    <w:tmpl w:val="FAC61030"/>
    <w:lvl w:ilvl="0" w:tplc="E58009B6">
      <w:start w:val="3"/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647902258">
    <w:abstractNumId w:val="11"/>
  </w:num>
  <w:num w:numId="20" w16cid:durableId="31732455">
    <w:abstractNumId w:val="8"/>
  </w:num>
  <w:num w:numId="21" w16cid:durableId="18761894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134C7"/>
    <w:rsid w:val="00017C55"/>
    <w:rsid w:val="00060EF5"/>
    <w:rsid w:val="0006213C"/>
    <w:rsid w:val="0009326F"/>
    <w:rsid w:val="000A1DFD"/>
    <w:rsid w:val="000B25EF"/>
    <w:rsid w:val="000C034B"/>
    <w:rsid w:val="000C173A"/>
    <w:rsid w:val="000C2B8E"/>
    <w:rsid w:val="000C4582"/>
    <w:rsid w:val="000D75C6"/>
    <w:rsid w:val="00110DF8"/>
    <w:rsid w:val="00126A01"/>
    <w:rsid w:val="00132CF8"/>
    <w:rsid w:val="001331CC"/>
    <w:rsid w:val="00161DE4"/>
    <w:rsid w:val="00177A86"/>
    <w:rsid w:val="00186256"/>
    <w:rsid w:val="00192DCF"/>
    <w:rsid w:val="00193971"/>
    <w:rsid w:val="001A03C5"/>
    <w:rsid w:val="001B4558"/>
    <w:rsid w:val="001B4C22"/>
    <w:rsid w:val="001C656F"/>
    <w:rsid w:val="001D6808"/>
    <w:rsid w:val="001D7367"/>
    <w:rsid w:val="001F482E"/>
    <w:rsid w:val="001F4A69"/>
    <w:rsid w:val="00204739"/>
    <w:rsid w:val="0020504D"/>
    <w:rsid w:val="00223306"/>
    <w:rsid w:val="00253CCD"/>
    <w:rsid w:val="00277FE5"/>
    <w:rsid w:val="00281B2D"/>
    <w:rsid w:val="002A0193"/>
    <w:rsid w:val="002A3C4D"/>
    <w:rsid w:val="002B759F"/>
    <w:rsid w:val="002C00F3"/>
    <w:rsid w:val="002C05B1"/>
    <w:rsid w:val="002C29C1"/>
    <w:rsid w:val="002C74F0"/>
    <w:rsid w:val="002E28C8"/>
    <w:rsid w:val="00303B77"/>
    <w:rsid w:val="003076DE"/>
    <w:rsid w:val="00324194"/>
    <w:rsid w:val="00341187"/>
    <w:rsid w:val="00347CEE"/>
    <w:rsid w:val="003543CD"/>
    <w:rsid w:val="0035611A"/>
    <w:rsid w:val="00367C77"/>
    <w:rsid w:val="00372E62"/>
    <w:rsid w:val="00383BA6"/>
    <w:rsid w:val="003F2B4D"/>
    <w:rsid w:val="00410CC4"/>
    <w:rsid w:val="004205C4"/>
    <w:rsid w:val="004419AE"/>
    <w:rsid w:val="004574B0"/>
    <w:rsid w:val="00472296"/>
    <w:rsid w:val="004809EB"/>
    <w:rsid w:val="004958C9"/>
    <w:rsid w:val="00497B20"/>
    <w:rsid w:val="004B587F"/>
    <w:rsid w:val="004D7DB6"/>
    <w:rsid w:val="00503C51"/>
    <w:rsid w:val="00506506"/>
    <w:rsid w:val="00510E01"/>
    <w:rsid w:val="00513278"/>
    <w:rsid w:val="0051639D"/>
    <w:rsid w:val="005301CC"/>
    <w:rsid w:val="00557719"/>
    <w:rsid w:val="00597AFB"/>
    <w:rsid w:val="005B1CB1"/>
    <w:rsid w:val="005C0160"/>
    <w:rsid w:val="005C2FA0"/>
    <w:rsid w:val="00600379"/>
    <w:rsid w:val="00626F6D"/>
    <w:rsid w:val="00631891"/>
    <w:rsid w:val="00636277"/>
    <w:rsid w:val="00665C17"/>
    <w:rsid w:val="00665E2E"/>
    <w:rsid w:val="006925A0"/>
    <w:rsid w:val="006A01A7"/>
    <w:rsid w:val="006A2238"/>
    <w:rsid w:val="006A3E24"/>
    <w:rsid w:val="006C4F3B"/>
    <w:rsid w:val="006F5D12"/>
    <w:rsid w:val="0070076F"/>
    <w:rsid w:val="0070555B"/>
    <w:rsid w:val="00711299"/>
    <w:rsid w:val="00713CB5"/>
    <w:rsid w:val="007467A9"/>
    <w:rsid w:val="007528FE"/>
    <w:rsid w:val="007613B2"/>
    <w:rsid w:val="00766DEB"/>
    <w:rsid w:val="0077069A"/>
    <w:rsid w:val="007724E8"/>
    <w:rsid w:val="007927C2"/>
    <w:rsid w:val="00797696"/>
    <w:rsid w:val="007A7B2C"/>
    <w:rsid w:val="007B4043"/>
    <w:rsid w:val="007C0CBC"/>
    <w:rsid w:val="007C3DCE"/>
    <w:rsid w:val="007D247A"/>
    <w:rsid w:val="007E5593"/>
    <w:rsid w:val="007F51D8"/>
    <w:rsid w:val="00800F82"/>
    <w:rsid w:val="00805210"/>
    <w:rsid w:val="008061E8"/>
    <w:rsid w:val="00806BFA"/>
    <w:rsid w:val="00821557"/>
    <w:rsid w:val="0083764F"/>
    <w:rsid w:val="008400B6"/>
    <w:rsid w:val="008441EC"/>
    <w:rsid w:val="00846E41"/>
    <w:rsid w:val="00895E0A"/>
    <w:rsid w:val="00897DA2"/>
    <w:rsid w:val="008A3E03"/>
    <w:rsid w:val="008C0BE8"/>
    <w:rsid w:val="008D4725"/>
    <w:rsid w:val="008D55A4"/>
    <w:rsid w:val="008D69EB"/>
    <w:rsid w:val="008E302B"/>
    <w:rsid w:val="008E5043"/>
    <w:rsid w:val="008F7EDD"/>
    <w:rsid w:val="0090023C"/>
    <w:rsid w:val="00902E02"/>
    <w:rsid w:val="00904A32"/>
    <w:rsid w:val="00907178"/>
    <w:rsid w:val="009150C1"/>
    <w:rsid w:val="0093269B"/>
    <w:rsid w:val="0094519F"/>
    <w:rsid w:val="00947B51"/>
    <w:rsid w:val="009539F2"/>
    <w:rsid w:val="00966331"/>
    <w:rsid w:val="00967AC9"/>
    <w:rsid w:val="009957F3"/>
    <w:rsid w:val="009A0598"/>
    <w:rsid w:val="009B5EDD"/>
    <w:rsid w:val="009E5FAC"/>
    <w:rsid w:val="009F1263"/>
    <w:rsid w:val="00A00309"/>
    <w:rsid w:val="00A011E2"/>
    <w:rsid w:val="00A11CA9"/>
    <w:rsid w:val="00A13777"/>
    <w:rsid w:val="00A20A4F"/>
    <w:rsid w:val="00A429D6"/>
    <w:rsid w:val="00A465F7"/>
    <w:rsid w:val="00A7637A"/>
    <w:rsid w:val="00A85612"/>
    <w:rsid w:val="00A87BF5"/>
    <w:rsid w:val="00A919FC"/>
    <w:rsid w:val="00AA1D3E"/>
    <w:rsid w:val="00AA6686"/>
    <w:rsid w:val="00AB09AE"/>
    <w:rsid w:val="00AB4C9E"/>
    <w:rsid w:val="00AD548B"/>
    <w:rsid w:val="00AF2E83"/>
    <w:rsid w:val="00B01B51"/>
    <w:rsid w:val="00B15BA0"/>
    <w:rsid w:val="00B21A05"/>
    <w:rsid w:val="00B2701F"/>
    <w:rsid w:val="00B30BB3"/>
    <w:rsid w:val="00B7644E"/>
    <w:rsid w:val="00B81D5E"/>
    <w:rsid w:val="00B87BE9"/>
    <w:rsid w:val="00BA025B"/>
    <w:rsid w:val="00BA44BB"/>
    <w:rsid w:val="00BC31B1"/>
    <w:rsid w:val="00BC5EBB"/>
    <w:rsid w:val="00BD4FCF"/>
    <w:rsid w:val="00BE3D72"/>
    <w:rsid w:val="00BF1193"/>
    <w:rsid w:val="00BF5052"/>
    <w:rsid w:val="00C154F7"/>
    <w:rsid w:val="00C26672"/>
    <w:rsid w:val="00C31F98"/>
    <w:rsid w:val="00C3491C"/>
    <w:rsid w:val="00C459DE"/>
    <w:rsid w:val="00C4668C"/>
    <w:rsid w:val="00C71F5A"/>
    <w:rsid w:val="00C81B33"/>
    <w:rsid w:val="00C90D03"/>
    <w:rsid w:val="00C91DE6"/>
    <w:rsid w:val="00CA4353"/>
    <w:rsid w:val="00CC2925"/>
    <w:rsid w:val="00CC3546"/>
    <w:rsid w:val="00CE099C"/>
    <w:rsid w:val="00CE2074"/>
    <w:rsid w:val="00D1441A"/>
    <w:rsid w:val="00D21E08"/>
    <w:rsid w:val="00D244DE"/>
    <w:rsid w:val="00D57C3B"/>
    <w:rsid w:val="00D60C10"/>
    <w:rsid w:val="00D64171"/>
    <w:rsid w:val="00D744B5"/>
    <w:rsid w:val="00D93474"/>
    <w:rsid w:val="00DA61C6"/>
    <w:rsid w:val="00DA6F23"/>
    <w:rsid w:val="00DC2244"/>
    <w:rsid w:val="00DC4948"/>
    <w:rsid w:val="00DF482A"/>
    <w:rsid w:val="00E023E0"/>
    <w:rsid w:val="00E25A9B"/>
    <w:rsid w:val="00E25ADB"/>
    <w:rsid w:val="00E54455"/>
    <w:rsid w:val="00E552D7"/>
    <w:rsid w:val="00E6024D"/>
    <w:rsid w:val="00EC5317"/>
    <w:rsid w:val="00ED0073"/>
    <w:rsid w:val="00ED0E04"/>
    <w:rsid w:val="00ED2412"/>
    <w:rsid w:val="00ED37E8"/>
    <w:rsid w:val="00ED4FA5"/>
    <w:rsid w:val="00EE671F"/>
    <w:rsid w:val="00F0674C"/>
    <w:rsid w:val="00F07662"/>
    <w:rsid w:val="00F41971"/>
    <w:rsid w:val="00F41DA7"/>
    <w:rsid w:val="00F44E47"/>
    <w:rsid w:val="00F45B09"/>
    <w:rsid w:val="00F47257"/>
    <w:rsid w:val="00F50A39"/>
    <w:rsid w:val="00F52BBA"/>
    <w:rsid w:val="00F74B7D"/>
    <w:rsid w:val="00F9320C"/>
    <w:rsid w:val="00FA7487"/>
    <w:rsid w:val="00FC308B"/>
    <w:rsid w:val="00FC7F26"/>
    <w:rsid w:val="00FE5046"/>
    <w:rsid w:val="00FE7EB1"/>
    <w:rsid w:val="00FF1CAB"/>
    <w:rsid w:val="00FF3186"/>
    <w:rsid w:val="00FF4759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2797</Words>
  <Characters>15948</Characters>
  <Application>Microsoft Office Word</Application>
  <DocSecurity>0</DocSecurity>
  <Lines>132</Lines>
  <Paragraphs>37</Paragraphs>
  <ScaleCrop>false</ScaleCrop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141</cp:revision>
  <dcterms:created xsi:type="dcterms:W3CDTF">2022-05-09T10:02:00Z</dcterms:created>
  <dcterms:modified xsi:type="dcterms:W3CDTF">2022-05-10T03:50:00Z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