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Dyafa</w:t>
      </w:r>
      <w:r>
        <w:t xml:space="preserve"> </w:t>
      </w:r>
      <w:r>
        <w:t xml:space="preserve">Development</w:t>
      </w:r>
      <w:r>
        <w:t xml:space="preserve"> </w:t>
      </w:r>
      <w:r>
        <w:t xml:space="preserve">—</w:t>
      </w:r>
      <w:r>
        <w:t xml:space="preserve"> </w:t>
      </w:r>
      <w:r>
        <w:t xml:space="preserve">AI</w:t>
      </w:r>
      <w:r>
        <w:t xml:space="preserve"> </w:t>
      </w:r>
      <w:r>
        <w:t xml:space="preserve">Social</w:t>
      </w:r>
      <w:r>
        <w:t xml:space="preserve"> </w:t>
      </w:r>
      <w:r>
        <w:t xml:space="preserve">Media</w:t>
      </w:r>
      <w:r>
        <w:t xml:space="preserve"> </w:t>
      </w:r>
      <w:r>
        <w:t xml:space="preserve">&amp;</w:t>
      </w:r>
      <w:r>
        <w:t xml:space="preserve"> </w:t>
      </w:r>
      <w:r>
        <w:t xml:space="preserve">Marketing</w:t>
      </w:r>
      <w:r>
        <w:t xml:space="preserve"> </w:t>
      </w:r>
      <w:r>
        <w:t xml:space="preserve">Reference</w:t>
      </w:r>
      <w:r>
        <w:t xml:space="preserve"> </w:t>
      </w:r>
      <w:r>
        <w:t xml:space="preserve">Folder</w:t>
      </w:r>
    </w:p>
    <w:p>
      <w:pPr>
        <w:pStyle w:val="Author"/>
      </w:pPr>
      <w:r>
        <w:t xml:space="preserve">Dyafa</w:t>
      </w:r>
      <w:r>
        <w:t xml:space="preserve"> </w:t>
      </w:r>
      <w:r>
        <w:t xml:space="preserve">Real</w:t>
      </w:r>
      <w:r>
        <w:t xml:space="preserve"> </w:t>
      </w:r>
      <w:r>
        <w:t xml:space="preserve">Estate</w:t>
      </w:r>
      <w:r>
        <w:t xml:space="preserve"> </w:t>
      </w:r>
      <w:r>
        <w:t xml:space="preserve">Investment</w:t>
      </w:r>
      <w:r>
        <w:t xml:space="preserve"> </w:t>
      </w:r>
      <w:r>
        <w:t xml:space="preserve">&amp;</w:t>
      </w:r>
      <w:r>
        <w:t xml:space="preserve"> </w:t>
      </w:r>
      <w:r>
        <w:t xml:space="preserve">Development</w:t>
      </w:r>
      <w:r>
        <w:t xml:space="preserve"> </w:t>
      </w:r>
      <w:r>
        <w:t xml:space="preserve">|</w:t>
      </w:r>
      <w:r>
        <w:t xml:space="preserve"> </w:t>
      </w:r>
      <w:r>
        <w:t xml:space="preserve">شركة</w:t>
      </w:r>
      <w:r>
        <w:t xml:space="preserve"> </w:t>
      </w:r>
      <w:r>
        <w:t xml:space="preserve">ضيافة</w:t>
      </w:r>
      <w:r>
        <w:t xml:space="preserve"> </w:t>
      </w:r>
      <w:r>
        <w:t xml:space="preserve">للاستثمار</w:t>
      </w:r>
      <w:r>
        <w:t xml:space="preserve"> </w:t>
      </w:r>
      <w:r>
        <w:t xml:space="preserve">والتطوير</w:t>
      </w:r>
      <w:r>
        <w:t xml:space="preserve"> </w:t>
      </w:r>
      <w:r>
        <w:t xml:space="preserve">العقاري</w:t>
      </w:r>
    </w:p>
    <w:p>
      <w:pPr>
        <w:pStyle w:val="Date"/>
      </w:pPr>
      <w:r>
        <w:t xml:space="preserve">2026</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0" w:name="dyafa-development-ضيافة-للتطوير"/>
    <w:p>
      <w:pPr>
        <w:pStyle w:val="Heading1"/>
      </w:pPr>
      <w:r>
        <w:rPr>
          <w:rStyle w:val="SectionNumber"/>
        </w:rPr>
        <w:t xml:space="preserve">1</w:t>
      </w:r>
      <w:r>
        <w:tab/>
      </w:r>
      <w:r>
        <w:t xml:space="preserve">Dyafa Development | ضيافة للتطوير</w:t>
      </w:r>
    </w:p>
    <w:p>
      <w:pPr>
        <w:pStyle w:val="FirstParagraph"/>
      </w:pPr>
      <w:r>
        <w:rPr>
          <w:b/>
          <w:bCs/>
        </w:rPr>
        <w:t xml:space="preserve">Legal name:</w:t>
      </w:r>
      <w:r>
        <w:t xml:space="preserve"> </w:t>
      </w:r>
      <w:r>
        <w:t xml:space="preserve">Dyafa Real Estate Investment &amp; Development | شركة ضيافة للاستثمار والتطوير العقاري</w:t>
      </w:r>
      <w:r>
        <w:br/>
      </w:r>
      <w:r>
        <w:rPr>
          <w:b/>
          <w:bCs/>
        </w:rPr>
        <w:t xml:space="preserve">Document type:</w:t>
      </w:r>
      <w:r>
        <w:t xml:space="preserve"> </w:t>
      </w:r>
      <w:r>
        <w:t xml:space="preserve">AI Social Media &amp; Marketing Reference Folder</w:t>
      </w:r>
      <w:r>
        <w:br/>
      </w:r>
      <w:r>
        <w:rPr>
          <w:b/>
          <w:bCs/>
        </w:rPr>
        <w:t xml:space="preserve">Use:</w:t>
      </w:r>
      <w:r>
        <w:t xml:space="preserve"> </w:t>
      </w:r>
      <w:r>
        <w:t xml:space="preserve">Internal marketing, AI content generation, agency alignment, social media governance.</w:t>
      </w:r>
    </w:p>
    <w:p>
      <w:r>
        <w:pict>
          <v:rect style="width:0;height:1.5pt" o:hralign="center" o:hrstd="t" o:hr="t"/>
        </w:pict>
      </w:r>
    </w:p>
    <w:bookmarkEnd w:id="20"/>
    <w:bookmarkStart w:id="21" w:name="read_me.md"/>
    <w:p>
      <w:pPr>
        <w:pStyle w:val="Heading1"/>
      </w:pPr>
      <w:r>
        <w:rPr>
          <w:rStyle w:val="SectionNumber"/>
        </w:rPr>
        <w:t xml:space="preserve">2</w:t>
      </w:r>
      <w:r>
        <w:tab/>
      </w:r>
      <w:r>
        <w:t xml:space="preserve">00_READ_ME.md</w:t>
      </w:r>
    </w:p>
    <w:bookmarkEnd w:id="21"/>
    <w:bookmarkStart w:id="29" w:name="dyafa-development-ضيافة-للتطوير-readme"/>
    <w:p>
      <w:pPr>
        <w:pStyle w:val="Heading1"/>
      </w:pPr>
      <w:r>
        <w:rPr>
          <w:rStyle w:val="SectionNumber"/>
        </w:rPr>
        <w:t xml:space="preserve">3</w:t>
      </w:r>
      <w:r>
        <w:tab/>
      </w:r>
      <w:r>
        <w:t xml:space="preserve">Dyafa Development | ضيافة للتطوير — README</w:t>
      </w:r>
    </w:p>
    <w:bookmarkStart w:id="22" w:name="purpose-of-this-folder"/>
    <w:p>
      <w:pPr>
        <w:pStyle w:val="Heading2"/>
      </w:pPr>
      <w:r>
        <w:rPr>
          <w:rStyle w:val="SectionNumber"/>
        </w:rPr>
        <w:t xml:space="preserve">3.1</w:t>
      </w:r>
      <w:r>
        <w:tab/>
      </w:r>
      <w:r>
        <w:t xml:space="preserve">Purpose of this folder</w:t>
      </w:r>
    </w:p>
    <w:p>
      <w:pPr>
        <w:pStyle w:val="FirstParagraph"/>
      </w:pPr>
      <w:r>
        <w:t xml:space="preserve">This folder is the AI-ready social media and marketing reference system for</w:t>
      </w:r>
      <w:r>
        <w:t xml:space="preserve"> </w:t>
      </w:r>
      <w:r>
        <w:rPr>
          <w:b/>
          <w:bCs/>
        </w:rPr>
        <w:t xml:space="preserve">Dyafa Development</w:t>
      </w:r>
      <w:r>
        <w:t xml:space="preserve">, the public-facing development brand of</w:t>
      </w:r>
      <w:r>
        <w:t xml:space="preserve"> </w:t>
      </w:r>
      <w:r>
        <w:rPr>
          <w:b/>
          <w:bCs/>
        </w:rPr>
        <w:t xml:space="preserve">Dyafa Real Estate Investment &amp; Development | شركة ضيافة للاستثمار والتطوير العقاري</w:t>
      </w:r>
      <w:r>
        <w:t xml:space="preserve">.</w:t>
      </w:r>
    </w:p>
    <w:p>
      <w:pPr>
        <w:pStyle w:val="BodyText"/>
      </w:pPr>
      <w:r>
        <w:t xml:space="preserve">It should be used before creating any social media content, campaign copy, website text, investor-facing message, project announcement, thought-leadership post, video script, carousel, or AI-generated marketing output.</w:t>
      </w:r>
    </w:p>
    <w:bookmarkEnd w:id="22"/>
    <w:bookmarkStart w:id="23" w:name="who-should-use-it"/>
    <w:p>
      <w:pPr>
        <w:pStyle w:val="Heading2"/>
      </w:pPr>
      <w:r>
        <w:rPr>
          <w:rStyle w:val="SectionNumber"/>
        </w:rPr>
        <w:t xml:space="preserve">3.2</w:t>
      </w:r>
      <w:r>
        <w:tab/>
      </w:r>
      <w:r>
        <w:t xml:space="preserve">Who should use it</w:t>
      </w:r>
    </w:p>
    <w:p>
      <w:pPr>
        <w:pStyle w:val="Compact"/>
        <w:numPr>
          <w:ilvl w:val="0"/>
          <w:numId w:val="1001"/>
        </w:numPr>
      </w:pPr>
      <w:r>
        <w:t xml:space="preserve">Dyafa internal marketing team</w:t>
      </w:r>
    </w:p>
    <w:p>
      <w:pPr>
        <w:pStyle w:val="Compact"/>
        <w:numPr>
          <w:ilvl w:val="0"/>
          <w:numId w:val="1001"/>
        </w:numPr>
      </w:pPr>
      <w:r>
        <w:t xml:space="preserve">Social media executive</w:t>
      </w:r>
    </w:p>
    <w:p>
      <w:pPr>
        <w:pStyle w:val="Compact"/>
        <w:numPr>
          <w:ilvl w:val="0"/>
          <w:numId w:val="1001"/>
        </w:numPr>
      </w:pPr>
      <w:r>
        <w:t xml:space="preserve">CEO office and leadership communications</w:t>
      </w:r>
    </w:p>
    <w:p>
      <w:pPr>
        <w:pStyle w:val="Compact"/>
        <w:numPr>
          <w:ilvl w:val="0"/>
          <w:numId w:val="1001"/>
        </w:numPr>
      </w:pPr>
      <w:r>
        <w:t xml:space="preserve">Business development team</w:t>
      </w:r>
    </w:p>
    <w:p>
      <w:pPr>
        <w:pStyle w:val="Compact"/>
        <w:numPr>
          <w:ilvl w:val="0"/>
          <w:numId w:val="1001"/>
        </w:numPr>
      </w:pPr>
      <w:r>
        <w:t xml:space="preserve">Investment and development team</w:t>
      </w:r>
    </w:p>
    <w:p>
      <w:pPr>
        <w:pStyle w:val="Compact"/>
        <w:numPr>
          <w:ilvl w:val="0"/>
          <w:numId w:val="1001"/>
        </w:numPr>
      </w:pPr>
      <w:r>
        <w:t xml:space="preserve">External agencies and designers</w:t>
      </w:r>
    </w:p>
    <w:p>
      <w:pPr>
        <w:pStyle w:val="Compact"/>
        <w:numPr>
          <w:ilvl w:val="0"/>
          <w:numId w:val="1001"/>
        </w:numPr>
      </w:pPr>
      <w:r>
        <w:t xml:space="preserve">AI tools used to generate content</w:t>
      </w:r>
    </w:p>
    <w:bookmarkEnd w:id="23"/>
    <w:bookmarkStart w:id="24" w:name="one-line-marketing-role"/>
    <w:p>
      <w:pPr>
        <w:pStyle w:val="Heading2"/>
      </w:pPr>
      <w:r>
        <w:rPr>
          <w:rStyle w:val="SectionNumber"/>
        </w:rPr>
        <w:t xml:space="preserve">3.3</w:t>
      </w:r>
      <w:r>
        <w:tab/>
      </w:r>
      <w:r>
        <w:t xml:space="preserve">One-line marketing role</w:t>
      </w:r>
    </w:p>
    <w:p>
      <w:pPr>
        <w:pStyle w:val="FirstParagraph"/>
      </w:pPr>
      <w:r>
        <w:rPr>
          <w:b/>
          <w:bCs/>
        </w:rPr>
        <w:t xml:space="preserve">Dyafa Development develops hospitality assets with investment discipline, modular thinking, and operating reality from day one.</w:t>
      </w:r>
    </w:p>
    <w:p>
      <w:pPr>
        <w:pStyle w:val="BodyText"/>
      </w:pPr>
      <w:r>
        <w:rPr>
          <w:b/>
          <w:bCs/>
        </w:rPr>
        <w:t xml:space="preserve">ضيافة للتطوير تطوّر أصول ضيافة بمنطق الاستثمار، والتطوير المعياري، وواقع التشغيل منذ اليوم الأول.</w:t>
      </w:r>
    </w:p>
    <w:bookmarkEnd w:id="24"/>
    <w:bookmarkStart w:id="25" w:name="primary-audience"/>
    <w:p>
      <w:pPr>
        <w:pStyle w:val="Heading2"/>
      </w:pPr>
      <w:r>
        <w:rPr>
          <w:rStyle w:val="SectionNumber"/>
        </w:rPr>
        <w:t xml:space="preserve">3.4</w:t>
      </w:r>
      <w:r>
        <w:tab/>
      </w:r>
      <w:r>
        <w:t xml:space="preserve">Primary audience</w:t>
      </w:r>
    </w:p>
    <w:p>
      <w:pPr>
        <w:pStyle w:val="FirstParagraph"/>
      </w:pPr>
      <w:r>
        <w:t xml:space="preserve">Landowners, investors, developers, funds, banks, municipalities, government entities, hotel owners, and partners seeking to transform land or underused real estate into hospitality assets.</w:t>
      </w:r>
    </w:p>
    <w:bookmarkEnd w:id="25"/>
    <w:bookmarkStart w:id="26" w:name="main-commercial-objective"/>
    <w:p>
      <w:pPr>
        <w:pStyle w:val="Heading2"/>
      </w:pPr>
      <w:r>
        <w:rPr>
          <w:rStyle w:val="SectionNumber"/>
        </w:rPr>
        <w:t xml:space="preserve">3.5</w:t>
      </w:r>
      <w:r>
        <w:tab/>
      </w:r>
      <w:r>
        <w:t xml:space="preserve">Main commercial objective</w:t>
      </w:r>
    </w:p>
    <w:p>
      <w:pPr>
        <w:pStyle w:val="FirstParagraph"/>
      </w:pPr>
      <w:r>
        <w:t xml:space="preserve">Generate qualified development, investment, landowner, and partnership opportunities while building credibility for Dyafa as a Saudi hospitality development platform.</w:t>
      </w:r>
    </w:p>
    <w:bookmarkEnd w:id="26"/>
    <w:bookmarkStart w:id="27" w:name="what-must-never-be-ignored"/>
    <w:p>
      <w:pPr>
        <w:pStyle w:val="Heading2"/>
      </w:pPr>
      <w:r>
        <w:rPr>
          <w:rStyle w:val="SectionNumber"/>
        </w:rPr>
        <w:t xml:space="preserve">3.6</w:t>
      </w:r>
      <w:r>
        <w:tab/>
      </w:r>
      <w:r>
        <w:t xml:space="preserve">What must never be ignored</w:t>
      </w:r>
    </w:p>
    <w:p>
      <w:pPr>
        <w:pStyle w:val="Compact"/>
        <w:numPr>
          <w:ilvl w:val="0"/>
          <w:numId w:val="1002"/>
        </w:numPr>
      </w:pPr>
      <w:r>
        <w:t xml:space="preserve">Use</w:t>
      </w:r>
      <w:r>
        <w:t xml:space="preserve"> </w:t>
      </w:r>
      <w:r>
        <w:rPr>
          <w:b/>
          <w:bCs/>
        </w:rPr>
        <w:t xml:space="preserve">Dyafa Development | ضيافة للتطوير</w:t>
      </w:r>
      <w:r>
        <w:t xml:space="preserve"> </w:t>
      </w:r>
      <w:r>
        <w:t xml:space="preserve">as the public-facing brand.</w:t>
      </w:r>
    </w:p>
    <w:p>
      <w:pPr>
        <w:pStyle w:val="Compact"/>
        <w:numPr>
          <w:ilvl w:val="0"/>
          <w:numId w:val="1002"/>
        </w:numPr>
      </w:pPr>
      <w:r>
        <w:t xml:space="preserve">Use</w:t>
      </w:r>
      <w:r>
        <w:t xml:space="preserve"> </w:t>
      </w:r>
      <w:r>
        <w:rPr>
          <w:b/>
          <w:bCs/>
        </w:rPr>
        <w:t xml:space="preserve">Dyafa Real Estate Investment &amp; Development | شركة ضيافة للاستثمار والتطوير العقاري</w:t>
      </w:r>
      <w:r>
        <w:t xml:space="preserve"> </w:t>
      </w:r>
      <w:r>
        <w:t xml:space="preserve">in legal, contractual, licensing, and formal investment contexts.</w:t>
      </w:r>
    </w:p>
    <w:p>
      <w:pPr>
        <w:pStyle w:val="Compact"/>
        <w:numPr>
          <w:ilvl w:val="0"/>
          <w:numId w:val="1002"/>
        </w:numPr>
      </w:pPr>
      <w:r>
        <w:t xml:space="preserve">Do not position the company as a contractor, broker, or generic real estate developer.</w:t>
      </w:r>
    </w:p>
    <w:p>
      <w:pPr>
        <w:pStyle w:val="Compact"/>
        <w:numPr>
          <w:ilvl w:val="0"/>
          <w:numId w:val="1002"/>
        </w:numPr>
      </w:pPr>
      <w:r>
        <w:t xml:space="preserve">The brand is about</w:t>
      </w:r>
      <w:r>
        <w:t xml:space="preserve"> </w:t>
      </w:r>
      <w:r>
        <w:rPr>
          <w:b/>
          <w:bCs/>
        </w:rPr>
        <w:t xml:space="preserve">hospitality development</w:t>
      </w:r>
      <w:r>
        <w:t xml:space="preserve">, not speculative real estate selling.</w:t>
      </w:r>
    </w:p>
    <w:p>
      <w:pPr>
        <w:pStyle w:val="Compact"/>
        <w:numPr>
          <w:ilvl w:val="0"/>
          <w:numId w:val="1002"/>
        </w:numPr>
      </w:pPr>
      <w:r>
        <w:t xml:space="preserve">The strongest differentiator is the connection between</w:t>
      </w:r>
      <w:r>
        <w:t xml:space="preserve"> </w:t>
      </w:r>
      <w:r>
        <w:rPr>
          <w:b/>
          <w:bCs/>
        </w:rPr>
        <w:t xml:space="preserve">feasibility, modular development, investment structuring, delivery, and operation</w:t>
      </w:r>
      <w:r>
        <w:t xml:space="preserve">.</w:t>
      </w:r>
    </w:p>
    <w:p>
      <w:pPr>
        <w:pStyle w:val="Compact"/>
        <w:numPr>
          <w:ilvl w:val="0"/>
          <w:numId w:val="1002"/>
        </w:numPr>
      </w:pPr>
      <w:r>
        <w:t xml:space="preserve">Avoid guaranteed-return claims or any investment promise without approved evidence.</w:t>
      </w:r>
    </w:p>
    <w:p>
      <w:pPr>
        <w:pStyle w:val="Compact"/>
        <w:numPr>
          <w:ilvl w:val="0"/>
          <w:numId w:val="1002"/>
        </w:numPr>
      </w:pPr>
      <w:r>
        <w:t xml:space="preserve">Arabic must be professional Saudi business Arabic, not literal translation.</w:t>
      </w:r>
    </w:p>
    <w:bookmarkEnd w:id="27"/>
    <w:bookmarkStart w:id="28" w:name="how-ai-should-use-this-folder"/>
    <w:p>
      <w:pPr>
        <w:pStyle w:val="Heading2"/>
      </w:pPr>
      <w:r>
        <w:rPr>
          <w:rStyle w:val="SectionNumber"/>
        </w:rPr>
        <w:t xml:space="preserve">3.7</w:t>
      </w:r>
      <w:r>
        <w:tab/>
      </w:r>
      <w:r>
        <w:t xml:space="preserve">How AI should use this folder</w:t>
      </w:r>
    </w:p>
    <w:p>
      <w:pPr>
        <w:pStyle w:val="FirstParagraph"/>
      </w:pPr>
      <w:r>
        <w:t xml:space="preserve">Before generating content, AI must review:</w:t>
      </w:r>
      <w:r>
        <w:t xml:space="preserve"> </w:t>
      </w:r>
      <w:r>
        <w:t xml:space="preserve">-</w:t>
      </w:r>
      <w:r>
        <w:t xml:space="preserve"> </w:t>
      </w:r>
      <w:r>
        <w:rPr>
          <w:rStyle w:val="VerbatimChar"/>
        </w:rPr>
        <w:t xml:space="preserve">01_BRAND_STRATEGY.md</w:t>
      </w:r>
      <w:r>
        <w:t xml:space="preserve"> </w:t>
      </w:r>
      <w:r>
        <w:t xml:space="preserve">-</w:t>
      </w:r>
      <w:r>
        <w:t xml:space="preserve"> </w:t>
      </w:r>
      <w:r>
        <w:rPr>
          <w:rStyle w:val="VerbatimChar"/>
        </w:rPr>
        <w:t xml:space="preserve">03_MESSAGE_HOUSE.md</w:t>
      </w:r>
      <w:r>
        <w:t xml:space="preserve"> </w:t>
      </w:r>
      <w:r>
        <w:t xml:space="preserve">-</w:t>
      </w:r>
      <w:r>
        <w:t xml:space="preserve"> </w:t>
      </w:r>
      <w:r>
        <w:rPr>
          <w:rStyle w:val="VerbatimChar"/>
        </w:rPr>
        <w:t xml:space="preserve">04_TONE_OF_VOICE.md</w:t>
      </w:r>
      <w:r>
        <w:t xml:space="preserve"> </w:t>
      </w:r>
      <w:r>
        <w:t xml:space="preserve">-</w:t>
      </w:r>
      <w:r>
        <w:t xml:space="preserve"> </w:t>
      </w:r>
      <w:r>
        <w:rPr>
          <w:rStyle w:val="VerbatimChar"/>
        </w:rPr>
        <w:t xml:space="preserve">05_CONTENT_PILLARS.md</w:t>
      </w:r>
      <w:r>
        <w:t xml:space="preserve"> </w:t>
      </w:r>
      <w:r>
        <w:t xml:space="preserve">-</w:t>
      </w:r>
      <w:r>
        <w:t xml:space="preserve"> </w:t>
      </w:r>
      <w:r>
        <w:rPr>
          <w:rStyle w:val="VerbatimChar"/>
        </w:rPr>
        <w:t xml:space="preserve">06_PLATFORM_GUIDELINES.md</w:t>
      </w:r>
      <w:r>
        <w:t xml:space="preserve"> </w:t>
      </w:r>
      <w:r>
        <w:t xml:space="preserve">-</w:t>
      </w:r>
      <w:r>
        <w:t xml:space="preserve"> </w:t>
      </w:r>
      <w:r>
        <w:rPr>
          <w:rStyle w:val="VerbatimChar"/>
        </w:rPr>
        <w:t xml:space="preserve">07_AI_CONTENT_GENERATION_RULES.md</w:t>
      </w:r>
    </w:p>
    <w:p>
      <w:pPr>
        <w:pStyle w:val="BodyText"/>
      </w:pPr>
      <w:r>
        <w:t xml:space="preserve">AI must not create content that conflicts with the company’s role within the Dyafa ecosystem.</w:t>
      </w:r>
    </w:p>
    <w:p>
      <w:r>
        <w:pict>
          <v:rect style="width:0;height:1.5pt" o:hralign="center" o:hrstd="t" o:hr="t"/>
        </w:pict>
      </w:r>
    </w:p>
    <w:bookmarkEnd w:id="28"/>
    <w:bookmarkEnd w:id="29"/>
    <w:bookmarkStart w:id="30" w:name="brand_strategy.md"/>
    <w:p>
      <w:pPr>
        <w:pStyle w:val="Heading1"/>
      </w:pPr>
      <w:r>
        <w:rPr>
          <w:rStyle w:val="SectionNumber"/>
        </w:rPr>
        <w:t xml:space="preserve">4</w:t>
      </w:r>
      <w:r>
        <w:tab/>
      </w:r>
      <w:r>
        <w:t xml:space="preserve">01_BRAND_STRATEGY.md</w:t>
      </w:r>
    </w:p>
    <w:bookmarkEnd w:id="30"/>
    <w:bookmarkStart w:id="52" w:name="X9548c4838af20c6d1663f529cfc0412eaba9838"/>
    <w:p>
      <w:pPr>
        <w:pStyle w:val="Heading1"/>
      </w:pPr>
      <w:r>
        <w:rPr>
          <w:rStyle w:val="SectionNumber"/>
        </w:rPr>
        <w:t xml:space="preserve">5</w:t>
      </w:r>
      <w:r>
        <w:tab/>
      </w:r>
      <w:r>
        <w:t xml:space="preserve">Brand Strategy — Dyafa Development | ضيافة للتطوير</w:t>
      </w:r>
    </w:p>
    <w:bookmarkStart w:id="31" w:name="company-role-within-the-dyafa-ecosystem"/>
    <w:p>
      <w:pPr>
        <w:pStyle w:val="Heading2"/>
      </w:pPr>
      <w:r>
        <w:rPr>
          <w:rStyle w:val="SectionNumber"/>
        </w:rPr>
        <w:t xml:space="preserve">5.1</w:t>
      </w:r>
      <w:r>
        <w:tab/>
      </w:r>
      <w:r>
        <w:t xml:space="preserve">1. Company role within the Dyafa ecosystem</w:t>
      </w:r>
    </w:p>
    <w:p>
      <w:pPr>
        <w:pStyle w:val="FirstParagraph"/>
      </w:pPr>
      <w:r>
        <w:rPr>
          <w:b/>
          <w:bCs/>
        </w:rPr>
        <w:t xml:space="preserve">شركة ضيافة للاستثمار والتطوير العقاري</w:t>
      </w:r>
      <w:r>
        <w:t xml:space="preserve"> </w:t>
      </w:r>
      <w:r>
        <w:t xml:space="preserve">is Dyafa’s real estate investment and development arm. Its public-facing brand is</w:t>
      </w:r>
      <w:r>
        <w:t xml:space="preserve"> </w:t>
      </w:r>
      <w:r>
        <w:rPr>
          <w:b/>
          <w:bCs/>
        </w:rPr>
        <w:t xml:space="preserve">Dyafa Development | ضيافة للتطوير</w:t>
      </w:r>
      <w:r>
        <w:t xml:space="preserve">.</w:t>
      </w:r>
    </w:p>
    <w:p>
      <w:pPr>
        <w:pStyle w:val="BodyText"/>
      </w:pPr>
      <w:r>
        <w:t xml:space="preserve">It is responsible for converting real estate opportunities into hospitality and hospitality-linked assets that are commercially relevant, operationally viable, and scalable.</w:t>
      </w:r>
    </w:p>
    <w:p>
      <w:pPr>
        <w:pStyle w:val="BodyText"/>
      </w:pPr>
      <w:r>
        <w:t xml:space="preserve">It connects:</w:t>
      </w:r>
      <w:r>
        <w:t xml:space="preserve"> </w:t>
      </w:r>
      <w:r>
        <w:t xml:space="preserve">- Opportunity identification</w:t>
      </w:r>
      <w:r>
        <w:t xml:space="preserve"> </w:t>
      </w:r>
      <w:r>
        <w:t xml:space="preserve">- Site analysis</w:t>
      </w:r>
      <w:r>
        <w:t xml:space="preserve"> </w:t>
      </w:r>
      <w:r>
        <w:t xml:space="preserve">- Feasibility</w:t>
      </w:r>
      <w:r>
        <w:t xml:space="preserve"> </w:t>
      </w:r>
      <w:r>
        <w:t xml:space="preserve">- Investment structuring</w:t>
      </w:r>
      <w:r>
        <w:t xml:space="preserve"> </w:t>
      </w:r>
      <w:r>
        <w:t xml:space="preserve">- Modular hospitality development</w:t>
      </w:r>
      <w:r>
        <w:t xml:space="preserve"> </w:t>
      </w:r>
      <w:r>
        <w:t xml:space="preserve">- Development management</w:t>
      </w:r>
      <w:r>
        <w:t xml:space="preserve"> </w:t>
      </w:r>
      <w:r>
        <w:t xml:space="preserve">- Design-to-operation coordination</w:t>
      </w:r>
      <w:r>
        <w:t xml:space="preserve"> </w:t>
      </w:r>
      <w:r>
        <w:t xml:space="preserve">- Pre-opening readiness</w:t>
      </w:r>
      <w:r>
        <w:t xml:space="preserve"> </w:t>
      </w:r>
      <w:r>
        <w:t xml:space="preserve">- Asset handover into the Dyafa operating ecosystem</w:t>
      </w:r>
    </w:p>
    <w:bookmarkEnd w:id="31"/>
    <w:bookmarkStart w:id="32" w:name="one-line-positioning-statement"/>
    <w:p>
      <w:pPr>
        <w:pStyle w:val="Heading2"/>
      </w:pPr>
      <w:r>
        <w:rPr>
          <w:rStyle w:val="SectionNumber"/>
        </w:rPr>
        <w:t xml:space="preserve">5.2</w:t>
      </w:r>
      <w:r>
        <w:tab/>
      </w:r>
      <w:r>
        <w:t xml:space="preserve">2. One-line positioning statement</w:t>
      </w:r>
    </w:p>
    <w:p>
      <w:pPr>
        <w:pStyle w:val="FirstParagraph"/>
      </w:pPr>
      <w:r>
        <w:rPr>
          <w:b/>
          <w:bCs/>
        </w:rPr>
        <w:t xml:space="preserve">English:</w:t>
      </w:r>
      <w:r>
        <w:t xml:space="preserve"> </w:t>
      </w:r>
      <w:r>
        <w:t xml:space="preserve">Developing hospitality assets built for performance, scalability, and long-term value.</w:t>
      </w:r>
    </w:p>
    <w:p>
      <w:pPr>
        <w:pStyle w:val="BodyText"/>
      </w:pPr>
      <w:r>
        <w:rPr>
          <w:b/>
          <w:bCs/>
        </w:rPr>
        <w:t xml:space="preserve">Arabic:</w:t>
      </w:r>
      <w:r>
        <w:t xml:space="preserve"> </w:t>
      </w:r>
      <w:r>
        <w:t xml:space="preserve">نطوّر أصول ضيافة مبنية على الأداء، وقابلية التوسع، والقيمة طويلة الأمد.</w:t>
      </w:r>
    </w:p>
    <w:bookmarkEnd w:id="32"/>
    <w:bookmarkStart w:id="33" w:name="long-positioning-statement"/>
    <w:p>
      <w:pPr>
        <w:pStyle w:val="Heading2"/>
      </w:pPr>
      <w:r>
        <w:rPr>
          <w:rStyle w:val="SectionNumber"/>
        </w:rPr>
        <w:t xml:space="preserve">5.3</w:t>
      </w:r>
      <w:r>
        <w:tab/>
      </w:r>
      <w:r>
        <w:t xml:space="preserve">3. Long positioning statement</w:t>
      </w:r>
    </w:p>
    <w:p>
      <w:pPr>
        <w:pStyle w:val="FirstParagraph"/>
      </w:pPr>
      <w:r>
        <w:rPr>
          <w:b/>
          <w:bCs/>
        </w:rPr>
        <w:t xml:space="preserve">English:</w:t>
      </w:r>
      <w:r>
        <w:t xml:space="preserve"> </w:t>
      </w:r>
      <w:r>
        <w:t xml:space="preserve">Dyafa Development is the public-facing development brand of Dyafa Real Estate Investment &amp; Development. It focuses on creating capital-efficient hospitality assets through disciplined feasibility, modular development, investment structuring, and development-to-operation continuity. It helps landowners, investors, and partners move from opportunity to operating asset with greater clarity, discipline, and long-term value.</w:t>
      </w:r>
    </w:p>
    <w:p>
      <w:pPr>
        <w:pStyle w:val="BodyText"/>
      </w:pPr>
      <w:r>
        <w:rPr>
          <w:b/>
          <w:bCs/>
        </w:rPr>
        <w:t xml:space="preserve">Arabic:</w:t>
      </w:r>
      <w:r>
        <w:t xml:space="preserve"> </w:t>
      </w:r>
      <w:r>
        <w:t xml:space="preserve">ضيافة للتطوير هي العلامة التسويقية لشركة ضيافة للاستثمار والتطوير العقاري. تركز على إنشاء أصول ضيافة ذات كفاءة رأسمالية من خلال دراسات جدوى منضبطة، والتطوير المعياري، وهيكلة الاستثمار، والربط بين التطوير والتشغيل. تساعد الشركة ملاك الأراضي والمستثمرين والشركاء على الانتقال من الفرصة إلى أصل يعمل بكفاءة وبقيمة طويلة الأمد.</w:t>
      </w:r>
    </w:p>
    <w:bookmarkEnd w:id="33"/>
    <w:bookmarkStart w:id="34" w:name="brand-promise"/>
    <w:p>
      <w:pPr>
        <w:pStyle w:val="Heading2"/>
      </w:pPr>
      <w:r>
        <w:rPr>
          <w:rStyle w:val="SectionNumber"/>
        </w:rPr>
        <w:t xml:space="preserve">5.4</w:t>
      </w:r>
      <w:r>
        <w:tab/>
      </w:r>
      <w:r>
        <w:t xml:space="preserve">4. Brand promise</w:t>
      </w:r>
    </w:p>
    <w:p>
      <w:pPr>
        <w:pStyle w:val="FirstParagraph"/>
      </w:pPr>
      <w:r>
        <w:rPr>
          <w:b/>
          <w:bCs/>
        </w:rPr>
        <w:t xml:space="preserve">English:</w:t>
      </w:r>
      <w:r>
        <w:t xml:space="preserve"> </w:t>
      </w:r>
      <w:r>
        <w:t xml:space="preserve">From opportunity to operating asset.</w:t>
      </w:r>
    </w:p>
    <w:p>
      <w:pPr>
        <w:pStyle w:val="BodyText"/>
      </w:pPr>
      <w:r>
        <w:rPr>
          <w:b/>
          <w:bCs/>
        </w:rPr>
        <w:t xml:space="preserve">Arabic:</w:t>
      </w:r>
      <w:r>
        <w:t xml:space="preserve"> </w:t>
      </w:r>
      <w:r>
        <w:t xml:space="preserve">من الفرصة إلى أصل يعمل بكفاءة.</w:t>
      </w:r>
    </w:p>
    <w:bookmarkEnd w:id="34"/>
    <w:bookmarkStart w:id="35" w:name="brand-personality"/>
    <w:p>
      <w:pPr>
        <w:pStyle w:val="Heading2"/>
      </w:pPr>
      <w:r>
        <w:rPr>
          <w:rStyle w:val="SectionNumber"/>
        </w:rPr>
        <w:t xml:space="preserve">5.5</w:t>
      </w:r>
      <w:r>
        <w:tab/>
      </w:r>
      <w:r>
        <w:t xml:space="preserve">5. Brand personality</w:t>
      </w:r>
    </w:p>
    <w:p>
      <w:pPr>
        <w:pStyle w:val="Compact"/>
        <w:numPr>
          <w:ilvl w:val="0"/>
          <w:numId w:val="1003"/>
        </w:numPr>
      </w:pPr>
      <w:r>
        <w:t xml:space="preserve">Investment-literate</w:t>
      </w:r>
    </w:p>
    <w:p>
      <w:pPr>
        <w:pStyle w:val="Compact"/>
        <w:numPr>
          <w:ilvl w:val="0"/>
          <w:numId w:val="1003"/>
        </w:numPr>
      </w:pPr>
      <w:r>
        <w:t xml:space="preserve">Disciplined</w:t>
      </w:r>
    </w:p>
    <w:p>
      <w:pPr>
        <w:pStyle w:val="Compact"/>
        <w:numPr>
          <w:ilvl w:val="0"/>
          <w:numId w:val="1003"/>
        </w:numPr>
      </w:pPr>
      <w:r>
        <w:t xml:space="preserve">Practical</w:t>
      </w:r>
    </w:p>
    <w:p>
      <w:pPr>
        <w:pStyle w:val="Compact"/>
        <w:numPr>
          <w:ilvl w:val="0"/>
          <w:numId w:val="1003"/>
        </w:numPr>
      </w:pPr>
      <w:r>
        <w:t xml:space="preserve">Future-focused</w:t>
      </w:r>
    </w:p>
    <w:p>
      <w:pPr>
        <w:pStyle w:val="Compact"/>
        <w:numPr>
          <w:ilvl w:val="0"/>
          <w:numId w:val="1003"/>
        </w:numPr>
      </w:pPr>
      <w:r>
        <w:t xml:space="preserve">Modular by design</w:t>
      </w:r>
    </w:p>
    <w:p>
      <w:pPr>
        <w:pStyle w:val="Compact"/>
        <w:numPr>
          <w:ilvl w:val="0"/>
          <w:numId w:val="1003"/>
        </w:numPr>
      </w:pPr>
      <w:r>
        <w:t xml:space="preserve">Operator-aware</w:t>
      </w:r>
    </w:p>
    <w:p>
      <w:pPr>
        <w:pStyle w:val="Compact"/>
        <w:numPr>
          <w:ilvl w:val="0"/>
          <w:numId w:val="1003"/>
        </w:numPr>
      </w:pPr>
      <w:r>
        <w:t xml:space="preserve">Saudi-rooted</w:t>
      </w:r>
    </w:p>
    <w:p>
      <w:pPr>
        <w:pStyle w:val="Compact"/>
        <w:numPr>
          <w:ilvl w:val="0"/>
          <w:numId w:val="1003"/>
        </w:numPr>
      </w:pPr>
      <w:r>
        <w:t xml:space="preserve">Measured and credible</w:t>
      </w:r>
    </w:p>
    <w:p>
      <w:pPr>
        <w:pStyle w:val="Compact"/>
        <w:numPr>
          <w:ilvl w:val="0"/>
          <w:numId w:val="1003"/>
        </w:numPr>
      </w:pPr>
      <w:r>
        <w:t xml:space="preserve">Partner-oriented</w:t>
      </w:r>
    </w:p>
    <w:p>
      <w:pPr>
        <w:pStyle w:val="Compact"/>
        <w:numPr>
          <w:ilvl w:val="0"/>
          <w:numId w:val="1003"/>
        </w:numPr>
      </w:pPr>
      <w:r>
        <w:t xml:space="preserve">Value-driven</w:t>
      </w:r>
    </w:p>
    <w:bookmarkEnd w:id="35"/>
    <w:bookmarkStart w:id="36" w:name="brand-principles"/>
    <w:p>
      <w:pPr>
        <w:pStyle w:val="Heading2"/>
      </w:pPr>
      <w:r>
        <w:rPr>
          <w:rStyle w:val="SectionNumber"/>
        </w:rPr>
        <w:t xml:space="preserve">5.6</w:t>
      </w:r>
      <w:r>
        <w:tab/>
      </w:r>
      <w:r>
        <w:t xml:space="preserve">6. Brand principles</w:t>
      </w:r>
    </w:p>
    <w:p>
      <w:pPr>
        <w:pStyle w:val="Compact"/>
        <w:numPr>
          <w:ilvl w:val="0"/>
          <w:numId w:val="1004"/>
        </w:numPr>
      </w:pPr>
      <w:r>
        <w:rPr>
          <w:b/>
          <w:bCs/>
        </w:rPr>
        <w:t xml:space="preserve">Operate-before-design thinking</w:t>
      </w:r>
      <w:r>
        <w:t xml:space="preserve">: every development decision must consider future operation.</w:t>
      </w:r>
    </w:p>
    <w:p>
      <w:pPr>
        <w:pStyle w:val="Compact"/>
        <w:numPr>
          <w:ilvl w:val="0"/>
          <w:numId w:val="1004"/>
        </w:numPr>
      </w:pPr>
      <w:r>
        <w:rPr>
          <w:b/>
          <w:bCs/>
        </w:rPr>
        <w:t xml:space="preserve">Capital efficiency</w:t>
      </w:r>
      <w:r>
        <w:t xml:space="preserve">: development should balance cost, speed, quality, and return potential.</w:t>
      </w:r>
    </w:p>
    <w:p>
      <w:pPr>
        <w:pStyle w:val="Compact"/>
        <w:numPr>
          <w:ilvl w:val="0"/>
          <w:numId w:val="1004"/>
        </w:numPr>
      </w:pPr>
      <w:r>
        <w:rPr>
          <w:b/>
          <w:bCs/>
        </w:rPr>
        <w:t xml:space="preserve">Modular discipline</w:t>
      </w:r>
      <w:r>
        <w:t xml:space="preserve">: repeatable components, scalable formats, and standardised development logic should guide the product.</w:t>
      </w:r>
    </w:p>
    <w:p>
      <w:pPr>
        <w:pStyle w:val="Compact"/>
        <w:numPr>
          <w:ilvl w:val="0"/>
          <w:numId w:val="1004"/>
        </w:numPr>
      </w:pPr>
      <w:r>
        <w:rPr>
          <w:b/>
          <w:bCs/>
        </w:rPr>
        <w:t xml:space="preserve">Risk visibility</w:t>
      </w:r>
      <w:r>
        <w:t xml:space="preserve">: development risk should be named, tracked, and managed.</w:t>
      </w:r>
    </w:p>
    <w:p>
      <w:pPr>
        <w:pStyle w:val="Compact"/>
        <w:numPr>
          <w:ilvl w:val="0"/>
          <w:numId w:val="1004"/>
        </w:numPr>
      </w:pPr>
      <w:r>
        <w:rPr>
          <w:b/>
          <w:bCs/>
        </w:rPr>
        <w:t xml:space="preserve">Asset value over project completion</w:t>
      </w:r>
      <w:r>
        <w:t xml:space="preserve">: success is not only delivery; it is long-term operating value.</w:t>
      </w:r>
    </w:p>
    <w:p>
      <w:pPr>
        <w:pStyle w:val="Compact"/>
        <w:numPr>
          <w:ilvl w:val="0"/>
          <w:numId w:val="1004"/>
        </w:numPr>
      </w:pPr>
      <w:r>
        <w:rPr>
          <w:b/>
          <w:bCs/>
        </w:rPr>
        <w:t xml:space="preserve">Saudi execution depth</w:t>
      </w:r>
      <w:r>
        <w:t xml:space="preserve">: the company must speak to Saudi market realities, regulation, landowners, and financing dynamics.</w:t>
      </w:r>
    </w:p>
    <w:bookmarkEnd w:id="36"/>
    <w:bookmarkStart w:id="37" w:name="audience-definition"/>
    <w:p>
      <w:pPr>
        <w:pStyle w:val="Heading2"/>
      </w:pPr>
      <w:r>
        <w:rPr>
          <w:rStyle w:val="SectionNumber"/>
        </w:rPr>
        <w:t xml:space="preserve">5.7</w:t>
      </w:r>
      <w:r>
        <w:tab/>
      </w:r>
      <w:r>
        <w:t xml:space="preserve">7. Audience definition</w:t>
      </w:r>
    </w:p>
    <w:p>
      <w:pPr>
        <w:pStyle w:val="FirstParagraph"/>
      </w:pPr>
      <w:r>
        <w:t xml:space="preserve">Primary audiences include landowners, family offices, real estate investors, hotel owners, municipalities, government entities, banks, funds, and developers looking for a specialist hospitality development partner.</w:t>
      </w:r>
    </w:p>
    <w:p>
      <w:pPr>
        <w:pStyle w:val="BodyText"/>
      </w:pPr>
      <w:r>
        <w:t xml:space="preserve">Secondary audiences include consultants, designers, contractors, hotel brands, tourism entities, media, and potential employees.</w:t>
      </w:r>
    </w:p>
    <w:bookmarkEnd w:id="37"/>
    <w:bookmarkStart w:id="38" w:name="audience-pain-points"/>
    <w:p>
      <w:pPr>
        <w:pStyle w:val="Heading2"/>
      </w:pPr>
      <w:r>
        <w:rPr>
          <w:rStyle w:val="SectionNumber"/>
        </w:rPr>
        <w:t xml:space="preserve">5.8</w:t>
      </w:r>
      <w:r>
        <w:tab/>
      </w:r>
      <w:r>
        <w:t xml:space="preserve">8. Audience pain points</w:t>
      </w:r>
    </w:p>
    <w:p>
      <w:pPr>
        <w:pStyle w:val="Compact"/>
        <w:numPr>
          <w:ilvl w:val="0"/>
          <w:numId w:val="1005"/>
        </w:numPr>
      </w:pPr>
      <w:r>
        <w:t xml:space="preserve">Land is available but the right product is unclear.</w:t>
      </w:r>
    </w:p>
    <w:p>
      <w:pPr>
        <w:pStyle w:val="Compact"/>
        <w:numPr>
          <w:ilvl w:val="0"/>
          <w:numId w:val="1005"/>
        </w:numPr>
      </w:pPr>
      <w:r>
        <w:t xml:space="preserve">Hotel development appears risky, capital-intensive, and slow.</w:t>
      </w:r>
    </w:p>
    <w:p>
      <w:pPr>
        <w:pStyle w:val="Compact"/>
        <w:numPr>
          <w:ilvl w:val="0"/>
          <w:numId w:val="1005"/>
        </w:numPr>
      </w:pPr>
      <w:r>
        <w:t xml:space="preserve">Feasibility is often disconnected from future operation.</w:t>
      </w:r>
    </w:p>
    <w:p>
      <w:pPr>
        <w:pStyle w:val="Compact"/>
        <w:numPr>
          <w:ilvl w:val="0"/>
          <w:numId w:val="1005"/>
        </w:numPr>
      </w:pPr>
      <w:r>
        <w:t xml:space="preserve">Design decisions increase future operating cost.</w:t>
      </w:r>
    </w:p>
    <w:p>
      <w:pPr>
        <w:pStyle w:val="Compact"/>
        <w:numPr>
          <w:ilvl w:val="0"/>
          <w:numId w:val="1005"/>
        </w:numPr>
      </w:pPr>
      <w:r>
        <w:t xml:space="preserve">Owners struggle to select the right brand, operator, and development model.</w:t>
      </w:r>
    </w:p>
    <w:p>
      <w:pPr>
        <w:pStyle w:val="Compact"/>
        <w:numPr>
          <w:ilvl w:val="0"/>
          <w:numId w:val="1005"/>
        </w:numPr>
      </w:pPr>
      <w:r>
        <w:t xml:space="preserve">Projects stall due to licensing, cost escalation, financing, or unclear governance.</w:t>
      </w:r>
    </w:p>
    <w:p>
      <w:pPr>
        <w:pStyle w:val="Compact"/>
        <w:numPr>
          <w:ilvl w:val="0"/>
          <w:numId w:val="1005"/>
        </w:numPr>
      </w:pPr>
      <w:r>
        <w:t xml:space="preserve">Secondary cities and underserved locations need suitable hospitality products.</w:t>
      </w:r>
    </w:p>
    <w:bookmarkEnd w:id="38"/>
    <w:bookmarkStart w:id="39" w:name="audience-motivations"/>
    <w:p>
      <w:pPr>
        <w:pStyle w:val="Heading2"/>
      </w:pPr>
      <w:r>
        <w:rPr>
          <w:rStyle w:val="SectionNumber"/>
        </w:rPr>
        <w:t xml:space="preserve">5.9</w:t>
      </w:r>
      <w:r>
        <w:tab/>
      </w:r>
      <w:r>
        <w:t xml:space="preserve">9. Audience motivations</w:t>
      </w:r>
    </w:p>
    <w:p>
      <w:pPr>
        <w:pStyle w:val="Compact"/>
        <w:numPr>
          <w:ilvl w:val="0"/>
          <w:numId w:val="1006"/>
        </w:numPr>
      </w:pPr>
      <w:r>
        <w:t xml:space="preserve">Convert land into income-producing assets.</w:t>
      </w:r>
    </w:p>
    <w:p>
      <w:pPr>
        <w:pStyle w:val="Compact"/>
        <w:numPr>
          <w:ilvl w:val="0"/>
          <w:numId w:val="1006"/>
        </w:numPr>
      </w:pPr>
      <w:r>
        <w:t xml:space="preserve">Enter hospitality with a controlled and credible partner.</w:t>
      </w:r>
    </w:p>
    <w:p>
      <w:pPr>
        <w:pStyle w:val="Compact"/>
        <w:numPr>
          <w:ilvl w:val="0"/>
          <w:numId w:val="1006"/>
        </w:numPr>
      </w:pPr>
      <w:r>
        <w:t xml:space="preserve">Reduce development uncertainty.</w:t>
      </w:r>
    </w:p>
    <w:p>
      <w:pPr>
        <w:pStyle w:val="Compact"/>
        <w:numPr>
          <w:ilvl w:val="0"/>
          <w:numId w:val="1006"/>
        </w:numPr>
      </w:pPr>
      <w:r>
        <w:t xml:space="preserve">Create assets that can be operated, financed, and scaled.</w:t>
      </w:r>
    </w:p>
    <w:p>
      <w:pPr>
        <w:pStyle w:val="Compact"/>
        <w:numPr>
          <w:ilvl w:val="0"/>
          <w:numId w:val="1006"/>
        </w:numPr>
      </w:pPr>
      <w:r>
        <w:t xml:space="preserve">Access Dyafa’s operating, service, real estate, and brand ecosystem.</w:t>
      </w:r>
    </w:p>
    <w:p>
      <w:pPr>
        <w:pStyle w:val="Compact"/>
        <w:numPr>
          <w:ilvl w:val="0"/>
          <w:numId w:val="1006"/>
        </w:numPr>
      </w:pPr>
      <w:r>
        <w:t xml:space="preserve">Build long-term asset value rather than only complete a project.</w:t>
      </w:r>
    </w:p>
    <w:bookmarkEnd w:id="39"/>
    <w:bookmarkStart w:id="40" w:name="audience-objections"/>
    <w:p>
      <w:pPr>
        <w:pStyle w:val="Heading2"/>
      </w:pPr>
      <w:r>
        <w:rPr>
          <w:rStyle w:val="SectionNumber"/>
        </w:rPr>
        <w:t xml:space="preserve">5.10</w:t>
      </w:r>
      <w:r>
        <w:tab/>
      </w:r>
      <w:r>
        <w:t xml:space="preserve">10. Audience objections</w:t>
      </w:r>
    </w:p>
    <w:p>
      <w:pPr>
        <w:pStyle w:val="Compact"/>
        <w:numPr>
          <w:ilvl w:val="0"/>
          <w:numId w:val="1007"/>
        </w:numPr>
      </w:pPr>
      <w:r>
        <w:t xml:space="preserve">“</w:t>
      </w:r>
      <w:r>
        <w:t xml:space="preserve">Hospitality development is too expensive.</w:t>
      </w:r>
      <w:r>
        <w:t xml:space="preserve">”</w:t>
      </w:r>
    </w:p>
    <w:p>
      <w:pPr>
        <w:pStyle w:val="Compact"/>
        <w:numPr>
          <w:ilvl w:val="0"/>
          <w:numId w:val="1007"/>
        </w:numPr>
      </w:pPr>
      <w:r>
        <w:t xml:space="preserve">“</w:t>
      </w:r>
      <w:r>
        <w:t xml:space="preserve">The returns are unclear.</w:t>
      </w:r>
      <w:r>
        <w:t xml:space="preserve">”</w:t>
      </w:r>
    </w:p>
    <w:p>
      <w:pPr>
        <w:pStyle w:val="Compact"/>
        <w:numPr>
          <w:ilvl w:val="0"/>
          <w:numId w:val="1007"/>
        </w:numPr>
      </w:pPr>
      <w:r>
        <w:t xml:space="preserve">“</w:t>
      </w:r>
      <w:r>
        <w:t xml:space="preserve">We do not know the right hotel product for this location.</w:t>
      </w:r>
      <w:r>
        <w:t xml:space="preserve">”</w:t>
      </w:r>
    </w:p>
    <w:p>
      <w:pPr>
        <w:pStyle w:val="Compact"/>
        <w:numPr>
          <w:ilvl w:val="0"/>
          <w:numId w:val="1007"/>
        </w:numPr>
      </w:pPr>
      <w:r>
        <w:t xml:space="preserve">“</w:t>
      </w:r>
      <w:r>
        <w:t xml:space="preserve">Modular may look cheap or temporary.</w:t>
      </w:r>
      <w:r>
        <w:t xml:space="preserve">”</w:t>
      </w:r>
    </w:p>
    <w:p>
      <w:pPr>
        <w:pStyle w:val="Compact"/>
        <w:numPr>
          <w:ilvl w:val="0"/>
          <w:numId w:val="1007"/>
        </w:numPr>
      </w:pPr>
      <w:r>
        <w:t xml:space="preserve">“</w:t>
      </w:r>
      <w:r>
        <w:t xml:space="preserve">Can Dyafa manage development complexity?</w:t>
      </w:r>
      <w:r>
        <w:t xml:space="preserve">”</w:t>
      </w:r>
    </w:p>
    <w:p>
      <w:pPr>
        <w:pStyle w:val="Compact"/>
        <w:numPr>
          <w:ilvl w:val="0"/>
          <w:numId w:val="1007"/>
        </w:numPr>
      </w:pPr>
      <w:r>
        <w:t xml:space="preserve">“</w:t>
      </w:r>
      <w:r>
        <w:t xml:space="preserve">Can the concept be financed and licensed?</w:t>
      </w:r>
      <w:r>
        <w:t xml:space="preserve">”</w:t>
      </w:r>
    </w:p>
    <w:p>
      <w:pPr>
        <w:pStyle w:val="Compact"/>
        <w:numPr>
          <w:ilvl w:val="0"/>
          <w:numId w:val="1007"/>
        </w:numPr>
      </w:pPr>
      <w:r>
        <w:t xml:space="preserve">“</w:t>
      </w:r>
      <w:r>
        <w:t xml:space="preserve">Will this work outside Riyadh/Jeddah/major cities?</w:t>
      </w:r>
      <w:r>
        <w:t xml:space="preserve">”</w:t>
      </w:r>
    </w:p>
    <w:bookmarkEnd w:id="40"/>
    <w:bookmarkStart w:id="41" w:name="commercial-objectives"/>
    <w:p>
      <w:pPr>
        <w:pStyle w:val="Heading2"/>
      </w:pPr>
      <w:r>
        <w:rPr>
          <w:rStyle w:val="SectionNumber"/>
        </w:rPr>
        <w:t xml:space="preserve">5.11</w:t>
      </w:r>
      <w:r>
        <w:tab/>
      </w:r>
      <w:r>
        <w:t xml:space="preserve">11. Commercial objectives</w:t>
      </w:r>
    </w:p>
    <w:p>
      <w:pPr>
        <w:pStyle w:val="Compact"/>
        <w:numPr>
          <w:ilvl w:val="0"/>
          <w:numId w:val="1008"/>
        </w:numPr>
      </w:pPr>
      <w:r>
        <w:t xml:space="preserve">Generate qualified landowner partnership leads.</w:t>
      </w:r>
    </w:p>
    <w:p>
      <w:pPr>
        <w:pStyle w:val="Compact"/>
        <w:numPr>
          <w:ilvl w:val="0"/>
          <w:numId w:val="1008"/>
        </w:numPr>
      </w:pPr>
      <w:r>
        <w:t xml:space="preserve">Generate investor and fund conversations.</w:t>
      </w:r>
    </w:p>
    <w:p>
      <w:pPr>
        <w:pStyle w:val="Compact"/>
        <w:numPr>
          <w:ilvl w:val="0"/>
          <w:numId w:val="1008"/>
        </w:numPr>
      </w:pPr>
      <w:r>
        <w:t xml:space="preserve">Position Dyafa as a specialist hospitality developer.</w:t>
      </w:r>
    </w:p>
    <w:p>
      <w:pPr>
        <w:pStyle w:val="Compact"/>
        <w:numPr>
          <w:ilvl w:val="0"/>
          <w:numId w:val="1008"/>
        </w:numPr>
      </w:pPr>
      <w:r>
        <w:t xml:space="preserve">Educate the market on modular hospitality development.</w:t>
      </w:r>
    </w:p>
    <w:p>
      <w:pPr>
        <w:pStyle w:val="Compact"/>
        <w:numPr>
          <w:ilvl w:val="0"/>
          <w:numId w:val="1008"/>
        </w:numPr>
      </w:pPr>
      <w:r>
        <w:t xml:space="preserve">Create credibility with municipalities and tourism stakeholders.</w:t>
      </w:r>
    </w:p>
    <w:p>
      <w:pPr>
        <w:pStyle w:val="Compact"/>
        <w:numPr>
          <w:ilvl w:val="0"/>
          <w:numId w:val="1008"/>
        </w:numPr>
      </w:pPr>
      <w:r>
        <w:t xml:space="preserve">Support future development funds, SPVs, and joint ventures.</w:t>
      </w:r>
    </w:p>
    <w:p>
      <w:pPr>
        <w:pStyle w:val="Compact"/>
        <w:numPr>
          <w:ilvl w:val="0"/>
          <w:numId w:val="1008"/>
        </w:numPr>
      </w:pPr>
      <w:r>
        <w:t xml:space="preserve">Showcase project pipeline without making unsupported claims.</w:t>
      </w:r>
    </w:p>
    <w:bookmarkEnd w:id="41"/>
    <w:bookmarkStart w:id="42" w:name="strategic-messages"/>
    <w:p>
      <w:pPr>
        <w:pStyle w:val="Heading2"/>
      </w:pPr>
      <w:r>
        <w:rPr>
          <w:rStyle w:val="SectionNumber"/>
        </w:rPr>
        <w:t xml:space="preserve">5.12</w:t>
      </w:r>
      <w:r>
        <w:tab/>
      </w:r>
      <w:r>
        <w:t xml:space="preserve">12. Strategic messages</w:t>
      </w:r>
    </w:p>
    <w:p>
      <w:pPr>
        <w:pStyle w:val="Compact"/>
        <w:numPr>
          <w:ilvl w:val="0"/>
          <w:numId w:val="1009"/>
        </w:numPr>
      </w:pPr>
      <w:r>
        <w:t xml:space="preserve">We develop hospitality assets with the operator’s reality in mind from day one.</w:t>
      </w:r>
    </w:p>
    <w:p>
      <w:pPr>
        <w:pStyle w:val="Compact"/>
        <w:numPr>
          <w:ilvl w:val="0"/>
          <w:numId w:val="1009"/>
        </w:numPr>
      </w:pPr>
      <w:r>
        <w:t xml:space="preserve">We connect feasibility, design, investment, delivery, and operation.</w:t>
      </w:r>
    </w:p>
    <w:p>
      <w:pPr>
        <w:pStyle w:val="Compact"/>
        <w:numPr>
          <w:ilvl w:val="0"/>
          <w:numId w:val="1009"/>
        </w:numPr>
      </w:pPr>
      <w:r>
        <w:t xml:space="preserve">Modular hospitality can improve speed, discipline, and scalability when applied correctly.</w:t>
      </w:r>
    </w:p>
    <w:p>
      <w:pPr>
        <w:pStyle w:val="Compact"/>
        <w:numPr>
          <w:ilvl w:val="0"/>
          <w:numId w:val="1009"/>
        </w:numPr>
      </w:pPr>
      <w:r>
        <w:t xml:space="preserve">The right hospitality asset is capital-efficient, operationally viable, and commercially relevant.</w:t>
      </w:r>
    </w:p>
    <w:p>
      <w:pPr>
        <w:pStyle w:val="Compact"/>
        <w:numPr>
          <w:ilvl w:val="0"/>
          <w:numId w:val="1009"/>
        </w:numPr>
      </w:pPr>
      <w:r>
        <w:t xml:space="preserve">Dyafa’s ecosystem gives development a stronger path into real operation.</w:t>
      </w:r>
    </w:p>
    <w:bookmarkEnd w:id="42"/>
    <w:bookmarkStart w:id="43" w:name="proof-points"/>
    <w:p>
      <w:pPr>
        <w:pStyle w:val="Heading2"/>
      </w:pPr>
      <w:r>
        <w:rPr>
          <w:rStyle w:val="SectionNumber"/>
        </w:rPr>
        <w:t xml:space="preserve">5.13</w:t>
      </w:r>
      <w:r>
        <w:tab/>
      </w:r>
      <w:r>
        <w:t xml:space="preserve">13. Proof points</w:t>
      </w:r>
    </w:p>
    <w:p>
      <w:pPr>
        <w:pStyle w:val="FirstParagraph"/>
      </w:pPr>
      <w:r>
        <w:t xml:space="preserve">Proof points should be used only when verified:</w:t>
      </w:r>
      <w:r>
        <w:t xml:space="preserve"> </w:t>
      </w:r>
      <w:r>
        <w:t xml:space="preserve">- Existing Dyafa operating experience.</w:t>
      </w:r>
      <w:r>
        <w:t xml:space="preserve"> </w:t>
      </w:r>
      <w:r>
        <w:t xml:space="preserve">- Development pipeline or signed projects.</w:t>
      </w:r>
      <w:r>
        <w:t xml:space="preserve"> </w:t>
      </w:r>
      <w:r>
        <w:t xml:space="preserve">- Feasibility work and owner-representation experience.</w:t>
      </w:r>
      <w:r>
        <w:t xml:space="preserve"> </w:t>
      </w:r>
      <w:r>
        <w:t xml:space="preserve">- Modular design standards or prototypes.</w:t>
      </w:r>
      <w:r>
        <w:t xml:space="preserve"> </w:t>
      </w:r>
      <w:r>
        <w:t xml:space="preserve">- Pre-opening and operating handover processes.</w:t>
      </w:r>
      <w:r>
        <w:t xml:space="preserve"> </w:t>
      </w:r>
      <w:r>
        <w:t xml:space="preserve">- Partnerships with brands, investors, landowners, contractors, or government entities.</w:t>
      </w:r>
      <w:r>
        <w:t xml:space="preserve"> </w:t>
      </w:r>
      <w:r>
        <w:t xml:space="preserve">- Quantified time, cost, or operating benefits only when approved.</w:t>
      </w:r>
    </w:p>
    <w:bookmarkEnd w:id="43"/>
    <w:bookmarkStart w:id="44" w:name="differentiation"/>
    <w:p>
      <w:pPr>
        <w:pStyle w:val="Heading2"/>
      </w:pPr>
      <w:r>
        <w:rPr>
          <w:rStyle w:val="SectionNumber"/>
        </w:rPr>
        <w:t xml:space="preserve">5.14</w:t>
      </w:r>
      <w:r>
        <w:tab/>
      </w:r>
      <w:r>
        <w:t xml:space="preserve">14. Differentiation</w:t>
      </w:r>
    </w:p>
    <w:p>
      <w:pPr>
        <w:pStyle w:val="FirstParagraph"/>
      </w:pPr>
      <w:r>
        <w:t xml:space="preserve">Dyafa Development is different from a typical developer because it starts with the question:</w:t>
      </w:r>
      <w:r>
        <w:t xml:space="preserve"> </w:t>
      </w:r>
      <w:r>
        <w:rPr>
          <w:b/>
          <w:bCs/>
        </w:rPr>
        <w:t xml:space="preserve">will this asset operate well?</w:t>
      </w:r>
      <w:r>
        <w:t xml:space="preserve"> </w:t>
      </w:r>
      <w:r>
        <w:t xml:space="preserve">It is different from a consultant because it can connect strategy to development and operation. It is different from a contractor because it does not sell construction; it creates hospitality assets.</w:t>
      </w:r>
    </w:p>
    <w:bookmarkEnd w:id="44"/>
    <w:bookmarkStart w:id="45" w:name="what-the-brand-is"/>
    <w:p>
      <w:pPr>
        <w:pStyle w:val="Heading2"/>
      </w:pPr>
      <w:r>
        <w:rPr>
          <w:rStyle w:val="SectionNumber"/>
        </w:rPr>
        <w:t xml:space="preserve">5.15</w:t>
      </w:r>
      <w:r>
        <w:tab/>
      </w:r>
      <w:r>
        <w:t xml:space="preserve">15. What the brand is</w:t>
      </w:r>
    </w:p>
    <w:p>
      <w:pPr>
        <w:pStyle w:val="Compact"/>
        <w:numPr>
          <w:ilvl w:val="0"/>
          <w:numId w:val="1010"/>
        </w:numPr>
      </w:pPr>
      <w:r>
        <w:t xml:space="preserve">A hospitality development and investment platform.</w:t>
      </w:r>
    </w:p>
    <w:p>
      <w:pPr>
        <w:pStyle w:val="Compact"/>
        <w:numPr>
          <w:ilvl w:val="0"/>
          <w:numId w:val="1010"/>
        </w:numPr>
      </w:pPr>
      <w:r>
        <w:t xml:space="preserve">A development partner for landowners and investors.</w:t>
      </w:r>
    </w:p>
    <w:p>
      <w:pPr>
        <w:pStyle w:val="Compact"/>
        <w:numPr>
          <w:ilvl w:val="0"/>
          <w:numId w:val="1010"/>
        </w:numPr>
      </w:pPr>
      <w:r>
        <w:t xml:space="preserve">A modular hospitality thinker.</w:t>
      </w:r>
    </w:p>
    <w:p>
      <w:pPr>
        <w:pStyle w:val="Compact"/>
        <w:numPr>
          <w:ilvl w:val="0"/>
          <w:numId w:val="1010"/>
        </w:numPr>
      </w:pPr>
      <w:r>
        <w:t xml:space="preserve">A bridge between real estate and hotel operation.</w:t>
      </w:r>
    </w:p>
    <w:p>
      <w:pPr>
        <w:pStyle w:val="Compact"/>
        <w:numPr>
          <w:ilvl w:val="0"/>
          <w:numId w:val="1010"/>
        </w:numPr>
      </w:pPr>
      <w:r>
        <w:t xml:space="preserve">A creator of scalable hospitality assets.</w:t>
      </w:r>
    </w:p>
    <w:bookmarkEnd w:id="45"/>
    <w:bookmarkStart w:id="46" w:name="what-the-brand-is-not"/>
    <w:p>
      <w:pPr>
        <w:pStyle w:val="Heading2"/>
      </w:pPr>
      <w:r>
        <w:rPr>
          <w:rStyle w:val="SectionNumber"/>
        </w:rPr>
        <w:t xml:space="preserve">5.16</w:t>
      </w:r>
      <w:r>
        <w:tab/>
      </w:r>
      <w:r>
        <w:t xml:space="preserve">16. What the brand is not</w:t>
      </w:r>
    </w:p>
    <w:p>
      <w:pPr>
        <w:pStyle w:val="Compact"/>
        <w:numPr>
          <w:ilvl w:val="0"/>
          <w:numId w:val="1011"/>
        </w:numPr>
      </w:pPr>
      <w:r>
        <w:t xml:space="preserve">A general contractor.</w:t>
      </w:r>
    </w:p>
    <w:p>
      <w:pPr>
        <w:pStyle w:val="Compact"/>
        <w:numPr>
          <w:ilvl w:val="0"/>
          <w:numId w:val="1011"/>
        </w:numPr>
      </w:pPr>
      <w:r>
        <w:t xml:space="preserve">A design office.</w:t>
      </w:r>
    </w:p>
    <w:p>
      <w:pPr>
        <w:pStyle w:val="Compact"/>
        <w:numPr>
          <w:ilvl w:val="0"/>
          <w:numId w:val="1011"/>
        </w:numPr>
      </w:pPr>
      <w:r>
        <w:t xml:space="preserve">A brokerage business.</w:t>
      </w:r>
    </w:p>
    <w:p>
      <w:pPr>
        <w:pStyle w:val="Compact"/>
        <w:numPr>
          <w:ilvl w:val="0"/>
          <w:numId w:val="1011"/>
        </w:numPr>
      </w:pPr>
      <w:r>
        <w:t xml:space="preserve">A speculative real estate sales brand.</w:t>
      </w:r>
    </w:p>
    <w:p>
      <w:pPr>
        <w:pStyle w:val="Compact"/>
        <w:numPr>
          <w:ilvl w:val="0"/>
          <w:numId w:val="1011"/>
        </w:numPr>
      </w:pPr>
      <w:r>
        <w:t xml:space="preserve">A luxury render factory.</w:t>
      </w:r>
    </w:p>
    <w:p>
      <w:pPr>
        <w:pStyle w:val="Compact"/>
        <w:numPr>
          <w:ilvl w:val="0"/>
          <w:numId w:val="1011"/>
        </w:numPr>
      </w:pPr>
      <w:r>
        <w:t xml:space="preserve">A company promising guaranteed returns.</w:t>
      </w:r>
    </w:p>
    <w:bookmarkEnd w:id="46"/>
    <w:bookmarkStart w:id="47" w:name="relationship-to-dyafa-master-brand"/>
    <w:p>
      <w:pPr>
        <w:pStyle w:val="Heading2"/>
      </w:pPr>
      <w:r>
        <w:rPr>
          <w:rStyle w:val="SectionNumber"/>
        </w:rPr>
        <w:t xml:space="preserve">5.17</w:t>
      </w:r>
      <w:r>
        <w:tab/>
      </w:r>
      <w:r>
        <w:t xml:space="preserve">17. Relationship to Dyafa master brand</w:t>
      </w:r>
    </w:p>
    <w:p>
      <w:pPr>
        <w:pStyle w:val="FirstParagraph"/>
      </w:pPr>
      <w:r>
        <w:t xml:space="preserve">Dyafa Development should carry a strong endorsement from Dyafa because its credibility depends on the wider ecosystem: operations, services, property management, hotel brands, and loyalty. The brand should be clearly connected to Dyafa Holding while having its own development and investment voice.</w:t>
      </w:r>
    </w:p>
    <w:bookmarkEnd w:id="47"/>
    <w:bookmarkStart w:id="48" w:name="relationship-to-other-dyafa-companies"/>
    <w:p>
      <w:pPr>
        <w:pStyle w:val="Heading2"/>
      </w:pPr>
      <w:r>
        <w:rPr>
          <w:rStyle w:val="SectionNumber"/>
        </w:rPr>
        <w:t xml:space="preserve">5.18</w:t>
      </w:r>
      <w:r>
        <w:tab/>
      </w:r>
      <w:r>
        <w:t xml:space="preserve">18. Relationship to other Dyafa companies</w:t>
      </w:r>
    </w:p>
    <w:p>
      <w:pPr>
        <w:pStyle w:val="Compact"/>
        <w:numPr>
          <w:ilvl w:val="0"/>
          <w:numId w:val="1012"/>
        </w:numPr>
      </w:pPr>
      <w:r>
        <w:rPr>
          <w:b/>
          <w:bCs/>
        </w:rPr>
        <w:t xml:space="preserve">Dyafa Holding:</w:t>
      </w:r>
      <w:r>
        <w:t xml:space="preserve"> </w:t>
      </w:r>
      <w:r>
        <w:t xml:space="preserve">governance, capital story, and strategic credibility.</w:t>
      </w:r>
    </w:p>
    <w:p>
      <w:pPr>
        <w:pStyle w:val="Compact"/>
        <w:numPr>
          <w:ilvl w:val="0"/>
          <w:numId w:val="1012"/>
        </w:numPr>
      </w:pPr>
      <w:r>
        <w:rPr>
          <w:b/>
          <w:bCs/>
        </w:rPr>
        <w:t xml:space="preserve">Dyafa Hotel Operations:</w:t>
      </w:r>
      <w:r>
        <w:t xml:space="preserve"> </w:t>
      </w:r>
      <w:r>
        <w:t xml:space="preserve">operating insight and brand/operator alignment.</w:t>
      </w:r>
    </w:p>
    <w:p>
      <w:pPr>
        <w:pStyle w:val="Compact"/>
        <w:numPr>
          <w:ilvl w:val="0"/>
          <w:numId w:val="1012"/>
        </w:numPr>
      </w:pPr>
      <w:r>
        <w:rPr>
          <w:b/>
          <w:bCs/>
        </w:rPr>
        <w:t xml:space="preserve">Dyafa Services:</w:t>
      </w:r>
      <w:r>
        <w:t xml:space="preserve"> </w:t>
      </w:r>
      <w:r>
        <w:t xml:space="preserve">pre-opening support, technical readiness, and asset preservation.</w:t>
      </w:r>
    </w:p>
    <w:p>
      <w:pPr>
        <w:pStyle w:val="Compact"/>
        <w:numPr>
          <w:ilvl w:val="0"/>
          <w:numId w:val="1012"/>
        </w:numPr>
      </w:pPr>
      <w:r>
        <w:rPr>
          <w:b/>
          <w:bCs/>
        </w:rPr>
        <w:t xml:space="preserve">Aqar Dyafa:</w:t>
      </w:r>
      <w:r>
        <w:t xml:space="preserve"> </w:t>
      </w:r>
      <w:r>
        <w:t xml:space="preserve">post-development property and community management.</w:t>
      </w:r>
    </w:p>
    <w:p>
      <w:pPr>
        <w:pStyle w:val="Compact"/>
        <w:numPr>
          <w:ilvl w:val="0"/>
          <w:numId w:val="1012"/>
        </w:numPr>
      </w:pPr>
      <w:r>
        <w:rPr>
          <w:b/>
          <w:bCs/>
        </w:rPr>
        <w:t xml:space="preserve">Dyafa One:</w:t>
      </w:r>
      <w:r>
        <w:t xml:space="preserve"> </w:t>
      </w:r>
      <w:r>
        <w:t xml:space="preserve">future guest, resident, and CRM data layer.</w:t>
      </w:r>
    </w:p>
    <w:bookmarkEnd w:id="48"/>
    <w:bookmarkStart w:id="49" w:name="brand-risks-to-avoid"/>
    <w:p>
      <w:pPr>
        <w:pStyle w:val="Heading2"/>
      </w:pPr>
      <w:r>
        <w:rPr>
          <w:rStyle w:val="SectionNumber"/>
        </w:rPr>
        <w:t xml:space="preserve">5.19</w:t>
      </w:r>
      <w:r>
        <w:tab/>
      </w:r>
      <w:r>
        <w:t xml:space="preserve">19. Brand risks to avoid</w:t>
      </w:r>
    </w:p>
    <w:p>
      <w:pPr>
        <w:pStyle w:val="Compact"/>
        <w:numPr>
          <w:ilvl w:val="0"/>
          <w:numId w:val="1013"/>
        </w:numPr>
      </w:pPr>
      <w:r>
        <w:t xml:space="preserve">Sounding like a contractor.</w:t>
      </w:r>
    </w:p>
    <w:p>
      <w:pPr>
        <w:pStyle w:val="Compact"/>
        <w:numPr>
          <w:ilvl w:val="0"/>
          <w:numId w:val="1013"/>
        </w:numPr>
      </w:pPr>
      <w:r>
        <w:t xml:space="preserve">Overusing renderings without feasibility logic.</w:t>
      </w:r>
    </w:p>
    <w:p>
      <w:pPr>
        <w:pStyle w:val="Compact"/>
        <w:numPr>
          <w:ilvl w:val="0"/>
          <w:numId w:val="1013"/>
        </w:numPr>
      </w:pPr>
      <w:r>
        <w:t xml:space="preserve">Making investment claims without approval.</w:t>
      </w:r>
    </w:p>
    <w:p>
      <w:pPr>
        <w:pStyle w:val="Compact"/>
        <w:numPr>
          <w:ilvl w:val="0"/>
          <w:numId w:val="1013"/>
        </w:numPr>
      </w:pPr>
      <w:r>
        <w:t xml:space="preserve">Making modular sound like cheap construction.</w:t>
      </w:r>
    </w:p>
    <w:p>
      <w:pPr>
        <w:pStyle w:val="Compact"/>
        <w:numPr>
          <w:ilvl w:val="0"/>
          <w:numId w:val="1013"/>
        </w:numPr>
      </w:pPr>
      <w:r>
        <w:t xml:space="preserve">Using generic real estate hype.</w:t>
      </w:r>
    </w:p>
    <w:p>
      <w:pPr>
        <w:pStyle w:val="Compact"/>
        <w:numPr>
          <w:ilvl w:val="0"/>
          <w:numId w:val="1013"/>
        </w:numPr>
      </w:pPr>
      <w:r>
        <w:t xml:space="preserve">Speaking only to designers and not to owners/investors.</w:t>
      </w:r>
    </w:p>
    <w:p>
      <w:pPr>
        <w:pStyle w:val="Compact"/>
        <w:numPr>
          <w:ilvl w:val="0"/>
          <w:numId w:val="1013"/>
        </w:numPr>
      </w:pPr>
      <w:r>
        <w:t xml:space="preserve">Separating development from operation.</w:t>
      </w:r>
    </w:p>
    <w:bookmarkEnd w:id="49"/>
    <w:bookmarkStart w:id="50" w:name="approved-short-description"/>
    <w:p>
      <w:pPr>
        <w:pStyle w:val="Heading2"/>
      </w:pPr>
      <w:r>
        <w:rPr>
          <w:rStyle w:val="SectionNumber"/>
        </w:rPr>
        <w:t xml:space="preserve">5.20</w:t>
      </w:r>
      <w:r>
        <w:tab/>
      </w:r>
      <w:r>
        <w:t xml:space="preserve">20. Approved short description</w:t>
      </w:r>
    </w:p>
    <w:p>
      <w:pPr>
        <w:pStyle w:val="FirstParagraph"/>
      </w:pPr>
      <w:r>
        <w:rPr>
          <w:b/>
          <w:bCs/>
        </w:rPr>
        <w:t xml:space="preserve">English:</w:t>
      </w:r>
      <w:r>
        <w:t xml:space="preserve"> </w:t>
      </w:r>
      <w:r>
        <w:t xml:space="preserve">Dyafa Development is the public-facing development brand of Dyafa Real Estate Investment &amp; Development, focused on creating capital-efficient hospitality assets through modular development, disciplined feasibility, investment structuring, and development-to-operation continuity.</w:t>
      </w:r>
    </w:p>
    <w:p>
      <w:pPr>
        <w:pStyle w:val="BodyText"/>
      </w:pPr>
      <w:r>
        <w:rPr>
          <w:b/>
          <w:bCs/>
        </w:rPr>
        <w:t xml:space="preserve">Arabic:</w:t>
      </w:r>
      <w:r>
        <w:t xml:space="preserve"> </w:t>
      </w:r>
      <w:r>
        <w:t xml:space="preserve">ضيافة للتطوير هي العلامة التسويقية لشركة ضيافة للاستثمار والتطوير العقاري، وتركز على إنشاء أصول ضيافة ذات كفاءة رأسمالية من خلال التطوير المعياري، ودراسات الجدوى، وهيكلة الاستثمار، والربط بين التطوير والتشغيل.</w:t>
      </w:r>
    </w:p>
    <w:bookmarkEnd w:id="50"/>
    <w:bookmarkStart w:id="51" w:name="approved-long-description"/>
    <w:p>
      <w:pPr>
        <w:pStyle w:val="Heading2"/>
      </w:pPr>
      <w:r>
        <w:rPr>
          <w:rStyle w:val="SectionNumber"/>
        </w:rPr>
        <w:t xml:space="preserve">5.21</w:t>
      </w:r>
      <w:r>
        <w:tab/>
      </w:r>
      <w:r>
        <w:t xml:space="preserve">21. Approved long description</w:t>
      </w:r>
    </w:p>
    <w:p>
      <w:pPr>
        <w:pStyle w:val="FirstParagraph"/>
      </w:pPr>
      <w:r>
        <w:rPr>
          <w:b/>
          <w:bCs/>
        </w:rPr>
        <w:t xml:space="preserve">English:</w:t>
      </w:r>
      <w:r>
        <w:t xml:space="preserve"> </w:t>
      </w:r>
      <w:r>
        <w:t xml:space="preserve">Dyafa Real Estate Investment &amp; Development is the development and investment arm of the Dyafa ecosystem. Through its public-facing brand, Dyafa Development, the company creates hospitality and hospitality-linked real estate assets that are commercially relevant, operationally viable, and scalable. Its work connects feasibility, site analysis, modular development, investment structuring, development management, and operating readiness into one aligned path from opportunity to operating asset.</w:t>
      </w:r>
    </w:p>
    <w:p>
      <w:pPr>
        <w:pStyle w:val="BodyText"/>
      </w:pPr>
      <w:r>
        <w:rPr>
          <w:b/>
          <w:bCs/>
        </w:rPr>
        <w:t xml:space="preserve">Arabic:</w:t>
      </w:r>
      <w:r>
        <w:t xml:space="preserve"> </w:t>
      </w:r>
      <w:r>
        <w:t xml:space="preserve">شركة ضيافة للاستثمار والتطوير العقاري هي ذراع التطوير والاستثمار داخل منظومة ضيافة. ومن خلال علامتها التسويقية ضيافة للتطوير، تركز الشركة على إنشاء أصول ضيافة وأصول عقارية مرتبطة بالضيافة تكون ملائمة تجارياً، قابلة للتشغيل، وقابلة للتوسع. يربط عمل الشركة بين دراسة الجدوى، تحليل المواقع، التطوير المعياري، هيكلة الاستثمار، إدارة التطوير، والجاهزية التشغيلية ضمن مسار واحد من الفرصة إلى أصل يعمل بكفاءة.</w:t>
      </w:r>
    </w:p>
    <w:p>
      <w:r>
        <w:pict>
          <v:rect style="width:0;height:1.5pt" o:hralign="center" o:hrstd="t" o:hr="t"/>
        </w:pict>
      </w:r>
    </w:p>
    <w:bookmarkEnd w:id="51"/>
    <w:bookmarkEnd w:id="52"/>
    <w:bookmarkStart w:id="53" w:name="audience_and_funnel.md"/>
    <w:p>
      <w:pPr>
        <w:pStyle w:val="Heading1"/>
      </w:pPr>
      <w:r>
        <w:rPr>
          <w:rStyle w:val="SectionNumber"/>
        </w:rPr>
        <w:t xml:space="preserve">6</w:t>
      </w:r>
      <w:r>
        <w:tab/>
      </w:r>
      <w:r>
        <w:t xml:space="preserve">02_AUDIENCE_AND_FUNNEL.md</w:t>
      </w:r>
    </w:p>
    <w:bookmarkEnd w:id="53"/>
    <w:bookmarkStart w:id="63" w:name="audience-and-funnel-dyafa-development"/>
    <w:p>
      <w:pPr>
        <w:pStyle w:val="Heading1"/>
      </w:pPr>
      <w:r>
        <w:rPr>
          <w:rStyle w:val="SectionNumber"/>
        </w:rPr>
        <w:t xml:space="preserve">7</w:t>
      </w:r>
      <w:r>
        <w:tab/>
      </w:r>
      <w:r>
        <w:t xml:space="preserve">Audience and Funnel — Dyafa Development</w:t>
      </w:r>
    </w:p>
    <w:bookmarkStart w:id="59" w:name="primary-audience-personas"/>
    <w:p>
      <w:pPr>
        <w:pStyle w:val="Heading2"/>
      </w:pPr>
      <w:r>
        <w:rPr>
          <w:rStyle w:val="SectionNumber"/>
        </w:rPr>
        <w:t xml:space="preserve">7.1</w:t>
      </w:r>
      <w:r>
        <w:tab/>
      </w:r>
      <w:r>
        <w:t xml:space="preserve">Primary audience personas</w:t>
      </w:r>
    </w:p>
    <w:bookmarkStart w:id="54" w:name="the-landowner"/>
    <w:p>
      <w:pPr>
        <w:pStyle w:val="Heading3"/>
      </w:pPr>
      <w:r>
        <w:rPr>
          <w:rStyle w:val="SectionNumber"/>
        </w:rPr>
        <w:t xml:space="preserve">7.1.1</w:t>
      </w:r>
      <w:r>
        <w:tab/>
      </w:r>
      <w:r>
        <w:t xml:space="preserve">1. The Landowner</w:t>
      </w:r>
    </w:p>
    <w:p>
      <w:pPr>
        <w:pStyle w:val="FirstParagraph"/>
      </w:pPr>
      <w:r>
        <w:rPr>
          <w:b/>
          <w:bCs/>
        </w:rPr>
        <w:t xml:space="preserve">Profile:</w:t>
      </w:r>
      <w:r>
        <w:t xml:space="preserve"> </w:t>
      </w:r>
      <w:r>
        <w:t xml:space="preserve">Owns strategically located land but lacks a clear hospitality development concept.</w:t>
      </w:r>
      <w:r>
        <w:br/>
      </w:r>
      <w:r>
        <w:rPr>
          <w:b/>
          <w:bCs/>
        </w:rPr>
        <w:t xml:space="preserve">Cares about:</w:t>
      </w:r>
      <w:r>
        <w:t xml:space="preserve"> </w:t>
      </w:r>
      <w:r>
        <w:t xml:space="preserve">value creation, feasibility, risk, time, funding, partner credibility.</w:t>
      </w:r>
      <w:r>
        <w:br/>
      </w:r>
      <w:r>
        <w:rPr>
          <w:b/>
          <w:bCs/>
        </w:rPr>
        <w:t xml:space="preserve">Fears:</w:t>
      </w:r>
      <w:r>
        <w:t xml:space="preserve"> </w:t>
      </w:r>
      <w:r>
        <w:t xml:space="preserve">wrong product, cost escalation, stalled permits, weak operator, unclear returns.</w:t>
      </w:r>
      <w:r>
        <w:br/>
      </w:r>
      <w:r>
        <w:rPr>
          <w:b/>
          <w:bCs/>
        </w:rPr>
        <w:t xml:space="preserve">Proof needed:</w:t>
      </w:r>
      <w:r>
        <w:t xml:space="preserve"> </w:t>
      </w:r>
      <w:r>
        <w:t xml:space="preserve">concept logic, feasibility, relevant comparable examples, Dyafa operating credibility.</w:t>
      </w:r>
    </w:p>
    <w:bookmarkEnd w:id="54"/>
    <w:bookmarkStart w:id="55" w:name="the-investor-family-office"/>
    <w:p>
      <w:pPr>
        <w:pStyle w:val="Heading3"/>
      </w:pPr>
      <w:r>
        <w:rPr>
          <w:rStyle w:val="SectionNumber"/>
        </w:rPr>
        <w:t xml:space="preserve">7.1.2</w:t>
      </w:r>
      <w:r>
        <w:tab/>
      </w:r>
      <w:r>
        <w:t xml:space="preserve">2. The Investor / Family Office</w:t>
      </w:r>
    </w:p>
    <w:p>
      <w:pPr>
        <w:pStyle w:val="FirstParagraph"/>
      </w:pPr>
      <w:r>
        <w:rPr>
          <w:b/>
          <w:bCs/>
        </w:rPr>
        <w:t xml:space="preserve">Profile:</w:t>
      </w:r>
      <w:r>
        <w:t xml:space="preserve"> </w:t>
      </w:r>
      <w:r>
        <w:t xml:space="preserve">Wants exposure to hospitality but needs disciplined structuring.</w:t>
      </w:r>
      <w:r>
        <w:br/>
      </w:r>
      <w:r>
        <w:rPr>
          <w:b/>
          <w:bCs/>
        </w:rPr>
        <w:t xml:space="preserve">Cares about:</w:t>
      </w:r>
      <w:r>
        <w:t xml:space="preserve"> </w:t>
      </w:r>
      <w:r>
        <w:t xml:space="preserve">risk-adjusted return, governance, exit options, operating partner, reporting.</w:t>
      </w:r>
      <w:r>
        <w:br/>
      </w:r>
      <w:r>
        <w:rPr>
          <w:b/>
          <w:bCs/>
        </w:rPr>
        <w:t xml:space="preserve">Fears:</w:t>
      </w:r>
      <w:r>
        <w:t xml:space="preserve"> </w:t>
      </w:r>
      <w:r>
        <w:t xml:space="preserve">speculative development, unclear cash flow, weak controls.</w:t>
      </w:r>
      <w:r>
        <w:br/>
      </w:r>
      <w:r>
        <w:rPr>
          <w:b/>
          <w:bCs/>
        </w:rPr>
        <w:t xml:space="preserve">Proof needed:</w:t>
      </w:r>
      <w:r>
        <w:t xml:space="preserve"> </w:t>
      </w:r>
      <w:r>
        <w:t xml:space="preserve">investment thesis, development budget discipline, operating model, risk register.</w:t>
      </w:r>
    </w:p>
    <w:bookmarkEnd w:id="55"/>
    <w:bookmarkStart w:id="56" w:name="the-developer-jv-partner"/>
    <w:p>
      <w:pPr>
        <w:pStyle w:val="Heading3"/>
      </w:pPr>
      <w:r>
        <w:rPr>
          <w:rStyle w:val="SectionNumber"/>
        </w:rPr>
        <w:t xml:space="preserve">7.1.3</w:t>
      </w:r>
      <w:r>
        <w:tab/>
      </w:r>
      <w:r>
        <w:t xml:space="preserve">3. The Developer / JV Partner</w:t>
      </w:r>
    </w:p>
    <w:p>
      <w:pPr>
        <w:pStyle w:val="FirstParagraph"/>
      </w:pPr>
      <w:r>
        <w:rPr>
          <w:b/>
          <w:bCs/>
        </w:rPr>
        <w:t xml:space="preserve">Profile:</w:t>
      </w:r>
      <w:r>
        <w:t xml:space="preserve"> </w:t>
      </w:r>
      <w:r>
        <w:t xml:space="preserve">Real estate developer seeking hospitality expertise or a co-development partner.</w:t>
      </w:r>
      <w:r>
        <w:br/>
      </w:r>
      <w:r>
        <w:rPr>
          <w:b/>
          <w:bCs/>
        </w:rPr>
        <w:t xml:space="preserve">Cares about:</w:t>
      </w:r>
      <w:r>
        <w:t xml:space="preserve"> </w:t>
      </w:r>
      <w:r>
        <w:t xml:space="preserve">product-market fit, brand/operator alignment, speed to market, differentiation.</w:t>
      </w:r>
      <w:r>
        <w:br/>
      </w:r>
      <w:r>
        <w:rPr>
          <w:b/>
          <w:bCs/>
        </w:rPr>
        <w:t xml:space="preserve">Fears:</w:t>
      </w:r>
      <w:r>
        <w:t xml:space="preserve"> </w:t>
      </w:r>
      <w:r>
        <w:t xml:space="preserve">brand delays, operator misalignment, oversized facilities, poor ROI.</w:t>
      </w:r>
      <w:r>
        <w:br/>
      </w:r>
      <w:r>
        <w:rPr>
          <w:b/>
          <w:bCs/>
        </w:rPr>
        <w:t xml:space="preserve">Proof needed:</w:t>
      </w:r>
      <w:r>
        <w:t xml:space="preserve"> </w:t>
      </w:r>
      <w:r>
        <w:t xml:space="preserve">modular development logic, operating input, project governance.</w:t>
      </w:r>
    </w:p>
    <w:bookmarkEnd w:id="56"/>
    <w:bookmarkStart w:id="57" w:name="the-municipality-government-stakeholder"/>
    <w:p>
      <w:pPr>
        <w:pStyle w:val="Heading3"/>
      </w:pPr>
      <w:r>
        <w:rPr>
          <w:rStyle w:val="SectionNumber"/>
        </w:rPr>
        <w:t xml:space="preserve">7.1.4</w:t>
      </w:r>
      <w:r>
        <w:tab/>
      </w:r>
      <w:r>
        <w:t xml:space="preserve">4. The Municipality / Government Stakeholder</w:t>
      </w:r>
    </w:p>
    <w:p>
      <w:pPr>
        <w:pStyle w:val="FirstParagraph"/>
      </w:pPr>
      <w:r>
        <w:rPr>
          <w:b/>
          <w:bCs/>
        </w:rPr>
        <w:t xml:space="preserve">Profile:</w:t>
      </w:r>
      <w:r>
        <w:t xml:space="preserve"> </w:t>
      </w:r>
      <w:r>
        <w:t xml:space="preserve">Wants tourism and hospitality activation in a location or city.</w:t>
      </w:r>
      <w:r>
        <w:br/>
      </w:r>
      <w:r>
        <w:rPr>
          <w:b/>
          <w:bCs/>
        </w:rPr>
        <w:t xml:space="preserve">Cares about:</w:t>
      </w:r>
      <w:r>
        <w:t xml:space="preserve"> </w:t>
      </w:r>
      <w:r>
        <w:t xml:space="preserve">economic impact, tourism fit, local jobs, compliance, credibility.</w:t>
      </w:r>
      <w:r>
        <w:br/>
      </w:r>
      <w:r>
        <w:rPr>
          <w:b/>
          <w:bCs/>
        </w:rPr>
        <w:t xml:space="preserve">Fears:</w:t>
      </w:r>
      <w:r>
        <w:t xml:space="preserve"> </w:t>
      </w:r>
      <w:r>
        <w:t xml:space="preserve">undeveloped land, low-quality projects, missed deadlines.</w:t>
      </w:r>
      <w:r>
        <w:br/>
      </w:r>
      <w:r>
        <w:rPr>
          <w:b/>
          <w:bCs/>
        </w:rPr>
        <w:t xml:space="preserve">Proof needed:</w:t>
      </w:r>
      <w:r>
        <w:t xml:space="preserve"> </w:t>
      </w:r>
      <w:r>
        <w:t xml:space="preserve">phased concept, stakeholder map, regulatory awareness, Saudi execution depth.</w:t>
      </w:r>
    </w:p>
    <w:bookmarkEnd w:id="57"/>
    <w:bookmarkStart w:id="58" w:name="X37cf66decd2c04230ebace6697b902da69f6231"/>
    <w:p>
      <w:pPr>
        <w:pStyle w:val="Heading3"/>
      </w:pPr>
      <w:r>
        <w:rPr>
          <w:rStyle w:val="SectionNumber"/>
        </w:rPr>
        <w:t xml:space="preserve">7.1.5</w:t>
      </w:r>
      <w:r>
        <w:tab/>
      </w:r>
      <w:r>
        <w:t xml:space="preserve">5. The Hotel Owner with an Underperforming Asset</w:t>
      </w:r>
    </w:p>
    <w:p>
      <w:pPr>
        <w:pStyle w:val="FirstParagraph"/>
      </w:pPr>
      <w:r>
        <w:rPr>
          <w:b/>
          <w:bCs/>
        </w:rPr>
        <w:t xml:space="preserve">Profile:</w:t>
      </w:r>
      <w:r>
        <w:t xml:space="preserve"> </w:t>
      </w:r>
      <w:r>
        <w:t xml:space="preserve">Owns an old, incomplete, or underused hospitality asset.</w:t>
      </w:r>
      <w:r>
        <w:br/>
      </w:r>
      <w:r>
        <w:rPr>
          <w:b/>
          <w:bCs/>
        </w:rPr>
        <w:t xml:space="preserve">Cares about:</w:t>
      </w:r>
      <w:r>
        <w:t xml:space="preserve"> </w:t>
      </w:r>
      <w:r>
        <w:t xml:space="preserve">repositioning, conversion, capex discipline, brand/operator path.</w:t>
      </w:r>
      <w:r>
        <w:br/>
      </w:r>
      <w:r>
        <w:rPr>
          <w:b/>
          <w:bCs/>
        </w:rPr>
        <w:t xml:space="preserve">Fears:</w:t>
      </w:r>
      <w:r>
        <w:t xml:space="preserve"> </w:t>
      </w:r>
      <w:r>
        <w:t xml:space="preserve">throwing more money at a weak asset.</w:t>
      </w:r>
      <w:r>
        <w:br/>
      </w:r>
      <w:r>
        <w:rPr>
          <w:b/>
          <w:bCs/>
        </w:rPr>
        <w:t xml:space="preserve">Proof needed:</w:t>
      </w:r>
      <w:r>
        <w:t xml:space="preserve"> </w:t>
      </w:r>
      <w:r>
        <w:t xml:space="preserve">turnaround logic, capex prioritisation, pre-opening/operational readiness.</w:t>
      </w:r>
    </w:p>
    <w:bookmarkEnd w:id="58"/>
    <w:bookmarkEnd w:id="59"/>
    <w:bookmarkStart w:id="60" w:name="secondary-audiences"/>
    <w:p>
      <w:pPr>
        <w:pStyle w:val="Heading2"/>
      </w:pPr>
      <w:r>
        <w:rPr>
          <w:rStyle w:val="SectionNumber"/>
        </w:rPr>
        <w:t xml:space="preserve">7.2</w:t>
      </w:r>
      <w:r>
        <w:tab/>
      </w:r>
      <w:r>
        <w:t xml:space="preserve">Secondary audiences</w:t>
      </w:r>
    </w:p>
    <w:p>
      <w:pPr>
        <w:pStyle w:val="Compact"/>
        <w:numPr>
          <w:ilvl w:val="0"/>
          <w:numId w:val="1014"/>
        </w:numPr>
      </w:pPr>
      <w:r>
        <w:t xml:space="preserve">Banks and financing institutions</w:t>
      </w:r>
    </w:p>
    <w:p>
      <w:pPr>
        <w:pStyle w:val="Compact"/>
        <w:numPr>
          <w:ilvl w:val="0"/>
          <w:numId w:val="1014"/>
        </w:numPr>
      </w:pPr>
      <w:r>
        <w:t xml:space="preserve">Hotel brands and franchise partners</w:t>
      </w:r>
    </w:p>
    <w:p>
      <w:pPr>
        <w:pStyle w:val="Compact"/>
        <w:numPr>
          <w:ilvl w:val="0"/>
          <w:numId w:val="1014"/>
        </w:numPr>
      </w:pPr>
      <w:r>
        <w:t xml:space="preserve">Design consultants</w:t>
      </w:r>
    </w:p>
    <w:p>
      <w:pPr>
        <w:pStyle w:val="Compact"/>
        <w:numPr>
          <w:ilvl w:val="0"/>
          <w:numId w:val="1014"/>
        </w:numPr>
      </w:pPr>
      <w:r>
        <w:t xml:space="preserve">Contractors and modular suppliers</w:t>
      </w:r>
    </w:p>
    <w:p>
      <w:pPr>
        <w:pStyle w:val="Compact"/>
        <w:numPr>
          <w:ilvl w:val="0"/>
          <w:numId w:val="1014"/>
        </w:numPr>
      </w:pPr>
      <w:r>
        <w:t xml:space="preserve">Tourism authorities</w:t>
      </w:r>
    </w:p>
    <w:p>
      <w:pPr>
        <w:pStyle w:val="Compact"/>
        <w:numPr>
          <w:ilvl w:val="0"/>
          <w:numId w:val="1014"/>
        </w:numPr>
      </w:pPr>
      <w:r>
        <w:t xml:space="preserve">Economic media</w:t>
      </w:r>
    </w:p>
    <w:p>
      <w:pPr>
        <w:pStyle w:val="Compact"/>
        <w:numPr>
          <w:ilvl w:val="0"/>
          <w:numId w:val="1014"/>
        </w:numPr>
      </w:pPr>
      <w:r>
        <w:t xml:space="preserve">Future development and investment talent</w:t>
      </w:r>
    </w:p>
    <w:bookmarkEnd w:id="60"/>
    <w:bookmarkStart w:id="61" w:name="funnel-stage-mapping"/>
    <w:p>
      <w:pPr>
        <w:pStyle w:val="Heading2"/>
      </w:pPr>
      <w:r>
        <w:rPr>
          <w:rStyle w:val="SectionNumber"/>
        </w:rPr>
        <w:t xml:space="preserve">7.3</w:t>
      </w:r>
      <w:r>
        <w:tab/>
      </w:r>
      <w:r>
        <w:t xml:space="preserve">Funnel stage mapping</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t xml:space="preserve">Stage</w:t>
            </w:r>
          </w:p>
        </w:tc>
        <w:tc>
          <w:tcPr/>
          <w:p>
            <w:pPr>
              <w:pStyle w:val="Compact"/>
              <w:jc w:val="left"/>
            </w:pPr>
            <w:r>
              <w:t xml:space="preserve">Content Goal</w:t>
            </w:r>
          </w:p>
        </w:tc>
        <w:tc>
          <w:tcPr/>
          <w:p>
            <w:pPr>
              <w:pStyle w:val="Compact"/>
              <w:jc w:val="left"/>
            </w:pPr>
            <w:r>
              <w:t xml:space="preserve">Best Formats</w:t>
            </w:r>
          </w:p>
        </w:tc>
        <w:tc>
          <w:tcPr/>
          <w:p>
            <w:pPr>
              <w:pStyle w:val="Compact"/>
              <w:jc w:val="left"/>
            </w:pPr>
            <w:r>
              <w:t xml:space="preserve">Sample Post Ideas</w:t>
            </w:r>
          </w:p>
        </w:tc>
        <w:tc>
          <w:tcPr/>
          <w:p>
            <w:pPr>
              <w:pStyle w:val="Compact"/>
              <w:jc w:val="left"/>
            </w:pPr>
            <w:r>
              <w:t xml:space="preserve">CTA</w:t>
            </w:r>
          </w:p>
        </w:tc>
        <w:tc>
          <w:tcPr/>
          <w:p>
            <w:pPr>
              <w:pStyle w:val="Compact"/>
              <w:jc w:val="left"/>
            </w:pPr>
            <w:r>
              <w:t xml:space="preserve">KPI</w:t>
            </w:r>
          </w:p>
        </w:tc>
      </w:tr>
      <w:tr>
        <w:tc>
          <w:tcPr/>
          <w:p>
            <w:pPr>
              <w:pStyle w:val="Compact"/>
              <w:jc w:val="left"/>
            </w:pPr>
            <w:r>
              <w:t xml:space="preserve">Awareness</w:t>
            </w:r>
          </w:p>
        </w:tc>
        <w:tc>
          <w:tcPr/>
          <w:p>
            <w:pPr>
              <w:pStyle w:val="Compact"/>
              <w:jc w:val="left"/>
            </w:pPr>
            <w:r>
              <w:t xml:space="preserve">Explain what Dyafa Development does</w:t>
            </w:r>
          </w:p>
        </w:tc>
        <w:tc>
          <w:tcPr/>
          <w:p>
            <w:pPr>
              <w:pStyle w:val="Compact"/>
              <w:jc w:val="left"/>
            </w:pPr>
            <w:r>
              <w:t xml:space="preserve">LinkedIn posts, launch video, profile post</w:t>
            </w:r>
          </w:p>
        </w:tc>
        <w:tc>
          <w:tcPr/>
          <w:p>
            <w:pPr>
              <w:pStyle w:val="Compact"/>
              <w:jc w:val="left"/>
            </w:pPr>
            <w:r>
              <w:t xml:space="preserve">“</w:t>
            </w:r>
            <w:r>
              <w:t xml:space="preserve">Why hotel development needs operating logic</w:t>
            </w:r>
            <w:r>
              <w:t xml:space="preserve">”</w:t>
            </w:r>
          </w:p>
        </w:tc>
        <w:tc>
          <w:tcPr/>
          <w:p>
            <w:pPr>
              <w:pStyle w:val="Compact"/>
              <w:jc w:val="left"/>
            </w:pPr>
            <w:r>
              <w:t xml:space="preserve">Learn more</w:t>
            </w:r>
          </w:p>
        </w:tc>
        <w:tc>
          <w:tcPr/>
          <w:p>
            <w:pPr>
              <w:pStyle w:val="Compact"/>
              <w:jc w:val="left"/>
            </w:pPr>
            <w:r>
              <w:t xml:space="preserve">Reach, profile visits</w:t>
            </w:r>
          </w:p>
        </w:tc>
      </w:tr>
      <w:tr>
        <w:tc>
          <w:tcPr/>
          <w:p>
            <w:pPr>
              <w:pStyle w:val="Compact"/>
              <w:jc w:val="left"/>
            </w:pPr>
            <w:r>
              <w:t xml:space="preserve">Education</w:t>
            </w:r>
          </w:p>
        </w:tc>
        <w:tc>
          <w:tcPr/>
          <w:p>
            <w:pPr>
              <w:pStyle w:val="Compact"/>
              <w:jc w:val="left"/>
            </w:pPr>
            <w:r>
              <w:t xml:space="preserve">Teach the market how hospitality development works</w:t>
            </w:r>
          </w:p>
        </w:tc>
        <w:tc>
          <w:tcPr/>
          <w:p>
            <w:pPr>
              <w:pStyle w:val="Compact"/>
              <w:jc w:val="left"/>
            </w:pPr>
            <w:r>
              <w:t xml:space="preserve">Carousels, articles, explainer videos</w:t>
            </w:r>
          </w:p>
        </w:tc>
        <w:tc>
          <w:tcPr/>
          <w:p>
            <w:pPr>
              <w:pStyle w:val="Compact"/>
              <w:jc w:val="left"/>
            </w:pPr>
            <w:r>
              <w:t xml:space="preserve">“</w:t>
            </w:r>
            <w:r>
              <w:t xml:space="preserve">From land to operating asset: the five gates</w:t>
            </w:r>
            <w:r>
              <w:t xml:space="preserve">”</w:t>
            </w:r>
          </w:p>
        </w:tc>
        <w:tc>
          <w:tcPr/>
          <w:p>
            <w:pPr>
              <w:pStyle w:val="Compact"/>
              <w:jc w:val="left"/>
            </w:pPr>
            <w:r>
              <w:t xml:space="preserve">Download checklist</w:t>
            </w:r>
          </w:p>
        </w:tc>
        <w:tc>
          <w:tcPr/>
          <w:p>
            <w:pPr>
              <w:pStyle w:val="Compact"/>
              <w:jc w:val="left"/>
            </w:pPr>
            <w:r>
              <w:t xml:space="preserve">Saves, shares, clicks</w:t>
            </w:r>
          </w:p>
        </w:tc>
      </w:tr>
      <w:tr>
        <w:tc>
          <w:tcPr/>
          <w:p>
            <w:pPr>
              <w:pStyle w:val="Compact"/>
              <w:jc w:val="left"/>
            </w:pPr>
            <w:r>
              <w:t xml:space="preserve">Trust Building</w:t>
            </w:r>
          </w:p>
        </w:tc>
        <w:tc>
          <w:tcPr/>
          <w:p>
            <w:pPr>
              <w:pStyle w:val="Compact"/>
              <w:jc w:val="left"/>
            </w:pPr>
            <w:r>
              <w:t xml:space="preserve">Demonstrate discipline and credibility</w:t>
            </w:r>
          </w:p>
        </w:tc>
        <w:tc>
          <w:tcPr/>
          <w:p>
            <w:pPr>
              <w:pStyle w:val="Compact"/>
              <w:jc w:val="left"/>
            </w:pPr>
            <w:r>
              <w:t xml:space="preserve">Case studies, project milestones, leadership posts</w:t>
            </w:r>
          </w:p>
        </w:tc>
        <w:tc>
          <w:tcPr/>
          <w:p>
            <w:pPr>
              <w:pStyle w:val="Compact"/>
              <w:jc w:val="left"/>
            </w:pPr>
            <w:r>
              <w:t xml:space="preserve">“</w:t>
            </w:r>
            <w:r>
              <w:t xml:space="preserve">How early operating input reduces future risk</w:t>
            </w:r>
            <w:r>
              <w:t xml:space="preserve">”</w:t>
            </w:r>
          </w:p>
        </w:tc>
        <w:tc>
          <w:tcPr/>
          <w:p>
            <w:pPr>
              <w:pStyle w:val="Compact"/>
              <w:jc w:val="left"/>
            </w:pPr>
            <w:r>
              <w:t xml:space="preserve">Request a meeting</w:t>
            </w:r>
          </w:p>
        </w:tc>
        <w:tc>
          <w:tcPr/>
          <w:p>
            <w:pPr>
              <w:pStyle w:val="Compact"/>
              <w:jc w:val="left"/>
            </w:pPr>
            <w:r>
              <w:t xml:space="preserve">Enquiries, quality leads</w:t>
            </w:r>
          </w:p>
        </w:tc>
      </w:tr>
      <w:tr>
        <w:tc>
          <w:tcPr/>
          <w:p>
            <w:pPr>
              <w:pStyle w:val="Compact"/>
              <w:jc w:val="left"/>
            </w:pPr>
            <w:r>
              <w:t xml:space="preserve">Consideration</w:t>
            </w:r>
          </w:p>
        </w:tc>
        <w:tc>
          <w:tcPr/>
          <w:p>
            <w:pPr>
              <w:pStyle w:val="Compact"/>
              <w:jc w:val="left"/>
            </w:pPr>
            <w:r>
              <w:t xml:space="preserve">Help owners/investors evaluate Dyafa</w:t>
            </w:r>
          </w:p>
        </w:tc>
        <w:tc>
          <w:tcPr/>
          <w:p>
            <w:pPr>
              <w:pStyle w:val="Compact"/>
              <w:jc w:val="left"/>
            </w:pPr>
            <w:r>
              <w:t xml:space="preserve">Website landing pages, investor deck teasers</w:t>
            </w:r>
          </w:p>
        </w:tc>
        <w:tc>
          <w:tcPr/>
          <w:p>
            <w:pPr>
              <w:pStyle w:val="Compact"/>
              <w:jc w:val="left"/>
            </w:pPr>
            <w:r>
              <w:t xml:space="preserve">“</w:t>
            </w:r>
            <w:r>
              <w:t xml:space="preserve">Is your site suitable for hospitality?</w:t>
            </w:r>
            <w:r>
              <w:t xml:space="preserve">”</w:t>
            </w:r>
          </w:p>
        </w:tc>
        <w:tc>
          <w:tcPr/>
          <w:p>
            <w:pPr>
              <w:pStyle w:val="Compact"/>
              <w:jc w:val="left"/>
            </w:pPr>
            <w:r>
              <w:t xml:space="preserve">Submit site for review</w:t>
            </w:r>
          </w:p>
        </w:tc>
        <w:tc>
          <w:tcPr/>
          <w:p>
            <w:pPr>
              <w:pStyle w:val="Compact"/>
              <w:jc w:val="left"/>
            </w:pPr>
            <w:r>
              <w:t xml:space="preserve">Form submissions</w:t>
            </w:r>
          </w:p>
        </w:tc>
      </w:tr>
      <w:tr>
        <w:tc>
          <w:tcPr/>
          <w:p>
            <w:pPr>
              <w:pStyle w:val="Compact"/>
              <w:jc w:val="left"/>
            </w:pPr>
            <w:r>
              <w:t xml:space="preserve">Conversion</w:t>
            </w:r>
          </w:p>
        </w:tc>
        <w:tc>
          <w:tcPr/>
          <w:p>
            <w:pPr>
              <w:pStyle w:val="Compact"/>
              <w:jc w:val="left"/>
            </w:pPr>
            <w:r>
              <w:t xml:space="preserve">Move qualified leads into BD</w:t>
            </w:r>
          </w:p>
        </w:tc>
        <w:tc>
          <w:tcPr/>
          <w:p>
            <w:pPr>
              <w:pStyle w:val="Compact"/>
              <w:jc w:val="left"/>
            </w:pPr>
            <w:r>
              <w:t xml:space="preserve">Direct messages, WhatsApp, proposal pages</w:t>
            </w:r>
          </w:p>
        </w:tc>
        <w:tc>
          <w:tcPr/>
          <w:p>
            <w:pPr>
              <w:pStyle w:val="Compact"/>
              <w:jc w:val="left"/>
            </w:pPr>
            <w:r>
              <w:t xml:space="preserve">“</w:t>
            </w:r>
            <w:r>
              <w:t xml:space="preserve">Partner with Dyafa Development</w:t>
            </w:r>
            <w:r>
              <w:t xml:space="preserve">”</w:t>
            </w:r>
          </w:p>
        </w:tc>
        <w:tc>
          <w:tcPr/>
          <w:p>
            <w:pPr>
              <w:pStyle w:val="Compact"/>
              <w:jc w:val="left"/>
            </w:pPr>
            <w:r>
              <w:t xml:space="preserve">Book a consultation</w:t>
            </w:r>
          </w:p>
        </w:tc>
        <w:tc>
          <w:tcPr/>
          <w:p>
            <w:pPr>
              <w:pStyle w:val="Compact"/>
              <w:jc w:val="left"/>
            </w:pPr>
            <w:r>
              <w:t xml:space="preserve">Qualified calls</w:t>
            </w:r>
          </w:p>
        </w:tc>
      </w:tr>
      <w:tr>
        <w:tc>
          <w:tcPr/>
          <w:p>
            <w:pPr>
              <w:pStyle w:val="Compact"/>
              <w:jc w:val="left"/>
            </w:pPr>
            <w:r>
              <w:t xml:space="preserve">Retention</w:t>
            </w:r>
          </w:p>
        </w:tc>
        <w:tc>
          <w:tcPr/>
          <w:p>
            <w:pPr>
              <w:pStyle w:val="Compact"/>
              <w:jc w:val="left"/>
            </w:pPr>
            <w:r>
              <w:t xml:space="preserve">Keep partners informed</w:t>
            </w:r>
          </w:p>
        </w:tc>
        <w:tc>
          <w:tcPr/>
          <w:p>
            <w:pPr>
              <w:pStyle w:val="Compact"/>
              <w:jc w:val="left"/>
            </w:pPr>
            <w:r>
              <w:t xml:space="preserve">Project updates, dashboards, newsletters</w:t>
            </w:r>
          </w:p>
        </w:tc>
        <w:tc>
          <w:tcPr/>
          <w:p>
            <w:pPr>
              <w:pStyle w:val="Compact"/>
              <w:jc w:val="left"/>
            </w:pPr>
            <w:r>
              <w:t xml:space="preserve">“</w:t>
            </w:r>
            <w:r>
              <w:t xml:space="preserve">Development milestone update</w:t>
            </w:r>
            <w:r>
              <w:t xml:space="preserve">”</w:t>
            </w:r>
          </w:p>
        </w:tc>
        <w:tc>
          <w:tcPr/>
          <w:p>
            <w:pPr>
              <w:pStyle w:val="Compact"/>
              <w:jc w:val="left"/>
            </w:pPr>
            <w:r>
              <w:t xml:space="preserve">Review update</w:t>
            </w:r>
          </w:p>
        </w:tc>
        <w:tc>
          <w:tcPr/>
          <w:p>
            <w:pPr>
              <w:pStyle w:val="Compact"/>
              <w:jc w:val="left"/>
            </w:pPr>
            <w:r>
              <w:t xml:space="preserve">Meeting follow-through</w:t>
            </w:r>
          </w:p>
        </w:tc>
      </w:tr>
      <w:tr>
        <w:tc>
          <w:tcPr/>
          <w:p>
            <w:pPr>
              <w:pStyle w:val="Compact"/>
              <w:jc w:val="left"/>
            </w:pPr>
            <w:r>
              <w:t xml:space="preserve">Advocacy</w:t>
            </w:r>
          </w:p>
        </w:tc>
        <w:tc>
          <w:tcPr/>
          <w:p>
            <w:pPr>
              <w:pStyle w:val="Compact"/>
              <w:jc w:val="left"/>
            </w:pPr>
            <w:r>
              <w:t xml:space="preserve">Turn partners into proof</w:t>
            </w:r>
          </w:p>
        </w:tc>
        <w:tc>
          <w:tcPr/>
          <w:p>
            <w:pPr>
              <w:pStyle w:val="Compact"/>
              <w:jc w:val="left"/>
            </w:pPr>
            <w:r>
              <w:t xml:space="preserve">Testimonials, joint announcements</w:t>
            </w:r>
          </w:p>
        </w:tc>
        <w:tc>
          <w:tcPr/>
          <w:p>
            <w:pPr>
              <w:pStyle w:val="Compact"/>
              <w:jc w:val="left"/>
            </w:pPr>
            <w:r>
              <w:t xml:space="preserve">“</w:t>
            </w:r>
            <w:r>
              <w:t xml:space="preserve">Partner spotlight: from opportunity to project</w:t>
            </w:r>
            <w:r>
              <w:t xml:space="preserve">”</w:t>
            </w:r>
          </w:p>
        </w:tc>
        <w:tc>
          <w:tcPr/>
          <w:p>
            <w:pPr>
              <w:pStyle w:val="Compact"/>
              <w:jc w:val="left"/>
            </w:pPr>
            <w:r>
              <w:t xml:space="preserve">Explore partnership</w:t>
            </w:r>
          </w:p>
        </w:tc>
        <w:tc>
          <w:tcPr/>
          <w:p>
            <w:pPr>
              <w:pStyle w:val="Compact"/>
              <w:jc w:val="left"/>
            </w:pPr>
            <w:r>
              <w:t xml:space="preserve">Referrals</w:t>
            </w:r>
          </w:p>
        </w:tc>
      </w:tr>
    </w:tbl>
    <w:bookmarkEnd w:id="61"/>
    <w:bookmarkStart w:id="62" w:name="platform-by-audience"/>
    <w:p>
      <w:pPr>
        <w:pStyle w:val="Heading2"/>
      </w:pPr>
      <w:r>
        <w:rPr>
          <w:rStyle w:val="SectionNumber"/>
        </w:rPr>
        <w:t xml:space="preserve">7.4</w:t>
      </w:r>
      <w:r>
        <w:tab/>
      </w:r>
      <w:r>
        <w:t xml:space="preserve">Platform by audience</w:t>
      </w:r>
    </w:p>
    <w:p>
      <w:pPr>
        <w:pStyle w:val="Compact"/>
        <w:numPr>
          <w:ilvl w:val="0"/>
          <w:numId w:val="1015"/>
        </w:numPr>
      </w:pPr>
      <w:r>
        <w:rPr>
          <w:b/>
          <w:bCs/>
        </w:rPr>
        <w:t xml:space="preserve">LinkedIn:</w:t>
      </w:r>
      <w:r>
        <w:t xml:space="preserve"> </w:t>
      </w:r>
      <w:r>
        <w:t xml:space="preserve">landowners, investors, government, developers, banks.</w:t>
      </w:r>
    </w:p>
    <w:p>
      <w:pPr>
        <w:pStyle w:val="Compact"/>
        <w:numPr>
          <w:ilvl w:val="0"/>
          <w:numId w:val="1015"/>
        </w:numPr>
      </w:pPr>
      <w:r>
        <w:rPr>
          <w:b/>
          <w:bCs/>
        </w:rPr>
        <w:t xml:space="preserve">Website:</w:t>
      </w:r>
      <w:r>
        <w:t xml:space="preserve"> </w:t>
      </w:r>
      <w:r>
        <w:t xml:space="preserve">credibility, lead capture, investment/development explanation.</w:t>
      </w:r>
    </w:p>
    <w:p>
      <w:pPr>
        <w:pStyle w:val="Compact"/>
        <w:numPr>
          <w:ilvl w:val="0"/>
          <w:numId w:val="1015"/>
        </w:numPr>
      </w:pPr>
      <w:r>
        <w:rPr>
          <w:b/>
          <w:bCs/>
        </w:rPr>
        <w:t xml:space="preserve">Instagram:</w:t>
      </w:r>
      <w:r>
        <w:t xml:space="preserve"> </w:t>
      </w:r>
      <w:r>
        <w:t xml:space="preserve">project visuals, renders, construction progress, modular concepts.</w:t>
      </w:r>
    </w:p>
    <w:p>
      <w:pPr>
        <w:pStyle w:val="Compact"/>
        <w:numPr>
          <w:ilvl w:val="0"/>
          <w:numId w:val="1015"/>
        </w:numPr>
      </w:pPr>
      <w:r>
        <w:rPr>
          <w:b/>
          <w:bCs/>
        </w:rPr>
        <w:t xml:space="preserve">YouTube:</w:t>
      </w:r>
      <w:r>
        <w:t xml:space="preserve"> </w:t>
      </w:r>
      <w:r>
        <w:t xml:space="preserve">longer explainers, project films, founder viewpoints.</w:t>
      </w:r>
    </w:p>
    <w:p>
      <w:pPr>
        <w:pStyle w:val="Compact"/>
        <w:numPr>
          <w:ilvl w:val="0"/>
          <w:numId w:val="1015"/>
        </w:numPr>
      </w:pPr>
      <w:r>
        <w:rPr>
          <w:b/>
          <w:bCs/>
        </w:rPr>
        <w:t xml:space="preserve">WhatsApp:</w:t>
      </w:r>
      <w:r>
        <w:t xml:space="preserve"> </w:t>
      </w:r>
      <w:r>
        <w:t xml:space="preserve">qualified lead intake and follow-up.</w:t>
      </w:r>
    </w:p>
    <w:p>
      <w:pPr>
        <w:pStyle w:val="Compact"/>
        <w:numPr>
          <w:ilvl w:val="0"/>
          <w:numId w:val="1015"/>
        </w:numPr>
      </w:pPr>
      <w:r>
        <w:rPr>
          <w:b/>
          <w:bCs/>
        </w:rPr>
        <w:t xml:space="preserve">X:</w:t>
      </w:r>
      <w:r>
        <w:t xml:space="preserve"> </w:t>
      </w:r>
      <w:r>
        <w:t xml:space="preserve">announcements, tourism/development commentary.</w:t>
      </w:r>
    </w:p>
    <w:p>
      <w:r>
        <w:pict>
          <v:rect style="width:0;height:1.5pt" o:hralign="center" o:hrstd="t" o:hr="t"/>
        </w:pict>
      </w:r>
    </w:p>
    <w:bookmarkEnd w:id="62"/>
    <w:bookmarkEnd w:id="63"/>
    <w:bookmarkStart w:id="64" w:name="message_house.md"/>
    <w:p>
      <w:pPr>
        <w:pStyle w:val="Heading1"/>
      </w:pPr>
      <w:r>
        <w:rPr>
          <w:rStyle w:val="SectionNumber"/>
        </w:rPr>
        <w:t xml:space="preserve">8</w:t>
      </w:r>
      <w:r>
        <w:tab/>
      </w:r>
      <w:r>
        <w:t xml:space="preserve">03_MESSAGE_HOUSE.md</w:t>
      </w:r>
    </w:p>
    <w:bookmarkEnd w:id="64"/>
    <w:bookmarkStart w:id="80" w:name="message-house-dyafa-development"/>
    <w:p>
      <w:pPr>
        <w:pStyle w:val="Heading1"/>
      </w:pPr>
      <w:r>
        <w:rPr>
          <w:rStyle w:val="SectionNumber"/>
        </w:rPr>
        <w:t xml:space="preserve">9</w:t>
      </w:r>
      <w:r>
        <w:tab/>
      </w:r>
      <w:r>
        <w:t xml:space="preserve">Message House — Dyafa Development</w:t>
      </w:r>
    </w:p>
    <w:bookmarkStart w:id="65" w:name="master-message"/>
    <w:p>
      <w:pPr>
        <w:pStyle w:val="Heading2"/>
      </w:pPr>
      <w:r>
        <w:rPr>
          <w:rStyle w:val="SectionNumber"/>
        </w:rPr>
        <w:t xml:space="preserve">9.1</w:t>
      </w:r>
      <w:r>
        <w:tab/>
      </w:r>
      <w:r>
        <w:t xml:space="preserve">Master message</w:t>
      </w:r>
    </w:p>
    <w:p>
      <w:pPr>
        <w:pStyle w:val="FirstParagraph"/>
      </w:pPr>
      <w:r>
        <w:rPr>
          <w:b/>
          <w:bCs/>
        </w:rPr>
        <w:t xml:space="preserve">English:</w:t>
      </w:r>
      <w:r>
        <w:t xml:space="preserve"> </w:t>
      </w:r>
      <w:r>
        <w:t xml:space="preserve">Developing hospitality assets built for performance, scalability, and long-term value.</w:t>
      </w:r>
    </w:p>
    <w:p>
      <w:pPr>
        <w:pStyle w:val="BodyText"/>
      </w:pPr>
      <w:r>
        <w:rPr>
          <w:b/>
          <w:bCs/>
        </w:rPr>
        <w:t xml:space="preserve">Arabic:</w:t>
      </w:r>
      <w:r>
        <w:t xml:space="preserve"> </w:t>
      </w:r>
      <w:r>
        <w:t xml:space="preserve">نطوّر أصول ضيافة مبنية على الأداء، وقابلية التوسع، والقيمة طويلة الأمد.</w:t>
      </w:r>
    </w:p>
    <w:bookmarkEnd w:id="65"/>
    <w:bookmarkStart w:id="66" w:name="supporting-messages"/>
    <w:p>
      <w:pPr>
        <w:pStyle w:val="Heading2"/>
      </w:pPr>
      <w:r>
        <w:rPr>
          <w:rStyle w:val="SectionNumber"/>
        </w:rPr>
        <w:t xml:space="preserve">9.2</w:t>
      </w:r>
      <w:r>
        <w:tab/>
      </w:r>
      <w:r>
        <w:t xml:space="preserve">Supporting messages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Message</w:t>
            </w:r>
          </w:p>
        </w:tc>
        <w:tc>
          <w:tcPr/>
          <w:p>
            <w:pPr>
              <w:pStyle w:val="Compact"/>
              <w:jc w:val="left"/>
            </w:pPr>
            <w:r>
              <w:t xml:space="preserve">English</w:t>
            </w:r>
          </w:p>
        </w:tc>
        <w:tc>
          <w:tcPr/>
          <w:p>
            <w:pPr>
              <w:pStyle w:val="Compact"/>
              <w:jc w:val="left"/>
            </w:pPr>
            <w:r>
              <w:t xml:space="preserve">Arabic</w:t>
            </w:r>
          </w:p>
        </w:tc>
        <w:tc>
          <w:tcPr/>
          <w:p>
            <w:pPr>
              <w:pStyle w:val="Compact"/>
              <w:jc w:val="left"/>
            </w:pPr>
            <w:r>
              <w:t xml:space="preserve">When to use</w:t>
            </w:r>
          </w:p>
        </w:tc>
      </w:tr>
      <w:tr>
        <w:tc>
          <w:tcPr/>
          <w:p>
            <w:pPr>
              <w:pStyle w:val="Compact"/>
              <w:jc w:val="left"/>
            </w:pPr>
            <w:r>
              <w:t xml:space="preserve">Operating logic</w:t>
            </w:r>
          </w:p>
        </w:tc>
        <w:tc>
          <w:tcPr/>
          <w:p>
            <w:pPr>
              <w:pStyle w:val="Compact"/>
              <w:jc w:val="left"/>
            </w:pPr>
            <w:r>
              <w:t xml:space="preserve">We develop hospitality assets with the operator’s reality in mind from day one.</w:t>
            </w:r>
          </w:p>
        </w:tc>
        <w:tc>
          <w:tcPr/>
          <w:p>
            <w:pPr>
              <w:pStyle w:val="Compact"/>
              <w:jc w:val="left"/>
            </w:pPr>
            <w:r>
              <w:t xml:space="preserve">نطوّر أصول الضيافة بمنطق التشغيل منذ اليوم الأول.</w:t>
            </w:r>
          </w:p>
        </w:tc>
        <w:tc>
          <w:tcPr/>
          <w:p>
            <w:pPr>
              <w:pStyle w:val="Compact"/>
              <w:jc w:val="left"/>
            </w:pPr>
            <w:r>
              <w:t xml:space="preserve">LinkedIn, decks, website</w:t>
            </w:r>
          </w:p>
        </w:tc>
      </w:tr>
      <w:tr>
        <w:tc>
          <w:tcPr/>
          <w:p>
            <w:pPr>
              <w:pStyle w:val="Compact"/>
              <w:jc w:val="left"/>
            </w:pPr>
            <w:r>
              <w:t xml:space="preserve">Modular discipline</w:t>
            </w:r>
          </w:p>
        </w:tc>
        <w:tc>
          <w:tcPr/>
          <w:p>
            <w:pPr>
              <w:pStyle w:val="Compact"/>
              <w:jc w:val="left"/>
            </w:pPr>
            <w:r>
              <w:t xml:space="preserve">Modular thinking helps hospitality assets become more repeatable, scalable, and cost-disciplined.</w:t>
            </w:r>
          </w:p>
        </w:tc>
        <w:tc>
          <w:tcPr/>
          <w:p>
            <w:pPr>
              <w:pStyle w:val="Compact"/>
              <w:jc w:val="left"/>
            </w:pPr>
            <w:r>
              <w:t xml:space="preserve">التفكير المعياري يساعد أصول الضيافة على أن تكون أكثر قابلية للتكرار والتوسع وضبط التكلفة.</w:t>
            </w:r>
          </w:p>
        </w:tc>
        <w:tc>
          <w:tcPr/>
          <w:p>
            <w:pPr>
              <w:pStyle w:val="Compact"/>
              <w:jc w:val="left"/>
            </w:pPr>
            <w:r>
              <w:t xml:space="preserve">Modular content</w:t>
            </w:r>
          </w:p>
        </w:tc>
      </w:tr>
      <w:tr>
        <w:tc>
          <w:tcPr/>
          <w:p>
            <w:pPr>
              <w:pStyle w:val="Compact"/>
              <w:jc w:val="left"/>
            </w:pPr>
            <w:r>
              <w:t xml:space="preserve">Capital efficiency</w:t>
            </w:r>
          </w:p>
        </w:tc>
        <w:tc>
          <w:tcPr/>
          <w:p>
            <w:pPr>
              <w:pStyle w:val="Compact"/>
              <w:jc w:val="left"/>
            </w:pPr>
            <w:r>
              <w:t xml:space="preserve">A strong hospitality asset balances development cost, market need, operating viability, and long-term value.</w:t>
            </w:r>
          </w:p>
        </w:tc>
        <w:tc>
          <w:tcPr/>
          <w:p>
            <w:pPr>
              <w:pStyle w:val="Compact"/>
              <w:jc w:val="left"/>
            </w:pPr>
            <w:r>
              <w:t xml:space="preserve">الأصل الفندقي القوي يوازن بين تكلفة التطوير، احتياج السوق، قابلية التشغيل، والقيمة طويلة الأمد.</w:t>
            </w:r>
          </w:p>
        </w:tc>
        <w:tc>
          <w:tcPr/>
          <w:p>
            <w:pPr>
              <w:pStyle w:val="Compact"/>
              <w:jc w:val="left"/>
            </w:pPr>
            <w:r>
              <w:t xml:space="preserve">Investor content</w:t>
            </w:r>
          </w:p>
        </w:tc>
      </w:tr>
      <w:tr>
        <w:tc>
          <w:tcPr/>
          <w:p>
            <w:pPr>
              <w:pStyle w:val="Compact"/>
              <w:jc w:val="left"/>
            </w:pPr>
            <w:r>
              <w:t xml:space="preserve">Aligned pathway</w:t>
            </w:r>
          </w:p>
        </w:tc>
        <w:tc>
          <w:tcPr/>
          <w:p>
            <w:pPr>
              <w:pStyle w:val="Compact"/>
              <w:jc w:val="left"/>
            </w:pPr>
            <w:r>
              <w:t xml:space="preserve">We connect feasibility, design, investment, delivery, and operation into one development path.</w:t>
            </w:r>
          </w:p>
        </w:tc>
        <w:tc>
          <w:tcPr/>
          <w:p>
            <w:pPr>
              <w:pStyle w:val="Compact"/>
              <w:jc w:val="left"/>
            </w:pPr>
            <w:r>
              <w:t xml:space="preserve">نربط الجدوى، التصميم، الاستثمار، التنفيذ، والتشغيل ضمن مسار تطوير واحد.</w:t>
            </w:r>
          </w:p>
        </w:tc>
        <w:tc>
          <w:tcPr/>
          <w:p>
            <w:pPr>
              <w:pStyle w:val="Compact"/>
              <w:jc w:val="left"/>
            </w:pPr>
            <w:r>
              <w:t xml:space="preserve">Website, presentations</w:t>
            </w:r>
          </w:p>
        </w:tc>
      </w:tr>
      <w:tr>
        <w:tc>
          <w:tcPr/>
          <w:p>
            <w:pPr>
              <w:pStyle w:val="Compact"/>
              <w:jc w:val="left"/>
            </w:pPr>
            <w:r>
              <w:t xml:space="preserve">Partner value</w:t>
            </w:r>
          </w:p>
        </w:tc>
        <w:tc>
          <w:tcPr/>
          <w:p>
            <w:pPr>
              <w:pStyle w:val="Compact"/>
              <w:jc w:val="left"/>
            </w:pPr>
            <w:r>
              <w:t xml:space="preserve">We help landowners and investors transform real estate opportunities into hospitality assets.</w:t>
            </w:r>
          </w:p>
        </w:tc>
        <w:tc>
          <w:tcPr/>
          <w:p>
            <w:pPr>
              <w:pStyle w:val="Compact"/>
              <w:jc w:val="left"/>
            </w:pPr>
            <w:r>
              <w:t xml:space="preserve">نساعد ملاك الأراضي والمستثمرين على تحويل الفرص العقارية إلى أصول ضيافة.</w:t>
            </w:r>
          </w:p>
        </w:tc>
        <w:tc>
          <w:tcPr/>
          <w:p>
            <w:pPr>
              <w:pStyle w:val="Compact"/>
              <w:jc w:val="left"/>
            </w:pPr>
            <w:r>
              <w:t xml:space="preserve">BD and lead gen</w:t>
            </w:r>
          </w:p>
        </w:tc>
      </w:tr>
    </w:tbl>
    <w:bookmarkEnd w:id="66"/>
    <w:bookmarkStart w:id="67" w:name="emotional-benefit"/>
    <w:p>
      <w:pPr>
        <w:pStyle w:val="Heading2"/>
      </w:pPr>
      <w:r>
        <w:rPr>
          <w:rStyle w:val="SectionNumber"/>
        </w:rPr>
        <w:t xml:space="preserve">9.3</w:t>
      </w:r>
      <w:r>
        <w:tab/>
      </w:r>
      <w:r>
        <w:t xml:space="preserve">Emotional benefit</w:t>
      </w:r>
    </w:p>
    <w:p>
      <w:pPr>
        <w:pStyle w:val="FirstParagraph"/>
      </w:pPr>
      <w:r>
        <w:rPr>
          <w:b/>
          <w:bCs/>
        </w:rPr>
        <w:t xml:space="preserve">English:</w:t>
      </w:r>
      <w:r>
        <w:t xml:space="preserve"> </w:t>
      </w:r>
      <w:r>
        <w:t xml:space="preserve">Confidence that the opportunity is being shaped by people who understand both development and operation.</w:t>
      </w:r>
    </w:p>
    <w:p>
      <w:pPr>
        <w:pStyle w:val="BodyText"/>
      </w:pPr>
      <w:r>
        <w:rPr>
          <w:b/>
          <w:bCs/>
        </w:rPr>
        <w:t xml:space="preserve">Arabic:</w:t>
      </w:r>
      <w:r>
        <w:t xml:space="preserve"> </w:t>
      </w:r>
      <w:r>
        <w:t xml:space="preserve">ثقة بأن الفرصة تُدار من فريق يفهم التطوير والتشغيل معاً.</w:t>
      </w:r>
    </w:p>
    <w:bookmarkEnd w:id="67"/>
    <w:bookmarkStart w:id="68" w:name="rational-benefit"/>
    <w:p>
      <w:pPr>
        <w:pStyle w:val="Heading2"/>
      </w:pPr>
      <w:r>
        <w:rPr>
          <w:rStyle w:val="SectionNumber"/>
        </w:rPr>
        <w:t xml:space="preserve">9.4</w:t>
      </w:r>
      <w:r>
        <w:tab/>
      </w:r>
      <w:r>
        <w:t xml:space="preserve">Rational benefit</w:t>
      </w:r>
    </w:p>
    <w:p>
      <w:pPr>
        <w:pStyle w:val="FirstParagraph"/>
      </w:pPr>
      <w:r>
        <w:rPr>
          <w:b/>
          <w:bCs/>
        </w:rPr>
        <w:t xml:space="preserve">English:</w:t>
      </w:r>
      <w:r>
        <w:t xml:space="preserve"> </w:t>
      </w:r>
      <w:r>
        <w:t xml:space="preserve">A clearer development path with feasibility, modular design, risk management, investment structure, and operating readiness aligned from the beginning.</w:t>
      </w:r>
    </w:p>
    <w:p>
      <w:pPr>
        <w:pStyle w:val="BodyText"/>
      </w:pPr>
      <w:r>
        <w:rPr>
          <w:b/>
          <w:bCs/>
        </w:rPr>
        <w:t xml:space="preserve">Arabic:</w:t>
      </w:r>
      <w:r>
        <w:t xml:space="preserve"> </w:t>
      </w:r>
      <w:r>
        <w:t xml:space="preserve">مسار تطوير أوضح يربط الجدوى، التصميم المعياري، إدارة المخاطر، هيكلة الاستثمار، والجاهزية التشغيلية منذ البداية.</w:t>
      </w:r>
    </w:p>
    <w:bookmarkEnd w:id="68"/>
    <w:bookmarkStart w:id="69" w:name="commercial-benefit"/>
    <w:p>
      <w:pPr>
        <w:pStyle w:val="Heading2"/>
      </w:pPr>
      <w:r>
        <w:rPr>
          <w:rStyle w:val="SectionNumber"/>
        </w:rPr>
        <w:t xml:space="preserve">9.5</w:t>
      </w:r>
      <w:r>
        <w:tab/>
      </w:r>
      <w:r>
        <w:t xml:space="preserve">Commercial benefit</w:t>
      </w:r>
    </w:p>
    <w:p>
      <w:pPr>
        <w:pStyle w:val="FirstParagraph"/>
      </w:pPr>
      <w:r>
        <w:rPr>
          <w:b/>
          <w:bCs/>
        </w:rPr>
        <w:t xml:space="preserve">English:</w:t>
      </w:r>
      <w:r>
        <w:t xml:space="preserve"> </w:t>
      </w:r>
      <w:r>
        <w:t xml:space="preserve">Better product-market fit, more controlled capital planning, faster decision-making, stronger operating alignment, and clearer partner conversations.</w:t>
      </w:r>
    </w:p>
    <w:p>
      <w:pPr>
        <w:pStyle w:val="BodyText"/>
      </w:pPr>
      <w:r>
        <w:rPr>
          <w:b/>
          <w:bCs/>
        </w:rPr>
        <w:t xml:space="preserve">Arabic:</w:t>
      </w:r>
      <w:r>
        <w:t xml:space="preserve"> </w:t>
      </w:r>
      <w:r>
        <w:t xml:space="preserve">ملاءمة أفضل للسوق، تخطيط رأسمالي أكثر انضباطاً، قرارات أسرع، مواءمة أقوى مع التشغيل، وحوارات أوضح مع الشركاء.</w:t>
      </w:r>
    </w:p>
    <w:bookmarkEnd w:id="69"/>
    <w:bookmarkStart w:id="70" w:name="investor-owner-benefit"/>
    <w:p>
      <w:pPr>
        <w:pStyle w:val="Heading2"/>
      </w:pPr>
      <w:r>
        <w:rPr>
          <w:rStyle w:val="SectionNumber"/>
        </w:rPr>
        <w:t xml:space="preserve">9.6</w:t>
      </w:r>
      <w:r>
        <w:tab/>
      </w:r>
      <w:r>
        <w:t xml:space="preserve">Investor / owner benefit</w:t>
      </w:r>
    </w:p>
    <w:p>
      <w:pPr>
        <w:pStyle w:val="Compact"/>
        <w:numPr>
          <w:ilvl w:val="0"/>
          <w:numId w:val="1016"/>
        </w:numPr>
      </w:pPr>
      <w:r>
        <w:t xml:space="preserve">A more disciplined view of the site opportunity.</w:t>
      </w:r>
    </w:p>
    <w:p>
      <w:pPr>
        <w:pStyle w:val="Compact"/>
        <w:numPr>
          <w:ilvl w:val="0"/>
          <w:numId w:val="1016"/>
        </w:numPr>
      </w:pPr>
      <w:r>
        <w:t xml:space="preserve">Stronger alignment between capex and future operations.</w:t>
      </w:r>
    </w:p>
    <w:p>
      <w:pPr>
        <w:pStyle w:val="Compact"/>
        <w:numPr>
          <w:ilvl w:val="0"/>
          <w:numId w:val="1016"/>
        </w:numPr>
      </w:pPr>
      <w:r>
        <w:t xml:space="preserve">Clearer development stages and decision gates.</w:t>
      </w:r>
    </w:p>
    <w:p>
      <w:pPr>
        <w:pStyle w:val="Compact"/>
        <w:numPr>
          <w:ilvl w:val="0"/>
          <w:numId w:val="1016"/>
        </w:numPr>
      </w:pPr>
      <w:r>
        <w:t xml:space="preserve">Access to the wider Dyafa ecosystem.</w:t>
      </w:r>
    </w:p>
    <w:p>
      <w:pPr>
        <w:pStyle w:val="Compact"/>
        <w:numPr>
          <w:ilvl w:val="0"/>
          <w:numId w:val="1016"/>
        </w:numPr>
      </w:pPr>
      <w:r>
        <w:t xml:space="preserve">Reduced risk of building assets that are difficult to operate.</w:t>
      </w:r>
    </w:p>
    <w:bookmarkEnd w:id="70"/>
    <w:bookmarkStart w:id="71" w:name="tagline-options"/>
    <w:p>
      <w:pPr>
        <w:pStyle w:val="Heading2"/>
      </w:pPr>
      <w:r>
        <w:rPr>
          <w:rStyle w:val="SectionNumber"/>
        </w:rPr>
        <w:t xml:space="preserve">9.7</w:t>
      </w:r>
      <w:r>
        <w:tab/>
      </w:r>
      <w:r>
        <w:t xml:space="preserve">Tagline options</w:t>
      </w:r>
    </w:p>
    <w:p>
      <w:pPr>
        <w:pStyle w:val="Compact"/>
        <w:numPr>
          <w:ilvl w:val="0"/>
          <w:numId w:val="1017"/>
        </w:numPr>
      </w:pPr>
      <w:r>
        <w:rPr>
          <w:b/>
          <w:bCs/>
        </w:rPr>
        <w:t xml:space="preserve">From opportunity to operating asset.</w:t>
      </w:r>
      <w:r>
        <w:t xml:space="preserve"> </w:t>
      </w:r>
      <w:r>
        <w:t xml:space="preserve">/</w:t>
      </w:r>
      <w:r>
        <w:t xml:space="preserve"> </w:t>
      </w:r>
      <w:r>
        <w:rPr>
          <w:b/>
          <w:bCs/>
        </w:rPr>
        <w:t xml:space="preserve">من الفرصة إلى أصل يعمل بكفاءة.</w:t>
      </w:r>
    </w:p>
    <w:p>
      <w:pPr>
        <w:pStyle w:val="Compact"/>
        <w:numPr>
          <w:ilvl w:val="0"/>
          <w:numId w:val="1017"/>
        </w:numPr>
      </w:pPr>
      <w:r>
        <w:rPr>
          <w:b/>
          <w:bCs/>
        </w:rPr>
        <w:t xml:space="preserve">Built for hospitality performance.</w:t>
      </w:r>
      <w:r>
        <w:t xml:space="preserve"> </w:t>
      </w:r>
      <w:r>
        <w:t xml:space="preserve">/</w:t>
      </w:r>
      <w:r>
        <w:t xml:space="preserve"> </w:t>
      </w:r>
      <w:r>
        <w:rPr>
          <w:b/>
          <w:bCs/>
        </w:rPr>
        <w:t xml:space="preserve">نطوّر لأداء ضيافي أفضل.</w:t>
      </w:r>
    </w:p>
    <w:p>
      <w:pPr>
        <w:pStyle w:val="Compact"/>
        <w:numPr>
          <w:ilvl w:val="0"/>
          <w:numId w:val="1017"/>
        </w:numPr>
      </w:pPr>
      <w:r>
        <w:rPr>
          <w:b/>
          <w:bCs/>
        </w:rPr>
        <w:t xml:space="preserve">Development shaped by operation.</w:t>
      </w:r>
      <w:r>
        <w:t xml:space="preserve"> </w:t>
      </w:r>
      <w:r>
        <w:t xml:space="preserve">/</w:t>
      </w:r>
      <w:r>
        <w:t xml:space="preserve"> </w:t>
      </w:r>
      <w:r>
        <w:rPr>
          <w:b/>
          <w:bCs/>
        </w:rPr>
        <w:t xml:space="preserve">تطوير يقوده فهم التشغيل.</w:t>
      </w:r>
    </w:p>
    <w:p>
      <w:pPr>
        <w:pStyle w:val="Compact"/>
        <w:numPr>
          <w:ilvl w:val="0"/>
          <w:numId w:val="1017"/>
        </w:numPr>
      </w:pPr>
      <w:r>
        <w:rPr>
          <w:b/>
          <w:bCs/>
        </w:rPr>
        <w:t xml:space="preserve">Modular thinking. Hospitality value.</w:t>
      </w:r>
      <w:r>
        <w:t xml:space="preserve"> </w:t>
      </w:r>
      <w:r>
        <w:t xml:space="preserve">/</w:t>
      </w:r>
      <w:r>
        <w:t xml:space="preserve"> </w:t>
      </w:r>
      <w:r>
        <w:rPr>
          <w:b/>
          <w:bCs/>
        </w:rPr>
        <w:t xml:space="preserve">تفكير معياري. قيمة ضيافة.</w:t>
      </w:r>
    </w:p>
    <w:p>
      <w:pPr>
        <w:pStyle w:val="Compact"/>
        <w:numPr>
          <w:ilvl w:val="0"/>
          <w:numId w:val="1017"/>
        </w:numPr>
      </w:pPr>
      <w:r>
        <w:rPr>
          <w:b/>
          <w:bCs/>
        </w:rPr>
        <w:t xml:space="preserve">Where real estate becomes hospitality value.</w:t>
      </w:r>
      <w:r>
        <w:t xml:space="preserve"> </w:t>
      </w:r>
      <w:r>
        <w:t xml:space="preserve">/</w:t>
      </w:r>
      <w:r>
        <w:t xml:space="preserve"> </w:t>
      </w:r>
      <w:r>
        <w:rPr>
          <w:b/>
          <w:bCs/>
        </w:rPr>
        <w:t xml:space="preserve">حيث تتحول العقارات إلى قيمة ضيافة.</w:t>
      </w:r>
    </w:p>
    <w:bookmarkEnd w:id="71"/>
    <w:bookmarkStart w:id="72" w:name="website-headline-options"/>
    <w:p>
      <w:pPr>
        <w:pStyle w:val="Heading2"/>
      </w:pPr>
      <w:r>
        <w:rPr>
          <w:rStyle w:val="SectionNumber"/>
        </w:rPr>
        <w:t xml:space="preserve">9.8</w:t>
      </w:r>
      <w:r>
        <w:tab/>
      </w:r>
      <w:r>
        <w:t xml:space="preserve">Website headline options</w:t>
      </w:r>
    </w:p>
    <w:p>
      <w:pPr>
        <w:pStyle w:val="Compact"/>
        <w:numPr>
          <w:ilvl w:val="0"/>
          <w:numId w:val="1018"/>
        </w:numPr>
      </w:pPr>
      <w:r>
        <w:rPr>
          <w:b/>
          <w:bCs/>
        </w:rPr>
        <w:t xml:space="preserve">Developing the next generation of Saudi hospitality assets.</w:t>
      </w:r>
    </w:p>
    <w:p>
      <w:pPr>
        <w:pStyle w:val="Compact"/>
        <w:numPr>
          <w:ilvl w:val="0"/>
          <w:numId w:val="1018"/>
        </w:numPr>
      </w:pPr>
      <w:r>
        <w:rPr>
          <w:b/>
          <w:bCs/>
        </w:rPr>
        <w:t xml:space="preserve">From land to operating hospitality asset.</w:t>
      </w:r>
    </w:p>
    <w:p>
      <w:pPr>
        <w:pStyle w:val="Compact"/>
        <w:numPr>
          <w:ilvl w:val="0"/>
          <w:numId w:val="1018"/>
        </w:numPr>
      </w:pPr>
      <w:r>
        <w:rPr>
          <w:b/>
          <w:bCs/>
        </w:rPr>
        <w:t xml:space="preserve">Hospitality development with investment discipline and operating reality.</w:t>
      </w:r>
    </w:p>
    <w:p>
      <w:pPr>
        <w:pStyle w:val="FirstParagraph"/>
      </w:pPr>
      <w:r>
        <w:t xml:space="preserve">Arabic:</w:t>
      </w:r>
      <w:r>
        <w:t xml:space="preserve"> </w:t>
      </w:r>
      <w:r>
        <w:t xml:space="preserve">-</w:t>
      </w:r>
      <w:r>
        <w:t xml:space="preserve"> </w:t>
      </w:r>
      <w:r>
        <w:rPr>
          <w:b/>
          <w:bCs/>
        </w:rPr>
        <w:t xml:space="preserve">نطوّر الجيل القادم من أصول الضيافة السعودية.</w:t>
      </w:r>
      <w:r>
        <w:t xml:space="preserve"> </w:t>
      </w:r>
      <w:r>
        <w:t xml:space="preserve">-</w:t>
      </w:r>
      <w:r>
        <w:t xml:space="preserve"> </w:t>
      </w:r>
      <w:r>
        <w:rPr>
          <w:b/>
          <w:bCs/>
        </w:rPr>
        <w:t xml:space="preserve">من الأرض إلى أصل ضيافة يعمل بكفاءة.</w:t>
      </w:r>
      <w:r>
        <w:t xml:space="preserve"> </w:t>
      </w:r>
      <w:r>
        <w:t xml:space="preserve">-</w:t>
      </w:r>
      <w:r>
        <w:t xml:space="preserve"> </w:t>
      </w:r>
      <w:r>
        <w:rPr>
          <w:b/>
          <w:bCs/>
        </w:rPr>
        <w:t xml:space="preserve">تطوير ضيافة يجمع بين الانضباط الاستثماري وواقع التشغيل.</w:t>
      </w:r>
    </w:p>
    <w:bookmarkEnd w:id="72"/>
    <w:bookmarkStart w:id="73" w:name="linkedin-headline-options"/>
    <w:p>
      <w:pPr>
        <w:pStyle w:val="Heading2"/>
      </w:pPr>
      <w:r>
        <w:rPr>
          <w:rStyle w:val="SectionNumber"/>
        </w:rPr>
        <w:t xml:space="preserve">9.9</w:t>
      </w:r>
      <w:r>
        <w:tab/>
      </w:r>
      <w:r>
        <w:t xml:space="preserve">LinkedIn headline options</w:t>
      </w:r>
    </w:p>
    <w:p>
      <w:pPr>
        <w:pStyle w:val="Compact"/>
        <w:numPr>
          <w:ilvl w:val="0"/>
          <w:numId w:val="1019"/>
        </w:numPr>
      </w:pPr>
      <w:r>
        <w:t xml:space="preserve">Dyafa Development turns real estate opportunities into operating hospitality assets.</w:t>
      </w:r>
    </w:p>
    <w:p>
      <w:pPr>
        <w:pStyle w:val="Compact"/>
        <w:numPr>
          <w:ilvl w:val="0"/>
          <w:numId w:val="1019"/>
        </w:numPr>
      </w:pPr>
      <w:r>
        <w:t xml:space="preserve">Hospitality development needs more than design. It needs feasibility, operating logic, and disciplined delivery.</w:t>
      </w:r>
    </w:p>
    <w:p>
      <w:pPr>
        <w:pStyle w:val="Compact"/>
        <w:numPr>
          <w:ilvl w:val="0"/>
          <w:numId w:val="1019"/>
        </w:numPr>
      </w:pPr>
      <w:r>
        <w:t xml:space="preserve">Modular hospitality development can help Saudi cities unlock practical, scalable hotel products.</w:t>
      </w:r>
    </w:p>
    <w:p>
      <w:pPr>
        <w:pStyle w:val="FirstParagraph"/>
      </w:pPr>
      <w:r>
        <w:t xml:space="preserve">Arabic:</w:t>
      </w:r>
      <w:r>
        <w:t xml:space="preserve"> </w:t>
      </w:r>
      <w:r>
        <w:t xml:space="preserve">- ضيافة للتطوير تحوّل الفرص العقارية إلى أصول ضيافة قابلة للتشغيل.</w:t>
      </w:r>
      <w:r>
        <w:t xml:space="preserve"> </w:t>
      </w:r>
      <w:r>
        <w:t xml:space="preserve">- تطوير الفنادق لا يحتاج تصميماً جيداً فقط؛ بل يحتاج جدوى، منطق تشغيل، وتنفيذ منضبط.</w:t>
      </w:r>
      <w:r>
        <w:t xml:space="preserve"> </w:t>
      </w:r>
      <w:r>
        <w:t xml:space="preserve">- التطوير المعياري للضيافة يساعد المدن السعودية على بناء منتجات فندقية عملية وقابلة للتوسع.</w:t>
      </w:r>
    </w:p>
    <w:bookmarkEnd w:id="73"/>
    <w:bookmarkStart w:id="74" w:name="instagram-bio-options"/>
    <w:p>
      <w:pPr>
        <w:pStyle w:val="Heading2"/>
      </w:pPr>
      <w:r>
        <w:rPr>
          <w:rStyle w:val="SectionNumber"/>
        </w:rPr>
        <w:t xml:space="preserve">9.10</w:t>
      </w:r>
      <w:r>
        <w:tab/>
      </w:r>
      <w:r>
        <w:t xml:space="preserve">Instagram bio options</w:t>
      </w:r>
    </w:p>
    <w:p>
      <w:pPr>
        <w:pStyle w:val="FirstParagraph"/>
      </w:pPr>
      <w:r>
        <w:rPr>
          <w:b/>
          <w:bCs/>
        </w:rPr>
        <w:t xml:space="preserve">English:</w:t>
      </w:r>
      <w:r>
        <w:t xml:space="preserve"> </w:t>
      </w:r>
      <w:r>
        <w:t xml:space="preserve">Hospitality development shaped by investment discipline, modular thinking, and operating reality.</w:t>
      </w:r>
    </w:p>
    <w:p>
      <w:pPr>
        <w:pStyle w:val="BodyText"/>
      </w:pPr>
      <w:r>
        <w:rPr>
          <w:b/>
          <w:bCs/>
        </w:rPr>
        <w:t xml:space="preserve">Arabic:</w:t>
      </w:r>
      <w:r>
        <w:t xml:space="preserve"> </w:t>
      </w:r>
      <w:r>
        <w:t xml:space="preserve">نطوّر أصول الضيافة بمنطق الاستثمار، والتطوير المعياري، وواقع التشغيل.</w:t>
      </w:r>
    </w:p>
    <w:bookmarkEnd w:id="74"/>
    <w:bookmarkStart w:id="75" w:name="x-bio-options"/>
    <w:p>
      <w:pPr>
        <w:pStyle w:val="Heading2"/>
      </w:pPr>
      <w:r>
        <w:rPr>
          <w:rStyle w:val="SectionNumber"/>
        </w:rPr>
        <w:t xml:space="preserve">9.11</w:t>
      </w:r>
      <w:r>
        <w:tab/>
      </w:r>
      <w:r>
        <w:t xml:space="preserve">X bio options</w:t>
      </w:r>
    </w:p>
    <w:p>
      <w:pPr>
        <w:pStyle w:val="FirstParagraph"/>
      </w:pPr>
      <w:r>
        <w:rPr>
          <w:b/>
          <w:bCs/>
        </w:rPr>
        <w:t xml:space="preserve">English:</w:t>
      </w:r>
      <w:r>
        <w:t xml:space="preserve"> </w:t>
      </w:r>
      <w:r>
        <w:t xml:space="preserve">Dyafa Development | Hospitality assets, modular thinking, investment discipline, operating value.</w:t>
      </w:r>
    </w:p>
    <w:p>
      <w:pPr>
        <w:pStyle w:val="BodyText"/>
      </w:pPr>
      <w:r>
        <w:rPr>
          <w:b/>
          <w:bCs/>
        </w:rPr>
        <w:t xml:space="preserve">Arabic:</w:t>
      </w:r>
      <w:r>
        <w:t xml:space="preserve"> </w:t>
      </w:r>
      <w:r>
        <w:t xml:space="preserve">ضيافة للتطوير | أصول ضيافة، تفكير معياري، انضباط استثماري، وقيمة تشغيلية.</w:t>
      </w:r>
    </w:p>
    <w:bookmarkEnd w:id="75"/>
    <w:bookmarkStart w:id="76" w:name="elevator-pitch"/>
    <w:p>
      <w:pPr>
        <w:pStyle w:val="Heading2"/>
      </w:pPr>
      <w:r>
        <w:rPr>
          <w:rStyle w:val="SectionNumber"/>
        </w:rPr>
        <w:t xml:space="preserve">9.12</w:t>
      </w:r>
      <w:r>
        <w:tab/>
      </w:r>
      <w:r>
        <w:t xml:space="preserve">Elevator pitch</w:t>
      </w:r>
    </w:p>
    <w:p>
      <w:pPr>
        <w:pStyle w:val="FirstParagraph"/>
      </w:pPr>
      <w:r>
        <w:rPr>
          <w:b/>
          <w:bCs/>
        </w:rPr>
        <w:t xml:space="preserve">English:</w:t>
      </w:r>
      <w:r>
        <w:t xml:space="preserve"> </w:t>
      </w:r>
      <w:r>
        <w:t xml:space="preserve">Dyafa Development is the public-facing development brand of Dyafa Real Estate Investment &amp; Development. We help landowners, investors, and partners create hospitality assets that are feasible, capital-efficient, scalable, and ready for operation.</w:t>
      </w:r>
    </w:p>
    <w:p>
      <w:pPr>
        <w:pStyle w:val="BodyText"/>
      </w:pPr>
      <w:r>
        <w:rPr>
          <w:b/>
          <w:bCs/>
        </w:rPr>
        <w:t xml:space="preserve">Arabic:</w:t>
      </w:r>
      <w:r>
        <w:t xml:space="preserve"> </w:t>
      </w:r>
      <w:r>
        <w:t xml:space="preserve">ضيافة للتطوير هي العلامة التسويقية لشركة ضيافة للاستثمار والتطوير العقاري. نساعد ملاك الأراضي والمستثمرين والشركاء على إنشاء أصول ضيافة قابلة للدراسة، كفؤة رأسمالياً، قابلة للتوسع، وجاهزة للتشغيل.</w:t>
      </w:r>
    </w:p>
    <w:bookmarkEnd w:id="76"/>
    <w:bookmarkStart w:id="77" w:name="sales-pitch"/>
    <w:p>
      <w:pPr>
        <w:pStyle w:val="Heading2"/>
      </w:pPr>
      <w:r>
        <w:rPr>
          <w:rStyle w:val="SectionNumber"/>
        </w:rPr>
        <w:t xml:space="preserve">9.13</w:t>
      </w:r>
      <w:r>
        <w:tab/>
      </w:r>
      <w:r>
        <w:t xml:space="preserve">Sales pitch</w:t>
      </w:r>
    </w:p>
    <w:p>
      <w:pPr>
        <w:pStyle w:val="FirstParagraph"/>
      </w:pPr>
      <w:r>
        <w:rPr>
          <w:b/>
          <w:bCs/>
        </w:rPr>
        <w:t xml:space="preserve">English:</w:t>
      </w:r>
      <w:r>
        <w:t xml:space="preserve"> </w:t>
      </w:r>
      <w:r>
        <w:t xml:space="preserve">If you own land or an underused asset with hospitality potential, Dyafa Development can help assess the opportunity, shape the right product, structure the development path, and connect the project to the wider Dyafa operating ecosystem.</w:t>
      </w:r>
    </w:p>
    <w:p>
      <w:pPr>
        <w:pStyle w:val="BodyText"/>
      </w:pPr>
      <w:r>
        <w:rPr>
          <w:b/>
          <w:bCs/>
        </w:rPr>
        <w:t xml:space="preserve">Arabic:</w:t>
      </w:r>
      <w:r>
        <w:t xml:space="preserve"> </w:t>
      </w:r>
      <w:r>
        <w:t xml:space="preserve">إذا كان لديك أرض أو أصل غير مستغل لديه فرصة ضيافة، تستطيع ضيافة للتطوير مساعدتك في تقييم الفرصة، وتحديد المنتج المناسب، وبناء مسار التطوير، وربط المشروع بمنظومة ضيافة التشغيلية.</w:t>
      </w:r>
    </w:p>
    <w:bookmarkEnd w:id="77"/>
    <w:bookmarkStart w:id="78" w:name="whatsapp-intro-message"/>
    <w:p>
      <w:pPr>
        <w:pStyle w:val="Heading2"/>
      </w:pPr>
      <w:r>
        <w:rPr>
          <w:rStyle w:val="SectionNumber"/>
        </w:rPr>
        <w:t xml:space="preserve">9.14</w:t>
      </w:r>
      <w:r>
        <w:tab/>
      </w:r>
      <w:r>
        <w:t xml:space="preserve">WhatsApp intro message</w:t>
      </w:r>
    </w:p>
    <w:p>
      <w:pPr>
        <w:pStyle w:val="FirstParagraph"/>
      </w:pPr>
      <w:r>
        <w:rPr>
          <w:b/>
          <w:bCs/>
        </w:rPr>
        <w:t xml:space="preserve">Arabic:</w:t>
      </w:r>
      <w:r>
        <w:t xml:space="preserve"> </w:t>
      </w:r>
      <w:r>
        <w:t xml:space="preserve">أهلاً، معك فريق ضيافة للتطوير. يسعدنا دراسة فرصة الأرض أو الأصل العقاري وتقييم ملاءمته كمشروع ضيافة قابل للتطوير والتشغيل. فضلاً أرسل الموقع، مساحة الأرض، الوضع النظامي، وأي مستندات متوفرة، وسيتواصل معك الفريق المختص.</w:t>
      </w:r>
    </w:p>
    <w:p>
      <w:pPr>
        <w:pStyle w:val="BodyText"/>
      </w:pPr>
      <w:r>
        <w:rPr>
          <w:b/>
          <w:bCs/>
        </w:rPr>
        <w:t xml:space="preserve">English:</w:t>
      </w:r>
      <w:r>
        <w:t xml:space="preserve"> </w:t>
      </w:r>
      <w:r>
        <w:t xml:space="preserve">Hello, this is Dyafa Development. We would be pleased to review your land or real estate opportunity and assess its potential as a hospitality asset. Please share the location, land area, legal status, and any available documents, and our team will follow up.</w:t>
      </w:r>
    </w:p>
    <w:bookmarkEnd w:id="78"/>
    <w:bookmarkStart w:id="79" w:name="email-intro-message"/>
    <w:p>
      <w:pPr>
        <w:pStyle w:val="Heading2"/>
      </w:pPr>
      <w:r>
        <w:rPr>
          <w:rStyle w:val="SectionNumber"/>
        </w:rPr>
        <w:t xml:space="preserve">9.15</w:t>
      </w:r>
      <w:r>
        <w:tab/>
      </w:r>
      <w:r>
        <w:t xml:space="preserve">Email intro message</w:t>
      </w:r>
    </w:p>
    <w:p>
      <w:pPr>
        <w:pStyle w:val="FirstParagraph"/>
      </w:pPr>
      <w:r>
        <w:rPr>
          <w:b/>
          <w:bCs/>
        </w:rPr>
        <w:t xml:space="preserve">Subject:</w:t>
      </w:r>
      <w:r>
        <w:t xml:space="preserve"> </w:t>
      </w:r>
      <w:r>
        <w:t xml:space="preserve">Exploring a Hospitality Development Opportunity with Dyafa Development</w:t>
      </w:r>
    </w:p>
    <w:p>
      <w:pPr>
        <w:pStyle w:val="BodyText"/>
      </w:pPr>
      <w:r>
        <w:rPr>
          <w:b/>
          <w:bCs/>
        </w:rPr>
        <w:t xml:space="preserve">Body:</w:t>
      </w:r>
      <w:r>
        <w:t xml:space="preserve"> </w:t>
      </w:r>
      <w:r>
        <w:t xml:space="preserve">Thank you for your interest in Dyafa Development. We help landowners, investors, and partners assess, structure, and develop hospitality assets through feasibility discipline, modular thinking, and operating alignment. We would be pleased to review the opportunity and discuss the most suitable development path.</w:t>
      </w:r>
    </w:p>
    <w:p>
      <w:r>
        <w:pict>
          <v:rect style="width:0;height:1.5pt" o:hralign="center" o:hrstd="t" o:hr="t"/>
        </w:pict>
      </w:r>
    </w:p>
    <w:bookmarkEnd w:id="79"/>
    <w:bookmarkEnd w:id="80"/>
    <w:bookmarkStart w:id="81" w:name="tone_of_voice.md"/>
    <w:p>
      <w:pPr>
        <w:pStyle w:val="Heading1"/>
      </w:pPr>
      <w:r>
        <w:rPr>
          <w:rStyle w:val="SectionNumber"/>
        </w:rPr>
        <w:t xml:space="preserve">10</w:t>
      </w:r>
      <w:r>
        <w:tab/>
      </w:r>
      <w:r>
        <w:t xml:space="preserve">04_TONE_OF_VOICE.md</w:t>
      </w:r>
    </w:p>
    <w:bookmarkEnd w:id="81"/>
    <w:bookmarkStart w:id="101" w:name="tone-of-voice-dyafa-development"/>
    <w:p>
      <w:pPr>
        <w:pStyle w:val="Heading1"/>
      </w:pPr>
      <w:r>
        <w:rPr>
          <w:rStyle w:val="SectionNumber"/>
        </w:rPr>
        <w:t xml:space="preserve">11</w:t>
      </w:r>
      <w:r>
        <w:tab/>
      </w:r>
      <w:r>
        <w:t xml:space="preserve">Tone of Voice — Dyafa Development</w:t>
      </w:r>
    </w:p>
    <w:bookmarkStart w:id="82" w:name="voice-summary"/>
    <w:p>
      <w:pPr>
        <w:pStyle w:val="Heading2"/>
      </w:pPr>
      <w:r>
        <w:rPr>
          <w:rStyle w:val="SectionNumber"/>
        </w:rPr>
        <w:t xml:space="preserve">11.1</w:t>
      </w:r>
      <w:r>
        <w:tab/>
      </w:r>
      <w:r>
        <w:t xml:space="preserve">Voice summary</w:t>
      </w:r>
    </w:p>
    <w:p>
      <w:pPr>
        <w:pStyle w:val="FirstParagraph"/>
      </w:pPr>
      <w:r>
        <w:t xml:space="preserve">Dyafa Development should sound like a disciplined Saudi hospitality development partner. The voice is confident, investor-aware, practical, and operationally grounded. It should never sound like a real estate sales office, a contractor, or a speculative promoter.</w:t>
      </w:r>
    </w:p>
    <w:bookmarkEnd w:id="82"/>
    <w:bookmarkStart w:id="83" w:name="personality-traits"/>
    <w:p>
      <w:pPr>
        <w:pStyle w:val="Heading2"/>
      </w:pPr>
      <w:r>
        <w:rPr>
          <w:rStyle w:val="SectionNumber"/>
        </w:rPr>
        <w:t xml:space="preserve">11.2</w:t>
      </w:r>
      <w:r>
        <w:tab/>
      </w:r>
      <w:r>
        <w:t xml:space="preserve">Personality traits</w:t>
      </w:r>
    </w:p>
    <w:p>
      <w:pPr>
        <w:pStyle w:val="Compact"/>
        <w:numPr>
          <w:ilvl w:val="0"/>
          <w:numId w:val="1020"/>
        </w:numPr>
      </w:pPr>
      <w:r>
        <w:t xml:space="preserve">Clear</w:t>
      </w:r>
    </w:p>
    <w:p>
      <w:pPr>
        <w:pStyle w:val="Compact"/>
        <w:numPr>
          <w:ilvl w:val="0"/>
          <w:numId w:val="1020"/>
        </w:numPr>
      </w:pPr>
      <w:r>
        <w:t xml:space="preserve">Strategic</w:t>
      </w:r>
    </w:p>
    <w:p>
      <w:pPr>
        <w:pStyle w:val="Compact"/>
        <w:numPr>
          <w:ilvl w:val="0"/>
          <w:numId w:val="1020"/>
        </w:numPr>
      </w:pPr>
      <w:r>
        <w:t xml:space="preserve">Practical</w:t>
      </w:r>
    </w:p>
    <w:p>
      <w:pPr>
        <w:pStyle w:val="Compact"/>
        <w:numPr>
          <w:ilvl w:val="0"/>
          <w:numId w:val="1020"/>
        </w:numPr>
      </w:pPr>
      <w:r>
        <w:t xml:space="preserve">Measured</w:t>
      </w:r>
    </w:p>
    <w:p>
      <w:pPr>
        <w:pStyle w:val="Compact"/>
        <w:numPr>
          <w:ilvl w:val="0"/>
          <w:numId w:val="1020"/>
        </w:numPr>
      </w:pPr>
      <w:r>
        <w:t xml:space="preserve">Investment-aware</w:t>
      </w:r>
    </w:p>
    <w:p>
      <w:pPr>
        <w:pStyle w:val="Compact"/>
        <w:numPr>
          <w:ilvl w:val="0"/>
          <w:numId w:val="1020"/>
        </w:numPr>
      </w:pPr>
      <w:r>
        <w:t xml:space="preserve">Development-literate</w:t>
      </w:r>
    </w:p>
    <w:p>
      <w:pPr>
        <w:pStyle w:val="Compact"/>
        <w:numPr>
          <w:ilvl w:val="0"/>
          <w:numId w:val="1020"/>
        </w:numPr>
      </w:pPr>
      <w:r>
        <w:t xml:space="preserve">Operator-aware</w:t>
      </w:r>
    </w:p>
    <w:p>
      <w:pPr>
        <w:pStyle w:val="Compact"/>
        <w:numPr>
          <w:ilvl w:val="0"/>
          <w:numId w:val="1020"/>
        </w:numPr>
      </w:pPr>
      <w:r>
        <w:t xml:space="preserve">Saudi-rooted</w:t>
      </w:r>
    </w:p>
    <w:p>
      <w:pPr>
        <w:pStyle w:val="Compact"/>
        <w:numPr>
          <w:ilvl w:val="0"/>
          <w:numId w:val="1020"/>
        </w:numPr>
      </w:pPr>
      <w:r>
        <w:t xml:space="preserve">Calmly ambitious</w:t>
      </w:r>
    </w:p>
    <w:bookmarkEnd w:id="83"/>
    <w:bookmarkStart w:id="84" w:name="how-the-brand-sounds"/>
    <w:p>
      <w:pPr>
        <w:pStyle w:val="Heading2"/>
      </w:pPr>
      <w:r>
        <w:rPr>
          <w:rStyle w:val="SectionNumber"/>
        </w:rPr>
        <w:t xml:space="preserve">11.3</w:t>
      </w:r>
      <w:r>
        <w:tab/>
      </w:r>
      <w:r>
        <w:t xml:space="preserve">How the brand sounds</w:t>
      </w:r>
    </w:p>
    <w:p>
      <w:pPr>
        <w:pStyle w:val="Compact"/>
        <w:numPr>
          <w:ilvl w:val="0"/>
          <w:numId w:val="1021"/>
        </w:numPr>
      </w:pPr>
      <w:r>
        <w:t xml:space="preserve">“</w:t>
      </w:r>
      <w:r>
        <w:t xml:space="preserve">We assess the opportunity before selling the vision.</w:t>
      </w:r>
      <w:r>
        <w:t xml:space="preserve">”</w:t>
      </w:r>
    </w:p>
    <w:p>
      <w:pPr>
        <w:pStyle w:val="Compact"/>
        <w:numPr>
          <w:ilvl w:val="0"/>
          <w:numId w:val="1021"/>
        </w:numPr>
      </w:pPr>
      <w:r>
        <w:t xml:space="preserve">“</w:t>
      </w:r>
      <w:r>
        <w:t xml:space="preserve">We develop assets that are designed to operate.</w:t>
      </w:r>
      <w:r>
        <w:t xml:space="preserve">”</w:t>
      </w:r>
    </w:p>
    <w:p>
      <w:pPr>
        <w:pStyle w:val="Compact"/>
        <w:numPr>
          <w:ilvl w:val="0"/>
          <w:numId w:val="1021"/>
        </w:numPr>
      </w:pPr>
      <w:r>
        <w:t xml:space="preserve">“</w:t>
      </w:r>
      <w:r>
        <w:t xml:space="preserve">We connect land, capital, design, development, and operation.</w:t>
      </w:r>
      <w:r>
        <w:t xml:space="preserve">”</w:t>
      </w:r>
    </w:p>
    <w:p>
      <w:pPr>
        <w:pStyle w:val="Compact"/>
        <w:numPr>
          <w:ilvl w:val="0"/>
          <w:numId w:val="1021"/>
        </w:numPr>
      </w:pPr>
      <w:r>
        <w:t xml:space="preserve">“</w:t>
      </w:r>
      <w:r>
        <w:t xml:space="preserve">We value disciplined execution over exaggerated promises.</w:t>
      </w:r>
      <w:r>
        <w:t xml:space="preserve">”</w:t>
      </w:r>
    </w:p>
    <w:bookmarkEnd w:id="84"/>
    <w:bookmarkStart w:id="85" w:name="how-the-brand-should-never-sound"/>
    <w:p>
      <w:pPr>
        <w:pStyle w:val="Heading2"/>
      </w:pPr>
      <w:r>
        <w:rPr>
          <w:rStyle w:val="SectionNumber"/>
        </w:rPr>
        <w:t xml:space="preserve">11.4</w:t>
      </w:r>
      <w:r>
        <w:tab/>
      </w:r>
      <w:r>
        <w:t xml:space="preserve">How the brand should never sound</w:t>
      </w:r>
    </w:p>
    <w:p>
      <w:pPr>
        <w:pStyle w:val="Compact"/>
        <w:numPr>
          <w:ilvl w:val="0"/>
          <w:numId w:val="1022"/>
        </w:numPr>
      </w:pPr>
      <w:r>
        <w:t xml:space="preserve">Hype-driven:</w:t>
      </w:r>
      <w:r>
        <w:t xml:space="preserve"> </w:t>
      </w:r>
      <w:r>
        <w:t xml:space="preserve">“</w:t>
      </w:r>
      <w:r>
        <w:t xml:space="preserve">Invest now before it is too late.</w:t>
      </w:r>
      <w:r>
        <w:t xml:space="preserve">”</w:t>
      </w:r>
    </w:p>
    <w:p>
      <w:pPr>
        <w:pStyle w:val="Compact"/>
        <w:numPr>
          <w:ilvl w:val="0"/>
          <w:numId w:val="1022"/>
        </w:numPr>
      </w:pPr>
      <w:r>
        <w:t xml:space="preserve">Unsubstantiated:</w:t>
      </w:r>
      <w:r>
        <w:t xml:space="preserve"> </w:t>
      </w:r>
      <w:r>
        <w:t xml:space="preserve">“</w:t>
      </w:r>
      <w:r>
        <w:t xml:space="preserve">Guaranteed high returns.</w:t>
      </w:r>
      <w:r>
        <w:t xml:space="preserve">”</w:t>
      </w:r>
    </w:p>
    <w:p>
      <w:pPr>
        <w:pStyle w:val="Compact"/>
        <w:numPr>
          <w:ilvl w:val="0"/>
          <w:numId w:val="1022"/>
        </w:numPr>
      </w:pPr>
      <w:r>
        <w:t xml:space="preserve">Generic:</w:t>
      </w:r>
      <w:r>
        <w:t xml:space="preserve"> </w:t>
      </w:r>
      <w:r>
        <w:t xml:space="preserve">“</w:t>
      </w:r>
      <w:r>
        <w:t xml:space="preserve">We build the future of real estate.</w:t>
      </w:r>
      <w:r>
        <w:t xml:space="preserve">”</w:t>
      </w:r>
    </w:p>
    <w:p>
      <w:pPr>
        <w:pStyle w:val="Compact"/>
        <w:numPr>
          <w:ilvl w:val="0"/>
          <w:numId w:val="1022"/>
        </w:numPr>
      </w:pPr>
      <w:r>
        <w:t xml:space="preserve">Contractor-like:</w:t>
      </w:r>
      <w:r>
        <w:t xml:space="preserve"> </w:t>
      </w:r>
      <w:r>
        <w:t xml:space="preserve">“</w:t>
      </w:r>
      <w:r>
        <w:t xml:space="preserve">We execute all construction works.</w:t>
      </w:r>
      <w:r>
        <w:t xml:space="preserve">”</w:t>
      </w:r>
    </w:p>
    <w:p>
      <w:pPr>
        <w:pStyle w:val="Compact"/>
        <w:numPr>
          <w:ilvl w:val="0"/>
          <w:numId w:val="1022"/>
        </w:numPr>
      </w:pPr>
      <w:r>
        <w:t xml:space="preserve">Render-led:</w:t>
      </w:r>
      <w:r>
        <w:t xml:space="preserve"> </w:t>
      </w:r>
      <w:r>
        <w:t xml:space="preserve">“</w:t>
      </w:r>
      <w:r>
        <w:t xml:space="preserve">Luxury projects with world-class designs.</w:t>
      </w:r>
      <w:r>
        <w:t xml:space="preserve">”</w:t>
      </w:r>
    </w:p>
    <w:bookmarkEnd w:id="85"/>
    <w:bookmarkStart w:id="86" w:name="english-writing-rules"/>
    <w:p>
      <w:pPr>
        <w:pStyle w:val="Heading2"/>
      </w:pPr>
      <w:r>
        <w:rPr>
          <w:rStyle w:val="SectionNumber"/>
        </w:rPr>
        <w:t xml:space="preserve">11.5</w:t>
      </w:r>
      <w:r>
        <w:tab/>
      </w:r>
      <w:r>
        <w:t xml:space="preserve">English writing rules</w:t>
      </w:r>
    </w:p>
    <w:p>
      <w:pPr>
        <w:pStyle w:val="Compact"/>
        <w:numPr>
          <w:ilvl w:val="0"/>
          <w:numId w:val="1023"/>
        </w:numPr>
      </w:pPr>
      <w:r>
        <w:t xml:space="preserve">Use short, controlled sentences.</w:t>
      </w:r>
    </w:p>
    <w:p>
      <w:pPr>
        <w:pStyle w:val="Compact"/>
        <w:numPr>
          <w:ilvl w:val="0"/>
          <w:numId w:val="1023"/>
        </w:numPr>
      </w:pPr>
      <w:r>
        <w:t xml:space="preserve">Prefer proof and process over adjectives.</w:t>
      </w:r>
    </w:p>
    <w:p>
      <w:pPr>
        <w:pStyle w:val="Compact"/>
        <w:numPr>
          <w:ilvl w:val="0"/>
          <w:numId w:val="1023"/>
        </w:numPr>
      </w:pPr>
      <w:r>
        <w:t xml:space="preserve">Avoid</w:t>
      </w:r>
      <w:r>
        <w:t xml:space="preserve"> </w:t>
      </w:r>
      <w:r>
        <w:t xml:space="preserve">“</w:t>
      </w:r>
      <w:r>
        <w:t xml:space="preserve">best,</w:t>
      </w:r>
      <w:r>
        <w:t xml:space="preserve">”</w:t>
      </w:r>
      <w:r>
        <w:t xml:space="preserve"> </w:t>
      </w:r>
      <w:r>
        <w:t xml:space="preserve">“</w:t>
      </w:r>
      <w:r>
        <w:t xml:space="preserve">world-class,</w:t>
      </w:r>
      <w:r>
        <w:t xml:space="preserve">”</w:t>
      </w:r>
      <w:r>
        <w:t xml:space="preserve"> </w:t>
      </w:r>
      <w:r>
        <w:t xml:space="preserve">“</w:t>
      </w:r>
      <w:r>
        <w:t xml:space="preserve">unmatched,</w:t>
      </w:r>
      <w:r>
        <w:t xml:space="preserve">”</w:t>
      </w:r>
      <w:r>
        <w:t xml:space="preserve"> </w:t>
      </w:r>
      <w:r>
        <w:t xml:space="preserve">unless there is approved evidence.</w:t>
      </w:r>
    </w:p>
    <w:p>
      <w:pPr>
        <w:pStyle w:val="Compact"/>
        <w:numPr>
          <w:ilvl w:val="0"/>
          <w:numId w:val="1023"/>
        </w:numPr>
      </w:pPr>
      <w:r>
        <w:t xml:space="preserve">Use development and investment language accurately.</w:t>
      </w:r>
    </w:p>
    <w:p>
      <w:pPr>
        <w:pStyle w:val="Compact"/>
        <w:numPr>
          <w:ilvl w:val="0"/>
          <w:numId w:val="1023"/>
        </w:numPr>
      </w:pPr>
      <w:r>
        <w:t xml:space="preserve">Do not use guaranteed investment language.</w:t>
      </w:r>
    </w:p>
    <w:p>
      <w:pPr>
        <w:pStyle w:val="Compact"/>
        <w:numPr>
          <w:ilvl w:val="0"/>
          <w:numId w:val="1023"/>
        </w:numPr>
      </w:pPr>
      <w:r>
        <w:t xml:space="preserve">Speak to owners and investors, not only to guests.</w:t>
      </w:r>
    </w:p>
    <w:bookmarkEnd w:id="86"/>
    <w:bookmarkStart w:id="87" w:name="arabic-writing-rules"/>
    <w:p>
      <w:pPr>
        <w:pStyle w:val="Heading2"/>
      </w:pPr>
      <w:r>
        <w:rPr>
          <w:rStyle w:val="SectionNumber"/>
        </w:rPr>
        <w:t xml:space="preserve">11.6</w:t>
      </w:r>
      <w:r>
        <w:tab/>
      </w:r>
      <w:r>
        <w:t xml:space="preserve">Arabic writing rules</w:t>
      </w:r>
    </w:p>
    <w:p>
      <w:pPr>
        <w:pStyle w:val="Compact"/>
        <w:numPr>
          <w:ilvl w:val="0"/>
          <w:numId w:val="1024"/>
        </w:numPr>
      </w:pPr>
      <w:r>
        <w:t xml:space="preserve">استخدم لغة سعودية مهنية واضحة.</w:t>
      </w:r>
    </w:p>
    <w:p>
      <w:pPr>
        <w:pStyle w:val="Compact"/>
        <w:numPr>
          <w:ilvl w:val="0"/>
          <w:numId w:val="1024"/>
        </w:numPr>
      </w:pPr>
      <w:r>
        <w:t xml:space="preserve">لا تترجم حرفياً من الإنجليزية.</w:t>
      </w:r>
    </w:p>
    <w:p>
      <w:pPr>
        <w:pStyle w:val="Compact"/>
        <w:numPr>
          <w:ilvl w:val="0"/>
          <w:numId w:val="1024"/>
        </w:numPr>
      </w:pPr>
      <w:r>
        <w:t xml:space="preserve">لا تستخدم عبارات مبالغ فيها مثل</w:t>
      </w:r>
      <w:r>
        <w:t xml:space="preserve"> </w:t>
      </w:r>
      <w:r>
        <w:t xml:space="preserve">“</w:t>
      </w:r>
      <w:r>
        <w:t xml:space="preserve">فرصة لا تعوض</w:t>
      </w:r>
      <w:r>
        <w:t xml:space="preserve">”</w:t>
      </w:r>
      <w:r>
        <w:t xml:space="preserve"> </w:t>
      </w:r>
      <w:r>
        <w:t xml:space="preserve">أو</w:t>
      </w:r>
      <w:r>
        <w:t xml:space="preserve"> </w:t>
      </w:r>
      <w:r>
        <w:t xml:space="preserve">“</w:t>
      </w:r>
      <w:r>
        <w:t xml:space="preserve">عوائد مضمونة</w:t>
      </w:r>
      <w:r>
        <w:t xml:space="preserve">”</w:t>
      </w:r>
      <w:r>
        <w:t xml:space="preserve">.</w:t>
      </w:r>
    </w:p>
    <w:p>
      <w:pPr>
        <w:pStyle w:val="Compact"/>
        <w:numPr>
          <w:ilvl w:val="0"/>
          <w:numId w:val="1024"/>
        </w:numPr>
      </w:pPr>
      <w:r>
        <w:t xml:space="preserve">استخدم مصطلحات دقيقة مثل: دراسة الجدوى، هيكلة الاستثمار، إدارة التطوير، الجاهزية التشغيلية.</w:t>
      </w:r>
    </w:p>
    <w:p>
      <w:pPr>
        <w:pStyle w:val="Compact"/>
        <w:numPr>
          <w:ilvl w:val="0"/>
          <w:numId w:val="1024"/>
        </w:numPr>
      </w:pPr>
      <w:r>
        <w:t xml:space="preserve">اربط التطوير دائماً بالتشغيل والقيمة.</w:t>
      </w:r>
    </w:p>
    <w:bookmarkEnd w:id="87"/>
    <w:bookmarkStart w:id="88" w:name="formality-level"/>
    <w:p>
      <w:pPr>
        <w:pStyle w:val="Heading2"/>
      </w:pPr>
      <w:r>
        <w:rPr>
          <w:rStyle w:val="SectionNumber"/>
        </w:rPr>
        <w:t xml:space="preserve">11.7</w:t>
      </w:r>
      <w:r>
        <w:tab/>
      </w:r>
      <w:r>
        <w:t xml:space="preserve">Formality level</w:t>
      </w:r>
    </w:p>
    <w:p>
      <w:pPr>
        <w:pStyle w:val="Compact"/>
        <w:numPr>
          <w:ilvl w:val="0"/>
          <w:numId w:val="1025"/>
        </w:numPr>
      </w:pPr>
      <w:r>
        <w:t xml:space="preserve">LinkedIn: formal-professional.</w:t>
      </w:r>
    </w:p>
    <w:p>
      <w:pPr>
        <w:pStyle w:val="Compact"/>
        <w:numPr>
          <w:ilvl w:val="0"/>
          <w:numId w:val="1025"/>
        </w:numPr>
      </w:pPr>
      <w:r>
        <w:t xml:space="preserve">Website: institutional and clear.</w:t>
      </w:r>
    </w:p>
    <w:p>
      <w:pPr>
        <w:pStyle w:val="Compact"/>
        <w:numPr>
          <w:ilvl w:val="0"/>
          <w:numId w:val="1025"/>
        </w:numPr>
      </w:pPr>
      <w:r>
        <w:t xml:space="preserve">Instagram: simpler but still premium.</w:t>
      </w:r>
    </w:p>
    <w:p>
      <w:pPr>
        <w:pStyle w:val="Compact"/>
        <w:numPr>
          <w:ilvl w:val="0"/>
          <w:numId w:val="1025"/>
        </w:numPr>
      </w:pPr>
      <w:r>
        <w:t xml:space="preserve">WhatsApp: direct and service-oriented.</w:t>
      </w:r>
    </w:p>
    <w:p>
      <w:pPr>
        <w:pStyle w:val="Compact"/>
        <w:numPr>
          <w:ilvl w:val="0"/>
          <w:numId w:val="1025"/>
        </w:numPr>
      </w:pPr>
      <w:r>
        <w:t xml:space="preserve">Investor deck: precise and evidence-led.</w:t>
      </w:r>
    </w:p>
    <w:bookmarkEnd w:id="88"/>
    <w:bookmarkStart w:id="89" w:name="vocabulary-to-use"/>
    <w:p>
      <w:pPr>
        <w:pStyle w:val="Heading2"/>
      </w:pPr>
      <w:r>
        <w:rPr>
          <w:rStyle w:val="SectionNumber"/>
        </w:rPr>
        <w:t xml:space="preserve">11.8</w:t>
      </w:r>
      <w:r>
        <w:tab/>
      </w:r>
      <w:r>
        <w:t xml:space="preserve">Vocabulary to use</w:t>
      </w:r>
    </w:p>
    <w:p>
      <w:pPr>
        <w:pStyle w:val="FirstParagraph"/>
      </w:pPr>
      <w:r>
        <w:rPr>
          <w:b/>
          <w:bCs/>
        </w:rPr>
        <w:t xml:space="preserve">English:</w:t>
      </w:r>
      <w:r>
        <w:t xml:space="preserve"> </w:t>
      </w:r>
      <w:r>
        <w:t xml:space="preserve">hospitality assets, operating asset, feasibility, modular development, capital efficiency, development management, asset lifecycle, operating readiness, development path, landowner partnership, investment structuring.</w:t>
      </w:r>
    </w:p>
    <w:p>
      <w:pPr>
        <w:pStyle w:val="BodyText"/>
      </w:pPr>
      <w:r>
        <w:rPr>
          <w:b/>
          <w:bCs/>
        </w:rPr>
        <w:t xml:space="preserve">Arabic:</w:t>
      </w:r>
      <w:r>
        <w:t xml:space="preserve"> </w:t>
      </w:r>
      <w:r>
        <w:t xml:space="preserve">أصول الضيافة، أصل يعمل بكفاءة، دراسة الجدوى، التطوير المعياري، كفاءة رأس المال، إدارة التطوير، دورة حياة الأصل، الجاهزية التشغيلية، مسار التطوير، شراكة ملاك الأراضي، هيكلة الاستثمار.</w:t>
      </w:r>
    </w:p>
    <w:bookmarkEnd w:id="89"/>
    <w:bookmarkStart w:id="90" w:name="vocabulary-to-avoid"/>
    <w:p>
      <w:pPr>
        <w:pStyle w:val="Heading2"/>
      </w:pPr>
      <w:r>
        <w:rPr>
          <w:rStyle w:val="SectionNumber"/>
        </w:rPr>
        <w:t xml:space="preserve">11.9</w:t>
      </w:r>
      <w:r>
        <w:tab/>
      </w:r>
      <w:r>
        <w:t xml:space="preserve">Vocabulary to avoid</w:t>
      </w:r>
    </w:p>
    <w:p>
      <w:pPr>
        <w:pStyle w:val="FirstParagraph"/>
      </w:pPr>
      <w:r>
        <w:rPr>
          <w:b/>
          <w:bCs/>
        </w:rPr>
        <w:t xml:space="preserve">English:</w:t>
      </w:r>
      <w:r>
        <w:t xml:space="preserve"> </w:t>
      </w:r>
      <w:r>
        <w:t xml:space="preserve">guaranteed returns, dream project, best developer, cheapest build, luxury lifestyle forever, unbeatable opportunity.</w:t>
      </w:r>
    </w:p>
    <w:p>
      <w:pPr>
        <w:pStyle w:val="BodyText"/>
      </w:pPr>
      <w:r>
        <w:rPr>
          <w:b/>
          <w:bCs/>
        </w:rPr>
        <w:t xml:space="preserve">Arabic:</w:t>
      </w:r>
      <w:r>
        <w:t xml:space="preserve"> </w:t>
      </w:r>
      <w:r>
        <w:t xml:space="preserve">عوائد مضمونة، فرصة لا تعوض، أفضل مطور، أرخص تكلفة، مشروع الأحلام، فخامة لا مثيل لها.</w:t>
      </w:r>
    </w:p>
    <w:bookmarkEnd w:id="90"/>
    <w:bookmarkStart w:id="91" w:name="sentence-style"/>
    <w:p>
      <w:pPr>
        <w:pStyle w:val="Heading2"/>
      </w:pPr>
      <w:r>
        <w:rPr>
          <w:rStyle w:val="SectionNumber"/>
        </w:rPr>
        <w:t xml:space="preserve">11.10</w:t>
      </w:r>
      <w:r>
        <w:tab/>
      </w:r>
      <w:r>
        <w:t xml:space="preserve">Sentence style</w:t>
      </w:r>
    </w:p>
    <w:p>
      <w:pPr>
        <w:pStyle w:val="Compact"/>
        <w:numPr>
          <w:ilvl w:val="0"/>
          <w:numId w:val="1026"/>
        </w:numPr>
      </w:pPr>
      <w:r>
        <w:t xml:space="preserve">Use one idea per sentence.</w:t>
      </w:r>
    </w:p>
    <w:p>
      <w:pPr>
        <w:pStyle w:val="Compact"/>
        <w:numPr>
          <w:ilvl w:val="0"/>
          <w:numId w:val="1026"/>
        </w:numPr>
      </w:pPr>
      <w:r>
        <w:t xml:space="preserve">Start with the problem or insight.</w:t>
      </w:r>
    </w:p>
    <w:p>
      <w:pPr>
        <w:pStyle w:val="Compact"/>
        <w:numPr>
          <w:ilvl w:val="0"/>
          <w:numId w:val="1026"/>
        </w:numPr>
      </w:pPr>
      <w:r>
        <w:t xml:space="preserve">Then show Dyafa’s development response.</w:t>
      </w:r>
    </w:p>
    <w:p>
      <w:pPr>
        <w:pStyle w:val="Compact"/>
        <w:numPr>
          <w:ilvl w:val="0"/>
          <w:numId w:val="1026"/>
        </w:numPr>
      </w:pPr>
      <w:r>
        <w:t xml:space="preserve">End with the commercial relevance.</w:t>
      </w:r>
    </w:p>
    <w:bookmarkEnd w:id="91"/>
    <w:bookmarkStart w:id="98" w:name="examples"/>
    <w:p>
      <w:pPr>
        <w:pStyle w:val="Heading2"/>
      </w:pPr>
      <w:r>
        <w:rPr>
          <w:rStyle w:val="SectionNumber"/>
        </w:rPr>
        <w:t xml:space="preserve">11.11</w:t>
      </w:r>
      <w:r>
        <w:tab/>
      </w:r>
      <w:r>
        <w:t xml:space="preserve">Examples</w:t>
      </w:r>
    </w:p>
    <w:bookmarkStart w:id="92" w:name="weak-english"/>
    <w:p>
      <w:pPr>
        <w:pStyle w:val="Heading3"/>
      </w:pPr>
      <w:r>
        <w:rPr>
          <w:rStyle w:val="SectionNumber"/>
        </w:rPr>
        <w:t xml:space="preserve">11.11.1</w:t>
      </w:r>
      <w:r>
        <w:tab/>
      </w:r>
      <w:r>
        <w:t xml:space="preserve">Weak English</w:t>
      </w:r>
    </w:p>
    <w:p>
      <w:pPr>
        <w:pStyle w:val="FirstParagraph"/>
      </w:pPr>
      <w:r>
        <w:t xml:space="preserve">We are the best real estate developer building world-class hotel projects.</w:t>
      </w:r>
    </w:p>
    <w:bookmarkEnd w:id="92"/>
    <w:bookmarkStart w:id="93" w:name="better-english"/>
    <w:p>
      <w:pPr>
        <w:pStyle w:val="Heading3"/>
      </w:pPr>
      <w:r>
        <w:rPr>
          <w:rStyle w:val="SectionNumber"/>
        </w:rPr>
        <w:t xml:space="preserve">11.11.2</w:t>
      </w:r>
      <w:r>
        <w:tab/>
      </w:r>
      <w:r>
        <w:t xml:space="preserve">Better English</w:t>
      </w:r>
    </w:p>
    <w:p>
      <w:pPr>
        <w:pStyle w:val="FirstParagraph"/>
      </w:pPr>
      <w:r>
        <w:t xml:space="preserve">We develop hospitality assets with feasibility, operating logic, and disciplined delivery.</w:t>
      </w:r>
    </w:p>
    <w:bookmarkEnd w:id="93"/>
    <w:bookmarkStart w:id="94" w:name="best-english"/>
    <w:p>
      <w:pPr>
        <w:pStyle w:val="Heading3"/>
      </w:pPr>
      <w:r>
        <w:rPr>
          <w:rStyle w:val="SectionNumber"/>
        </w:rPr>
        <w:t xml:space="preserve">11.11.3</w:t>
      </w:r>
      <w:r>
        <w:tab/>
      </w:r>
      <w:r>
        <w:t xml:space="preserve">Best English</w:t>
      </w:r>
    </w:p>
    <w:p>
      <w:pPr>
        <w:pStyle w:val="FirstParagraph"/>
      </w:pPr>
      <w:r>
        <w:t xml:space="preserve">The right hotel asset is not only well-designed. It is feasible, capital-efficient, operationally viable, and built for long-term value.</w:t>
      </w:r>
    </w:p>
    <w:bookmarkEnd w:id="94"/>
    <w:bookmarkStart w:id="95" w:name="weak-arabic"/>
    <w:p>
      <w:pPr>
        <w:pStyle w:val="Heading3"/>
      </w:pPr>
      <w:r>
        <w:rPr>
          <w:rStyle w:val="SectionNumber"/>
        </w:rPr>
        <w:t xml:space="preserve">11.11.4</w:t>
      </w:r>
      <w:r>
        <w:tab/>
      </w:r>
      <w:r>
        <w:t xml:space="preserve">Weak Arabic</w:t>
      </w:r>
    </w:p>
    <w:p>
      <w:pPr>
        <w:pStyle w:val="FirstParagraph"/>
      </w:pPr>
      <w:r>
        <w:t xml:space="preserve">نحن أفضل شركة تطوير عقاري ونقدم مشاريع فاخرة بأعلى عوائد.</w:t>
      </w:r>
    </w:p>
    <w:bookmarkEnd w:id="95"/>
    <w:bookmarkStart w:id="96" w:name="better-arabic"/>
    <w:p>
      <w:pPr>
        <w:pStyle w:val="Heading3"/>
      </w:pPr>
      <w:r>
        <w:rPr>
          <w:rStyle w:val="SectionNumber"/>
        </w:rPr>
        <w:t xml:space="preserve">11.11.5</w:t>
      </w:r>
      <w:r>
        <w:tab/>
      </w:r>
      <w:r>
        <w:t xml:space="preserve">Better Arabic</w:t>
      </w:r>
    </w:p>
    <w:p>
      <w:pPr>
        <w:pStyle w:val="FirstParagraph"/>
      </w:pPr>
      <w:r>
        <w:t xml:space="preserve">نطوّر أصول ضيافة بمنهجية تربط الجدوى، التصميم، الاستثمار، والتشغيل.</w:t>
      </w:r>
    </w:p>
    <w:bookmarkEnd w:id="96"/>
    <w:bookmarkStart w:id="97" w:name="best-arabic"/>
    <w:p>
      <w:pPr>
        <w:pStyle w:val="Heading3"/>
      </w:pPr>
      <w:r>
        <w:rPr>
          <w:rStyle w:val="SectionNumber"/>
        </w:rPr>
        <w:t xml:space="preserve">11.11.6</w:t>
      </w:r>
      <w:r>
        <w:tab/>
      </w:r>
      <w:r>
        <w:t xml:space="preserve">Best Arabic</w:t>
      </w:r>
    </w:p>
    <w:p>
      <w:pPr>
        <w:pStyle w:val="FirstParagraph"/>
      </w:pPr>
      <w:r>
        <w:t xml:space="preserve">الأصل الفندقي الناجح لا يبدأ بالرندر، بل يبدأ بفهم الموقع، السوق، التكلفة، ونموذج التشغيل.</w:t>
      </w:r>
    </w:p>
    <w:bookmarkEnd w:id="97"/>
    <w:bookmarkEnd w:id="98"/>
    <w:bookmarkStart w:id="99" w:name="crisis-communication-tone"/>
    <w:p>
      <w:pPr>
        <w:pStyle w:val="Heading2"/>
      </w:pPr>
      <w:r>
        <w:rPr>
          <w:rStyle w:val="SectionNumber"/>
        </w:rPr>
        <w:t xml:space="preserve">11.12</w:t>
      </w:r>
      <w:r>
        <w:tab/>
      </w:r>
      <w:r>
        <w:t xml:space="preserve">Crisis communication tone</w:t>
      </w:r>
    </w:p>
    <w:p>
      <w:pPr>
        <w:pStyle w:val="Compact"/>
        <w:numPr>
          <w:ilvl w:val="0"/>
          <w:numId w:val="1027"/>
        </w:numPr>
      </w:pPr>
      <w:r>
        <w:t xml:space="preserve">Calm, factual, direct.</w:t>
      </w:r>
    </w:p>
    <w:p>
      <w:pPr>
        <w:pStyle w:val="Compact"/>
        <w:numPr>
          <w:ilvl w:val="0"/>
          <w:numId w:val="1027"/>
        </w:numPr>
      </w:pPr>
      <w:r>
        <w:t xml:space="preserve">Do not speculate.</w:t>
      </w:r>
    </w:p>
    <w:p>
      <w:pPr>
        <w:pStyle w:val="Compact"/>
        <w:numPr>
          <w:ilvl w:val="0"/>
          <w:numId w:val="1027"/>
        </w:numPr>
      </w:pPr>
      <w:r>
        <w:t xml:space="preserve">Mention that project details are subject to approvals and official announcements.</w:t>
      </w:r>
    </w:p>
    <w:p>
      <w:pPr>
        <w:pStyle w:val="Compact"/>
        <w:numPr>
          <w:ilvl w:val="0"/>
          <w:numId w:val="1027"/>
        </w:numPr>
      </w:pPr>
      <w:r>
        <w:t xml:space="preserve">Route sensitive investment, legal, regulatory, or financial claims to management approval.</w:t>
      </w:r>
    </w:p>
    <w:bookmarkEnd w:id="99"/>
    <w:bookmarkStart w:id="100" w:name="recruitment-tone"/>
    <w:p>
      <w:pPr>
        <w:pStyle w:val="Heading2"/>
      </w:pPr>
      <w:r>
        <w:rPr>
          <w:rStyle w:val="SectionNumber"/>
        </w:rPr>
        <w:t xml:space="preserve">11.13</w:t>
      </w:r>
      <w:r>
        <w:tab/>
      </w:r>
      <w:r>
        <w:t xml:space="preserve">Recruitment tone</w:t>
      </w:r>
    </w:p>
    <w:p>
      <w:pPr>
        <w:pStyle w:val="FirstParagraph"/>
      </w:pPr>
      <w:r>
        <w:t xml:space="preserve">Position the company as a place for disciplined builders: people who understand development, hospitality, finance, execution, and Saudi market reality.</w:t>
      </w:r>
    </w:p>
    <w:p>
      <w:r>
        <w:pict>
          <v:rect style="width:0;height:1.5pt" o:hralign="center" o:hrstd="t" o:hr="t"/>
        </w:pict>
      </w:r>
    </w:p>
    <w:bookmarkEnd w:id="100"/>
    <w:bookmarkEnd w:id="101"/>
    <w:bookmarkStart w:id="102" w:name="content_pillars.md"/>
    <w:p>
      <w:pPr>
        <w:pStyle w:val="Heading1"/>
      </w:pPr>
      <w:r>
        <w:rPr>
          <w:rStyle w:val="SectionNumber"/>
        </w:rPr>
        <w:t xml:space="preserve">12</w:t>
      </w:r>
      <w:r>
        <w:tab/>
      </w:r>
      <w:r>
        <w:t xml:space="preserve">05_CONTENT_PILLARS.md</w:t>
      </w:r>
    </w:p>
    <w:bookmarkEnd w:id="102"/>
    <w:bookmarkStart w:id="115" w:name="content-pillars-dyafa-development"/>
    <w:p>
      <w:pPr>
        <w:pStyle w:val="Heading1"/>
      </w:pPr>
      <w:r>
        <w:rPr>
          <w:rStyle w:val="SectionNumber"/>
        </w:rPr>
        <w:t xml:space="preserve">13</w:t>
      </w:r>
      <w:r>
        <w:tab/>
      </w:r>
      <w:r>
        <w:t xml:space="preserve">Content Pillars — Dyafa Development</w:t>
      </w:r>
    </w:p>
    <w:bookmarkStart w:id="103" w:name="pillar-1-hospitality-development-insight"/>
    <w:p>
      <w:pPr>
        <w:pStyle w:val="Heading2"/>
      </w:pPr>
      <w:r>
        <w:rPr>
          <w:rStyle w:val="SectionNumber"/>
        </w:rPr>
        <w:t xml:space="preserve">13.1</w:t>
      </w:r>
      <w:r>
        <w:tab/>
      </w:r>
      <w:r>
        <w:t xml:space="preserve">Pillar 1 — Hospitality Development Insight</w:t>
      </w:r>
    </w:p>
    <w:p>
      <w:pPr>
        <w:pStyle w:val="FirstParagraph"/>
      </w:pPr>
      <w:r>
        <w:rPr>
          <w:b/>
          <w:bCs/>
        </w:rPr>
        <w:t xml:space="preserve">Purpose:</w:t>
      </w:r>
      <w:r>
        <w:t xml:space="preserve"> </w:t>
      </w:r>
      <w:r>
        <w:t xml:space="preserve">Educate owners and investors on what makes hospitality development different from ordinary real estate.</w:t>
      </w:r>
      <w:r>
        <w:br/>
      </w:r>
      <w:r>
        <w:rPr>
          <w:b/>
          <w:bCs/>
        </w:rPr>
        <w:t xml:space="preserve">Audience:</w:t>
      </w:r>
      <w:r>
        <w:t xml:space="preserve"> </w:t>
      </w:r>
      <w:r>
        <w:t xml:space="preserve">Landowners, investors, developers.</w:t>
      </w:r>
      <w:r>
        <w:br/>
      </w:r>
      <w:r>
        <w:rPr>
          <w:b/>
          <w:bCs/>
        </w:rPr>
        <w:t xml:space="preserve">Formats:</w:t>
      </w:r>
      <w:r>
        <w:t xml:space="preserve"> </w:t>
      </w:r>
      <w:r>
        <w:t xml:space="preserve">LinkedIn posts, carousels, short videos, website articles.</w:t>
      </w:r>
      <w:r>
        <w:br/>
      </w:r>
      <w:r>
        <w:rPr>
          <w:b/>
          <w:bCs/>
        </w:rPr>
        <w:t xml:space="preserve">Sample topics:</w:t>
      </w:r>
      <w:r>
        <w:t xml:space="preserve"> </w:t>
      </w:r>
      <w:r>
        <w:t xml:space="preserve">Hotel development mistakes, why operational input matters, how room count affects returns.</w:t>
      </w:r>
      <w:r>
        <w:br/>
      </w:r>
      <w:r>
        <w:rPr>
          <w:b/>
          <w:bCs/>
        </w:rPr>
        <w:t xml:space="preserve">Hook:</w:t>
      </w:r>
      <w:r>
        <w:t xml:space="preserve"> </w:t>
      </w:r>
      <w:r>
        <w:t xml:space="preserve">“</w:t>
      </w:r>
      <w:r>
        <w:t xml:space="preserve">A hotel project can look beautiful and still fail operationally.</w:t>
      </w:r>
      <w:r>
        <w:t xml:space="preserve">”</w:t>
      </w:r>
      <w:r>
        <w:br/>
      </w:r>
      <w:r>
        <w:rPr>
          <w:b/>
          <w:bCs/>
        </w:rPr>
        <w:t xml:space="preserve">CTA:</w:t>
      </w:r>
      <w:r>
        <w:t xml:space="preserve"> </w:t>
      </w:r>
      <w:r>
        <w:t xml:space="preserve">“</w:t>
      </w:r>
      <w:r>
        <w:t xml:space="preserve">Speak to Dyafa Development about your hospitality opportunity.</w:t>
      </w:r>
      <w:r>
        <w:t xml:space="preserve">”</w:t>
      </w:r>
      <w:r>
        <w:br/>
      </w:r>
      <w:r>
        <w:rPr>
          <w:b/>
          <w:bCs/>
        </w:rPr>
        <w:t xml:space="preserve">KPI:</w:t>
      </w:r>
      <w:r>
        <w:t xml:space="preserve"> </w:t>
      </w:r>
      <w:r>
        <w:t xml:space="preserve">saves, shares, qualified enquiries.</w:t>
      </w:r>
    </w:p>
    <w:bookmarkEnd w:id="103"/>
    <w:bookmarkStart w:id="104" w:name="pillar-2-modular-hospitality-development"/>
    <w:p>
      <w:pPr>
        <w:pStyle w:val="Heading2"/>
      </w:pPr>
      <w:r>
        <w:rPr>
          <w:rStyle w:val="SectionNumber"/>
        </w:rPr>
        <w:t xml:space="preserve">13.2</w:t>
      </w:r>
      <w:r>
        <w:tab/>
      </w:r>
      <w:r>
        <w:t xml:space="preserve">Pillar 2 — Modular Hospitality Development</w:t>
      </w:r>
    </w:p>
    <w:p>
      <w:pPr>
        <w:pStyle w:val="FirstParagraph"/>
      </w:pPr>
      <w:r>
        <w:rPr>
          <w:b/>
          <w:bCs/>
        </w:rPr>
        <w:t xml:space="preserve">Purpose:</w:t>
      </w:r>
      <w:r>
        <w:t xml:space="preserve"> </w:t>
      </w:r>
      <w:r>
        <w:t xml:space="preserve">Own the modular story in the Saudi hospitality market.</w:t>
      </w:r>
      <w:r>
        <w:br/>
      </w:r>
      <w:r>
        <w:rPr>
          <w:b/>
          <w:bCs/>
        </w:rPr>
        <w:t xml:space="preserve">Audience:</w:t>
      </w:r>
      <w:r>
        <w:t xml:space="preserve"> </w:t>
      </w:r>
      <w:r>
        <w:t xml:space="preserve">Investors, municipalities, landowners, developers.</w:t>
      </w:r>
      <w:r>
        <w:br/>
      </w:r>
      <w:r>
        <w:rPr>
          <w:b/>
          <w:bCs/>
        </w:rPr>
        <w:t xml:space="preserve">Formats:</w:t>
      </w:r>
      <w:r>
        <w:t xml:space="preserve"> </w:t>
      </w:r>
      <w:r>
        <w:t xml:space="preserve">explainer carousels, animation, diagram posts, video scripts.</w:t>
      </w:r>
      <w:r>
        <w:br/>
      </w:r>
      <w:r>
        <w:rPr>
          <w:b/>
          <w:bCs/>
        </w:rPr>
        <w:t xml:space="preserve">Sample topics:</w:t>
      </w:r>
      <w:r>
        <w:t xml:space="preserve"> </w:t>
      </w:r>
      <w:r>
        <w:t xml:space="preserve">What modular means, what it does not mean, why repeatability matters, how modular supports scale.</w:t>
      </w:r>
      <w:r>
        <w:br/>
      </w:r>
      <w:r>
        <w:rPr>
          <w:b/>
          <w:bCs/>
        </w:rPr>
        <w:t xml:space="preserve">Hook:</w:t>
      </w:r>
      <w:r>
        <w:t xml:space="preserve"> </w:t>
      </w:r>
      <w:r>
        <w:t xml:space="preserve">“</w:t>
      </w:r>
      <w:r>
        <w:t xml:space="preserve">Modular hospitality is not about building cheaper. It is about building smarter and more repeatably.</w:t>
      </w:r>
      <w:r>
        <w:t xml:space="preserve">”</w:t>
      </w:r>
      <w:r>
        <w:br/>
      </w:r>
      <w:r>
        <w:rPr>
          <w:b/>
          <w:bCs/>
        </w:rPr>
        <w:t xml:space="preserve">CTA:</w:t>
      </w:r>
      <w:r>
        <w:t xml:space="preserve"> </w:t>
      </w:r>
      <w:r>
        <w:t xml:space="preserve">“</w:t>
      </w:r>
      <w:r>
        <w:t xml:space="preserve">Explore modular hospitality with Dyafa Development.</w:t>
      </w:r>
      <w:r>
        <w:t xml:space="preserve">”</w:t>
      </w:r>
      <w:r>
        <w:br/>
      </w:r>
      <w:r>
        <w:rPr>
          <w:b/>
          <w:bCs/>
        </w:rPr>
        <w:t xml:space="preserve">KPI:</w:t>
      </w:r>
      <w:r>
        <w:t xml:space="preserve"> </w:t>
      </w:r>
      <w:r>
        <w:t xml:space="preserve">engagement quality, meeting requests.</w:t>
      </w:r>
    </w:p>
    <w:bookmarkEnd w:id="104"/>
    <w:bookmarkStart w:id="105" w:name="pillar-3-from-land-to-operating-asset"/>
    <w:p>
      <w:pPr>
        <w:pStyle w:val="Heading2"/>
      </w:pPr>
      <w:r>
        <w:rPr>
          <w:rStyle w:val="SectionNumber"/>
        </w:rPr>
        <w:t xml:space="preserve">13.3</w:t>
      </w:r>
      <w:r>
        <w:tab/>
      </w:r>
      <w:r>
        <w:t xml:space="preserve">Pillar 3 — From Land to Operating Asset</w:t>
      </w:r>
    </w:p>
    <w:p>
      <w:pPr>
        <w:pStyle w:val="FirstParagraph"/>
      </w:pPr>
      <w:r>
        <w:rPr>
          <w:b/>
          <w:bCs/>
        </w:rPr>
        <w:t xml:space="preserve">Purpose:</w:t>
      </w:r>
      <w:r>
        <w:t xml:space="preserve"> </w:t>
      </w:r>
      <w:r>
        <w:t xml:space="preserve">Show Dyafa’s end-to-end development logic.</w:t>
      </w:r>
      <w:r>
        <w:br/>
      </w:r>
      <w:r>
        <w:rPr>
          <w:b/>
          <w:bCs/>
        </w:rPr>
        <w:t xml:space="preserve">Audience:</w:t>
      </w:r>
      <w:r>
        <w:t xml:space="preserve"> </w:t>
      </w:r>
      <w:r>
        <w:t xml:space="preserve">Landowners and partners.</w:t>
      </w:r>
      <w:r>
        <w:br/>
      </w:r>
      <w:r>
        <w:rPr>
          <w:b/>
          <w:bCs/>
        </w:rPr>
        <w:t xml:space="preserve">Formats:</w:t>
      </w:r>
      <w:r>
        <w:t xml:space="preserve"> </w:t>
      </w:r>
      <w:r>
        <w:t xml:space="preserve">roadmap carousel, website page, pitch deck slides.</w:t>
      </w:r>
      <w:r>
        <w:br/>
      </w:r>
      <w:r>
        <w:rPr>
          <w:b/>
          <w:bCs/>
        </w:rPr>
        <w:t xml:space="preserve">Sample topics:</w:t>
      </w:r>
      <w:r>
        <w:t xml:space="preserve"> </w:t>
      </w:r>
      <w:r>
        <w:t xml:space="preserve">Opportunity review, feasibility, concept, design, permits, delivery, handover, operation.</w:t>
      </w:r>
      <w:r>
        <w:br/>
      </w:r>
      <w:r>
        <w:rPr>
          <w:b/>
          <w:bCs/>
        </w:rPr>
        <w:t xml:space="preserve">Hook:</w:t>
      </w:r>
      <w:r>
        <w:t xml:space="preserve"> </w:t>
      </w:r>
      <w:r>
        <w:t xml:space="preserve">“</w:t>
      </w:r>
      <w:r>
        <w:t xml:space="preserve">Land value is unlocked when the right operating asset is built on it.</w:t>
      </w:r>
      <w:r>
        <w:t xml:space="preserve">”</w:t>
      </w:r>
      <w:r>
        <w:br/>
      </w:r>
      <w:r>
        <w:rPr>
          <w:b/>
          <w:bCs/>
        </w:rPr>
        <w:t xml:space="preserve">CTA:</w:t>
      </w:r>
      <w:r>
        <w:t xml:space="preserve"> </w:t>
      </w:r>
      <w:r>
        <w:t xml:space="preserve">“</w:t>
      </w:r>
      <w:r>
        <w:t xml:space="preserve">Submit your site for review.</w:t>
      </w:r>
      <w:r>
        <w:t xml:space="preserve">”</w:t>
      </w:r>
      <w:r>
        <w:br/>
      </w:r>
      <w:r>
        <w:rPr>
          <w:b/>
          <w:bCs/>
        </w:rPr>
        <w:t xml:space="preserve">KPI:</w:t>
      </w:r>
      <w:r>
        <w:t xml:space="preserve"> </w:t>
      </w:r>
      <w:r>
        <w:t xml:space="preserve">site review leads.</w:t>
      </w:r>
    </w:p>
    <w:bookmarkEnd w:id="105"/>
    <w:bookmarkStart w:id="106" w:name="pillar-4-capital-efficiency"/>
    <w:p>
      <w:pPr>
        <w:pStyle w:val="Heading2"/>
      </w:pPr>
      <w:r>
        <w:rPr>
          <w:rStyle w:val="SectionNumber"/>
        </w:rPr>
        <w:t xml:space="preserve">13.4</w:t>
      </w:r>
      <w:r>
        <w:tab/>
      </w:r>
      <w:r>
        <w:t xml:space="preserve">Pillar 4 — Capital Efficiency</w:t>
      </w:r>
    </w:p>
    <w:p>
      <w:pPr>
        <w:pStyle w:val="FirstParagraph"/>
      </w:pPr>
      <w:r>
        <w:rPr>
          <w:b/>
          <w:bCs/>
        </w:rPr>
        <w:t xml:space="preserve">Purpose:</w:t>
      </w:r>
      <w:r>
        <w:t xml:space="preserve"> </w:t>
      </w:r>
      <w:r>
        <w:t xml:space="preserve">Speak to investors and finance stakeholders.</w:t>
      </w:r>
      <w:r>
        <w:br/>
      </w:r>
      <w:r>
        <w:rPr>
          <w:b/>
          <w:bCs/>
        </w:rPr>
        <w:t xml:space="preserve">Audience:</w:t>
      </w:r>
      <w:r>
        <w:t xml:space="preserve"> </w:t>
      </w:r>
      <w:r>
        <w:t xml:space="preserve">Funds, family offices, banks, investors.</w:t>
      </w:r>
      <w:r>
        <w:br/>
      </w:r>
      <w:r>
        <w:rPr>
          <w:b/>
          <w:bCs/>
        </w:rPr>
        <w:t xml:space="preserve">Formats:</w:t>
      </w:r>
      <w:r>
        <w:t xml:space="preserve"> </w:t>
      </w:r>
      <w:r>
        <w:t xml:space="preserve">LinkedIn thought leadership, investor explainers.</w:t>
      </w:r>
      <w:r>
        <w:br/>
      </w:r>
      <w:r>
        <w:rPr>
          <w:b/>
          <w:bCs/>
        </w:rPr>
        <w:t xml:space="preserve">Sample topics:</w:t>
      </w:r>
      <w:r>
        <w:t xml:space="preserve"> </w:t>
      </w:r>
      <w:r>
        <w:t xml:space="preserve">Cost discipline, phasing, capex planning, development gates, market-fit.</w:t>
      </w:r>
      <w:r>
        <w:br/>
      </w:r>
      <w:r>
        <w:rPr>
          <w:b/>
          <w:bCs/>
        </w:rPr>
        <w:t xml:space="preserve">Hook:</w:t>
      </w:r>
      <w:r>
        <w:t xml:space="preserve"> </w:t>
      </w:r>
      <w:r>
        <w:t xml:space="preserve">“</w:t>
      </w:r>
      <w:r>
        <w:t xml:space="preserve">The most expensive hotel is often the one designed without operating discipline.</w:t>
      </w:r>
      <w:r>
        <w:t xml:space="preserve">”</w:t>
      </w:r>
      <w:r>
        <w:br/>
      </w:r>
      <w:r>
        <w:rPr>
          <w:b/>
          <w:bCs/>
        </w:rPr>
        <w:t xml:space="preserve">CTA:</w:t>
      </w:r>
      <w:r>
        <w:t xml:space="preserve"> </w:t>
      </w:r>
      <w:r>
        <w:t xml:space="preserve">“</w:t>
      </w:r>
      <w:r>
        <w:t xml:space="preserve">Request a development discussion.</w:t>
      </w:r>
      <w:r>
        <w:t xml:space="preserve">”</w:t>
      </w:r>
      <w:r>
        <w:br/>
      </w:r>
      <w:r>
        <w:rPr>
          <w:b/>
          <w:bCs/>
        </w:rPr>
        <w:t xml:space="preserve">KPI:</w:t>
      </w:r>
      <w:r>
        <w:t xml:space="preserve"> </w:t>
      </w:r>
      <w:r>
        <w:t xml:space="preserve">investor meetings.</w:t>
      </w:r>
    </w:p>
    <w:bookmarkEnd w:id="106"/>
    <w:bookmarkStart w:id="107" w:name="pillar-5-site-and-market-logic"/>
    <w:p>
      <w:pPr>
        <w:pStyle w:val="Heading2"/>
      </w:pPr>
      <w:r>
        <w:rPr>
          <w:rStyle w:val="SectionNumber"/>
        </w:rPr>
        <w:t xml:space="preserve">13.5</w:t>
      </w:r>
      <w:r>
        <w:tab/>
      </w:r>
      <w:r>
        <w:t xml:space="preserve">Pillar 5 — Site and Market Logic</w:t>
      </w:r>
    </w:p>
    <w:p>
      <w:pPr>
        <w:pStyle w:val="FirstParagraph"/>
      </w:pPr>
      <w:r>
        <w:rPr>
          <w:b/>
          <w:bCs/>
        </w:rPr>
        <w:t xml:space="preserve">Purpose:</w:t>
      </w:r>
      <w:r>
        <w:t xml:space="preserve"> </w:t>
      </w:r>
      <w:r>
        <w:t xml:space="preserve">Demonstrate strategic thinking about location.</w:t>
      </w:r>
      <w:r>
        <w:br/>
      </w:r>
      <w:r>
        <w:rPr>
          <w:b/>
          <w:bCs/>
        </w:rPr>
        <w:t xml:space="preserve">Audience:</w:t>
      </w:r>
      <w:r>
        <w:t xml:space="preserve"> </w:t>
      </w:r>
      <w:r>
        <w:t xml:space="preserve">Landowners, municipalities, developers.</w:t>
      </w:r>
      <w:r>
        <w:br/>
      </w:r>
      <w:r>
        <w:rPr>
          <w:b/>
          <w:bCs/>
        </w:rPr>
        <w:t xml:space="preserve">Formats:</w:t>
      </w:r>
      <w:r>
        <w:t xml:space="preserve"> </w:t>
      </w:r>
      <w:r>
        <w:t xml:space="preserve">carousel, map-based posts, short insights.</w:t>
      </w:r>
      <w:r>
        <w:br/>
      </w:r>
      <w:r>
        <w:rPr>
          <w:b/>
          <w:bCs/>
        </w:rPr>
        <w:t xml:space="preserve">Sample topics:</w:t>
      </w:r>
      <w:r>
        <w:t xml:space="preserve"> </w:t>
      </w:r>
      <w:r>
        <w:t xml:space="preserve">What makes a site viable, demand generators, city segments, access, visibility.</w:t>
      </w:r>
      <w:r>
        <w:br/>
      </w:r>
      <w:r>
        <w:rPr>
          <w:b/>
          <w:bCs/>
        </w:rPr>
        <w:t xml:space="preserve">Hook:</w:t>
      </w:r>
      <w:r>
        <w:t xml:space="preserve"> </w:t>
      </w:r>
      <w:r>
        <w:t xml:space="preserve">“</w:t>
      </w:r>
      <w:r>
        <w:t xml:space="preserve">Not every strong site needs the same hospitality product.</w:t>
      </w:r>
      <w:r>
        <w:t xml:space="preserve">”</w:t>
      </w:r>
      <w:r>
        <w:br/>
      </w:r>
      <w:r>
        <w:rPr>
          <w:b/>
          <w:bCs/>
        </w:rPr>
        <w:t xml:space="preserve">CTA:</w:t>
      </w:r>
      <w:r>
        <w:t xml:space="preserve"> </w:t>
      </w:r>
      <w:r>
        <w:t xml:space="preserve">“</w:t>
      </w:r>
      <w:r>
        <w:t xml:space="preserve">Ask Dyafa Development to assess your site.</w:t>
      </w:r>
      <w:r>
        <w:t xml:space="preserve">”</w:t>
      </w:r>
      <w:r>
        <w:br/>
      </w:r>
      <w:r>
        <w:rPr>
          <w:b/>
          <w:bCs/>
        </w:rPr>
        <w:t xml:space="preserve">KPI:</w:t>
      </w:r>
      <w:r>
        <w:t xml:space="preserve"> </w:t>
      </w:r>
      <w:r>
        <w:t xml:space="preserve">site submissions.</w:t>
      </w:r>
    </w:p>
    <w:bookmarkEnd w:id="107"/>
    <w:bookmarkStart w:id="108" w:name="Xff765fc423f461c02891a3801ccdc0ff504b32d"/>
    <w:p>
      <w:pPr>
        <w:pStyle w:val="Heading2"/>
      </w:pPr>
      <w:r>
        <w:rPr>
          <w:rStyle w:val="SectionNumber"/>
        </w:rPr>
        <w:t xml:space="preserve">13.6</w:t>
      </w:r>
      <w:r>
        <w:tab/>
      </w:r>
      <w:r>
        <w:t xml:space="preserve">Pillar 6 — Secondary Cities and Underserved Markets</w:t>
      </w:r>
    </w:p>
    <w:p>
      <w:pPr>
        <w:pStyle w:val="FirstParagraph"/>
      </w:pPr>
      <w:r>
        <w:rPr>
          <w:b/>
          <w:bCs/>
        </w:rPr>
        <w:t xml:space="preserve">Purpose:</w:t>
      </w:r>
      <w:r>
        <w:t xml:space="preserve"> </w:t>
      </w:r>
      <w:r>
        <w:t xml:space="preserve">Build thought leadership around Dyafa’s opportunity space.</w:t>
      </w:r>
      <w:r>
        <w:br/>
      </w:r>
      <w:r>
        <w:rPr>
          <w:b/>
          <w:bCs/>
        </w:rPr>
        <w:t xml:space="preserve">Audience:</w:t>
      </w:r>
      <w:r>
        <w:t xml:space="preserve"> </w:t>
      </w:r>
      <w:r>
        <w:t xml:space="preserve">municipalities, investors, landowners.</w:t>
      </w:r>
      <w:r>
        <w:br/>
      </w:r>
      <w:r>
        <w:rPr>
          <w:b/>
          <w:bCs/>
        </w:rPr>
        <w:t xml:space="preserve">Formats:</w:t>
      </w:r>
      <w:r>
        <w:t xml:space="preserve"> </w:t>
      </w:r>
      <w:r>
        <w:t xml:space="preserve">articles, CEO posts, market insight cards.</w:t>
      </w:r>
      <w:r>
        <w:br/>
      </w:r>
      <w:r>
        <w:rPr>
          <w:b/>
          <w:bCs/>
        </w:rPr>
        <w:t xml:space="preserve">Sample topics:</w:t>
      </w:r>
      <w:r>
        <w:t xml:space="preserve"> </w:t>
      </w:r>
      <w:r>
        <w:t xml:space="preserve">business corridors, industrial cities, domestic travel, event demand, family travel.</w:t>
      </w:r>
      <w:r>
        <w:br/>
      </w:r>
      <w:r>
        <w:rPr>
          <w:b/>
          <w:bCs/>
        </w:rPr>
        <w:t xml:space="preserve">Hook:</w:t>
      </w:r>
      <w:r>
        <w:t xml:space="preserve"> </w:t>
      </w:r>
      <w:r>
        <w:t xml:space="preserve">“</w:t>
      </w:r>
      <w:r>
        <w:t xml:space="preserve">Saudi hospitality growth will not be limited to the major cities.</w:t>
      </w:r>
      <w:r>
        <w:t xml:space="preserve">”</w:t>
      </w:r>
      <w:r>
        <w:br/>
      </w:r>
      <w:r>
        <w:rPr>
          <w:b/>
          <w:bCs/>
        </w:rPr>
        <w:t xml:space="preserve">CTA:</w:t>
      </w:r>
      <w:r>
        <w:t xml:space="preserve"> </w:t>
      </w:r>
      <w:r>
        <w:t xml:space="preserve">“</w:t>
      </w:r>
      <w:r>
        <w:t xml:space="preserve">Explore city-level opportunities with Dyafa.</w:t>
      </w:r>
      <w:r>
        <w:t xml:space="preserve">”</w:t>
      </w:r>
      <w:r>
        <w:br/>
      </w:r>
      <w:r>
        <w:rPr>
          <w:b/>
          <w:bCs/>
        </w:rPr>
        <w:t xml:space="preserve">KPI:</w:t>
      </w:r>
      <w:r>
        <w:t xml:space="preserve"> </w:t>
      </w:r>
      <w:r>
        <w:t xml:space="preserve">stakeholder engagement.</w:t>
      </w:r>
    </w:p>
    <w:bookmarkEnd w:id="108"/>
    <w:bookmarkStart w:id="109" w:name="pillar-7-development-risk-management"/>
    <w:p>
      <w:pPr>
        <w:pStyle w:val="Heading2"/>
      </w:pPr>
      <w:r>
        <w:rPr>
          <w:rStyle w:val="SectionNumber"/>
        </w:rPr>
        <w:t xml:space="preserve">13.7</w:t>
      </w:r>
      <w:r>
        <w:tab/>
      </w:r>
      <w:r>
        <w:t xml:space="preserve">Pillar 7 — Development Risk Management</w:t>
      </w:r>
    </w:p>
    <w:p>
      <w:pPr>
        <w:pStyle w:val="FirstParagraph"/>
      </w:pPr>
      <w:r>
        <w:rPr>
          <w:b/>
          <w:bCs/>
        </w:rPr>
        <w:t xml:space="preserve">Purpose:</w:t>
      </w:r>
      <w:r>
        <w:t xml:space="preserve"> </w:t>
      </w:r>
      <w:r>
        <w:t xml:space="preserve">Build trust by showing discipline.</w:t>
      </w:r>
      <w:r>
        <w:br/>
      </w:r>
      <w:r>
        <w:rPr>
          <w:b/>
          <w:bCs/>
        </w:rPr>
        <w:t xml:space="preserve">Audience:</w:t>
      </w:r>
      <w:r>
        <w:t xml:space="preserve"> </w:t>
      </w:r>
      <w:r>
        <w:t xml:space="preserve">investors, banks, landowners.</w:t>
      </w:r>
      <w:r>
        <w:br/>
      </w:r>
      <w:r>
        <w:rPr>
          <w:b/>
          <w:bCs/>
        </w:rPr>
        <w:t xml:space="preserve">Formats:</w:t>
      </w:r>
      <w:r>
        <w:t xml:space="preserve"> </w:t>
      </w:r>
      <w:r>
        <w:t xml:space="preserve">risk checklists, explainers, leadership posts.</w:t>
      </w:r>
      <w:r>
        <w:br/>
      </w:r>
      <w:r>
        <w:rPr>
          <w:b/>
          <w:bCs/>
        </w:rPr>
        <w:t xml:space="preserve">Sample topics:</w:t>
      </w:r>
      <w:r>
        <w:t xml:space="preserve"> </w:t>
      </w:r>
      <w:r>
        <w:t xml:space="preserve">permits, cost escalation, operator alignment, brand selection, technical readiness.</w:t>
      </w:r>
      <w:r>
        <w:br/>
      </w:r>
      <w:r>
        <w:rPr>
          <w:b/>
          <w:bCs/>
        </w:rPr>
        <w:t xml:space="preserve">Hook:</w:t>
      </w:r>
      <w:r>
        <w:t xml:space="preserve"> </w:t>
      </w:r>
      <w:r>
        <w:t xml:space="preserve">“</w:t>
      </w:r>
      <w:r>
        <w:t xml:space="preserve">Good development does not remove risk. It makes risk visible early.</w:t>
      </w:r>
      <w:r>
        <w:t xml:space="preserve">”</w:t>
      </w:r>
      <w:r>
        <w:br/>
      </w:r>
      <w:r>
        <w:rPr>
          <w:b/>
          <w:bCs/>
        </w:rPr>
        <w:t xml:space="preserve">CTA:</w:t>
      </w:r>
      <w:r>
        <w:t xml:space="preserve"> </w:t>
      </w:r>
      <w:r>
        <w:t xml:space="preserve">“</w:t>
      </w:r>
      <w:r>
        <w:t xml:space="preserve">Discuss your project risk profile.</w:t>
      </w:r>
      <w:r>
        <w:t xml:space="preserve">”</w:t>
      </w:r>
      <w:r>
        <w:br/>
      </w:r>
      <w:r>
        <w:rPr>
          <w:b/>
          <w:bCs/>
        </w:rPr>
        <w:t xml:space="preserve">KPI:</w:t>
      </w:r>
      <w:r>
        <w:t xml:space="preserve"> </w:t>
      </w:r>
      <w:r>
        <w:t xml:space="preserve">serious BD conversations.</w:t>
      </w:r>
    </w:p>
    <w:bookmarkEnd w:id="109"/>
    <w:bookmarkStart w:id="110" w:name="pillar-8-design-to-operation"/>
    <w:p>
      <w:pPr>
        <w:pStyle w:val="Heading2"/>
      </w:pPr>
      <w:r>
        <w:rPr>
          <w:rStyle w:val="SectionNumber"/>
        </w:rPr>
        <w:t xml:space="preserve">13.8</w:t>
      </w:r>
      <w:r>
        <w:tab/>
      </w:r>
      <w:r>
        <w:t xml:space="preserve">Pillar 8 — Design-to-Operation</w:t>
      </w:r>
    </w:p>
    <w:p>
      <w:pPr>
        <w:pStyle w:val="FirstParagraph"/>
      </w:pPr>
      <w:r>
        <w:rPr>
          <w:b/>
          <w:bCs/>
        </w:rPr>
        <w:t xml:space="preserve">Purpose:</w:t>
      </w:r>
      <w:r>
        <w:t xml:space="preserve"> </w:t>
      </w:r>
      <w:r>
        <w:t xml:space="preserve">Connect architecture, cost, and operations.</w:t>
      </w:r>
      <w:r>
        <w:br/>
      </w:r>
      <w:r>
        <w:rPr>
          <w:b/>
          <w:bCs/>
        </w:rPr>
        <w:t xml:space="preserve">Audience:</w:t>
      </w:r>
      <w:r>
        <w:t xml:space="preserve"> </w:t>
      </w:r>
      <w:r>
        <w:t xml:space="preserve">owners, consultants, designers.</w:t>
      </w:r>
      <w:r>
        <w:br/>
      </w:r>
      <w:r>
        <w:rPr>
          <w:b/>
          <w:bCs/>
        </w:rPr>
        <w:t xml:space="preserve">Formats:</w:t>
      </w:r>
      <w:r>
        <w:t xml:space="preserve"> </w:t>
      </w:r>
      <w:r>
        <w:t xml:space="preserve">before/after, diagram posts, case study formats.</w:t>
      </w:r>
      <w:r>
        <w:br/>
      </w:r>
      <w:r>
        <w:rPr>
          <w:b/>
          <w:bCs/>
        </w:rPr>
        <w:t xml:space="preserve">Sample topics:</w:t>
      </w:r>
      <w:r>
        <w:t xml:space="preserve"> </w:t>
      </w:r>
      <w:r>
        <w:t xml:space="preserve">lobby size, BOH, room efficiency, F&amp;B viability, MEP choices.</w:t>
      </w:r>
      <w:r>
        <w:br/>
      </w:r>
      <w:r>
        <w:rPr>
          <w:b/>
          <w:bCs/>
        </w:rPr>
        <w:t xml:space="preserve">Hook:</w:t>
      </w:r>
      <w:r>
        <w:t xml:space="preserve"> </w:t>
      </w:r>
      <w:r>
        <w:t xml:space="preserve">“</w:t>
      </w:r>
      <w:r>
        <w:t xml:space="preserve">Every design decision becomes an operating cost later.</w:t>
      </w:r>
      <w:r>
        <w:t xml:space="preserve">”</w:t>
      </w:r>
      <w:r>
        <w:br/>
      </w:r>
      <w:r>
        <w:rPr>
          <w:b/>
          <w:bCs/>
        </w:rPr>
        <w:t xml:space="preserve">CTA:</w:t>
      </w:r>
      <w:r>
        <w:t xml:space="preserve"> </w:t>
      </w:r>
      <w:r>
        <w:t xml:space="preserve">“</w:t>
      </w:r>
      <w:r>
        <w:t xml:space="preserve">Review your concept with Dyafa Development.</w:t>
      </w:r>
      <w:r>
        <w:t xml:space="preserve">”</w:t>
      </w:r>
      <w:r>
        <w:br/>
      </w:r>
      <w:r>
        <w:rPr>
          <w:b/>
          <w:bCs/>
        </w:rPr>
        <w:t xml:space="preserve">KPI:</w:t>
      </w:r>
      <w:r>
        <w:t xml:space="preserve"> </w:t>
      </w:r>
      <w:r>
        <w:t xml:space="preserve">design review enquiries.</w:t>
      </w:r>
    </w:p>
    <w:bookmarkEnd w:id="110"/>
    <w:bookmarkStart w:id="111" w:name="X3621ff08261580dfbd6e08e6d86a69030e5a9ee"/>
    <w:p>
      <w:pPr>
        <w:pStyle w:val="Heading2"/>
      </w:pPr>
      <w:r>
        <w:rPr>
          <w:rStyle w:val="SectionNumber"/>
        </w:rPr>
        <w:t xml:space="preserve">13.9</w:t>
      </w:r>
      <w:r>
        <w:tab/>
      </w:r>
      <w:r>
        <w:t xml:space="preserve">Pillar 9 — Partnerships and Investment Structures</w:t>
      </w:r>
    </w:p>
    <w:p>
      <w:pPr>
        <w:pStyle w:val="FirstParagraph"/>
      </w:pPr>
      <w:r>
        <w:rPr>
          <w:b/>
          <w:bCs/>
        </w:rPr>
        <w:t xml:space="preserve">Purpose:</w:t>
      </w:r>
      <w:r>
        <w:t xml:space="preserve"> </w:t>
      </w:r>
      <w:r>
        <w:t xml:space="preserve">Communicate flexible partnership models.</w:t>
      </w:r>
      <w:r>
        <w:br/>
      </w:r>
      <w:r>
        <w:rPr>
          <w:b/>
          <w:bCs/>
        </w:rPr>
        <w:t xml:space="preserve">Audience:</w:t>
      </w:r>
      <w:r>
        <w:t xml:space="preserve"> </w:t>
      </w:r>
      <w:r>
        <w:t xml:space="preserve">landowners, investors, JV partners.</w:t>
      </w:r>
      <w:r>
        <w:br/>
      </w:r>
      <w:r>
        <w:rPr>
          <w:b/>
          <w:bCs/>
        </w:rPr>
        <w:t xml:space="preserve">Formats:</w:t>
      </w:r>
      <w:r>
        <w:t xml:space="preserve"> </w:t>
      </w:r>
      <w:r>
        <w:t xml:space="preserve">explainers, campaign pages, announcements.</w:t>
      </w:r>
      <w:r>
        <w:br/>
      </w:r>
      <w:r>
        <w:rPr>
          <w:b/>
          <w:bCs/>
        </w:rPr>
        <w:t xml:space="preserve">Sample topics:</w:t>
      </w:r>
      <w:r>
        <w:t xml:space="preserve"> </w:t>
      </w:r>
      <w:r>
        <w:t xml:space="preserve">land contribution, SPVs, development management, co-investment, operator partnership.</w:t>
      </w:r>
      <w:r>
        <w:br/>
      </w:r>
      <w:r>
        <w:rPr>
          <w:b/>
          <w:bCs/>
        </w:rPr>
        <w:t xml:space="preserve">Hook:</w:t>
      </w:r>
      <w:r>
        <w:t xml:space="preserve"> </w:t>
      </w:r>
      <w:r>
        <w:t xml:space="preserve">“</w:t>
      </w:r>
      <w:r>
        <w:t xml:space="preserve">The right structure is as important as the right design.</w:t>
      </w:r>
      <w:r>
        <w:t xml:space="preserve">”</w:t>
      </w:r>
      <w:r>
        <w:br/>
      </w:r>
      <w:r>
        <w:rPr>
          <w:b/>
          <w:bCs/>
        </w:rPr>
        <w:t xml:space="preserve">CTA:</w:t>
      </w:r>
      <w:r>
        <w:t xml:space="preserve"> </w:t>
      </w:r>
      <w:r>
        <w:t xml:space="preserve">“</w:t>
      </w:r>
      <w:r>
        <w:t xml:space="preserve">Start a partnership conversation.</w:t>
      </w:r>
      <w:r>
        <w:t xml:space="preserve">”</w:t>
      </w:r>
      <w:r>
        <w:br/>
      </w:r>
      <w:r>
        <w:rPr>
          <w:b/>
          <w:bCs/>
        </w:rPr>
        <w:t xml:space="preserve">KPI:</w:t>
      </w:r>
      <w:r>
        <w:t xml:space="preserve"> </w:t>
      </w:r>
      <w:r>
        <w:t xml:space="preserve">partnership leads.</w:t>
      </w:r>
    </w:p>
    <w:bookmarkEnd w:id="111"/>
    <w:bookmarkStart w:id="112" w:name="X4dad37071950f4e64f56fe5ea105f1930a9b108"/>
    <w:p>
      <w:pPr>
        <w:pStyle w:val="Heading2"/>
      </w:pPr>
      <w:r>
        <w:rPr>
          <w:rStyle w:val="SectionNumber"/>
        </w:rPr>
        <w:t xml:space="preserve">13.10</w:t>
      </w:r>
      <w:r>
        <w:tab/>
      </w:r>
      <w:r>
        <w:t xml:space="preserve">Pillar 10 — Project Milestones and Pipeline</w:t>
      </w:r>
    </w:p>
    <w:p>
      <w:pPr>
        <w:pStyle w:val="FirstParagraph"/>
      </w:pPr>
      <w:r>
        <w:rPr>
          <w:b/>
          <w:bCs/>
        </w:rPr>
        <w:t xml:space="preserve">Purpose:</w:t>
      </w:r>
      <w:r>
        <w:t xml:space="preserve"> </w:t>
      </w:r>
      <w:r>
        <w:t xml:space="preserve">Build credibility without overclaiming.</w:t>
      </w:r>
      <w:r>
        <w:br/>
      </w:r>
      <w:r>
        <w:rPr>
          <w:b/>
          <w:bCs/>
        </w:rPr>
        <w:t xml:space="preserve">Audience:</w:t>
      </w:r>
      <w:r>
        <w:t xml:space="preserve"> </w:t>
      </w:r>
      <w:r>
        <w:t xml:space="preserve">all stakeholders.</w:t>
      </w:r>
      <w:r>
        <w:br/>
      </w:r>
      <w:r>
        <w:rPr>
          <w:b/>
          <w:bCs/>
        </w:rPr>
        <w:t xml:space="preserve">Formats:</w:t>
      </w:r>
      <w:r>
        <w:t xml:space="preserve"> </w:t>
      </w:r>
      <w:r>
        <w:t xml:space="preserve">milestone posts, short films, render updates, construction updates.</w:t>
      </w:r>
      <w:r>
        <w:br/>
      </w:r>
      <w:r>
        <w:rPr>
          <w:b/>
          <w:bCs/>
        </w:rPr>
        <w:t xml:space="preserve">Sample topics:</w:t>
      </w:r>
      <w:r>
        <w:t xml:space="preserve"> </w:t>
      </w:r>
      <w:r>
        <w:t xml:space="preserve">feasibility completion, design milestone, permit milestone, pre-opening handover.</w:t>
      </w:r>
      <w:r>
        <w:br/>
      </w:r>
      <w:r>
        <w:rPr>
          <w:b/>
          <w:bCs/>
        </w:rPr>
        <w:t xml:space="preserve">Hook:</w:t>
      </w:r>
      <w:r>
        <w:t xml:space="preserve"> </w:t>
      </w:r>
      <w:r>
        <w:t xml:space="preserve">“</w:t>
      </w:r>
      <w:r>
        <w:t xml:space="preserve">A development milestone is not only progress. It is risk reduced.</w:t>
      </w:r>
      <w:r>
        <w:t xml:space="preserve">”</w:t>
      </w:r>
      <w:r>
        <w:br/>
      </w:r>
      <w:r>
        <w:rPr>
          <w:b/>
          <w:bCs/>
        </w:rPr>
        <w:t xml:space="preserve">CTA:</w:t>
      </w:r>
      <w:r>
        <w:t xml:space="preserve"> </w:t>
      </w:r>
      <w:r>
        <w:t xml:space="preserve">“</w:t>
      </w:r>
      <w:r>
        <w:t xml:space="preserve">Follow Dyafa Development updates.</w:t>
      </w:r>
      <w:r>
        <w:t xml:space="preserve">”</w:t>
      </w:r>
      <w:r>
        <w:br/>
      </w:r>
      <w:r>
        <w:rPr>
          <w:b/>
          <w:bCs/>
        </w:rPr>
        <w:t xml:space="preserve">KPI:</w:t>
      </w:r>
      <w:r>
        <w:t xml:space="preserve"> </w:t>
      </w:r>
      <w:r>
        <w:t xml:space="preserve">awareness, earned credibility.</w:t>
      </w:r>
    </w:p>
    <w:bookmarkEnd w:id="112"/>
    <w:bookmarkStart w:id="113" w:name="pillar-11-saudi-hospitality-opportunity"/>
    <w:p>
      <w:pPr>
        <w:pStyle w:val="Heading2"/>
      </w:pPr>
      <w:r>
        <w:rPr>
          <w:rStyle w:val="SectionNumber"/>
        </w:rPr>
        <w:t xml:space="preserve">13.11</w:t>
      </w:r>
      <w:r>
        <w:tab/>
      </w:r>
      <w:r>
        <w:t xml:space="preserve">Pillar 11 — Saudi Hospitality Opportunity</w:t>
      </w:r>
    </w:p>
    <w:p>
      <w:pPr>
        <w:pStyle w:val="FirstParagraph"/>
      </w:pPr>
      <w:r>
        <w:rPr>
          <w:b/>
          <w:bCs/>
        </w:rPr>
        <w:t xml:space="preserve">Purpose:</w:t>
      </w:r>
      <w:r>
        <w:t xml:space="preserve"> </w:t>
      </w:r>
      <w:r>
        <w:t xml:space="preserve">Frame Dyafa’s relevance in national tourism and hospitality growth.</w:t>
      </w:r>
      <w:r>
        <w:br/>
      </w:r>
      <w:r>
        <w:rPr>
          <w:b/>
          <w:bCs/>
        </w:rPr>
        <w:t xml:space="preserve">Audience:</w:t>
      </w:r>
      <w:r>
        <w:t xml:space="preserve"> </w:t>
      </w:r>
      <w:r>
        <w:t xml:space="preserve">government, investors, media.</w:t>
      </w:r>
      <w:r>
        <w:br/>
      </w:r>
      <w:r>
        <w:rPr>
          <w:b/>
          <w:bCs/>
        </w:rPr>
        <w:t xml:space="preserve">Formats:</w:t>
      </w:r>
      <w:r>
        <w:t xml:space="preserve"> </w:t>
      </w:r>
      <w:r>
        <w:t xml:space="preserve">articles, CEO posts, conference content.</w:t>
      </w:r>
      <w:r>
        <w:br/>
      </w:r>
      <w:r>
        <w:rPr>
          <w:b/>
          <w:bCs/>
        </w:rPr>
        <w:t xml:space="preserve">Sample topics:</w:t>
      </w:r>
      <w:r>
        <w:t xml:space="preserve"> </w:t>
      </w:r>
      <w:r>
        <w:t xml:space="preserve">tourism growth, domestic demand, hotel supply, Saudi operating needs.</w:t>
      </w:r>
      <w:r>
        <w:br/>
      </w:r>
      <w:r>
        <w:rPr>
          <w:b/>
          <w:bCs/>
        </w:rPr>
        <w:t xml:space="preserve">Hook:</w:t>
      </w:r>
      <w:r>
        <w:t xml:space="preserve"> </w:t>
      </w:r>
      <w:r>
        <w:t xml:space="preserve">“</w:t>
      </w:r>
      <w:r>
        <w:t xml:space="preserve">Saudi hospitality development needs assets designed for real demand.</w:t>
      </w:r>
      <w:r>
        <w:t xml:space="preserve">”</w:t>
      </w:r>
      <w:r>
        <w:br/>
      </w:r>
      <w:r>
        <w:rPr>
          <w:b/>
          <w:bCs/>
        </w:rPr>
        <w:t xml:space="preserve">CTA:</w:t>
      </w:r>
      <w:r>
        <w:t xml:space="preserve"> </w:t>
      </w:r>
      <w:r>
        <w:t xml:space="preserve">“</w:t>
      </w:r>
      <w:r>
        <w:t xml:space="preserve">Connect with Dyafa Development.</w:t>
      </w:r>
      <w:r>
        <w:t xml:space="preserve">”</w:t>
      </w:r>
      <w:r>
        <w:br/>
      </w:r>
      <w:r>
        <w:rPr>
          <w:b/>
          <w:bCs/>
        </w:rPr>
        <w:t xml:space="preserve">KPI:</w:t>
      </w:r>
      <w:r>
        <w:t xml:space="preserve"> </w:t>
      </w:r>
      <w:r>
        <w:t xml:space="preserve">thought leadership reach.</w:t>
      </w:r>
    </w:p>
    <w:bookmarkEnd w:id="113"/>
    <w:bookmarkStart w:id="114" w:name="Xb0296f3d12f2683b54cc7a6f3daad2b72f42383"/>
    <w:p>
      <w:pPr>
        <w:pStyle w:val="Heading2"/>
      </w:pPr>
      <w:r>
        <w:rPr>
          <w:rStyle w:val="SectionNumber"/>
        </w:rPr>
        <w:t xml:space="preserve">13.12</w:t>
      </w:r>
      <w:r>
        <w:tab/>
      </w:r>
      <w:r>
        <w:t xml:space="preserve">Pillar 12 — Team, Governance and Delivery Discipline</w:t>
      </w:r>
    </w:p>
    <w:p>
      <w:pPr>
        <w:pStyle w:val="FirstParagraph"/>
      </w:pPr>
      <w:r>
        <w:rPr>
          <w:b/>
          <w:bCs/>
        </w:rPr>
        <w:t xml:space="preserve">Purpose:</w:t>
      </w:r>
      <w:r>
        <w:t xml:space="preserve"> </w:t>
      </w:r>
      <w:r>
        <w:t xml:space="preserve">Humanize the brand and show execution depth.</w:t>
      </w:r>
      <w:r>
        <w:br/>
      </w:r>
      <w:r>
        <w:rPr>
          <w:b/>
          <w:bCs/>
        </w:rPr>
        <w:t xml:space="preserve">Audience:</w:t>
      </w:r>
      <w:r>
        <w:t xml:space="preserve"> </w:t>
      </w:r>
      <w:r>
        <w:t xml:space="preserve">partners, employees, investors.</w:t>
      </w:r>
      <w:r>
        <w:br/>
      </w:r>
      <w:r>
        <w:rPr>
          <w:b/>
          <w:bCs/>
        </w:rPr>
        <w:t xml:space="preserve">Formats:</w:t>
      </w:r>
      <w:r>
        <w:t xml:space="preserve"> </w:t>
      </w:r>
      <w:r>
        <w:t xml:space="preserve">team stories, behind-the-scenes, process posts.</w:t>
      </w:r>
      <w:r>
        <w:br/>
      </w:r>
      <w:r>
        <w:rPr>
          <w:b/>
          <w:bCs/>
        </w:rPr>
        <w:t xml:space="preserve">Sample topics:</w:t>
      </w:r>
      <w:r>
        <w:t xml:space="preserve"> </w:t>
      </w:r>
      <w:r>
        <w:t xml:space="preserve">development gates, coordination meetings, site reviews, governance.</w:t>
      </w:r>
      <w:r>
        <w:br/>
      </w:r>
      <w:r>
        <w:rPr>
          <w:b/>
          <w:bCs/>
        </w:rPr>
        <w:t xml:space="preserve">Hook:</w:t>
      </w:r>
      <w:r>
        <w:t xml:space="preserve"> </w:t>
      </w:r>
      <w:r>
        <w:t xml:space="preserve">“</w:t>
      </w:r>
      <w:r>
        <w:t xml:space="preserve">Development discipline is built in meetings, drawings, budgets, and decisions.</w:t>
      </w:r>
      <w:r>
        <w:t xml:space="preserve">”</w:t>
      </w:r>
      <w:r>
        <w:br/>
      </w:r>
      <w:r>
        <w:rPr>
          <w:b/>
          <w:bCs/>
        </w:rPr>
        <w:t xml:space="preserve">CTA:</w:t>
      </w:r>
      <w:r>
        <w:t xml:space="preserve"> </w:t>
      </w:r>
      <w:r>
        <w:t xml:space="preserve">“</w:t>
      </w:r>
      <w:r>
        <w:t xml:space="preserve">Meet the team behind Dyafa Development.</w:t>
      </w:r>
      <w:r>
        <w:t xml:space="preserve">”</w:t>
      </w:r>
      <w:r>
        <w:br/>
      </w:r>
      <w:r>
        <w:rPr>
          <w:b/>
          <w:bCs/>
        </w:rPr>
        <w:t xml:space="preserve">KPI:</w:t>
      </w:r>
      <w:r>
        <w:t xml:space="preserve"> </w:t>
      </w:r>
      <w:r>
        <w:t xml:space="preserve">recruitment and trust indicators.</w:t>
      </w:r>
    </w:p>
    <w:p>
      <w:r>
        <w:pict>
          <v:rect style="width:0;height:1.5pt" o:hralign="center" o:hrstd="t" o:hr="t"/>
        </w:pict>
      </w:r>
    </w:p>
    <w:bookmarkEnd w:id="114"/>
    <w:bookmarkEnd w:id="115"/>
    <w:bookmarkStart w:id="116" w:name="platform_guidelines.md"/>
    <w:p>
      <w:pPr>
        <w:pStyle w:val="Heading1"/>
      </w:pPr>
      <w:r>
        <w:rPr>
          <w:rStyle w:val="SectionNumber"/>
        </w:rPr>
        <w:t xml:space="preserve">14</w:t>
      </w:r>
      <w:r>
        <w:tab/>
      </w:r>
      <w:r>
        <w:t xml:space="preserve">06_PLATFORM_GUIDELINES.md</w:t>
      </w:r>
    </w:p>
    <w:bookmarkEnd w:id="116"/>
    <w:bookmarkStart w:id="126" w:name="platform-guidelines-dyafa-development"/>
    <w:p>
      <w:pPr>
        <w:pStyle w:val="Heading1"/>
      </w:pPr>
      <w:r>
        <w:rPr>
          <w:rStyle w:val="SectionNumber"/>
        </w:rPr>
        <w:t xml:space="preserve">15</w:t>
      </w:r>
      <w:r>
        <w:tab/>
      </w:r>
      <w:r>
        <w:t xml:space="preserve">Platform Guidelines — Dyafa Development</w:t>
      </w:r>
    </w:p>
    <w:bookmarkStart w:id="117" w:name="linkedin"/>
    <w:p>
      <w:pPr>
        <w:pStyle w:val="Heading2"/>
      </w:pPr>
      <w:r>
        <w:rPr>
          <w:rStyle w:val="SectionNumber"/>
        </w:rPr>
        <w:t xml:space="preserve">15.1</w:t>
      </w:r>
      <w:r>
        <w:tab/>
      </w:r>
      <w:r>
        <w:t xml:space="preserve">LinkedIn</w:t>
      </w:r>
    </w:p>
    <w:p>
      <w:pPr>
        <w:pStyle w:val="FirstParagraph"/>
      </w:pPr>
      <w:r>
        <w:rPr>
          <w:b/>
          <w:bCs/>
        </w:rPr>
        <w:t xml:space="preserve">Role:</w:t>
      </w:r>
      <w:r>
        <w:t xml:space="preserve"> </w:t>
      </w:r>
      <w:r>
        <w:t xml:space="preserve">Primary platform for thought leadership, partner credibility, investor communication, and development education.</w:t>
      </w:r>
      <w:r>
        <w:br/>
      </w:r>
      <w:r>
        <w:rPr>
          <w:b/>
          <w:bCs/>
        </w:rPr>
        <w:t xml:space="preserve">Audience:</w:t>
      </w:r>
      <w:r>
        <w:t xml:space="preserve"> </w:t>
      </w:r>
      <w:r>
        <w:t xml:space="preserve">Landowners, investors, developers, government stakeholders, consultants, banks.</w:t>
      </w:r>
      <w:r>
        <w:br/>
      </w:r>
      <w:r>
        <w:rPr>
          <w:b/>
          <w:bCs/>
        </w:rPr>
        <w:t xml:space="preserve">Frequency:</w:t>
      </w:r>
      <w:r>
        <w:t xml:space="preserve"> </w:t>
      </w:r>
      <w:r>
        <w:t xml:space="preserve">3-4 posts per week.</w:t>
      </w:r>
      <w:r>
        <w:br/>
      </w:r>
      <w:r>
        <w:rPr>
          <w:b/>
          <w:bCs/>
        </w:rPr>
        <w:t xml:space="preserve">Best formats:</w:t>
      </w:r>
      <w:r>
        <w:t xml:space="preserve"> </w:t>
      </w:r>
      <w:r>
        <w:t xml:space="preserve">founder/CEO posts, carousels, project milestones, market insight posts, development checklists, article links.</w:t>
      </w:r>
      <w:r>
        <w:br/>
      </w:r>
      <w:r>
        <w:rPr>
          <w:b/>
          <w:bCs/>
        </w:rPr>
        <w:t xml:space="preserve">Caption length:</w:t>
      </w:r>
      <w:r>
        <w:t xml:space="preserve"> </w:t>
      </w:r>
      <w:r>
        <w:t xml:space="preserve">800-1,500 characters for standard posts; 1,500-2,500 for thought leadership.</w:t>
      </w:r>
      <w:r>
        <w:br/>
      </w:r>
      <w:r>
        <w:rPr>
          <w:b/>
          <w:bCs/>
        </w:rPr>
        <w:t xml:space="preserve">CTA style:</w:t>
      </w:r>
      <w:r>
        <w:t xml:space="preserve"> </w:t>
      </w:r>
      <w:r>
        <w:t xml:space="preserve">“</w:t>
      </w:r>
      <w:r>
        <w:t xml:space="preserve">Discuss your site,</w:t>
      </w:r>
      <w:r>
        <w:t xml:space="preserve">”</w:t>
      </w:r>
      <w:r>
        <w:t xml:space="preserve"> </w:t>
      </w:r>
      <w:r>
        <w:t xml:space="preserve">“</w:t>
      </w:r>
      <w:r>
        <w:t xml:space="preserve">Explore partnership,</w:t>
      </w:r>
      <w:r>
        <w:t xml:space="preserve">”</w:t>
      </w:r>
      <w:r>
        <w:t xml:space="preserve"> </w:t>
      </w:r>
      <w:r>
        <w:t xml:space="preserve">“</w:t>
      </w:r>
      <w:r>
        <w:t xml:space="preserve">Request a development review.</w:t>
      </w:r>
      <w:r>
        <w:t xml:space="preserve">”</w:t>
      </w:r>
      <w:r>
        <w:br/>
      </w:r>
      <w:r>
        <w:rPr>
          <w:b/>
          <w:bCs/>
        </w:rPr>
        <w:t xml:space="preserve">Avoid:</w:t>
      </w:r>
      <w:r>
        <w:t xml:space="preserve"> </w:t>
      </w:r>
      <w:r>
        <w:t xml:space="preserve">emotional real estate selling, guaranteed returns, unexplained render posts.</w:t>
      </w:r>
    </w:p>
    <w:bookmarkEnd w:id="117"/>
    <w:bookmarkStart w:id="118" w:name="instagram"/>
    <w:p>
      <w:pPr>
        <w:pStyle w:val="Heading2"/>
      </w:pPr>
      <w:r>
        <w:rPr>
          <w:rStyle w:val="SectionNumber"/>
        </w:rPr>
        <w:t xml:space="preserve">15.2</w:t>
      </w:r>
      <w:r>
        <w:tab/>
      </w:r>
      <w:r>
        <w:t xml:space="preserve">Instagram</w:t>
      </w:r>
    </w:p>
    <w:p>
      <w:pPr>
        <w:pStyle w:val="FirstParagraph"/>
      </w:pPr>
      <w:r>
        <w:rPr>
          <w:b/>
          <w:bCs/>
        </w:rPr>
        <w:t xml:space="preserve">Role:</w:t>
      </w:r>
      <w:r>
        <w:t xml:space="preserve"> </w:t>
      </w:r>
      <w:r>
        <w:t xml:space="preserve">Visual support channel for projects, modular ideas, renders, behind-the-scenes, and brand presence.</w:t>
      </w:r>
      <w:r>
        <w:br/>
      </w:r>
      <w:r>
        <w:rPr>
          <w:b/>
          <w:bCs/>
        </w:rPr>
        <w:t xml:space="preserve">Audience:</w:t>
      </w:r>
      <w:r>
        <w:t xml:space="preserve"> </w:t>
      </w:r>
      <w:r>
        <w:t xml:space="preserve">broader real estate/hospitality community, consultants, partners, talent, public.</w:t>
      </w:r>
      <w:r>
        <w:br/>
      </w:r>
      <w:r>
        <w:rPr>
          <w:b/>
          <w:bCs/>
        </w:rPr>
        <w:t xml:space="preserve">Frequency:</w:t>
      </w:r>
      <w:r>
        <w:t xml:space="preserve"> </w:t>
      </w:r>
      <w:r>
        <w:t xml:space="preserve">2-3 posts per week + stories as needed.</w:t>
      </w:r>
      <w:r>
        <w:br/>
      </w:r>
      <w:r>
        <w:rPr>
          <w:b/>
          <w:bCs/>
        </w:rPr>
        <w:t xml:space="preserve">Best formats:</w:t>
      </w:r>
      <w:r>
        <w:t xml:space="preserve"> </w:t>
      </w:r>
      <w:r>
        <w:t xml:space="preserve">project visuals, reels, progress posts, simple carousels, design-to-operation visuals.</w:t>
      </w:r>
      <w:r>
        <w:br/>
      </w:r>
      <w:r>
        <w:rPr>
          <w:b/>
          <w:bCs/>
        </w:rPr>
        <w:t xml:space="preserve">Caption length:</w:t>
      </w:r>
      <w:r>
        <w:t xml:space="preserve"> </w:t>
      </w:r>
      <w:r>
        <w:t xml:space="preserve">120-250 words bilingual if possible.</w:t>
      </w:r>
      <w:r>
        <w:br/>
      </w:r>
      <w:r>
        <w:rPr>
          <w:b/>
          <w:bCs/>
        </w:rPr>
        <w:t xml:space="preserve">CTA style:</w:t>
      </w:r>
      <w:r>
        <w:t xml:space="preserve"> </w:t>
      </w:r>
      <w:r>
        <w:t xml:space="preserve">“</w:t>
      </w:r>
      <w:r>
        <w:t xml:space="preserve">Learn more,</w:t>
      </w:r>
      <w:r>
        <w:t xml:space="preserve">”</w:t>
      </w:r>
      <w:r>
        <w:t xml:space="preserve"> </w:t>
      </w:r>
      <w:r>
        <w:t xml:space="preserve">“</w:t>
      </w:r>
      <w:r>
        <w:t xml:space="preserve">Explore the project,</w:t>
      </w:r>
      <w:r>
        <w:t xml:space="preserve">”</w:t>
      </w:r>
      <w:r>
        <w:t xml:space="preserve"> </w:t>
      </w:r>
      <w:r>
        <w:t xml:space="preserve">“</w:t>
      </w:r>
      <w:r>
        <w:t xml:space="preserve">Connect with our team.</w:t>
      </w:r>
      <w:r>
        <w:t xml:space="preserve">”</w:t>
      </w:r>
      <w:r>
        <w:br/>
      </w:r>
      <w:r>
        <w:rPr>
          <w:b/>
          <w:bCs/>
        </w:rPr>
        <w:t xml:space="preserve">Avoid:</w:t>
      </w:r>
      <w:r>
        <w:t xml:space="preserve"> </w:t>
      </w:r>
      <w:r>
        <w:t xml:space="preserve">luxury-lifestyle clichés, overly guest-facing content, generic real estate ads.</w:t>
      </w:r>
    </w:p>
    <w:bookmarkEnd w:id="118"/>
    <w:bookmarkStart w:id="119" w:name="x"/>
    <w:p>
      <w:pPr>
        <w:pStyle w:val="Heading2"/>
      </w:pPr>
      <w:r>
        <w:rPr>
          <w:rStyle w:val="SectionNumber"/>
        </w:rPr>
        <w:t xml:space="preserve">15.3</w:t>
      </w:r>
      <w:r>
        <w:tab/>
      </w:r>
      <w:r>
        <w:t xml:space="preserve">X</w:t>
      </w:r>
    </w:p>
    <w:p>
      <w:pPr>
        <w:pStyle w:val="FirstParagraph"/>
      </w:pPr>
      <w:r>
        <w:rPr>
          <w:b/>
          <w:bCs/>
        </w:rPr>
        <w:t xml:space="preserve">Role:</w:t>
      </w:r>
      <w:r>
        <w:t xml:space="preserve"> </w:t>
      </w:r>
      <w:r>
        <w:t xml:space="preserve">Announcements, industry commentary, participation in tourism and development conversations.</w:t>
      </w:r>
      <w:r>
        <w:br/>
      </w:r>
      <w:r>
        <w:rPr>
          <w:b/>
          <w:bCs/>
        </w:rPr>
        <w:t xml:space="preserve">Audience:</w:t>
      </w:r>
      <w:r>
        <w:t xml:space="preserve"> </w:t>
      </w:r>
      <w:r>
        <w:t xml:space="preserve">sector stakeholders, media, government, executives.</w:t>
      </w:r>
      <w:r>
        <w:br/>
      </w:r>
      <w:r>
        <w:rPr>
          <w:b/>
          <w:bCs/>
        </w:rPr>
        <w:t xml:space="preserve">Frequency:</w:t>
      </w:r>
      <w:r>
        <w:t xml:space="preserve"> </w:t>
      </w:r>
      <w:r>
        <w:t xml:space="preserve">2-4 short updates per week.</w:t>
      </w:r>
      <w:r>
        <w:br/>
      </w:r>
      <w:r>
        <w:rPr>
          <w:b/>
          <w:bCs/>
        </w:rPr>
        <w:t xml:space="preserve">Best formats:</w:t>
      </w:r>
      <w:r>
        <w:t xml:space="preserve"> </w:t>
      </w:r>
      <w:r>
        <w:t xml:space="preserve">concise insights, announcements, event participation, reposts from Dyafa Holding.</w:t>
      </w:r>
      <w:r>
        <w:br/>
      </w:r>
      <w:r>
        <w:rPr>
          <w:b/>
          <w:bCs/>
        </w:rPr>
        <w:t xml:space="preserve">Avoid:</w:t>
      </w:r>
      <w:r>
        <w:t xml:space="preserve"> </w:t>
      </w:r>
      <w:r>
        <w:t xml:space="preserve">complex investment explanations in short posts; avoid debates.</w:t>
      </w:r>
    </w:p>
    <w:bookmarkEnd w:id="119"/>
    <w:bookmarkStart w:id="120" w:name="tiktok"/>
    <w:p>
      <w:pPr>
        <w:pStyle w:val="Heading2"/>
      </w:pPr>
      <w:r>
        <w:rPr>
          <w:rStyle w:val="SectionNumber"/>
        </w:rPr>
        <w:t xml:space="preserve">15.4</w:t>
      </w:r>
      <w:r>
        <w:tab/>
      </w:r>
      <w:r>
        <w:t xml:space="preserve">TikTok</w:t>
      </w:r>
    </w:p>
    <w:p>
      <w:pPr>
        <w:pStyle w:val="FirstParagraph"/>
      </w:pPr>
      <w:r>
        <w:rPr>
          <w:b/>
          <w:bCs/>
        </w:rPr>
        <w:t xml:space="preserve">Role:</w:t>
      </w:r>
      <w:r>
        <w:t xml:space="preserve"> </w:t>
      </w:r>
      <w:r>
        <w:t xml:space="preserve">Optional educational channel, only if execution quality is strong.</w:t>
      </w:r>
      <w:r>
        <w:br/>
      </w:r>
      <w:r>
        <w:rPr>
          <w:b/>
          <w:bCs/>
        </w:rPr>
        <w:t xml:space="preserve">Audience:</w:t>
      </w:r>
      <w:r>
        <w:t xml:space="preserve"> </w:t>
      </w:r>
      <w:r>
        <w:t xml:space="preserve">younger talent, broad public, real estate/hospitality followers.</w:t>
      </w:r>
      <w:r>
        <w:br/>
      </w:r>
      <w:r>
        <w:rPr>
          <w:b/>
          <w:bCs/>
        </w:rPr>
        <w:t xml:space="preserve">Frequency:</w:t>
      </w:r>
      <w:r>
        <w:t xml:space="preserve"> </w:t>
      </w:r>
      <w:r>
        <w:t xml:space="preserve">1-2 videos per week if active.</w:t>
      </w:r>
      <w:r>
        <w:br/>
      </w:r>
      <w:r>
        <w:rPr>
          <w:b/>
          <w:bCs/>
        </w:rPr>
        <w:t xml:space="preserve">Best formats:</w:t>
      </w:r>
      <w:r>
        <w:t xml:space="preserve"> </w:t>
      </w:r>
      <w:r>
        <w:t xml:space="preserve">simple explainers:</w:t>
      </w:r>
      <w:r>
        <w:t xml:space="preserve"> </w:t>
      </w:r>
      <w:r>
        <w:t xml:space="preserve">“</w:t>
      </w:r>
      <w:r>
        <w:t xml:space="preserve">What is modular hospitality?</w:t>
      </w:r>
      <w:r>
        <w:t xml:space="preserve">”</w:t>
      </w:r>
      <w:r>
        <w:t xml:space="preserve">,</w:t>
      </w:r>
      <w:r>
        <w:t xml:space="preserve"> </w:t>
      </w:r>
      <w:r>
        <w:t xml:space="preserve">“</w:t>
      </w:r>
      <w:r>
        <w:t xml:space="preserve">How a site becomes a hotel.</w:t>
      </w:r>
      <w:r>
        <w:t xml:space="preserve">”</w:t>
      </w:r>
      <w:r>
        <w:br/>
      </w:r>
      <w:r>
        <w:rPr>
          <w:b/>
          <w:bCs/>
        </w:rPr>
        <w:t xml:space="preserve">Avoid:</w:t>
      </w:r>
      <w:r>
        <w:t xml:space="preserve"> </w:t>
      </w:r>
      <w:r>
        <w:t xml:space="preserve">gimmicky trends that reduce credibility.</w:t>
      </w:r>
    </w:p>
    <w:bookmarkEnd w:id="120"/>
    <w:bookmarkStart w:id="121" w:name="youtube"/>
    <w:p>
      <w:pPr>
        <w:pStyle w:val="Heading2"/>
      </w:pPr>
      <w:r>
        <w:rPr>
          <w:rStyle w:val="SectionNumber"/>
        </w:rPr>
        <w:t xml:space="preserve">15.5</w:t>
      </w:r>
      <w:r>
        <w:tab/>
      </w:r>
      <w:r>
        <w:t xml:space="preserve">YouTube</w:t>
      </w:r>
    </w:p>
    <w:p>
      <w:pPr>
        <w:pStyle w:val="FirstParagraph"/>
      </w:pPr>
      <w:r>
        <w:rPr>
          <w:b/>
          <w:bCs/>
        </w:rPr>
        <w:t xml:space="preserve">Role:</w:t>
      </w:r>
      <w:r>
        <w:t xml:space="preserve"> </w:t>
      </w:r>
      <w:r>
        <w:t xml:space="preserve">Long-form education, project films, founder views, modular development explanations.</w:t>
      </w:r>
      <w:r>
        <w:br/>
      </w:r>
      <w:r>
        <w:rPr>
          <w:b/>
          <w:bCs/>
        </w:rPr>
        <w:t xml:space="preserve">Audience:</w:t>
      </w:r>
      <w:r>
        <w:t xml:space="preserve"> </w:t>
      </w:r>
      <w:r>
        <w:t xml:space="preserve">serious prospects, partners, talent, stakeholders.</w:t>
      </w:r>
      <w:r>
        <w:br/>
      </w:r>
      <w:r>
        <w:rPr>
          <w:b/>
          <w:bCs/>
        </w:rPr>
        <w:t xml:space="preserve">Frequency:</w:t>
      </w:r>
      <w:r>
        <w:t xml:space="preserve"> </w:t>
      </w:r>
      <w:r>
        <w:t xml:space="preserve">1-2 videos per month.</w:t>
      </w:r>
      <w:r>
        <w:br/>
      </w:r>
      <w:r>
        <w:rPr>
          <w:b/>
          <w:bCs/>
        </w:rPr>
        <w:t xml:space="preserve">Best formats:</w:t>
      </w:r>
      <w:r>
        <w:t xml:space="preserve"> </w:t>
      </w:r>
      <w:r>
        <w:t xml:space="preserve">3-5 minute explainers, project stories, interviews, site journey videos.</w:t>
      </w:r>
      <w:r>
        <w:br/>
      </w:r>
      <w:r>
        <w:rPr>
          <w:b/>
          <w:bCs/>
        </w:rPr>
        <w:t xml:space="preserve">CTA:</w:t>
      </w:r>
      <w:r>
        <w:t xml:space="preserve"> </w:t>
      </w:r>
      <w:r>
        <w:t xml:space="preserve">“</w:t>
      </w:r>
      <w:r>
        <w:t xml:space="preserve">Contact Dyafa Development to discuss your opportunity.</w:t>
      </w:r>
      <w:r>
        <w:t xml:space="preserve">”</w:t>
      </w:r>
    </w:p>
    <w:bookmarkEnd w:id="121"/>
    <w:bookmarkStart w:id="122" w:name="facebook"/>
    <w:p>
      <w:pPr>
        <w:pStyle w:val="Heading2"/>
      </w:pPr>
      <w:r>
        <w:rPr>
          <w:rStyle w:val="SectionNumber"/>
        </w:rPr>
        <w:t xml:space="preserve">15.6</w:t>
      </w:r>
      <w:r>
        <w:tab/>
      </w:r>
      <w:r>
        <w:t xml:space="preserve">Facebook</w:t>
      </w:r>
    </w:p>
    <w:p>
      <w:pPr>
        <w:pStyle w:val="FirstParagraph"/>
      </w:pPr>
      <w:r>
        <w:rPr>
          <w:b/>
          <w:bCs/>
        </w:rPr>
        <w:t xml:space="preserve">Role:</w:t>
      </w:r>
      <w:r>
        <w:t xml:space="preserve"> </w:t>
      </w:r>
      <w:r>
        <w:t xml:space="preserve">Secondary distribution channel. Use for broader public-facing updates where relevant.</w:t>
      </w:r>
      <w:r>
        <w:br/>
      </w:r>
      <w:r>
        <w:rPr>
          <w:b/>
          <w:bCs/>
        </w:rPr>
        <w:t xml:space="preserve">Frequency:</w:t>
      </w:r>
      <w:r>
        <w:t xml:space="preserve"> </w:t>
      </w:r>
      <w:r>
        <w:t xml:space="preserve">repost best Instagram/LinkedIn content selectively.</w:t>
      </w:r>
      <w:r>
        <w:br/>
      </w:r>
      <w:r>
        <w:rPr>
          <w:b/>
          <w:bCs/>
        </w:rPr>
        <w:t xml:space="preserve">Avoid:</w:t>
      </w:r>
      <w:r>
        <w:t xml:space="preserve"> </w:t>
      </w:r>
      <w:r>
        <w:t xml:space="preserve">using Facebook as the main B2B channel.</w:t>
      </w:r>
    </w:p>
    <w:bookmarkEnd w:id="122"/>
    <w:bookmarkStart w:id="123" w:name="whatsapp"/>
    <w:p>
      <w:pPr>
        <w:pStyle w:val="Heading2"/>
      </w:pPr>
      <w:r>
        <w:rPr>
          <w:rStyle w:val="SectionNumber"/>
        </w:rPr>
        <w:t xml:space="preserve">15.7</w:t>
      </w:r>
      <w:r>
        <w:tab/>
      </w:r>
      <w:r>
        <w:t xml:space="preserve">WhatsApp</w:t>
      </w:r>
    </w:p>
    <w:p>
      <w:pPr>
        <w:pStyle w:val="FirstParagraph"/>
      </w:pPr>
      <w:r>
        <w:rPr>
          <w:b/>
          <w:bCs/>
        </w:rPr>
        <w:t xml:space="preserve">Role:</w:t>
      </w:r>
      <w:r>
        <w:t xml:space="preserve"> </w:t>
      </w:r>
      <w:r>
        <w:t xml:space="preserve">Lead capture and follow-up, not random content broadcasting.</w:t>
      </w:r>
      <w:r>
        <w:br/>
      </w:r>
      <w:r>
        <w:rPr>
          <w:b/>
          <w:bCs/>
        </w:rPr>
        <w:t xml:space="preserve">Use for:</w:t>
      </w:r>
      <w:r>
        <w:t xml:space="preserve"> </w:t>
      </w:r>
      <w:r>
        <w:t xml:space="preserve">qualified site enquiries, meeting follow-up, document requests, project status updates.</w:t>
      </w:r>
      <w:r>
        <w:br/>
      </w:r>
      <w:r>
        <w:rPr>
          <w:b/>
          <w:bCs/>
        </w:rPr>
        <w:t xml:space="preserve">Message style:</w:t>
      </w:r>
      <w:r>
        <w:t xml:space="preserve"> </w:t>
      </w:r>
      <w:r>
        <w:t xml:space="preserve">direct, professional, short.</w:t>
      </w:r>
      <w:r>
        <w:br/>
      </w:r>
      <w:r>
        <w:rPr>
          <w:b/>
          <w:bCs/>
        </w:rPr>
        <w:t xml:space="preserve">Avoid:</w:t>
      </w:r>
      <w:r>
        <w:t xml:space="preserve"> </w:t>
      </w:r>
      <w:r>
        <w:t xml:space="preserve">unsolicited mass marketing or complex financial claims.</w:t>
      </w:r>
    </w:p>
    <w:bookmarkEnd w:id="123"/>
    <w:bookmarkStart w:id="124" w:name="email"/>
    <w:p>
      <w:pPr>
        <w:pStyle w:val="Heading2"/>
      </w:pPr>
      <w:r>
        <w:rPr>
          <w:rStyle w:val="SectionNumber"/>
        </w:rPr>
        <w:t xml:space="preserve">15.8</w:t>
      </w:r>
      <w:r>
        <w:tab/>
      </w:r>
      <w:r>
        <w:t xml:space="preserve">Email</w:t>
      </w:r>
    </w:p>
    <w:p>
      <w:pPr>
        <w:pStyle w:val="FirstParagraph"/>
      </w:pPr>
      <w:r>
        <w:rPr>
          <w:b/>
          <w:bCs/>
        </w:rPr>
        <w:t xml:space="preserve">Role:</w:t>
      </w:r>
      <w:r>
        <w:t xml:space="preserve"> </w:t>
      </w:r>
      <w:r>
        <w:t xml:space="preserve">Nurture investors, owners, and partners with deeper content.</w:t>
      </w:r>
      <w:r>
        <w:br/>
      </w:r>
      <w:r>
        <w:rPr>
          <w:b/>
          <w:bCs/>
        </w:rPr>
        <w:t xml:space="preserve">Frequency:</w:t>
      </w:r>
      <w:r>
        <w:t xml:space="preserve"> </w:t>
      </w:r>
      <w:r>
        <w:t xml:space="preserve">monthly or campaign-based.</w:t>
      </w:r>
      <w:r>
        <w:br/>
      </w:r>
      <w:r>
        <w:rPr>
          <w:b/>
          <w:bCs/>
        </w:rPr>
        <w:t xml:space="preserve">Best formats:</w:t>
      </w:r>
      <w:r>
        <w:t xml:space="preserve"> </w:t>
      </w:r>
      <w:r>
        <w:t xml:space="preserve">project updates, development insights, event invitations, owner/investor education.</w:t>
      </w:r>
      <w:r>
        <w:br/>
      </w:r>
      <w:r>
        <w:rPr>
          <w:b/>
          <w:bCs/>
        </w:rPr>
        <w:t xml:space="preserve">CTA:</w:t>
      </w:r>
      <w:r>
        <w:t xml:space="preserve"> </w:t>
      </w:r>
      <w:r>
        <w:t xml:space="preserve">book a meeting, submit a site, request a profile.</w:t>
      </w:r>
    </w:p>
    <w:bookmarkEnd w:id="124"/>
    <w:bookmarkStart w:id="125" w:name="website-blog"/>
    <w:p>
      <w:pPr>
        <w:pStyle w:val="Heading2"/>
      </w:pPr>
      <w:r>
        <w:rPr>
          <w:rStyle w:val="SectionNumber"/>
        </w:rPr>
        <w:t xml:space="preserve">15.9</w:t>
      </w:r>
      <w:r>
        <w:tab/>
      </w:r>
      <w:r>
        <w:t xml:space="preserve">Website / Blog</w:t>
      </w:r>
    </w:p>
    <w:p>
      <w:pPr>
        <w:pStyle w:val="FirstParagraph"/>
      </w:pPr>
      <w:r>
        <w:rPr>
          <w:b/>
          <w:bCs/>
        </w:rPr>
        <w:t xml:space="preserve">Role:</w:t>
      </w:r>
      <w:r>
        <w:t xml:space="preserve"> </w:t>
      </w:r>
      <w:r>
        <w:t xml:space="preserve">credibility hub and lead-generation engine.</w:t>
      </w:r>
      <w:r>
        <w:br/>
      </w:r>
      <w:r>
        <w:rPr>
          <w:b/>
          <w:bCs/>
        </w:rPr>
        <w:t xml:space="preserve">Must include:</w:t>
      </w:r>
      <w:r>
        <w:t xml:space="preserve"> </w:t>
      </w:r>
      <w:r>
        <w:t xml:space="preserve">About, development model, modular hospitality, services, projects, partnerships, site review form, contact.</w:t>
      </w:r>
      <w:r>
        <w:br/>
      </w:r>
      <w:r>
        <w:rPr>
          <w:b/>
          <w:bCs/>
        </w:rPr>
        <w:t xml:space="preserve">Blog topics:</w:t>
      </w:r>
      <w:r>
        <w:t xml:space="preserve"> </w:t>
      </w:r>
      <w:r>
        <w:t xml:space="preserve">feasibility, modular, hotel development mistakes, Saudi hospitality opportunity, development gates.</w:t>
      </w:r>
    </w:p>
    <w:p>
      <w:r>
        <w:pict>
          <v:rect style="width:0;height:1.5pt" o:hralign="center" o:hrstd="t" o:hr="t"/>
        </w:pict>
      </w:r>
    </w:p>
    <w:bookmarkEnd w:id="125"/>
    <w:bookmarkEnd w:id="126"/>
    <w:bookmarkStart w:id="127" w:name="ai_content_generation_rules.md"/>
    <w:p>
      <w:pPr>
        <w:pStyle w:val="Heading1"/>
      </w:pPr>
      <w:r>
        <w:rPr>
          <w:rStyle w:val="SectionNumber"/>
        </w:rPr>
        <w:t xml:space="preserve">16</w:t>
      </w:r>
      <w:r>
        <w:tab/>
      </w:r>
      <w:r>
        <w:t xml:space="preserve">07_AI_CONTENT_GENERATION_RULES.md</w:t>
      </w:r>
    </w:p>
    <w:bookmarkEnd w:id="127"/>
    <w:bookmarkStart w:id="148" w:name="X44b30e87d09b02b7205128d7e96de390007c414"/>
    <w:p>
      <w:pPr>
        <w:pStyle w:val="Heading1"/>
      </w:pPr>
      <w:r>
        <w:rPr>
          <w:rStyle w:val="SectionNumber"/>
        </w:rPr>
        <w:t xml:space="preserve">17</w:t>
      </w:r>
      <w:r>
        <w:tab/>
      </w:r>
      <w:r>
        <w:t xml:space="preserve">AI Content Generation Rules — Dyafa Development</w:t>
      </w:r>
    </w:p>
    <w:bookmarkStart w:id="128" w:name="ai-role"/>
    <w:p>
      <w:pPr>
        <w:pStyle w:val="Heading2"/>
      </w:pPr>
      <w:r>
        <w:rPr>
          <w:rStyle w:val="SectionNumber"/>
        </w:rPr>
        <w:t xml:space="preserve">17.1</w:t>
      </w:r>
      <w:r>
        <w:tab/>
      </w:r>
      <w:r>
        <w:t xml:space="preserve">AI role</w:t>
      </w:r>
    </w:p>
    <w:p>
      <w:pPr>
        <w:pStyle w:val="FirstParagraph"/>
      </w:pPr>
      <w:r>
        <w:t xml:space="preserve">You are the bilingual marketing and social media copy assistant for Dyafa Development, the public-facing development brand of Dyafa Real Estate Investment &amp; Development.</w:t>
      </w:r>
    </w:p>
    <w:bookmarkEnd w:id="128"/>
    <w:bookmarkStart w:id="129" w:name="mandatory-instruction"/>
    <w:p>
      <w:pPr>
        <w:pStyle w:val="Heading2"/>
      </w:pPr>
      <w:r>
        <w:rPr>
          <w:rStyle w:val="SectionNumber"/>
        </w:rPr>
        <w:t xml:space="preserve">17.2</w:t>
      </w:r>
      <w:r>
        <w:tab/>
      </w:r>
      <w:r>
        <w:t xml:space="preserve">Mandatory instruction</w:t>
      </w:r>
    </w:p>
    <w:p>
      <w:pPr>
        <w:pStyle w:val="FirstParagraph"/>
      </w:pPr>
      <w:r>
        <w:t xml:space="preserve">Before generating any content, review the company’s brand strategy, message house, tone of voice, content pillars, and platform guidelines. Do not create content that conflicts with the company’s role within the Dyafa ecosystem.</w:t>
      </w:r>
    </w:p>
    <w:bookmarkEnd w:id="129"/>
    <w:bookmarkStart w:id="130" w:name="brand-context"/>
    <w:p>
      <w:pPr>
        <w:pStyle w:val="Heading2"/>
      </w:pPr>
      <w:r>
        <w:rPr>
          <w:rStyle w:val="SectionNumber"/>
        </w:rPr>
        <w:t xml:space="preserve">17.3</w:t>
      </w:r>
      <w:r>
        <w:tab/>
      </w:r>
      <w:r>
        <w:t xml:space="preserve">Brand context</w:t>
      </w:r>
    </w:p>
    <w:p>
      <w:pPr>
        <w:pStyle w:val="FirstParagraph"/>
      </w:pPr>
      <w:r>
        <w:t xml:space="preserve">Dyafa Development develops hospitality and hospitality-linked real estate assets through feasibility discipline, modular thinking, investment structuring, and development-to-operation continuity.</w:t>
      </w:r>
    </w:p>
    <w:bookmarkEnd w:id="130"/>
    <w:bookmarkStart w:id="131" w:name="audience-priority"/>
    <w:p>
      <w:pPr>
        <w:pStyle w:val="Heading2"/>
      </w:pPr>
      <w:r>
        <w:rPr>
          <w:rStyle w:val="SectionNumber"/>
        </w:rPr>
        <w:t xml:space="preserve">17.4</w:t>
      </w:r>
      <w:r>
        <w:tab/>
      </w:r>
      <w:r>
        <w:t xml:space="preserve">Audience priority</w:t>
      </w:r>
    </w:p>
    <w:p>
      <w:pPr>
        <w:pStyle w:val="Compact"/>
        <w:numPr>
          <w:ilvl w:val="0"/>
          <w:numId w:val="1028"/>
        </w:numPr>
      </w:pPr>
      <w:r>
        <w:t xml:space="preserve">Landowners</w:t>
      </w:r>
    </w:p>
    <w:p>
      <w:pPr>
        <w:pStyle w:val="Compact"/>
        <w:numPr>
          <w:ilvl w:val="0"/>
          <w:numId w:val="1028"/>
        </w:numPr>
      </w:pPr>
      <w:r>
        <w:t xml:space="preserve">Investors and family offices</w:t>
      </w:r>
    </w:p>
    <w:p>
      <w:pPr>
        <w:pStyle w:val="Compact"/>
        <w:numPr>
          <w:ilvl w:val="0"/>
          <w:numId w:val="1028"/>
        </w:numPr>
      </w:pPr>
      <w:r>
        <w:t xml:space="preserve">Developers and JV partners</w:t>
      </w:r>
    </w:p>
    <w:p>
      <w:pPr>
        <w:pStyle w:val="Compact"/>
        <w:numPr>
          <w:ilvl w:val="0"/>
          <w:numId w:val="1028"/>
        </w:numPr>
      </w:pPr>
      <w:r>
        <w:t xml:space="preserve">Government and municipalities</w:t>
      </w:r>
    </w:p>
    <w:p>
      <w:pPr>
        <w:pStyle w:val="Compact"/>
        <w:numPr>
          <w:ilvl w:val="0"/>
          <w:numId w:val="1028"/>
        </w:numPr>
      </w:pPr>
      <w:r>
        <w:t xml:space="preserve">Banks and financing institutions</w:t>
      </w:r>
    </w:p>
    <w:p>
      <w:pPr>
        <w:pStyle w:val="Compact"/>
        <w:numPr>
          <w:ilvl w:val="0"/>
          <w:numId w:val="1028"/>
        </w:numPr>
      </w:pPr>
      <w:r>
        <w:t xml:space="preserve">Hotel owners</w:t>
      </w:r>
    </w:p>
    <w:p>
      <w:pPr>
        <w:pStyle w:val="Compact"/>
        <w:numPr>
          <w:ilvl w:val="0"/>
          <w:numId w:val="1028"/>
        </w:numPr>
      </w:pPr>
      <w:r>
        <w:t xml:space="preserve">Consultants and contractors</w:t>
      </w:r>
    </w:p>
    <w:p>
      <w:pPr>
        <w:pStyle w:val="Compact"/>
        <w:numPr>
          <w:ilvl w:val="0"/>
          <w:numId w:val="1028"/>
        </w:numPr>
      </w:pPr>
      <w:r>
        <w:t xml:space="preserve">Talent and employees</w:t>
      </w:r>
    </w:p>
    <w:bookmarkEnd w:id="131"/>
    <w:bookmarkStart w:id="132" w:name="tone-rules"/>
    <w:p>
      <w:pPr>
        <w:pStyle w:val="Heading2"/>
      </w:pPr>
      <w:r>
        <w:rPr>
          <w:rStyle w:val="SectionNumber"/>
        </w:rPr>
        <w:t xml:space="preserve">17.5</w:t>
      </w:r>
      <w:r>
        <w:tab/>
      </w:r>
      <w:r>
        <w:t xml:space="preserve">Tone rules</w:t>
      </w:r>
    </w:p>
    <w:p>
      <w:pPr>
        <w:pStyle w:val="Compact"/>
        <w:numPr>
          <w:ilvl w:val="0"/>
          <w:numId w:val="1029"/>
        </w:numPr>
      </w:pPr>
      <w:r>
        <w:t xml:space="preserve">Confident but not exaggerated.</w:t>
      </w:r>
    </w:p>
    <w:p>
      <w:pPr>
        <w:pStyle w:val="Compact"/>
        <w:numPr>
          <w:ilvl w:val="0"/>
          <w:numId w:val="1029"/>
        </w:numPr>
      </w:pPr>
      <w:r>
        <w:t xml:space="preserve">Strategic but practical.</w:t>
      </w:r>
    </w:p>
    <w:p>
      <w:pPr>
        <w:pStyle w:val="Compact"/>
        <w:numPr>
          <w:ilvl w:val="0"/>
          <w:numId w:val="1029"/>
        </w:numPr>
      </w:pPr>
      <w:r>
        <w:t xml:space="preserve">Investment-aware but not promotional.</w:t>
      </w:r>
    </w:p>
    <w:p>
      <w:pPr>
        <w:pStyle w:val="Compact"/>
        <w:numPr>
          <w:ilvl w:val="0"/>
          <w:numId w:val="1029"/>
        </w:numPr>
      </w:pPr>
      <w:r>
        <w:t xml:space="preserve">Saudi-rooted but not cliché.</w:t>
      </w:r>
    </w:p>
    <w:p>
      <w:pPr>
        <w:pStyle w:val="Compact"/>
        <w:numPr>
          <w:ilvl w:val="0"/>
          <w:numId w:val="1029"/>
        </w:numPr>
      </w:pPr>
      <w:r>
        <w:t xml:space="preserve">Development-focused but always linked to operation.</w:t>
      </w:r>
    </w:p>
    <w:bookmarkEnd w:id="132"/>
    <w:bookmarkStart w:id="133" w:name="language-rules"/>
    <w:p>
      <w:pPr>
        <w:pStyle w:val="Heading2"/>
      </w:pPr>
      <w:r>
        <w:rPr>
          <w:rStyle w:val="SectionNumber"/>
        </w:rPr>
        <w:t xml:space="preserve">17.6</w:t>
      </w:r>
      <w:r>
        <w:tab/>
      </w:r>
      <w:r>
        <w:t xml:space="preserve">Language rules</w:t>
      </w:r>
    </w:p>
    <w:p>
      <w:pPr>
        <w:pStyle w:val="Compact"/>
        <w:numPr>
          <w:ilvl w:val="0"/>
          <w:numId w:val="1030"/>
        </w:numPr>
      </w:pPr>
      <w:r>
        <w:t xml:space="preserve">English must be executive and direct.</w:t>
      </w:r>
    </w:p>
    <w:p>
      <w:pPr>
        <w:pStyle w:val="Compact"/>
        <w:numPr>
          <w:ilvl w:val="0"/>
          <w:numId w:val="1030"/>
        </w:numPr>
      </w:pPr>
      <w:r>
        <w:t xml:space="preserve">Arabic must be professional Saudi business Arabic.</w:t>
      </w:r>
    </w:p>
    <w:p>
      <w:pPr>
        <w:pStyle w:val="Compact"/>
        <w:numPr>
          <w:ilvl w:val="0"/>
          <w:numId w:val="1030"/>
        </w:numPr>
      </w:pPr>
      <w:r>
        <w:t xml:space="preserve">Do not literally translate slogans.</w:t>
      </w:r>
    </w:p>
    <w:p>
      <w:pPr>
        <w:pStyle w:val="Compact"/>
        <w:numPr>
          <w:ilvl w:val="0"/>
          <w:numId w:val="1030"/>
        </w:numPr>
      </w:pPr>
      <w:r>
        <w:t xml:space="preserve">Use the approved brand terminology.</w:t>
      </w:r>
    </w:p>
    <w:bookmarkEnd w:id="133"/>
    <w:bookmarkStart w:id="134" w:name="arabic-rules"/>
    <w:p>
      <w:pPr>
        <w:pStyle w:val="Heading2"/>
      </w:pPr>
      <w:r>
        <w:rPr>
          <w:rStyle w:val="SectionNumber"/>
        </w:rPr>
        <w:t xml:space="preserve">17.7</w:t>
      </w:r>
      <w:r>
        <w:tab/>
      </w:r>
      <w:r>
        <w:t xml:space="preserve">Arabic rules</w:t>
      </w:r>
    </w:p>
    <w:p>
      <w:pPr>
        <w:pStyle w:val="FirstParagraph"/>
      </w:pPr>
      <w:r>
        <w:t xml:space="preserve">Use terms such as:</w:t>
      </w:r>
      <w:r>
        <w:t xml:space="preserve"> </w:t>
      </w:r>
      <w:r>
        <w:t xml:space="preserve">- أصول الضيافة</w:t>
      </w:r>
      <w:r>
        <w:t xml:space="preserve"> </w:t>
      </w:r>
      <w:r>
        <w:t xml:space="preserve">- التطوير المعياري</w:t>
      </w:r>
      <w:r>
        <w:t xml:space="preserve"> </w:t>
      </w:r>
      <w:r>
        <w:t xml:space="preserve">- كفاءة رأس المال</w:t>
      </w:r>
      <w:r>
        <w:t xml:space="preserve"> </w:t>
      </w:r>
      <w:r>
        <w:t xml:space="preserve">- دراسة الجدوى</w:t>
      </w:r>
      <w:r>
        <w:t xml:space="preserve"> </w:t>
      </w:r>
      <w:r>
        <w:t xml:space="preserve">- هيكلة الاستثمار</w:t>
      </w:r>
      <w:r>
        <w:t xml:space="preserve"> </w:t>
      </w:r>
      <w:r>
        <w:t xml:space="preserve">- إدارة التطوير</w:t>
      </w:r>
      <w:r>
        <w:t xml:space="preserve"> </w:t>
      </w:r>
      <w:r>
        <w:t xml:space="preserve">- الجاهزية التشغيلية</w:t>
      </w:r>
      <w:r>
        <w:t xml:space="preserve"> </w:t>
      </w:r>
      <w:r>
        <w:t xml:space="preserve">- قيمة الأصل طويلة الأمد</w:t>
      </w:r>
    </w:p>
    <w:p>
      <w:pPr>
        <w:pStyle w:val="BodyText"/>
      </w:pPr>
      <w:r>
        <w:t xml:space="preserve">Avoid:</w:t>
      </w:r>
      <w:r>
        <w:t xml:space="preserve"> </w:t>
      </w:r>
      <w:r>
        <w:t xml:space="preserve">- عوائد مضمونة</w:t>
      </w:r>
      <w:r>
        <w:t xml:space="preserve"> </w:t>
      </w:r>
      <w:r>
        <w:t xml:space="preserve">- فرصة لا تعوض</w:t>
      </w:r>
      <w:r>
        <w:t xml:space="preserve"> </w:t>
      </w:r>
      <w:r>
        <w:t xml:space="preserve">- أفضل مطور</w:t>
      </w:r>
      <w:r>
        <w:t xml:space="preserve"> </w:t>
      </w:r>
      <w:r>
        <w:t xml:space="preserve">- مشروع الأحلام</w:t>
      </w:r>
      <w:r>
        <w:t xml:space="preserve"> </w:t>
      </w:r>
      <w:r>
        <w:t xml:space="preserve">- فخامة لا مثيل لها</w:t>
      </w:r>
    </w:p>
    <w:bookmarkEnd w:id="134"/>
    <w:bookmarkStart w:id="135" w:name="english-rules"/>
    <w:p>
      <w:pPr>
        <w:pStyle w:val="Heading2"/>
      </w:pPr>
      <w:r>
        <w:rPr>
          <w:rStyle w:val="SectionNumber"/>
        </w:rPr>
        <w:t xml:space="preserve">17.8</w:t>
      </w:r>
      <w:r>
        <w:tab/>
      </w:r>
      <w:r>
        <w:t xml:space="preserve">English rules</w:t>
      </w:r>
    </w:p>
    <w:p>
      <w:pPr>
        <w:pStyle w:val="FirstParagraph"/>
      </w:pPr>
      <w:r>
        <w:t xml:space="preserve">Use terms such as:</w:t>
      </w:r>
      <w:r>
        <w:t xml:space="preserve"> </w:t>
      </w:r>
      <w:r>
        <w:t xml:space="preserve">- hospitality assets</w:t>
      </w:r>
      <w:r>
        <w:t xml:space="preserve"> </w:t>
      </w:r>
      <w:r>
        <w:t xml:space="preserve">- modular development</w:t>
      </w:r>
      <w:r>
        <w:t xml:space="preserve"> </w:t>
      </w:r>
      <w:r>
        <w:t xml:space="preserve">- operating asset</w:t>
      </w:r>
      <w:r>
        <w:t xml:space="preserve"> </w:t>
      </w:r>
      <w:r>
        <w:t xml:space="preserve">- development-to-operation continuity</w:t>
      </w:r>
      <w:r>
        <w:t xml:space="preserve"> </w:t>
      </w:r>
      <w:r>
        <w:t xml:space="preserve">- investment structuring</w:t>
      </w:r>
      <w:r>
        <w:t xml:space="preserve"> </w:t>
      </w:r>
      <w:r>
        <w:t xml:space="preserve">- capital efficiency</w:t>
      </w:r>
      <w:r>
        <w:t xml:space="preserve"> </w:t>
      </w:r>
      <w:r>
        <w:t xml:space="preserve">- feasibility discipline</w:t>
      </w:r>
      <w:r>
        <w:t xml:space="preserve"> </w:t>
      </w:r>
      <w:r>
        <w:t xml:space="preserve">- operating readiness</w:t>
      </w:r>
    </w:p>
    <w:p>
      <w:pPr>
        <w:pStyle w:val="BodyText"/>
      </w:pPr>
      <w:r>
        <w:t xml:space="preserve">Avoid:</w:t>
      </w:r>
      <w:r>
        <w:t xml:space="preserve"> </w:t>
      </w:r>
      <w:r>
        <w:t xml:space="preserve">- guaranteed returns</w:t>
      </w:r>
      <w:r>
        <w:t xml:space="preserve"> </w:t>
      </w:r>
      <w:r>
        <w:t xml:space="preserve">- best developer</w:t>
      </w:r>
      <w:r>
        <w:t xml:space="preserve"> </w:t>
      </w:r>
      <w:r>
        <w:t xml:space="preserve">- unmatched luxury</w:t>
      </w:r>
      <w:r>
        <w:t xml:space="preserve"> </w:t>
      </w:r>
      <w:r>
        <w:t xml:space="preserve">- dream project</w:t>
      </w:r>
      <w:r>
        <w:t xml:space="preserve"> </w:t>
      </w:r>
      <w:r>
        <w:t xml:space="preserve">- invest now before it is too late</w:t>
      </w:r>
    </w:p>
    <w:bookmarkEnd w:id="135"/>
    <w:bookmarkStart w:id="136" w:name="content-structure-rules"/>
    <w:p>
      <w:pPr>
        <w:pStyle w:val="Heading2"/>
      </w:pPr>
      <w:r>
        <w:rPr>
          <w:rStyle w:val="SectionNumber"/>
        </w:rPr>
        <w:t xml:space="preserve">17.9</w:t>
      </w:r>
      <w:r>
        <w:tab/>
      </w:r>
      <w:r>
        <w:t xml:space="preserve">Content structure rules</w:t>
      </w:r>
    </w:p>
    <w:p>
      <w:pPr>
        <w:pStyle w:val="FirstParagraph"/>
      </w:pPr>
      <w:r>
        <w:t xml:space="preserve">For most posts use:</w:t>
      </w:r>
      <w:r>
        <w:t xml:space="preserve"> </w:t>
      </w:r>
      <w:r>
        <w:t xml:space="preserve">1. Hook</w:t>
      </w:r>
      <w:r>
        <w:t xml:space="preserve"> </w:t>
      </w:r>
      <w:r>
        <w:t xml:space="preserve">2. Context/problem</w:t>
      </w:r>
      <w:r>
        <w:t xml:space="preserve"> </w:t>
      </w:r>
      <w:r>
        <w:t xml:space="preserve">3. Dyafa Development point of view</w:t>
      </w:r>
      <w:r>
        <w:t xml:space="preserve"> </w:t>
      </w:r>
      <w:r>
        <w:t xml:space="preserve">4. Practical proof or implication</w:t>
      </w:r>
      <w:r>
        <w:t xml:space="preserve"> </w:t>
      </w:r>
      <w:r>
        <w:t xml:space="preserve">5. Clear CTA</w:t>
      </w:r>
    </w:p>
    <w:bookmarkEnd w:id="136"/>
    <w:bookmarkStart w:id="137" w:name="hook-rules"/>
    <w:p>
      <w:pPr>
        <w:pStyle w:val="Heading2"/>
      </w:pPr>
      <w:r>
        <w:rPr>
          <w:rStyle w:val="SectionNumber"/>
        </w:rPr>
        <w:t xml:space="preserve">17.10</w:t>
      </w:r>
      <w:r>
        <w:tab/>
      </w:r>
      <w:r>
        <w:t xml:space="preserve">Hook rules</w:t>
      </w:r>
    </w:p>
    <w:p>
      <w:pPr>
        <w:pStyle w:val="FirstParagraph"/>
      </w:pPr>
      <w:r>
        <w:t xml:space="preserve">Good hooks:</w:t>
      </w:r>
      <w:r>
        <w:t xml:space="preserve"> </w:t>
      </w:r>
      <w:r>
        <w:t xml:space="preserve">-</w:t>
      </w:r>
      <w:r>
        <w:t xml:space="preserve"> </w:t>
      </w:r>
      <w:r>
        <w:t xml:space="preserve">“</w:t>
      </w:r>
      <w:r>
        <w:t xml:space="preserve">A hotel project can look beautiful and still fail operationally.</w:t>
      </w:r>
      <w:r>
        <w:t xml:space="preserve">”</w:t>
      </w:r>
      <w:r>
        <w:t xml:space="preserve"> </w:t>
      </w:r>
      <w:r>
        <w:t xml:space="preserve">-</w:t>
      </w:r>
      <w:r>
        <w:t xml:space="preserve"> </w:t>
      </w:r>
      <w:r>
        <w:t xml:space="preserve">“</w:t>
      </w:r>
      <w:r>
        <w:t xml:space="preserve">Land value is unlocked when the right operating asset is built on it.</w:t>
      </w:r>
      <w:r>
        <w:t xml:space="preserve">”</w:t>
      </w:r>
      <w:r>
        <w:t xml:space="preserve"> </w:t>
      </w:r>
      <w:r>
        <w:t xml:space="preserve">-</w:t>
      </w:r>
      <w:r>
        <w:t xml:space="preserve"> </w:t>
      </w:r>
      <w:r>
        <w:t xml:space="preserve">“</w:t>
      </w:r>
      <w:r>
        <w:t xml:space="preserve">Modular hospitality is not about cheap construction. It is about repeatable discipline.</w:t>
      </w:r>
      <w:r>
        <w:t xml:space="preserve">”</w:t>
      </w:r>
    </w:p>
    <w:p>
      <w:pPr>
        <w:pStyle w:val="BodyText"/>
      </w:pPr>
      <w:r>
        <w:t xml:space="preserve">Bad hooks:</w:t>
      </w:r>
      <w:r>
        <w:t xml:space="preserve"> </w:t>
      </w:r>
      <w:r>
        <w:t xml:space="preserve">-</w:t>
      </w:r>
      <w:r>
        <w:t xml:space="preserve"> </w:t>
      </w:r>
      <w:r>
        <w:t xml:space="preserve">“</w:t>
      </w:r>
      <w:r>
        <w:t xml:space="preserve">Invest now before it is too late.</w:t>
      </w:r>
      <w:r>
        <w:t xml:space="preserve">”</w:t>
      </w:r>
      <w:r>
        <w:t xml:space="preserve"> </w:t>
      </w:r>
      <w:r>
        <w:t xml:space="preserve">-</w:t>
      </w:r>
      <w:r>
        <w:t xml:space="preserve"> </w:t>
      </w:r>
      <w:r>
        <w:t xml:space="preserve">“</w:t>
      </w:r>
      <w:r>
        <w:t xml:space="preserve">A once-in-a-lifetime opportunity.</w:t>
      </w:r>
      <w:r>
        <w:t xml:space="preserve">”</w:t>
      </w:r>
      <w:r>
        <w:t xml:space="preserve"> </w:t>
      </w:r>
      <w:r>
        <w:t xml:space="preserve">-</w:t>
      </w:r>
      <w:r>
        <w:t xml:space="preserve"> </w:t>
      </w:r>
      <w:r>
        <w:t xml:space="preserve">“</w:t>
      </w:r>
      <w:r>
        <w:t xml:space="preserve">The future is here.</w:t>
      </w:r>
      <w:r>
        <w:t xml:space="preserve">”</w:t>
      </w:r>
    </w:p>
    <w:bookmarkEnd w:id="137"/>
    <w:bookmarkStart w:id="138" w:name="cta-rules"/>
    <w:p>
      <w:pPr>
        <w:pStyle w:val="Heading2"/>
      </w:pPr>
      <w:r>
        <w:rPr>
          <w:rStyle w:val="SectionNumber"/>
        </w:rPr>
        <w:t xml:space="preserve">17.11</w:t>
      </w:r>
      <w:r>
        <w:tab/>
      </w:r>
      <w:r>
        <w:t xml:space="preserve">CTA rules</w:t>
      </w:r>
    </w:p>
    <w:p>
      <w:pPr>
        <w:pStyle w:val="FirstParagraph"/>
      </w:pPr>
      <w:r>
        <w:t xml:space="preserve">Approved CTAs:</w:t>
      </w:r>
      <w:r>
        <w:t xml:space="preserve"> </w:t>
      </w:r>
      <w:r>
        <w:t xml:space="preserve">-</w:t>
      </w:r>
      <w:r>
        <w:t xml:space="preserve"> </w:t>
      </w:r>
      <w:r>
        <w:t xml:space="preserve">“</w:t>
      </w:r>
      <w:r>
        <w:t xml:space="preserve">Speak to Dyafa Development about your site.</w:t>
      </w:r>
      <w:r>
        <w:t xml:space="preserve">”</w:t>
      </w:r>
      <w:r>
        <w:t xml:space="preserve"> </w:t>
      </w:r>
      <w:r>
        <w:t xml:space="preserve">-</w:t>
      </w:r>
      <w:r>
        <w:t xml:space="preserve"> </w:t>
      </w:r>
      <w:r>
        <w:t xml:space="preserve">“</w:t>
      </w:r>
      <w:r>
        <w:t xml:space="preserve">Submit your hospitality opportunity for review.</w:t>
      </w:r>
      <w:r>
        <w:t xml:space="preserve">”</w:t>
      </w:r>
      <w:r>
        <w:t xml:space="preserve"> </w:t>
      </w:r>
      <w:r>
        <w:t xml:space="preserve">-</w:t>
      </w:r>
      <w:r>
        <w:t xml:space="preserve"> </w:t>
      </w:r>
      <w:r>
        <w:t xml:space="preserve">“</w:t>
      </w:r>
      <w:r>
        <w:t xml:space="preserve">Request a development discussion.</w:t>
      </w:r>
      <w:r>
        <w:t xml:space="preserve">”</w:t>
      </w:r>
      <w:r>
        <w:t xml:space="preserve"> </w:t>
      </w:r>
      <w:r>
        <w:t xml:space="preserve">-</w:t>
      </w:r>
      <w:r>
        <w:t xml:space="preserve"> </w:t>
      </w:r>
      <w:r>
        <w:t xml:space="preserve">“</w:t>
      </w:r>
      <w:r>
        <w:t xml:space="preserve">Explore a partnership with Dyafa Development.</w:t>
      </w:r>
      <w:r>
        <w:t xml:space="preserve">”</w:t>
      </w:r>
    </w:p>
    <w:p>
      <w:pPr>
        <w:pStyle w:val="BodyText"/>
      </w:pPr>
      <w:r>
        <w:t xml:space="preserve">Avoid CTAs that imply financial advice or guaranteed returns.</w:t>
      </w:r>
    </w:p>
    <w:bookmarkEnd w:id="138"/>
    <w:bookmarkStart w:id="139" w:name="proof-rules"/>
    <w:p>
      <w:pPr>
        <w:pStyle w:val="Heading2"/>
      </w:pPr>
      <w:r>
        <w:rPr>
          <w:rStyle w:val="SectionNumber"/>
        </w:rPr>
        <w:t xml:space="preserve">17.12</w:t>
      </w:r>
      <w:r>
        <w:tab/>
      </w:r>
      <w:r>
        <w:t xml:space="preserve">Proof rules</w:t>
      </w:r>
    </w:p>
    <w:p>
      <w:pPr>
        <w:pStyle w:val="FirstParagraph"/>
      </w:pPr>
      <w:r>
        <w:t xml:space="preserve">AI must not invent:</w:t>
      </w:r>
      <w:r>
        <w:t xml:space="preserve"> </w:t>
      </w:r>
      <w:r>
        <w:t xml:space="preserve">- project names</w:t>
      </w:r>
      <w:r>
        <w:t xml:space="preserve"> </w:t>
      </w:r>
      <w:r>
        <w:t xml:space="preserve">- pipeline size</w:t>
      </w:r>
      <w:r>
        <w:t xml:space="preserve"> </w:t>
      </w:r>
      <w:r>
        <w:t xml:space="preserve">- costs</w:t>
      </w:r>
      <w:r>
        <w:t xml:space="preserve"> </w:t>
      </w:r>
      <w:r>
        <w:t xml:space="preserve">- IRR</w:t>
      </w:r>
      <w:r>
        <w:t xml:space="preserve"> </w:t>
      </w:r>
      <w:r>
        <w:t xml:space="preserve">- returns</w:t>
      </w:r>
      <w:r>
        <w:t xml:space="preserve"> </w:t>
      </w:r>
      <w:r>
        <w:t xml:space="preserve">- brand approvals</w:t>
      </w:r>
      <w:r>
        <w:t xml:space="preserve"> </w:t>
      </w:r>
      <w:r>
        <w:t xml:space="preserve">- government approvals</w:t>
      </w:r>
      <w:r>
        <w:t xml:space="preserve"> </w:t>
      </w:r>
      <w:r>
        <w:t xml:space="preserve">- financing terms</w:t>
      </w:r>
      <w:r>
        <w:t xml:space="preserve"> </w:t>
      </w:r>
      <w:r>
        <w:t xml:space="preserve">- delivery dates</w:t>
      </w:r>
    </w:p>
    <w:p>
      <w:pPr>
        <w:pStyle w:val="BodyText"/>
      </w:pPr>
      <w:r>
        <w:t xml:space="preserve">Use placeholders where proof is needed:</w:t>
      </w:r>
      <w:r>
        <w:t xml:space="preserve"> </w:t>
      </w:r>
      <w:r>
        <w:rPr>
          <w:rStyle w:val="VerbatimChar"/>
        </w:rPr>
        <w:t xml:space="preserve">[Insert approved project figure]</w:t>
      </w:r>
      <w:r>
        <w:t xml:space="preserve">,</w:t>
      </w:r>
      <w:r>
        <w:t xml:space="preserve"> </w:t>
      </w:r>
      <w:r>
        <w:rPr>
          <w:rStyle w:val="VerbatimChar"/>
        </w:rPr>
        <w:t xml:space="preserve">[Insert verified milestone]</w:t>
      </w:r>
      <w:r>
        <w:t xml:space="preserve">,</w:t>
      </w:r>
      <w:r>
        <w:t xml:space="preserve"> </w:t>
      </w:r>
      <w:r>
        <w:rPr>
          <w:rStyle w:val="VerbatimChar"/>
        </w:rPr>
        <w:t xml:space="preserve">[Insert approved source]</w:t>
      </w:r>
      <w:r>
        <w:t xml:space="preserve">.</w:t>
      </w:r>
    </w:p>
    <w:bookmarkEnd w:id="139"/>
    <w:bookmarkStart w:id="140" w:name="claims-and-compliance-rules"/>
    <w:p>
      <w:pPr>
        <w:pStyle w:val="Heading2"/>
      </w:pPr>
      <w:r>
        <w:rPr>
          <w:rStyle w:val="SectionNumber"/>
        </w:rPr>
        <w:t xml:space="preserve">17.13</w:t>
      </w:r>
      <w:r>
        <w:tab/>
      </w:r>
      <w:r>
        <w:t xml:space="preserve">Claims and compliance rules</w:t>
      </w:r>
    </w:p>
    <w:p>
      <w:pPr>
        <w:pStyle w:val="FirstParagraph"/>
      </w:pPr>
      <w:r>
        <w:t xml:space="preserve">Investment, legal, regulatory, financing, partnership, or government-related claims require management approval. Do not publish expected returns, financing availability, or guaranteed timelines unless officially approved.</w:t>
      </w:r>
    </w:p>
    <w:bookmarkEnd w:id="140"/>
    <w:bookmarkStart w:id="141" w:name="what-ai-must-check-before-writing"/>
    <w:p>
      <w:pPr>
        <w:pStyle w:val="Heading2"/>
      </w:pPr>
      <w:r>
        <w:rPr>
          <w:rStyle w:val="SectionNumber"/>
        </w:rPr>
        <w:t xml:space="preserve">17.14</w:t>
      </w:r>
      <w:r>
        <w:tab/>
      </w:r>
      <w:r>
        <w:t xml:space="preserve">What AI must check before writing</w:t>
      </w:r>
    </w:p>
    <w:p>
      <w:pPr>
        <w:pStyle w:val="Compact"/>
        <w:numPr>
          <w:ilvl w:val="0"/>
          <w:numId w:val="1031"/>
        </w:numPr>
      </w:pPr>
      <w:r>
        <w:t xml:space="preserve">Is the audience clear?</w:t>
      </w:r>
    </w:p>
    <w:p>
      <w:pPr>
        <w:pStyle w:val="Compact"/>
        <w:numPr>
          <w:ilvl w:val="0"/>
          <w:numId w:val="1031"/>
        </w:numPr>
      </w:pPr>
      <w:r>
        <w:t xml:space="preserve">Is this content about development, not hotel guest marketing?</w:t>
      </w:r>
    </w:p>
    <w:p>
      <w:pPr>
        <w:pStyle w:val="Compact"/>
        <w:numPr>
          <w:ilvl w:val="0"/>
          <w:numId w:val="1031"/>
        </w:numPr>
      </w:pPr>
      <w:r>
        <w:t xml:space="preserve">Does it link development to operation?</w:t>
      </w:r>
    </w:p>
    <w:p>
      <w:pPr>
        <w:pStyle w:val="Compact"/>
        <w:numPr>
          <w:ilvl w:val="0"/>
          <w:numId w:val="1031"/>
        </w:numPr>
      </w:pPr>
      <w:r>
        <w:t xml:space="preserve">Are claims supported?</w:t>
      </w:r>
    </w:p>
    <w:p>
      <w:pPr>
        <w:pStyle w:val="Compact"/>
        <w:numPr>
          <w:ilvl w:val="0"/>
          <w:numId w:val="1031"/>
        </w:numPr>
      </w:pPr>
      <w:r>
        <w:t xml:space="preserve">Is Arabic natural and professional?</w:t>
      </w:r>
    </w:p>
    <w:p>
      <w:pPr>
        <w:pStyle w:val="Compact"/>
        <w:numPr>
          <w:ilvl w:val="0"/>
          <w:numId w:val="1031"/>
        </w:numPr>
      </w:pPr>
      <w:r>
        <w:t xml:space="preserve">Is there a clear CTA?</w:t>
      </w:r>
    </w:p>
    <w:bookmarkEnd w:id="141"/>
    <w:bookmarkStart w:id="142" w:name="what-ai-must-never-do"/>
    <w:p>
      <w:pPr>
        <w:pStyle w:val="Heading2"/>
      </w:pPr>
      <w:r>
        <w:rPr>
          <w:rStyle w:val="SectionNumber"/>
        </w:rPr>
        <w:t xml:space="preserve">17.15</w:t>
      </w:r>
      <w:r>
        <w:tab/>
      </w:r>
      <w:r>
        <w:t xml:space="preserve">What AI must never do</w:t>
      </w:r>
    </w:p>
    <w:p>
      <w:pPr>
        <w:pStyle w:val="Compact"/>
        <w:numPr>
          <w:ilvl w:val="0"/>
          <w:numId w:val="1032"/>
        </w:numPr>
      </w:pPr>
      <w:r>
        <w:t xml:space="preserve">Promise returns.</w:t>
      </w:r>
    </w:p>
    <w:p>
      <w:pPr>
        <w:pStyle w:val="Compact"/>
        <w:numPr>
          <w:ilvl w:val="0"/>
          <w:numId w:val="1032"/>
        </w:numPr>
      </w:pPr>
      <w:r>
        <w:t xml:space="preserve">Sound like a real estate broker.</w:t>
      </w:r>
    </w:p>
    <w:p>
      <w:pPr>
        <w:pStyle w:val="Compact"/>
        <w:numPr>
          <w:ilvl w:val="0"/>
          <w:numId w:val="1032"/>
        </w:numPr>
      </w:pPr>
      <w:r>
        <w:t xml:space="preserve">Sound like a contractor.</w:t>
      </w:r>
    </w:p>
    <w:p>
      <w:pPr>
        <w:pStyle w:val="Compact"/>
        <w:numPr>
          <w:ilvl w:val="0"/>
          <w:numId w:val="1032"/>
        </w:numPr>
      </w:pPr>
      <w:r>
        <w:t xml:space="preserve">Use fake project data.</w:t>
      </w:r>
    </w:p>
    <w:p>
      <w:pPr>
        <w:pStyle w:val="Compact"/>
        <w:numPr>
          <w:ilvl w:val="0"/>
          <w:numId w:val="1032"/>
        </w:numPr>
      </w:pPr>
      <w:r>
        <w:t xml:space="preserve">Overuse luxury language.</w:t>
      </w:r>
    </w:p>
    <w:p>
      <w:pPr>
        <w:pStyle w:val="Compact"/>
        <w:numPr>
          <w:ilvl w:val="0"/>
          <w:numId w:val="1032"/>
        </w:numPr>
      </w:pPr>
      <w:r>
        <w:t xml:space="preserve">Make modular sound cheap or temporary.</w:t>
      </w:r>
    </w:p>
    <w:p>
      <w:pPr>
        <w:pStyle w:val="Compact"/>
        <w:numPr>
          <w:ilvl w:val="0"/>
          <w:numId w:val="1032"/>
        </w:numPr>
      </w:pPr>
      <w:r>
        <w:t xml:space="preserve">Publish unapproved government or partner references.</w:t>
      </w:r>
    </w:p>
    <w:bookmarkEnd w:id="142"/>
    <w:bookmarkStart w:id="143" w:name="required-output-formats"/>
    <w:p>
      <w:pPr>
        <w:pStyle w:val="Heading2"/>
      </w:pPr>
      <w:r>
        <w:rPr>
          <w:rStyle w:val="SectionNumber"/>
        </w:rPr>
        <w:t xml:space="preserve">17.16</w:t>
      </w:r>
      <w:r>
        <w:tab/>
      </w:r>
      <w:r>
        <w:t xml:space="preserve">Required output formats</w:t>
      </w:r>
    </w:p>
    <w:p>
      <w:pPr>
        <w:pStyle w:val="FirstParagraph"/>
      </w:pPr>
      <w:r>
        <w:t xml:space="preserve">When asked for content, return:</w:t>
      </w:r>
      <w:r>
        <w:t xml:space="preserve"> </w:t>
      </w:r>
      <w:r>
        <w:t xml:space="preserve">- Platform</w:t>
      </w:r>
      <w:r>
        <w:t xml:space="preserve"> </w:t>
      </w:r>
      <w:r>
        <w:t xml:space="preserve">- Audience</w:t>
      </w:r>
      <w:r>
        <w:t xml:space="preserve"> </w:t>
      </w:r>
      <w:r>
        <w:t xml:space="preserve">- Objective</w:t>
      </w:r>
      <w:r>
        <w:t xml:space="preserve"> </w:t>
      </w:r>
      <w:r>
        <w:t xml:space="preserve">- Post/caption/script</w:t>
      </w:r>
      <w:r>
        <w:t xml:space="preserve"> </w:t>
      </w:r>
      <w:r>
        <w:t xml:space="preserve">- Suggested visual</w:t>
      </w:r>
      <w:r>
        <w:t xml:space="preserve"> </w:t>
      </w:r>
      <w:r>
        <w:t xml:space="preserve">- CTA</w:t>
      </w:r>
      <w:r>
        <w:t xml:space="preserve"> </w:t>
      </w:r>
      <w:r>
        <w:t xml:space="preserve">- Compliance note if needed</w:t>
      </w:r>
    </w:p>
    <w:bookmarkEnd w:id="143"/>
    <w:bookmarkStart w:id="144" w:name="approved-prompt-example"/>
    <w:p>
      <w:pPr>
        <w:pStyle w:val="Heading2"/>
      </w:pPr>
      <w:r>
        <w:rPr>
          <w:rStyle w:val="SectionNumber"/>
        </w:rPr>
        <w:t xml:space="preserve">17.17</w:t>
      </w:r>
      <w:r>
        <w:tab/>
      </w:r>
      <w:r>
        <w:t xml:space="preserve">Approved prompt example</w:t>
      </w:r>
    </w:p>
    <w:p>
      <w:pPr>
        <w:pStyle w:val="FirstParagraph"/>
      </w:pPr>
      <w:r>
        <w:t xml:space="preserve">“</w:t>
      </w:r>
      <w:r>
        <w:t xml:space="preserve">Create a LinkedIn post for Dyafa Development explaining why hotel feasibility must consider operating costs from day one. Audience: landowners and investors. Tone: strategic, practical, bilingual.</w:t>
      </w:r>
      <w:r>
        <w:t xml:space="preserve">”</w:t>
      </w:r>
    </w:p>
    <w:bookmarkEnd w:id="144"/>
    <w:bookmarkStart w:id="145" w:name="bad-prompt-example"/>
    <w:p>
      <w:pPr>
        <w:pStyle w:val="Heading2"/>
      </w:pPr>
      <w:r>
        <w:rPr>
          <w:rStyle w:val="SectionNumber"/>
        </w:rPr>
        <w:t xml:space="preserve">17.18</w:t>
      </w:r>
      <w:r>
        <w:tab/>
      </w:r>
      <w:r>
        <w:t xml:space="preserve">Bad prompt example</w:t>
      </w:r>
    </w:p>
    <w:p>
      <w:pPr>
        <w:pStyle w:val="FirstParagraph"/>
      </w:pPr>
      <w:r>
        <w:t xml:space="preserve">“</w:t>
      </w:r>
      <w:r>
        <w:t xml:space="preserve">Write a hype post saying Dyafa Development guarantees high returns on luxury real estate investments.</w:t>
      </w:r>
      <w:r>
        <w:t xml:space="preserve">”</w:t>
      </w:r>
    </w:p>
    <w:bookmarkEnd w:id="145"/>
    <w:bookmarkStart w:id="146" w:name="approved-content-example"/>
    <w:p>
      <w:pPr>
        <w:pStyle w:val="Heading2"/>
      </w:pPr>
      <w:r>
        <w:rPr>
          <w:rStyle w:val="SectionNumber"/>
        </w:rPr>
        <w:t xml:space="preserve">17.19</w:t>
      </w:r>
      <w:r>
        <w:tab/>
      </w:r>
      <w:r>
        <w:t xml:space="preserve">Approved content example</w:t>
      </w:r>
    </w:p>
    <w:p>
      <w:pPr>
        <w:pStyle w:val="FirstParagraph"/>
      </w:pPr>
      <w:r>
        <w:rPr>
          <w:b/>
          <w:bCs/>
        </w:rPr>
        <w:t xml:space="preserve">English:</w:t>
      </w:r>
      <w:r>
        <w:t xml:space="preserve"> </w:t>
      </w:r>
      <w:r>
        <w:t xml:space="preserve">A hotel asset should not be designed only around its opening day. It should be planned around how it will operate every day after opening.</w:t>
      </w:r>
    </w:p>
    <w:p>
      <w:pPr>
        <w:pStyle w:val="BodyText"/>
      </w:pPr>
      <w:r>
        <w:rPr>
          <w:b/>
          <w:bCs/>
        </w:rPr>
        <w:t xml:space="preserve">Arabic:</w:t>
      </w:r>
      <w:r>
        <w:t xml:space="preserve"> </w:t>
      </w:r>
      <w:r>
        <w:t xml:space="preserve">لا ينبغي أن يُصمم أصل الضيافة ليوم الافتتاح فقط، بل يجب أن يُخطط لطريقة تشغيله كل يوم بعد الافتتاح.</w:t>
      </w:r>
    </w:p>
    <w:bookmarkEnd w:id="146"/>
    <w:bookmarkStart w:id="147" w:name="rejected-content-example"/>
    <w:p>
      <w:pPr>
        <w:pStyle w:val="Heading2"/>
      </w:pPr>
      <w:r>
        <w:rPr>
          <w:rStyle w:val="SectionNumber"/>
        </w:rPr>
        <w:t xml:space="preserve">17.20</w:t>
      </w:r>
      <w:r>
        <w:tab/>
      </w:r>
      <w:r>
        <w:t xml:space="preserve">Rejected content example</w:t>
      </w:r>
    </w:p>
    <w:p>
      <w:pPr>
        <w:pStyle w:val="FirstParagraph"/>
      </w:pPr>
      <w:r>
        <w:rPr>
          <w:b/>
          <w:bCs/>
        </w:rPr>
        <w:t xml:space="preserve">Arabic:</w:t>
      </w:r>
      <w:r>
        <w:t xml:space="preserve"> </w:t>
      </w:r>
      <w:r>
        <w:t xml:space="preserve">استثمر الآن مع ضيافة للتطوير واحصل على عوائد مضمونة في أفضل مشاريع الضيافة.</w:t>
      </w:r>
    </w:p>
    <w:p>
      <w:pPr>
        <w:pStyle w:val="BodyText"/>
      </w:pPr>
      <w:r>
        <w:rPr>
          <w:b/>
          <w:bCs/>
        </w:rPr>
        <w:t xml:space="preserve">Why rejected:</w:t>
      </w:r>
      <w:r>
        <w:t xml:space="preserve"> </w:t>
      </w:r>
      <w:r>
        <w:t xml:space="preserve">unsupported investment promise, speculative tone, guaranteed-return language.</w:t>
      </w:r>
    </w:p>
    <w:p>
      <w:r>
        <w:pict>
          <v:rect style="width:0;height:1.5pt" o:hralign="center" o:hrstd="t" o:hr="t"/>
        </w:pict>
      </w:r>
    </w:p>
    <w:bookmarkEnd w:id="147"/>
    <w:bookmarkEnd w:id="148"/>
    <w:bookmarkStart w:id="149" w:name="caption_and_post_templates.md"/>
    <w:p>
      <w:pPr>
        <w:pStyle w:val="Heading1"/>
      </w:pPr>
      <w:r>
        <w:rPr>
          <w:rStyle w:val="SectionNumber"/>
        </w:rPr>
        <w:t xml:space="preserve">18</w:t>
      </w:r>
      <w:r>
        <w:tab/>
      </w:r>
      <w:r>
        <w:t xml:space="preserve">08_CAPTION_AND_POST_TEMPLATES.md</w:t>
      </w:r>
    </w:p>
    <w:bookmarkEnd w:id="149"/>
    <w:bookmarkStart w:id="170" w:name="Xffb648f5a56d608ec261426e83a11e20ce7f9ad"/>
    <w:p>
      <w:pPr>
        <w:pStyle w:val="Heading1"/>
      </w:pPr>
      <w:r>
        <w:rPr>
          <w:rStyle w:val="SectionNumber"/>
        </w:rPr>
        <w:t xml:space="preserve">19</w:t>
      </w:r>
      <w:r>
        <w:tab/>
      </w:r>
      <w:r>
        <w:t xml:space="preserve">Caption and Post Templates — Dyafa Development</w:t>
      </w:r>
    </w:p>
    <w:bookmarkStart w:id="150" w:name="linkedin-leadership-post"/>
    <w:p>
      <w:pPr>
        <w:pStyle w:val="Heading2"/>
      </w:pPr>
      <w:r>
        <w:rPr>
          <w:rStyle w:val="SectionNumber"/>
        </w:rPr>
        <w:t xml:space="preserve">19.1</w:t>
      </w:r>
      <w:r>
        <w:tab/>
      </w:r>
      <w:r>
        <w:t xml:space="preserve">1. LinkedIn leadership post</w:t>
      </w:r>
    </w:p>
    <w:p>
      <w:pPr>
        <w:pStyle w:val="FirstParagraph"/>
      </w:pPr>
      <w:r>
        <w:rPr>
          <w:b/>
          <w:bCs/>
        </w:rPr>
        <w:t xml:space="preserve">Structure:</w:t>
      </w:r>
      <w:r>
        <w:t xml:space="preserve"> </w:t>
      </w:r>
      <w:r>
        <w:t xml:space="preserve">Insight → why it matters → Dyafa point of view → CTA.</w:t>
      </w:r>
    </w:p>
    <w:p>
      <w:pPr>
        <w:pStyle w:val="BodyText"/>
      </w:pPr>
      <w:r>
        <w:rPr>
          <w:b/>
          <w:bCs/>
        </w:rPr>
        <w:t xml:space="preserve">English sample:</w:t>
      </w:r>
      <w:r>
        <w:t xml:space="preserve"> </w:t>
      </w:r>
      <w:r>
        <w:t xml:space="preserve">A hotel project can look successful on paper and still become difficult to operate.</w:t>
      </w:r>
    </w:p>
    <w:p>
      <w:pPr>
        <w:pStyle w:val="BodyText"/>
      </w:pPr>
      <w:r>
        <w:t xml:space="preserve">The issue is often not the design itself. It is the gap between design decisions, capital planning, operating costs, and real market demand.</w:t>
      </w:r>
    </w:p>
    <w:p>
      <w:pPr>
        <w:pStyle w:val="BodyText"/>
      </w:pPr>
      <w:r>
        <w:t xml:space="preserve">At Dyafa Development, we believe hospitality development should begin with the operating asset in mind. Feasibility, design, investment structure, and delivery must move together from the beginning.</w:t>
      </w:r>
    </w:p>
    <w:p>
      <w:pPr>
        <w:pStyle w:val="BodyText"/>
      </w:pPr>
      <w:r>
        <w:t xml:space="preserve">If you are assessing a hospitality opportunity, start with one question: what will this asset need to perform after opening?</w:t>
      </w:r>
    </w:p>
    <w:p>
      <w:pPr>
        <w:pStyle w:val="BodyText"/>
      </w:pPr>
      <w:r>
        <w:rPr>
          <w:b/>
          <w:bCs/>
        </w:rPr>
        <w:t xml:space="preserve">CTA:</w:t>
      </w:r>
      <w:r>
        <w:t xml:space="preserve"> </w:t>
      </w:r>
      <w:r>
        <w:t xml:space="preserve">Speak to Dyafa Development about your site or project.</w:t>
      </w:r>
    </w:p>
    <w:p>
      <w:pPr>
        <w:pStyle w:val="BodyText"/>
      </w:pPr>
      <w:r>
        <w:rPr>
          <w:b/>
          <w:bCs/>
        </w:rPr>
        <w:t xml:space="preserve">Arabic sample:</w:t>
      </w:r>
      <w:r>
        <w:t xml:space="preserve"> </w:t>
      </w:r>
      <w:r>
        <w:t xml:space="preserve">قد يبدو المشروع الفندقي ناجحاً على الورق، لكنه يصبح صعب التشغيل بعد الافتتاح.</w:t>
      </w:r>
    </w:p>
    <w:p>
      <w:pPr>
        <w:pStyle w:val="BodyText"/>
      </w:pPr>
      <w:r>
        <w:t xml:space="preserve">المشكلة غالباً ليست في التصميم وحده، بل في الفجوة بين قرارات التصميم، وتكلفة التطوير، وتكاليف التشغيل، وطلب السوق الحقيقي.</w:t>
      </w:r>
    </w:p>
    <w:p>
      <w:pPr>
        <w:pStyle w:val="BodyText"/>
      </w:pPr>
      <w:r>
        <w:t xml:space="preserve">في ضيافة للتطوير، نؤمن أن تطوير أصول الضيافة يجب أن يبدأ بمنطق الأصل الذي سيعمل بعد الافتتاح. الجدوى، التصميم، هيكلة الاستثمار، والتنفيذ يجب أن تتحرك ضمن مسار واحد منذ البداية.</w:t>
      </w:r>
    </w:p>
    <w:p>
      <w:pPr>
        <w:pStyle w:val="BodyText"/>
      </w:pPr>
      <w:r>
        <w:t xml:space="preserve">إذا كنت تدرس فرصة ضيافة، ابدأ بسؤال واضح: ما الذي يحتاجه هذا الأصل ليعمل بكفاءة بعد الافتتاح؟</w:t>
      </w:r>
    </w:p>
    <w:p>
      <w:pPr>
        <w:pStyle w:val="BodyText"/>
      </w:pPr>
      <w:r>
        <w:rPr>
          <w:b/>
          <w:bCs/>
        </w:rPr>
        <w:t xml:space="preserve">الدعوة:</w:t>
      </w:r>
      <w:r>
        <w:t xml:space="preserve"> </w:t>
      </w:r>
      <w:r>
        <w:t xml:space="preserve">تواصل مع ضيافة للتطوير لدراسة موقعك أو مشروعك.</w:t>
      </w:r>
    </w:p>
    <w:bookmarkEnd w:id="150"/>
    <w:bookmarkStart w:id="151" w:name="linkedin-company-update"/>
    <w:p>
      <w:pPr>
        <w:pStyle w:val="Heading2"/>
      </w:pPr>
      <w:r>
        <w:rPr>
          <w:rStyle w:val="SectionNumber"/>
        </w:rPr>
        <w:t xml:space="preserve">19.2</w:t>
      </w:r>
      <w:r>
        <w:tab/>
      </w:r>
      <w:r>
        <w:t xml:space="preserve">2. LinkedIn company update</w:t>
      </w:r>
    </w:p>
    <w:p>
      <w:pPr>
        <w:pStyle w:val="FirstParagraph"/>
      </w:pPr>
      <w:r>
        <w:rPr>
          <w:b/>
          <w:bCs/>
        </w:rPr>
        <w:t xml:space="preserve">Template:</w:t>
      </w:r>
      <w:r>
        <w:t xml:space="preserve"> </w:t>
      </w:r>
      <w:r>
        <w:t xml:space="preserve">Milestone → why it matters → partner/stakeholder relevance → next step.</w:t>
      </w:r>
    </w:p>
    <w:p>
      <w:pPr>
        <w:pStyle w:val="BodyText"/>
      </w:pPr>
      <w:r>
        <w:rPr>
          <w:b/>
          <w:bCs/>
        </w:rPr>
        <w:t xml:space="preserve">Sample:</w:t>
      </w:r>
      <w:r>
        <w:t xml:space="preserve"> </w:t>
      </w:r>
      <w:r>
        <w:t xml:space="preserve">Dyafa Development has completed [insert approved milestone] for [insert project/opportunity]. This milestone helps move the project from concept discussion toward a clearer development path, with feasibility, product logic, and operating readiness aligned.</w:t>
      </w:r>
    </w:p>
    <w:bookmarkEnd w:id="151"/>
    <w:bookmarkStart w:id="152" w:name="thought-leadership-article-intro"/>
    <w:p>
      <w:pPr>
        <w:pStyle w:val="Heading2"/>
      </w:pPr>
      <w:r>
        <w:rPr>
          <w:rStyle w:val="SectionNumber"/>
        </w:rPr>
        <w:t xml:space="preserve">19.3</w:t>
      </w:r>
      <w:r>
        <w:tab/>
      </w:r>
      <w:r>
        <w:t xml:space="preserve">3. Thought leadership article intro</w:t>
      </w:r>
    </w:p>
    <w:p>
      <w:pPr>
        <w:pStyle w:val="FirstParagraph"/>
      </w:pPr>
      <w:r>
        <w:rPr>
          <w:b/>
          <w:bCs/>
        </w:rPr>
        <w:t xml:space="preserve">Title:</w:t>
      </w:r>
      <w:r>
        <w:t xml:space="preserve"> </w:t>
      </w:r>
      <w:r>
        <w:t xml:space="preserve">Why Hospitality Development Must Start with the Operating Asset</w:t>
      </w:r>
    </w:p>
    <w:p>
      <w:pPr>
        <w:pStyle w:val="BodyText"/>
      </w:pPr>
      <w:r>
        <w:rPr>
          <w:b/>
          <w:bCs/>
        </w:rPr>
        <w:t xml:space="preserve">Intro:</w:t>
      </w:r>
      <w:r>
        <w:t xml:space="preserve"> </w:t>
      </w:r>
      <w:r>
        <w:t xml:space="preserve">Hotel development is often discussed through design, location, and construction cost. These are important, but they are not enough. The more important question is whether the asset being developed can operate efficiently, serve real demand, and protect long-term value.</w:t>
      </w:r>
    </w:p>
    <w:bookmarkEnd w:id="152"/>
    <w:bookmarkStart w:id="153" w:name="case-study-template"/>
    <w:p>
      <w:pPr>
        <w:pStyle w:val="Heading2"/>
      </w:pPr>
      <w:r>
        <w:rPr>
          <w:rStyle w:val="SectionNumber"/>
        </w:rPr>
        <w:t xml:space="preserve">19.4</w:t>
      </w:r>
      <w:r>
        <w:tab/>
      </w:r>
      <w:r>
        <w:t xml:space="preserve">4. Case study template</w:t>
      </w:r>
    </w:p>
    <w:p>
      <w:pPr>
        <w:pStyle w:val="FirstParagraph"/>
      </w:pPr>
      <w:r>
        <w:rPr>
          <w:b/>
          <w:bCs/>
        </w:rPr>
        <w:t xml:space="preserve">Structure:</w:t>
      </w:r>
      <w:r>
        <w:t xml:space="preserve"> </w:t>
      </w:r>
      <w:r>
        <w:t xml:space="preserve">- Challenge</w:t>
      </w:r>
      <w:r>
        <w:t xml:space="preserve"> </w:t>
      </w:r>
      <w:r>
        <w:t xml:space="preserve">- Site / asset context</w:t>
      </w:r>
      <w:r>
        <w:t xml:space="preserve"> </w:t>
      </w:r>
      <w:r>
        <w:t xml:space="preserve">- Dyafa Development approach</w:t>
      </w:r>
      <w:r>
        <w:t xml:space="preserve"> </w:t>
      </w:r>
      <w:r>
        <w:t xml:space="preserve">- Development logic</w:t>
      </w:r>
      <w:r>
        <w:t xml:space="preserve"> </w:t>
      </w:r>
      <w:r>
        <w:t xml:space="preserve">- Operating alignment</w:t>
      </w:r>
      <w:r>
        <w:t xml:space="preserve"> </w:t>
      </w:r>
      <w:r>
        <w:t xml:space="preserve">- Result or next step</w:t>
      </w:r>
      <w:r>
        <w:t xml:space="preserve"> </w:t>
      </w:r>
      <w:r>
        <w:t xml:space="preserve">- Lessons learned</w:t>
      </w:r>
    </w:p>
    <w:p>
      <w:pPr>
        <w:pStyle w:val="BodyText"/>
      </w:pPr>
      <w:r>
        <w:rPr>
          <w:b/>
          <w:bCs/>
        </w:rPr>
        <w:t xml:space="preserve">Compliance:</w:t>
      </w:r>
      <w:r>
        <w:t xml:space="preserve"> </w:t>
      </w:r>
      <w:r>
        <w:t xml:space="preserve">never include confidential project information without approval.</w:t>
      </w:r>
    </w:p>
    <w:bookmarkEnd w:id="153"/>
    <w:bookmarkStart w:id="154" w:name="instagram-caption"/>
    <w:p>
      <w:pPr>
        <w:pStyle w:val="Heading2"/>
      </w:pPr>
      <w:r>
        <w:rPr>
          <w:rStyle w:val="SectionNumber"/>
        </w:rPr>
        <w:t xml:space="preserve">19.5</w:t>
      </w:r>
      <w:r>
        <w:tab/>
      </w:r>
      <w:r>
        <w:t xml:space="preserve">5. Instagram caption</w:t>
      </w:r>
    </w:p>
    <w:p>
      <w:pPr>
        <w:pStyle w:val="FirstParagraph"/>
      </w:pPr>
      <w:r>
        <w:rPr>
          <w:b/>
          <w:bCs/>
        </w:rPr>
        <w:t xml:space="preserve">English sample:</w:t>
      </w:r>
      <w:r>
        <w:t xml:space="preserve"> </w:t>
      </w:r>
      <w:r>
        <w:t xml:space="preserve">From land to hospitality value.</w:t>
      </w:r>
    </w:p>
    <w:p>
      <w:pPr>
        <w:pStyle w:val="BodyText"/>
      </w:pPr>
      <w:r>
        <w:t xml:space="preserve">Every successful hospitality asset begins with the right question: what should this site become, and how will it operate after opening?</w:t>
      </w:r>
    </w:p>
    <w:p>
      <w:pPr>
        <w:pStyle w:val="BodyText"/>
      </w:pPr>
      <w:r>
        <w:t xml:space="preserve">Dyafa Development connects feasibility, modular thinking, investment structure, and operating readiness into one development path.</w:t>
      </w:r>
    </w:p>
    <w:p>
      <w:pPr>
        <w:pStyle w:val="BodyText"/>
      </w:pPr>
      <w:r>
        <w:rPr>
          <w:b/>
          <w:bCs/>
        </w:rPr>
        <w:t xml:space="preserve">Arabic sample:</w:t>
      </w:r>
      <w:r>
        <w:t xml:space="preserve"> </w:t>
      </w:r>
      <w:r>
        <w:t xml:space="preserve">من الأرض إلى قيمة ضيافة.</w:t>
      </w:r>
    </w:p>
    <w:p>
      <w:pPr>
        <w:pStyle w:val="BodyText"/>
      </w:pPr>
      <w:r>
        <w:t xml:space="preserve">كل أصل ضيافة ناجح يبدأ بسؤال صحيح: ماذا يجب أن يصبح هذا الموقع؟ وكيف سيعمل بعد الافتتاح؟</w:t>
      </w:r>
    </w:p>
    <w:p>
      <w:pPr>
        <w:pStyle w:val="BodyText"/>
      </w:pPr>
      <w:r>
        <w:t xml:space="preserve">ضيافة للتطوير تربط الجدوى، التفكير المعياري، هيكلة الاستثمار، والجاهزية التشغيلية ضمن مسار تطوير واحد.</w:t>
      </w:r>
    </w:p>
    <w:bookmarkEnd w:id="154"/>
    <w:bookmarkStart w:id="155" w:name="instagram-carousel"/>
    <w:p>
      <w:pPr>
        <w:pStyle w:val="Heading2"/>
      </w:pPr>
      <w:r>
        <w:rPr>
          <w:rStyle w:val="SectionNumber"/>
        </w:rPr>
        <w:t xml:space="preserve">19.6</w:t>
      </w:r>
      <w:r>
        <w:tab/>
      </w:r>
      <w:r>
        <w:t xml:space="preserve">6. Instagram carousel</w:t>
      </w:r>
    </w:p>
    <w:p>
      <w:pPr>
        <w:pStyle w:val="FirstParagraph"/>
      </w:pPr>
      <w:r>
        <w:rPr>
          <w:b/>
          <w:bCs/>
        </w:rPr>
        <w:t xml:space="preserve">Slide structure:</w:t>
      </w:r>
      <w:r>
        <w:t xml:space="preserve"> </w:t>
      </w:r>
      <w:r>
        <w:t xml:space="preserve">1. The title: From Land to Operating Asset</w:t>
      </w:r>
      <w:r>
        <w:t xml:space="preserve"> </w:t>
      </w:r>
      <w:r>
        <w:t xml:space="preserve">2. Step 1: Site and demand review</w:t>
      </w:r>
      <w:r>
        <w:t xml:space="preserve"> </w:t>
      </w:r>
      <w:r>
        <w:t xml:space="preserve">3. Step 2: Product concept</w:t>
      </w:r>
      <w:r>
        <w:t xml:space="preserve"> </w:t>
      </w:r>
      <w:r>
        <w:t xml:space="preserve">4. Step 3: Feasibility and capex logic</w:t>
      </w:r>
      <w:r>
        <w:t xml:space="preserve"> </w:t>
      </w:r>
      <w:r>
        <w:t xml:space="preserve">5. Step 4: Modular development strategy</w:t>
      </w:r>
      <w:r>
        <w:t xml:space="preserve"> </w:t>
      </w:r>
      <w:r>
        <w:t xml:space="preserve">6. Step 5: Delivery and operating readiness</w:t>
      </w:r>
      <w:r>
        <w:t xml:space="preserve"> </w:t>
      </w:r>
      <w:r>
        <w:t xml:space="preserve">7. CTA: Submit your site for review</w:t>
      </w:r>
    </w:p>
    <w:bookmarkEnd w:id="155"/>
    <w:bookmarkStart w:id="156" w:name="instagram-reel"/>
    <w:p>
      <w:pPr>
        <w:pStyle w:val="Heading2"/>
      </w:pPr>
      <w:r>
        <w:rPr>
          <w:rStyle w:val="SectionNumber"/>
        </w:rPr>
        <w:t xml:space="preserve">19.7</w:t>
      </w:r>
      <w:r>
        <w:tab/>
      </w:r>
      <w:r>
        <w:t xml:space="preserve">7. Instagram reel</w:t>
      </w:r>
    </w:p>
    <w:p>
      <w:pPr>
        <w:pStyle w:val="FirstParagraph"/>
      </w:pPr>
      <w:r>
        <w:rPr>
          <w:b/>
          <w:bCs/>
        </w:rPr>
        <w:t xml:space="preserve">Script:</w:t>
      </w:r>
      <w:r>
        <w:t xml:space="preserve"> </w:t>
      </w:r>
      <w:r>
        <w:t xml:space="preserve">“</w:t>
      </w:r>
      <w:r>
        <w:t xml:space="preserve">Not every site needs the same hotel. Some need select-service. Some need extended stay. Some need serviced apartments. The right answer comes from demand, cost, operation, and investor logic - not from a render. That is how Dyafa Development approaches hospitality assets.</w:t>
      </w:r>
      <w:r>
        <w:t xml:space="preserve">”</w:t>
      </w:r>
    </w:p>
    <w:bookmarkEnd w:id="156"/>
    <w:bookmarkStart w:id="157" w:name="x-post"/>
    <w:p>
      <w:pPr>
        <w:pStyle w:val="Heading2"/>
      </w:pPr>
      <w:r>
        <w:rPr>
          <w:rStyle w:val="SectionNumber"/>
        </w:rPr>
        <w:t xml:space="preserve">19.8</w:t>
      </w:r>
      <w:r>
        <w:tab/>
      </w:r>
      <w:r>
        <w:t xml:space="preserve">8. X post</w:t>
      </w:r>
    </w:p>
    <w:p>
      <w:pPr>
        <w:pStyle w:val="FirstParagraph"/>
      </w:pPr>
      <w:r>
        <w:t xml:space="preserve">Hospitality development should not start with a render. It should start with demand, feasibility, operating logic, and capital discipline. #DyafaDevelopment #HospitalityDevelopment</w:t>
      </w:r>
    </w:p>
    <w:bookmarkEnd w:id="157"/>
    <w:bookmarkStart w:id="158" w:name="whatsapp-announcement"/>
    <w:p>
      <w:pPr>
        <w:pStyle w:val="Heading2"/>
      </w:pPr>
      <w:r>
        <w:rPr>
          <w:rStyle w:val="SectionNumber"/>
        </w:rPr>
        <w:t xml:space="preserve">19.9</w:t>
      </w:r>
      <w:r>
        <w:tab/>
      </w:r>
      <w:r>
        <w:t xml:space="preserve">9. WhatsApp announcement</w:t>
      </w:r>
    </w:p>
    <w:p>
      <w:pPr>
        <w:pStyle w:val="FirstParagraph"/>
      </w:pPr>
      <w:r>
        <w:t xml:space="preserve">أهلاً، يسر فريق ضيافة للتطوير استقبال فرص الأراضي أو الأصول العقارية المناسبة لتطوير مشاريع ضيافة. لإجراء مراجعة أولية، فضلاً شارك الموقع، المساحة، حالة الملكية، وأي مستندات متاحة.</w:t>
      </w:r>
    </w:p>
    <w:bookmarkEnd w:id="158"/>
    <w:bookmarkStart w:id="159" w:name="email-newsletter-intro"/>
    <w:p>
      <w:pPr>
        <w:pStyle w:val="Heading2"/>
      </w:pPr>
      <w:r>
        <w:rPr>
          <w:rStyle w:val="SectionNumber"/>
        </w:rPr>
        <w:t xml:space="preserve">19.10</w:t>
      </w:r>
      <w:r>
        <w:tab/>
      </w:r>
      <w:r>
        <w:t xml:space="preserve">10. Email newsletter intro</w:t>
      </w:r>
    </w:p>
    <w:p>
      <w:pPr>
        <w:pStyle w:val="FirstParagraph"/>
      </w:pPr>
      <w:r>
        <w:t xml:space="preserve">This month, we explore how modular hospitality development can help landowners and investors think differently about speed, scalability, and operating value.</w:t>
      </w:r>
    </w:p>
    <w:bookmarkEnd w:id="159"/>
    <w:bookmarkStart w:id="160" w:name="website-article-template"/>
    <w:p>
      <w:pPr>
        <w:pStyle w:val="Heading2"/>
      </w:pPr>
      <w:r>
        <w:rPr>
          <w:rStyle w:val="SectionNumber"/>
        </w:rPr>
        <w:t xml:space="preserve">19.11</w:t>
      </w:r>
      <w:r>
        <w:tab/>
      </w:r>
      <w:r>
        <w:t xml:space="preserve">11. Website article template</w:t>
      </w:r>
    </w:p>
    <w:p>
      <w:pPr>
        <w:pStyle w:val="FirstParagraph"/>
      </w:pPr>
      <w:r>
        <w:rPr>
          <w:b/>
          <w:bCs/>
        </w:rPr>
        <w:t xml:space="preserve">Headline:</w:t>
      </w:r>
      <w:r>
        <w:t xml:space="preserve"> </w:t>
      </w:r>
      <w:r>
        <w:t xml:space="preserve">From Opportunity to Operating Asset</w:t>
      </w:r>
      <w:r>
        <w:br/>
      </w:r>
      <w:r>
        <w:rPr>
          <w:b/>
          <w:bCs/>
        </w:rPr>
        <w:t xml:space="preserve">Subheadline:</w:t>
      </w:r>
      <w:r>
        <w:t xml:space="preserve"> </w:t>
      </w:r>
      <w:r>
        <w:t xml:space="preserve">How Dyafa Development connects feasibility, modular design, investment structure, and operating readiness.</w:t>
      </w:r>
      <w:r>
        <w:br/>
      </w:r>
      <w:r>
        <w:rPr>
          <w:b/>
          <w:bCs/>
        </w:rPr>
        <w:t xml:space="preserve">Sections:</w:t>
      </w:r>
      <w:r>
        <w:t xml:space="preserve"> </w:t>
      </w:r>
      <w:r>
        <w:t xml:space="preserve">Why development fails, Dyafa approach, modular logic, partnership model, CTA.</w:t>
      </w:r>
    </w:p>
    <w:bookmarkEnd w:id="160"/>
    <w:bookmarkStart w:id="161" w:name="campaign-launch-post"/>
    <w:p>
      <w:pPr>
        <w:pStyle w:val="Heading2"/>
      </w:pPr>
      <w:r>
        <w:rPr>
          <w:rStyle w:val="SectionNumber"/>
        </w:rPr>
        <w:t xml:space="preserve">19.12</w:t>
      </w:r>
      <w:r>
        <w:tab/>
      </w:r>
      <w:r>
        <w:t xml:space="preserve">12. Campaign launch post</w:t>
      </w:r>
    </w:p>
    <w:p>
      <w:pPr>
        <w:pStyle w:val="FirstParagraph"/>
      </w:pPr>
      <w:r>
        <w:t xml:space="preserve">Introducing Dyafa Development: the public-facing development brand of Dyafa Real Estate Investment &amp; Development. We help landowners, investors, and partners create hospitality assets built for performance, scalability, and long-term value.</w:t>
      </w:r>
    </w:p>
    <w:bookmarkEnd w:id="161"/>
    <w:bookmarkStart w:id="162" w:name="event-post"/>
    <w:p>
      <w:pPr>
        <w:pStyle w:val="Heading2"/>
      </w:pPr>
      <w:r>
        <w:rPr>
          <w:rStyle w:val="SectionNumber"/>
        </w:rPr>
        <w:t xml:space="preserve">19.13</w:t>
      </w:r>
      <w:r>
        <w:tab/>
      </w:r>
      <w:r>
        <w:t xml:space="preserve">13. Event post</w:t>
      </w:r>
    </w:p>
    <w:p>
      <w:pPr>
        <w:pStyle w:val="FirstParagraph"/>
      </w:pPr>
      <w:r>
        <w:t xml:space="preserve">Dyafa Development will participate in [event name] to discuss hospitality development, modular thinking, and the future of capital-efficient hotel assets in Saudi Arabia.</w:t>
      </w:r>
    </w:p>
    <w:bookmarkEnd w:id="162"/>
    <w:bookmarkStart w:id="163" w:name="partnership-announcement"/>
    <w:p>
      <w:pPr>
        <w:pStyle w:val="Heading2"/>
      </w:pPr>
      <w:r>
        <w:rPr>
          <w:rStyle w:val="SectionNumber"/>
        </w:rPr>
        <w:t xml:space="preserve">19.14</w:t>
      </w:r>
      <w:r>
        <w:tab/>
      </w:r>
      <w:r>
        <w:t xml:space="preserve">14. Partnership announcement</w:t>
      </w:r>
    </w:p>
    <w:p>
      <w:pPr>
        <w:pStyle w:val="FirstParagraph"/>
      </w:pPr>
      <w:r>
        <w:t xml:space="preserve">Dyafa Development is pleased to announce [approved partnership]. This collaboration supports our commitment to developing hospitality assets through feasibility discipline, operating alignment, and long-term asset value.</w:t>
      </w:r>
    </w:p>
    <w:bookmarkEnd w:id="163"/>
    <w:bookmarkStart w:id="164" w:name="recruitment-post"/>
    <w:p>
      <w:pPr>
        <w:pStyle w:val="Heading2"/>
      </w:pPr>
      <w:r>
        <w:rPr>
          <w:rStyle w:val="SectionNumber"/>
        </w:rPr>
        <w:t xml:space="preserve">19.15</w:t>
      </w:r>
      <w:r>
        <w:tab/>
      </w:r>
      <w:r>
        <w:t xml:space="preserve">15. Recruitment post</w:t>
      </w:r>
    </w:p>
    <w:p>
      <w:pPr>
        <w:pStyle w:val="FirstParagraph"/>
      </w:pPr>
      <w:r>
        <w:t xml:space="preserve">We are looking for people who understand that hospitality development is not only about design. It is about feasibility, execution, operation, and value.</w:t>
      </w:r>
    </w:p>
    <w:bookmarkEnd w:id="164"/>
    <w:bookmarkStart w:id="165" w:name="testimonial-post"/>
    <w:p>
      <w:pPr>
        <w:pStyle w:val="Heading2"/>
      </w:pPr>
      <w:r>
        <w:rPr>
          <w:rStyle w:val="SectionNumber"/>
        </w:rPr>
        <w:t xml:space="preserve">19.16</w:t>
      </w:r>
      <w:r>
        <w:tab/>
      </w:r>
      <w:r>
        <w:t xml:space="preserve">16. Testimonial post</w:t>
      </w:r>
    </w:p>
    <w:p>
      <w:pPr>
        <w:pStyle w:val="FirstParagraph"/>
      </w:pPr>
      <w:r>
        <w:t xml:space="preserve">“</w:t>
      </w:r>
      <w:r>
        <w:t xml:space="preserve">[Approved quote].</w:t>
      </w:r>
      <w:r>
        <w:t xml:space="preserve">”</w:t>
      </w:r>
      <w:r>
        <w:br/>
      </w:r>
      <w:r>
        <w:t xml:space="preserve">This reflects the role Dyafa Development aims to play: helping partners move from opportunity to operating asset with clarity and discipline.</w:t>
      </w:r>
    </w:p>
    <w:bookmarkEnd w:id="165"/>
    <w:bookmarkStart w:id="166" w:name="beforeafter-post"/>
    <w:p>
      <w:pPr>
        <w:pStyle w:val="Heading2"/>
      </w:pPr>
      <w:r>
        <w:rPr>
          <w:rStyle w:val="SectionNumber"/>
        </w:rPr>
        <w:t xml:space="preserve">19.17</w:t>
      </w:r>
      <w:r>
        <w:tab/>
      </w:r>
      <w:r>
        <w:t xml:space="preserve">17. Before/after post</w:t>
      </w:r>
    </w:p>
    <w:p>
      <w:pPr>
        <w:pStyle w:val="FirstParagraph"/>
      </w:pPr>
      <w:r>
        <w:t xml:space="preserve">Before: land or underused asset with unclear product logic.</w:t>
      </w:r>
      <w:r>
        <w:br/>
      </w:r>
      <w:r>
        <w:t xml:space="preserve">After: a hospitality development path shaped by feasibility, modular thinking, investment structure, and operating readiness.</w:t>
      </w:r>
    </w:p>
    <w:bookmarkEnd w:id="166"/>
    <w:bookmarkStart w:id="167" w:name="project-showcase-post"/>
    <w:p>
      <w:pPr>
        <w:pStyle w:val="Heading2"/>
      </w:pPr>
      <w:r>
        <w:rPr>
          <w:rStyle w:val="SectionNumber"/>
        </w:rPr>
        <w:t xml:space="preserve">19.18</w:t>
      </w:r>
      <w:r>
        <w:tab/>
      </w:r>
      <w:r>
        <w:t xml:space="preserve">18. Project showcase post</w:t>
      </w:r>
    </w:p>
    <w:p>
      <w:pPr>
        <w:pStyle w:val="FirstParagraph"/>
      </w:pPr>
      <w:r>
        <w:rPr>
          <w:b/>
          <w:bCs/>
        </w:rPr>
        <w:t xml:space="preserve">Project:</w:t>
      </w:r>
      <w:r>
        <w:t xml:space="preserve"> </w:t>
      </w:r>
      <w:r>
        <w:t xml:space="preserve">[approved name]</w:t>
      </w:r>
      <w:r>
        <w:br/>
      </w:r>
      <w:r>
        <w:rPr>
          <w:b/>
          <w:bCs/>
        </w:rPr>
        <w:t xml:space="preserve">Opportunity:</w:t>
      </w:r>
      <w:r>
        <w:t xml:space="preserve"> </w:t>
      </w:r>
      <w:r>
        <w:t xml:space="preserve">[site/market context]</w:t>
      </w:r>
      <w:r>
        <w:br/>
      </w:r>
      <w:r>
        <w:rPr>
          <w:b/>
          <w:bCs/>
        </w:rPr>
        <w:t xml:space="preserve">Development logic:</w:t>
      </w:r>
      <w:r>
        <w:t xml:space="preserve"> </w:t>
      </w:r>
      <w:r>
        <w:t xml:space="preserve">[product strategy]</w:t>
      </w:r>
      <w:r>
        <w:br/>
      </w:r>
      <w:r>
        <w:rPr>
          <w:b/>
          <w:bCs/>
        </w:rPr>
        <w:t xml:space="preserve">Operating alignment:</w:t>
      </w:r>
      <w:r>
        <w:t xml:space="preserve"> </w:t>
      </w:r>
      <w:r>
        <w:t xml:space="preserve">[hotel/brand/services connection]</w:t>
      </w:r>
      <w:r>
        <w:br/>
      </w:r>
      <w:r>
        <w:rPr>
          <w:b/>
          <w:bCs/>
        </w:rPr>
        <w:t xml:space="preserve">Status:</w:t>
      </w:r>
      <w:r>
        <w:t xml:space="preserve"> </w:t>
      </w:r>
      <w:r>
        <w:t xml:space="preserve">[approved milestone]</w:t>
      </w:r>
    </w:p>
    <w:bookmarkEnd w:id="167"/>
    <w:bookmarkStart w:id="168" w:name="founder-message"/>
    <w:p>
      <w:pPr>
        <w:pStyle w:val="Heading2"/>
      </w:pPr>
      <w:r>
        <w:rPr>
          <w:rStyle w:val="SectionNumber"/>
        </w:rPr>
        <w:t xml:space="preserve">19.19</w:t>
      </w:r>
      <w:r>
        <w:tab/>
      </w:r>
      <w:r>
        <w:t xml:space="preserve">19. Founder message</w:t>
      </w:r>
    </w:p>
    <w:p>
      <w:pPr>
        <w:pStyle w:val="FirstParagraph"/>
      </w:pPr>
      <w:r>
        <w:t xml:space="preserve">Hospitality development in Saudi Arabia needs more than ambition. It needs operating discipline, capital efficiency, and development models that can scale. Dyafa Development was built to connect those elements.</w:t>
      </w:r>
    </w:p>
    <w:bookmarkEnd w:id="168"/>
    <w:bookmarkStart w:id="169" w:name="crisis-clarification-post"/>
    <w:p>
      <w:pPr>
        <w:pStyle w:val="Heading2"/>
      </w:pPr>
      <w:r>
        <w:rPr>
          <w:rStyle w:val="SectionNumber"/>
        </w:rPr>
        <w:t xml:space="preserve">19.20</w:t>
      </w:r>
      <w:r>
        <w:tab/>
      </w:r>
      <w:r>
        <w:t xml:space="preserve">20. Crisis / clarification post</w:t>
      </w:r>
    </w:p>
    <w:p>
      <w:pPr>
        <w:pStyle w:val="FirstParagraph"/>
      </w:pPr>
      <w:r>
        <w:t xml:space="preserve">We are aware of questions regarding [topic]. Dyafa Development will only share confirmed project information through official channels. For enquiries, please contact [approved contact].</w:t>
      </w:r>
    </w:p>
    <w:p>
      <w:r>
        <w:pict>
          <v:rect style="width:0;height:1.5pt" o:hralign="center" o:hrstd="t" o:hr="t"/>
        </w:pict>
      </w:r>
    </w:p>
    <w:bookmarkEnd w:id="169"/>
    <w:bookmarkEnd w:id="170"/>
    <w:bookmarkStart w:id="171" w:name="content_calendar_system.md"/>
    <w:p>
      <w:pPr>
        <w:pStyle w:val="Heading1"/>
      </w:pPr>
      <w:r>
        <w:rPr>
          <w:rStyle w:val="SectionNumber"/>
        </w:rPr>
        <w:t xml:space="preserve">20</w:t>
      </w:r>
      <w:r>
        <w:tab/>
      </w:r>
      <w:r>
        <w:t xml:space="preserve">09_CONTENT_CALENDAR_SYSTEM.md</w:t>
      </w:r>
    </w:p>
    <w:bookmarkEnd w:id="171"/>
    <w:bookmarkStart w:id="180" w:name="Xecd478dd9cdadd5e080915001694f4e6566a1b4"/>
    <w:p>
      <w:pPr>
        <w:pStyle w:val="Heading1"/>
      </w:pPr>
      <w:r>
        <w:rPr>
          <w:rStyle w:val="SectionNumber"/>
        </w:rPr>
        <w:t xml:space="preserve">21</w:t>
      </w:r>
      <w:r>
        <w:tab/>
      </w:r>
      <w:r>
        <w:t xml:space="preserve">Content Calendar System — Dyafa Development</w:t>
      </w:r>
    </w:p>
    <w:bookmarkStart w:id="172" w:name="monthly-planning-method"/>
    <w:p>
      <w:pPr>
        <w:pStyle w:val="Heading2"/>
      </w:pPr>
      <w:r>
        <w:rPr>
          <w:rStyle w:val="SectionNumber"/>
        </w:rPr>
        <w:t xml:space="preserve">21.1</w:t>
      </w:r>
      <w:r>
        <w:tab/>
      </w:r>
      <w:r>
        <w:t xml:space="preserve">Monthly planning method</w:t>
      </w:r>
    </w:p>
    <w:p>
      <w:pPr>
        <w:pStyle w:val="FirstParagraph"/>
      </w:pPr>
      <w:r>
        <w:t xml:space="preserve">Each month should include:</w:t>
      </w:r>
      <w:r>
        <w:t xml:space="preserve"> </w:t>
      </w:r>
      <w:r>
        <w:t xml:space="preserve">- 3-4 thought leadership posts</w:t>
      </w:r>
      <w:r>
        <w:t xml:space="preserve"> </w:t>
      </w:r>
      <w:r>
        <w:t xml:space="preserve">- 2-3 modular development posts</w:t>
      </w:r>
      <w:r>
        <w:t xml:space="preserve"> </w:t>
      </w:r>
      <w:r>
        <w:t xml:space="preserve">- 2 owner/investor education posts</w:t>
      </w:r>
      <w:r>
        <w:t xml:space="preserve"> </w:t>
      </w:r>
      <w:r>
        <w:t xml:space="preserve">- 2 project or pipeline updates, if approved</w:t>
      </w:r>
      <w:r>
        <w:t xml:space="preserve"> </w:t>
      </w:r>
      <w:r>
        <w:t xml:space="preserve">- 2 team/process/governance posts</w:t>
      </w:r>
      <w:r>
        <w:t xml:space="preserve"> </w:t>
      </w:r>
      <w:r>
        <w:t xml:space="preserve">- 1 campaign or lead-generation post</w:t>
      </w:r>
      <w:r>
        <w:t xml:space="preserve"> </w:t>
      </w:r>
      <w:r>
        <w:t xml:space="preserve">- 1 newsletter or long-form article</w:t>
      </w:r>
    </w:p>
    <w:bookmarkEnd w:id="172"/>
    <w:bookmarkStart w:id="173" w:name="weekly-rhythm"/>
    <w:p>
      <w:pPr>
        <w:pStyle w:val="Heading2"/>
      </w:pPr>
      <w:r>
        <w:rPr>
          <w:rStyle w:val="SectionNumber"/>
        </w:rPr>
        <w:t xml:space="preserve">21.2</w:t>
      </w:r>
      <w:r>
        <w:tab/>
      </w:r>
      <w:r>
        <w:t xml:space="preserve">Weekly rhythm</w:t>
      </w:r>
    </w:p>
    <w:p>
      <w:pPr>
        <w:pStyle w:val="FirstParagraph"/>
      </w:pPr>
      <w:r>
        <w:rPr>
          <w:b/>
          <w:bCs/>
        </w:rPr>
        <w:t xml:space="preserve">Monday:</w:t>
      </w:r>
      <w:r>
        <w:t xml:space="preserve"> </w:t>
      </w:r>
      <w:r>
        <w:t xml:space="preserve">LinkedIn thought leadership</w:t>
      </w:r>
      <w:r>
        <w:br/>
      </w:r>
      <w:r>
        <w:rPr>
          <w:b/>
          <w:bCs/>
        </w:rPr>
        <w:t xml:space="preserve">Tuesday:</w:t>
      </w:r>
      <w:r>
        <w:t xml:space="preserve"> </w:t>
      </w:r>
      <w:r>
        <w:t xml:space="preserve">Instagram visual/project/modular post</w:t>
      </w:r>
      <w:r>
        <w:br/>
      </w:r>
      <w:r>
        <w:rPr>
          <w:b/>
          <w:bCs/>
        </w:rPr>
        <w:t xml:space="preserve">Wednesday:</w:t>
      </w:r>
      <w:r>
        <w:t xml:space="preserve"> </w:t>
      </w:r>
      <w:r>
        <w:t xml:space="preserve">LinkedIn carousel or education post</w:t>
      </w:r>
      <w:r>
        <w:br/>
      </w:r>
      <w:r>
        <w:rPr>
          <w:b/>
          <w:bCs/>
        </w:rPr>
        <w:t xml:space="preserve">Thursday:</w:t>
      </w:r>
      <w:r>
        <w:t xml:space="preserve"> </w:t>
      </w:r>
      <w:r>
        <w:t xml:space="preserve">BD/lead-generation or partnership post</w:t>
      </w:r>
      <w:r>
        <w:br/>
      </w:r>
      <w:r>
        <w:rPr>
          <w:b/>
          <w:bCs/>
        </w:rPr>
        <w:t xml:space="preserve">Weekend:</w:t>
      </w:r>
      <w:r>
        <w:t xml:space="preserve"> </w:t>
      </w:r>
      <w:r>
        <w:t xml:space="preserve">light visual, event, or behind-the-scenes post if relevant</w:t>
      </w:r>
    </w:p>
    <w:bookmarkEnd w:id="173"/>
    <w:bookmarkStart w:id="174" w:name="content-mix-ratio"/>
    <w:p>
      <w:pPr>
        <w:pStyle w:val="Heading2"/>
      </w:pPr>
      <w:r>
        <w:rPr>
          <w:rStyle w:val="SectionNumber"/>
        </w:rPr>
        <w:t xml:space="preserve">21.3</w:t>
      </w:r>
      <w:r>
        <w:tab/>
      </w:r>
      <w:r>
        <w:t xml:space="preserve">Content mix ratio</w:t>
      </w:r>
    </w:p>
    <w:p>
      <w:pPr>
        <w:pStyle w:val="Compact"/>
        <w:numPr>
          <w:ilvl w:val="0"/>
          <w:numId w:val="1033"/>
        </w:numPr>
      </w:pPr>
      <w:r>
        <w:t xml:space="preserve">35% education and thought leadership</w:t>
      </w:r>
    </w:p>
    <w:p>
      <w:pPr>
        <w:pStyle w:val="Compact"/>
        <w:numPr>
          <w:ilvl w:val="0"/>
          <w:numId w:val="1033"/>
        </w:numPr>
      </w:pPr>
      <w:r>
        <w:t xml:space="preserve">25% owner/investor value</w:t>
      </w:r>
    </w:p>
    <w:p>
      <w:pPr>
        <w:pStyle w:val="Compact"/>
        <w:numPr>
          <w:ilvl w:val="0"/>
          <w:numId w:val="1033"/>
        </w:numPr>
      </w:pPr>
      <w:r>
        <w:t xml:space="preserve">15% modular development</w:t>
      </w:r>
    </w:p>
    <w:p>
      <w:pPr>
        <w:pStyle w:val="Compact"/>
        <w:numPr>
          <w:ilvl w:val="0"/>
          <w:numId w:val="1033"/>
        </w:numPr>
      </w:pPr>
      <w:r>
        <w:t xml:space="preserve">10% project milestones</w:t>
      </w:r>
    </w:p>
    <w:p>
      <w:pPr>
        <w:pStyle w:val="Compact"/>
        <w:numPr>
          <w:ilvl w:val="0"/>
          <w:numId w:val="1033"/>
        </w:numPr>
      </w:pPr>
      <w:r>
        <w:t xml:space="preserve">10% team/process/governance</w:t>
      </w:r>
    </w:p>
    <w:p>
      <w:pPr>
        <w:pStyle w:val="Compact"/>
        <w:numPr>
          <w:ilvl w:val="0"/>
          <w:numId w:val="1033"/>
        </w:numPr>
      </w:pPr>
      <w:r>
        <w:t xml:space="preserve">5% recruitment or culture</w:t>
      </w:r>
    </w:p>
    <w:bookmarkEnd w:id="174"/>
    <w:bookmarkStart w:id="175" w:name="approval-workflow"/>
    <w:p>
      <w:pPr>
        <w:pStyle w:val="Heading2"/>
      </w:pPr>
      <w:r>
        <w:rPr>
          <w:rStyle w:val="SectionNumber"/>
        </w:rPr>
        <w:t xml:space="preserve">21.4</w:t>
      </w:r>
      <w:r>
        <w:tab/>
      </w:r>
      <w:r>
        <w:t xml:space="preserve">Approval workflow</w:t>
      </w:r>
    </w:p>
    <w:p>
      <w:pPr>
        <w:pStyle w:val="Compact"/>
        <w:numPr>
          <w:ilvl w:val="0"/>
          <w:numId w:val="1034"/>
        </w:numPr>
      </w:pPr>
      <w:r>
        <w:t xml:space="preserve">Marketing drafts topic.</w:t>
      </w:r>
    </w:p>
    <w:p>
      <w:pPr>
        <w:pStyle w:val="Compact"/>
        <w:numPr>
          <w:ilvl w:val="0"/>
          <w:numId w:val="1034"/>
        </w:numPr>
      </w:pPr>
      <w:r>
        <w:t xml:space="preserve">Development team reviews technical accuracy.</w:t>
      </w:r>
    </w:p>
    <w:p>
      <w:pPr>
        <w:pStyle w:val="Compact"/>
        <w:numPr>
          <w:ilvl w:val="0"/>
          <w:numId w:val="1034"/>
        </w:numPr>
      </w:pPr>
      <w:r>
        <w:t xml:space="preserve">CEO / leadership reviews sensitive positioning.</w:t>
      </w:r>
    </w:p>
    <w:p>
      <w:pPr>
        <w:pStyle w:val="Compact"/>
        <w:numPr>
          <w:ilvl w:val="0"/>
          <w:numId w:val="1034"/>
        </w:numPr>
      </w:pPr>
      <w:r>
        <w:t xml:space="preserve">Legal/finance review if investment, numbers, government, or partner claims appear.</w:t>
      </w:r>
    </w:p>
    <w:p>
      <w:pPr>
        <w:pStyle w:val="Compact"/>
        <w:numPr>
          <w:ilvl w:val="0"/>
          <w:numId w:val="1034"/>
        </w:numPr>
      </w:pPr>
      <w:r>
        <w:t xml:space="preserve">Marketing finalises bilingual copy.</w:t>
      </w:r>
    </w:p>
    <w:p>
      <w:pPr>
        <w:pStyle w:val="Compact"/>
        <w:numPr>
          <w:ilvl w:val="0"/>
          <w:numId w:val="1034"/>
        </w:numPr>
      </w:pPr>
      <w:r>
        <w:t xml:space="preserve">Design produces asset.</w:t>
      </w:r>
    </w:p>
    <w:p>
      <w:pPr>
        <w:pStyle w:val="Compact"/>
        <w:numPr>
          <w:ilvl w:val="0"/>
          <w:numId w:val="1034"/>
        </w:numPr>
      </w:pPr>
      <w:r>
        <w:t xml:space="preserve">Final approval and publishing.</w:t>
      </w:r>
    </w:p>
    <w:bookmarkEnd w:id="175"/>
    <w:bookmarkStart w:id="176" w:name="ai-generation-workflow"/>
    <w:p>
      <w:pPr>
        <w:pStyle w:val="Heading2"/>
      </w:pPr>
      <w:r>
        <w:rPr>
          <w:rStyle w:val="SectionNumber"/>
        </w:rPr>
        <w:t xml:space="preserve">21.5</w:t>
      </w:r>
      <w:r>
        <w:tab/>
      </w:r>
      <w:r>
        <w:t xml:space="preserve">AI generation workflow</w:t>
      </w:r>
    </w:p>
    <w:p>
      <w:pPr>
        <w:pStyle w:val="Compact"/>
        <w:numPr>
          <w:ilvl w:val="0"/>
          <w:numId w:val="1035"/>
        </w:numPr>
      </w:pPr>
      <w:r>
        <w:t xml:space="preserve">Select platform and audience.</w:t>
      </w:r>
    </w:p>
    <w:p>
      <w:pPr>
        <w:pStyle w:val="Compact"/>
        <w:numPr>
          <w:ilvl w:val="0"/>
          <w:numId w:val="1035"/>
        </w:numPr>
      </w:pPr>
      <w:r>
        <w:t xml:space="preserve">Select content pillar.</w:t>
      </w:r>
    </w:p>
    <w:p>
      <w:pPr>
        <w:pStyle w:val="Compact"/>
        <w:numPr>
          <w:ilvl w:val="0"/>
          <w:numId w:val="1035"/>
        </w:numPr>
      </w:pPr>
      <w:r>
        <w:t xml:space="preserve">Provide approved facts.</w:t>
      </w:r>
    </w:p>
    <w:p>
      <w:pPr>
        <w:pStyle w:val="Compact"/>
        <w:numPr>
          <w:ilvl w:val="0"/>
          <w:numId w:val="1035"/>
        </w:numPr>
      </w:pPr>
      <w:r>
        <w:t xml:space="preserve">Ask AI for draft.</w:t>
      </w:r>
    </w:p>
    <w:p>
      <w:pPr>
        <w:pStyle w:val="Compact"/>
        <w:numPr>
          <w:ilvl w:val="0"/>
          <w:numId w:val="1035"/>
        </w:numPr>
      </w:pPr>
      <w:r>
        <w:t xml:space="preserve">Check against tone, claims, and CTA rules.</w:t>
      </w:r>
    </w:p>
    <w:p>
      <w:pPr>
        <w:pStyle w:val="Compact"/>
        <w:numPr>
          <w:ilvl w:val="0"/>
          <w:numId w:val="1035"/>
        </w:numPr>
      </w:pPr>
      <w:r>
        <w:t xml:space="preserve">Human edits Arabic and final message.</w:t>
      </w:r>
    </w:p>
    <w:p>
      <w:pPr>
        <w:pStyle w:val="Compact"/>
        <w:numPr>
          <w:ilvl w:val="0"/>
          <w:numId w:val="1035"/>
        </w:numPr>
      </w:pPr>
      <w:r>
        <w:t xml:space="preserve">Send to approval.</w:t>
      </w:r>
    </w:p>
    <w:bookmarkEnd w:id="176"/>
    <w:bookmarkStart w:id="177" w:name="human-review-checklist"/>
    <w:p>
      <w:pPr>
        <w:pStyle w:val="Heading2"/>
      </w:pPr>
      <w:r>
        <w:rPr>
          <w:rStyle w:val="SectionNumber"/>
        </w:rPr>
        <w:t xml:space="preserve">21.6</w:t>
      </w:r>
      <w:r>
        <w:tab/>
      </w:r>
      <w:r>
        <w:t xml:space="preserve">Human review checklist</w:t>
      </w:r>
    </w:p>
    <w:p>
      <w:pPr>
        <w:pStyle w:val="Compact"/>
        <w:numPr>
          <w:ilvl w:val="0"/>
          <w:numId w:val="1036"/>
        </w:numPr>
      </w:pPr>
      <w:r>
        <w:t xml:space="preserve">Is this clearly Dyafa Development, not Dyafa Holding or Dyafa Services?</w:t>
      </w:r>
    </w:p>
    <w:p>
      <w:pPr>
        <w:pStyle w:val="Compact"/>
        <w:numPr>
          <w:ilvl w:val="0"/>
          <w:numId w:val="1036"/>
        </w:numPr>
      </w:pPr>
      <w:r>
        <w:t xml:space="preserve">Does it avoid guaranteed returns?</w:t>
      </w:r>
    </w:p>
    <w:p>
      <w:pPr>
        <w:pStyle w:val="Compact"/>
        <w:numPr>
          <w:ilvl w:val="0"/>
          <w:numId w:val="1036"/>
        </w:numPr>
      </w:pPr>
      <w:r>
        <w:t xml:space="preserve">Is the audience specific?</w:t>
      </w:r>
    </w:p>
    <w:p>
      <w:pPr>
        <w:pStyle w:val="Compact"/>
        <w:numPr>
          <w:ilvl w:val="0"/>
          <w:numId w:val="1036"/>
        </w:numPr>
      </w:pPr>
      <w:r>
        <w:t xml:space="preserve">Is the claim approved?</w:t>
      </w:r>
    </w:p>
    <w:p>
      <w:pPr>
        <w:pStyle w:val="Compact"/>
        <w:numPr>
          <w:ilvl w:val="0"/>
          <w:numId w:val="1036"/>
        </w:numPr>
      </w:pPr>
      <w:r>
        <w:t xml:space="preserve">Does Arabic sound natural?</w:t>
      </w:r>
    </w:p>
    <w:p>
      <w:pPr>
        <w:pStyle w:val="Compact"/>
        <w:numPr>
          <w:ilvl w:val="0"/>
          <w:numId w:val="1036"/>
        </w:numPr>
      </w:pPr>
      <w:r>
        <w:t xml:space="preserve">Is the CTA useful?</w:t>
      </w:r>
    </w:p>
    <w:bookmarkEnd w:id="177"/>
    <w:bookmarkStart w:id="178" w:name="creative-brief-template"/>
    <w:p>
      <w:pPr>
        <w:pStyle w:val="Heading2"/>
      </w:pPr>
      <w:r>
        <w:rPr>
          <w:rStyle w:val="SectionNumber"/>
        </w:rPr>
        <w:t xml:space="preserve">21.7</w:t>
      </w:r>
      <w:r>
        <w:tab/>
      </w:r>
      <w:r>
        <w:t xml:space="preserve">Creative brief template</w:t>
      </w:r>
    </w:p>
    <w:p>
      <w:pPr>
        <w:pStyle w:val="FirstParagraph"/>
      </w:pPr>
      <w:r>
        <w:rPr>
          <w:b/>
          <w:bCs/>
        </w:rPr>
        <w:t xml:space="preserve">Topic:</w:t>
      </w:r>
      <w:r>
        <w:br/>
      </w:r>
      <w:r>
        <w:rPr>
          <w:b/>
          <w:bCs/>
        </w:rPr>
        <w:t xml:space="preserve">Platform:</w:t>
      </w:r>
      <w:r>
        <w:br/>
      </w:r>
      <w:r>
        <w:rPr>
          <w:b/>
          <w:bCs/>
        </w:rPr>
        <w:t xml:space="preserve">Audience:</w:t>
      </w:r>
      <w:r>
        <w:br/>
      </w:r>
      <w:r>
        <w:rPr>
          <w:b/>
          <w:bCs/>
        </w:rPr>
        <w:t xml:space="preserve">Pillar:</w:t>
      </w:r>
      <w:r>
        <w:br/>
      </w:r>
      <w:r>
        <w:rPr>
          <w:b/>
          <w:bCs/>
        </w:rPr>
        <w:t xml:space="preserve">Objective:</w:t>
      </w:r>
      <w:r>
        <w:br/>
      </w:r>
      <w:r>
        <w:rPr>
          <w:b/>
          <w:bCs/>
        </w:rPr>
        <w:t xml:space="preserve">Key message:</w:t>
      </w:r>
      <w:r>
        <w:br/>
      </w:r>
      <w:r>
        <w:rPr>
          <w:b/>
          <w:bCs/>
        </w:rPr>
        <w:t xml:space="preserve">Approved proof:</w:t>
      </w:r>
      <w:r>
        <w:br/>
      </w:r>
      <w:r>
        <w:rPr>
          <w:b/>
          <w:bCs/>
        </w:rPr>
        <w:t xml:space="preserve">Required visual:</w:t>
      </w:r>
      <w:r>
        <w:br/>
      </w:r>
      <w:r>
        <w:rPr>
          <w:b/>
          <w:bCs/>
        </w:rPr>
        <w:t xml:space="preserve">CTA:</w:t>
      </w:r>
      <w:r>
        <w:br/>
      </w:r>
      <w:r>
        <w:rPr>
          <w:b/>
          <w:bCs/>
        </w:rPr>
        <w:t xml:space="preserve">Risk level:</w:t>
      </w:r>
      <w:r>
        <w:t xml:space="preserve"> </w:t>
      </w:r>
      <w:r>
        <w:t xml:space="preserve">Low / Medium / High</w:t>
      </w:r>
      <w:r>
        <w:br/>
      </w:r>
      <w:r>
        <w:rPr>
          <w:b/>
          <w:bCs/>
        </w:rPr>
        <w:t xml:space="preserve">Approver:</w:t>
      </w:r>
    </w:p>
    <w:bookmarkEnd w:id="178"/>
    <w:bookmarkStart w:id="179" w:name="sample-30-day-content-calendar"/>
    <w:p>
      <w:pPr>
        <w:pStyle w:val="Heading2"/>
      </w:pPr>
      <w:r>
        <w:rPr>
          <w:rStyle w:val="SectionNumber"/>
        </w:rPr>
        <w:t xml:space="preserve">21.8</w:t>
      </w:r>
      <w:r>
        <w:tab/>
      </w:r>
      <w:r>
        <w:t xml:space="preserve">Sample 30-day content calendar</w:t>
      </w:r>
    </w:p>
    <w:tbl>
      <w:tblPr>
        <w:tblStyle w:val="Table"/>
        <w:tblW w:type="pct" w:w="5000"/>
        <w:jc w:val="left"/>
        <w:tblLayout w:type="fixed"/>
        <w:tblLook w:firstRow="1" w:lastRow="0" w:firstColumn="0" w:lastColumn="0" w:noHBand="0" w:noVBand="0" w:val="0020"/>
      </w:tblPr>
      <w:tblGrid>
        <w:gridCol w:w="879"/>
        <w:gridCol w:w="879"/>
        <w:gridCol w:w="879"/>
        <w:gridCol w:w="879"/>
        <w:gridCol w:w="879"/>
        <w:gridCol w:w="879"/>
        <w:gridCol w:w="879"/>
        <w:gridCol w:w="879"/>
        <w:gridCol w:w="879"/>
      </w:tblGrid>
      <w:tr>
        <w:trPr>
          <w:tblHeader w:val="on"/>
        </w:trPr>
        <w:tc>
          <w:tcPr/>
          <w:p>
            <w:pPr>
              <w:pStyle w:val="Compact"/>
              <w:jc w:val="left"/>
            </w:pPr>
            <w:r>
              <w:t xml:space="preserve">Day</w:t>
            </w:r>
          </w:p>
        </w:tc>
        <w:tc>
          <w:tcPr/>
          <w:p>
            <w:pPr>
              <w:pStyle w:val="Compact"/>
              <w:jc w:val="left"/>
            </w:pPr>
            <w:r>
              <w:t xml:space="preserve">Platform</w:t>
            </w:r>
          </w:p>
        </w:tc>
        <w:tc>
          <w:tcPr/>
          <w:p>
            <w:pPr>
              <w:pStyle w:val="Compact"/>
              <w:jc w:val="left"/>
            </w:pPr>
            <w:r>
              <w:t xml:space="preserve">Topic</w:t>
            </w:r>
          </w:p>
        </w:tc>
        <w:tc>
          <w:tcPr/>
          <w:p>
            <w:pPr>
              <w:pStyle w:val="Compact"/>
              <w:jc w:val="left"/>
            </w:pPr>
            <w:r>
              <w:t xml:space="preserve">Pillar</w:t>
            </w:r>
          </w:p>
        </w:tc>
        <w:tc>
          <w:tcPr/>
          <w:p>
            <w:pPr>
              <w:pStyle w:val="Compact"/>
              <w:jc w:val="left"/>
            </w:pPr>
            <w:r>
              <w:t xml:space="preserve">Format</w:t>
            </w:r>
          </w:p>
        </w:tc>
        <w:tc>
          <w:tcPr/>
          <w:p>
            <w:pPr>
              <w:pStyle w:val="Compact"/>
              <w:jc w:val="left"/>
            </w:pPr>
            <w:r>
              <w:t xml:space="preserve">Audience</w:t>
            </w:r>
          </w:p>
        </w:tc>
        <w:tc>
          <w:tcPr/>
          <w:p>
            <w:pPr>
              <w:pStyle w:val="Compact"/>
              <w:jc w:val="left"/>
            </w:pPr>
            <w:r>
              <w:t xml:space="preserve">Key Message</w:t>
            </w:r>
          </w:p>
        </w:tc>
        <w:tc>
          <w:tcPr/>
          <w:p>
            <w:pPr>
              <w:pStyle w:val="Compact"/>
              <w:jc w:val="left"/>
            </w:pPr>
            <w:r>
              <w:t xml:space="preserve">CTA</w:t>
            </w:r>
          </w:p>
        </w:tc>
        <w:tc>
          <w:tcPr/>
          <w:p>
            <w:pPr>
              <w:pStyle w:val="Compact"/>
              <w:jc w:val="left"/>
            </w:pPr>
            <w:r>
              <w:t xml:space="preserve">KPI</w:t>
            </w:r>
          </w:p>
        </w:tc>
      </w:tr>
      <w:tr>
        <w:tc>
          <w:tcPr/>
          <w:p>
            <w:pPr>
              <w:pStyle w:val="Compact"/>
              <w:jc w:val="left"/>
            </w:pPr>
            <w:r>
              <w:t xml:space="preserve">1</w:t>
            </w:r>
          </w:p>
        </w:tc>
        <w:tc>
          <w:tcPr/>
          <w:p>
            <w:pPr>
              <w:pStyle w:val="Compact"/>
              <w:jc w:val="left"/>
            </w:pPr>
            <w:r>
              <w:t xml:space="preserve">LinkedIn</w:t>
            </w:r>
          </w:p>
        </w:tc>
        <w:tc>
          <w:tcPr/>
          <w:p>
            <w:pPr>
              <w:pStyle w:val="Compact"/>
              <w:jc w:val="left"/>
            </w:pPr>
            <w:r>
              <w:t xml:space="preserve">What Dyafa Development does</w:t>
            </w:r>
          </w:p>
        </w:tc>
        <w:tc>
          <w:tcPr/>
          <w:p>
            <w:pPr>
              <w:pStyle w:val="Compact"/>
              <w:jc w:val="left"/>
            </w:pPr>
            <w:r>
              <w:t xml:space="preserve">Brand launch</w:t>
            </w:r>
          </w:p>
        </w:tc>
        <w:tc>
          <w:tcPr/>
          <w:p>
            <w:pPr>
              <w:pStyle w:val="Compact"/>
              <w:jc w:val="left"/>
            </w:pPr>
            <w:r>
              <w:t xml:space="preserve">Post</w:t>
            </w:r>
          </w:p>
        </w:tc>
        <w:tc>
          <w:tcPr/>
          <w:p>
            <w:pPr>
              <w:pStyle w:val="Compact"/>
              <w:jc w:val="left"/>
            </w:pPr>
            <w:r>
              <w:t xml:space="preserve">Investors</w:t>
            </w:r>
          </w:p>
        </w:tc>
        <w:tc>
          <w:tcPr/>
          <w:p>
            <w:pPr>
              <w:pStyle w:val="Compact"/>
              <w:jc w:val="left"/>
            </w:pPr>
            <w:r>
              <w:t xml:space="preserve">Public-facing development brand</w:t>
            </w:r>
          </w:p>
        </w:tc>
        <w:tc>
          <w:tcPr/>
          <w:p>
            <w:pPr>
              <w:pStyle w:val="Compact"/>
              <w:jc w:val="left"/>
            </w:pPr>
            <w:r>
              <w:t xml:space="preserve">Learn more</w:t>
            </w:r>
          </w:p>
        </w:tc>
        <w:tc>
          <w:tcPr/>
          <w:p>
            <w:pPr>
              <w:pStyle w:val="Compact"/>
              <w:jc w:val="left"/>
            </w:pPr>
            <w:r>
              <w:t xml:space="preserve">Reach</w:t>
            </w:r>
          </w:p>
        </w:tc>
      </w:tr>
      <w:tr>
        <w:tc>
          <w:tcPr/>
          <w:p>
            <w:pPr>
              <w:pStyle w:val="Compact"/>
              <w:jc w:val="left"/>
            </w:pPr>
            <w:r>
              <w:t xml:space="preserve">2</w:t>
            </w:r>
          </w:p>
        </w:tc>
        <w:tc>
          <w:tcPr/>
          <w:p>
            <w:pPr>
              <w:pStyle w:val="Compact"/>
              <w:jc w:val="left"/>
            </w:pPr>
            <w:r>
              <w:t xml:space="preserve">Instagram</w:t>
            </w:r>
          </w:p>
        </w:tc>
        <w:tc>
          <w:tcPr/>
          <w:p>
            <w:pPr>
              <w:pStyle w:val="Compact"/>
              <w:jc w:val="left"/>
            </w:pPr>
            <w:r>
              <w:t xml:space="preserve">Modular visual language</w:t>
            </w:r>
          </w:p>
        </w:tc>
        <w:tc>
          <w:tcPr/>
          <w:p>
            <w:pPr>
              <w:pStyle w:val="Compact"/>
              <w:jc w:val="left"/>
            </w:pPr>
            <w:r>
              <w:t xml:space="preserve">Modular</w:t>
            </w:r>
          </w:p>
        </w:tc>
        <w:tc>
          <w:tcPr/>
          <w:p>
            <w:pPr>
              <w:pStyle w:val="Compact"/>
              <w:jc w:val="left"/>
            </w:pPr>
            <w:r>
              <w:t xml:space="preserve">Carousel</w:t>
            </w:r>
          </w:p>
        </w:tc>
        <w:tc>
          <w:tcPr/>
          <w:p>
            <w:pPr>
              <w:pStyle w:val="Compact"/>
              <w:jc w:val="left"/>
            </w:pPr>
            <w:r>
              <w:t xml:space="preserve">Public/partners</w:t>
            </w:r>
          </w:p>
        </w:tc>
        <w:tc>
          <w:tcPr/>
          <w:p>
            <w:pPr>
              <w:pStyle w:val="Compact"/>
              <w:jc w:val="left"/>
            </w:pPr>
            <w:r>
              <w:t xml:space="preserve">Modular means disciplined repeatability</w:t>
            </w:r>
          </w:p>
        </w:tc>
        <w:tc>
          <w:tcPr/>
          <w:p>
            <w:pPr>
              <w:pStyle w:val="Compact"/>
              <w:jc w:val="left"/>
            </w:pPr>
            <w:r>
              <w:t xml:space="preserve">Explore</w:t>
            </w:r>
          </w:p>
        </w:tc>
        <w:tc>
          <w:tcPr/>
          <w:p>
            <w:pPr>
              <w:pStyle w:val="Compact"/>
              <w:jc w:val="left"/>
            </w:pPr>
            <w:r>
              <w:t xml:space="preserve">Saves</w:t>
            </w:r>
          </w:p>
        </w:tc>
      </w:tr>
      <w:tr>
        <w:tc>
          <w:tcPr/>
          <w:p>
            <w:pPr>
              <w:pStyle w:val="Compact"/>
              <w:jc w:val="left"/>
            </w:pPr>
            <w:r>
              <w:t xml:space="preserve">3</w:t>
            </w:r>
          </w:p>
        </w:tc>
        <w:tc>
          <w:tcPr/>
          <w:p>
            <w:pPr>
              <w:pStyle w:val="Compact"/>
              <w:jc w:val="left"/>
            </w:pPr>
            <w:r>
              <w:t xml:space="preserve">LinkedIn</w:t>
            </w:r>
          </w:p>
        </w:tc>
        <w:tc>
          <w:tcPr/>
          <w:p>
            <w:pPr>
              <w:pStyle w:val="Compact"/>
              <w:jc w:val="left"/>
            </w:pPr>
            <w:r>
              <w:t xml:space="preserve">Hotel development is not ordinary real estate</w:t>
            </w:r>
          </w:p>
        </w:tc>
        <w:tc>
          <w:tcPr/>
          <w:p>
            <w:pPr>
              <w:pStyle w:val="Compact"/>
              <w:jc w:val="left"/>
            </w:pPr>
            <w:r>
              <w:t xml:space="preserve">Insight</w:t>
            </w:r>
          </w:p>
        </w:tc>
        <w:tc>
          <w:tcPr/>
          <w:p>
            <w:pPr>
              <w:pStyle w:val="Compact"/>
              <w:jc w:val="left"/>
            </w:pPr>
            <w:r>
              <w:t xml:space="preserve">Post</w:t>
            </w:r>
          </w:p>
        </w:tc>
        <w:tc>
          <w:tcPr/>
          <w:p>
            <w:pPr>
              <w:pStyle w:val="Compact"/>
              <w:jc w:val="left"/>
            </w:pPr>
            <w:r>
              <w:t xml:space="preserve">Landowners</w:t>
            </w:r>
          </w:p>
        </w:tc>
        <w:tc>
          <w:tcPr/>
          <w:p>
            <w:pPr>
              <w:pStyle w:val="Compact"/>
              <w:jc w:val="left"/>
            </w:pPr>
            <w:r>
              <w:t xml:space="preserve">Operation must guide development</w:t>
            </w:r>
          </w:p>
        </w:tc>
        <w:tc>
          <w:tcPr/>
          <w:p>
            <w:pPr>
              <w:pStyle w:val="Compact"/>
              <w:jc w:val="left"/>
            </w:pPr>
            <w:r>
              <w:t xml:space="preserve">Submit site</w:t>
            </w:r>
          </w:p>
        </w:tc>
        <w:tc>
          <w:tcPr/>
          <w:p>
            <w:pPr>
              <w:pStyle w:val="Compact"/>
              <w:jc w:val="left"/>
            </w:pPr>
            <w:r>
              <w:t xml:space="preserve">Leads</w:t>
            </w:r>
          </w:p>
        </w:tc>
      </w:tr>
      <w:tr>
        <w:tc>
          <w:tcPr/>
          <w:p>
            <w:pPr>
              <w:pStyle w:val="Compact"/>
              <w:jc w:val="left"/>
            </w:pPr>
            <w:r>
              <w:t xml:space="preserve">4</w:t>
            </w:r>
          </w:p>
        </w:tc>
        <w:tc>
          <w:tcPr/>
          <w:p>
            <w:pPr>
              <w:pStyle w:val="Compact"/>
              <w:jc w:val="left"/>
            </w:pPr>
            <w:r>
              <w:t xml:space="preserve">Website</w:t>
            </w:r>
          </w:p>
        </w:tc>
        <w:tc>
          <w:tcPr/>
          <w:p>
            <w:pPr>
              <w:pStyle w:val="Compact"/>
              <w:jc w:val="left"/>
            </w:pPr>
            <w:r>
              <w:t xml:space="preserve">From opportunity to operating asset</w:t>
            </w:r>
          </w:p>
        </w:tc>
        <w:tc>
          <w:tcPr/>
          <w:p>
            <w:pPr>
              <w:pStyle w:val="Compact"/>
              <w:jc w:val="left"/>
            </w:pPr>
            <w:r>
              <w:t xml:space="preserve">Funnel</w:t>
            </w:r>
          </w:p>
        </w:tc>
        <w:tc>
          <w:tcPr/>
          <w:p>
            <w:pPr>
              <w:pStyle w:val="Compact"/>
              <w:jc w:val="left"/>
            </w:pPr>
            <w:r>
              <w:t xml:space="preserve">Landing page</w:t>
            </w:r>
          </w:p>
        </w:tc>
        <w:tc>
          <w:tcPr/>
          <w:p>
            <w:pPr>
              <w:pStyle w:val="Compact"/>
              <w:jc w:val="left"/>
            </w:pPr>
            <w:r>
              <w:t xml:space="preserve">Prospects</w:t>
            </w:r>
          </w:p>
        </w:tc>
        <w:tc>
          <w:tcPr/>
          <w:p>
            <w:pPr>
              <w:pStyle w:val="Compact"/>
              <w:jc w:val="left"/>
            </w:pPr>
            <w:r>
              <w:t xml:space="preserve">Development pathway</w:t>
            </w:r>
          </w:p>
        </w:tc>
        <w:tc>
          <w:tcPr/>
          <w:p>
            <w:pPr>
              <w:pStyle w:val="Compact"/>
              <w:jc w:val="left"/>
            </w:pPr>
            <w:r>
              <w:t xml:space="preserve">Contact</w:t>
            </w:r>
          </w:p>
        </w:tc>
        <w:tc>
          <w:tcPr/>
          <w:p>
            <w:pPr>
              <w:pStyle w:val="Compact"/>
              <w:jc w:val="left"/>
            </w:pPr>
            <w:r>
              <w:t xml:space="preserve">Form submissions</w:t>
            </w:r>
          </w:p>
        </w:tc>
      </w:tr>
      <w:tr>
        <w:tc>
          <w:tcPr/>
          <w:p>
            <w:pPr>
              <w:pStyle w:val="Compact"/>
              <w:jc w:val="left"/>
            </w:pPr>
            <w:r>
              <w:t xml:space="preserve">5</w:t>
            </w:r>
          </w:p>
        </w:tc>
        <w:tc>
          <w:tcPr/>
          <w:p>
            <w:pPr>
              <w:pStyle w:val="Compact"/>
              <w:jc w:val="left"/>
            </w:pPr>
            <w:r>
              <w:t xml:space="preserve">X</w:t>
            </w:r>
          </w:p>
        </w:tc>
        <w:tc>
          <w:tcPr/>
          <w:p>
            <w:pPr>
              <w:pStyle w:val="Compact"/>
              <w:jc w:val="left"/>
            </w:pPr>
            <w:r>
              <w:t xml:space="preserve">Short launch line</w:t>
            </w:r>
          </w:p>
        </w:tc>
        <w:tc>
          <w:tcPr/>
          <w:p>
            <w:pPr>
              <w:pStyle w:val="Compact"/>
              <w:jc w:val="left"/>
            </w:pPr>
            <w:r>
              <w:t xml:space="preserve">Awareness</w:t>
            </w:r>
          </w:p>
        </w:tc>
        <w:tc>
          <w:tcPr/>
          <w:p>
            <w:pPr>
              <w:pStyle w:val="Compact"/>
              <w:jc w:val="left"/>
            </w:pPr>
            <w:r>
              <w:t xml:space="preserve">Post</w:t>
            </w:r>
          </w:p>
        </w:tc>
        <w:tc>
          <w:tcPr/>
          <w:p>
            <w:pPr>
              <w:pStyle w:val="Compact"/>
              <w:jc w:val="left"/>
            </w:pPr>
            <w:r>
              <w:t xml:space="preserve">Sector</w:t>
            </w:r>
          </w:p>
        </w:tc>
        <w:tc>
          <w:tcPr/>
          <w:p>
            <w:pPr>
              <w:pStyle w:val="Compact"/>
              <w:jc w:val="left"/>
            </w:pPr>
            <w:r>
              <w:t xml:space="preserve">Development shaped by operation</w:t>
            </w:r>
          </w:p>
        </w:tc>
        <w:tc>
          <w:tcPr/>
          <w:p>
            <w:pPr>
              <w:pStyle w:val="Compact"/>
              <w:jc w:val="left"/>
            </w:pPr>
            <w:r>
              <w:t xml:space="preserve">Visit site</w:t>
            </w:r>
          </w:p>
        </w:tc>
        <w:tc>
          <w:tcPr/>
          <w:p>
            <w:pPr>
              <w:pStyle w:val="Compact"/>
              <w:jc w:val="left"/>
            </w:pPr>
            <w:r>
              <w:t xml:space="preserve">Clicks</w:t>
            </w:r>
          </w:p>
        </w:tc>
      </w:tr>
      <w:tr>
        <w:tc>
          <w:tcPr/>
          <w:p>
            <w:pPr>
              <w:pStyle w:val="Compact"/>
              <w:jc w:val="left"/>
            </w:pPr>
            <w:r>
              <w:t xml:space="preserve">6</w:t>
            </w:r>
          </w:p>
        </w:tc>
        <w:tc>
          <w:tcPr/>
          <w:p>
            <w:pPr>
              <w:pStyle w:val="Compact"/>
              <w:jc w:val="left"/>
            </w:pPr>
            <w:r>
              <w:t xml:space="preserve">LinkedIn</w:t>
            </w:r>
          </w:p>
        </w:tc>
        <w:tc>
          <w:tcPr/>
          <w:p>
            <w:pPr>
              <w:pStyle w:val="Compact"/>
              <w:jc w:val="left"/>
            </w:pPr>
            <w:r>
              <w:t xml:space="preserve">What makes a site hospitality-ready</w:t>
            </w:r>
          </w:p>
        </w:tc>
        <w:tc>
          <w:tcPr/>
          <w:p>
            <w:pPr>
              <w:pStyle w:val="Compact"/>
              <w:jc w:val="left"/>
            </w:pPr>
            <w:r>
              <w:t xml:space="preserve">Site logic</w:t>
            </w:r>
          </w:p>
        </w:tc>
        <w:tc>
          <w:tcPr/>
          <w:p>
            <w:pPr>
              <w:pStyle w:val="Compact"/>
              <w:jc w:val="left"/>
            </w:pPr>
            <w:r>
              <w:t xml:space="preserve">Carousel</w:t>
            </w:r>
          </w:p>
        </w:tc>
        <w:tc>
          <w:tcPr/>
          <w:p>
            <w:pPr>
              <w:pStyle w:val="Compact"/>
              <w:jc w:val="left"/>
            </w:pPr>
            <w:r>
              <w:t xml:space="preserve">Landowners</w:t>
            </w:r>
          </w:p>
        </w:tc>
        <w:tc>
          <w:tcPr/>
          <w:p>
            <w:pPr>
              <w:pStyle w:val="Compact"/>
              <w:jc w:val="left"/>
            </w:pPr>
            <w:r>
              <w:t xml:space="preserve">Demand generators matter</w:t>
            </w:r>
          </w:p>
        </w:tc>
        <w:tc>
          <w:tcPr/>
          <w:p>
            <w:pPr>
              <w:pStyle w:val="Compact"/>
              <w:jc w:val="left"/>
            </w:pPr>
            <w:r>
              <w:t xml:space="preserve">Request review</w:t>
            </w:r>
          </w:p>
        </w:tc>
        <w:tc>
          <w:tcPr/>
          <w:p>
            <w:pPr>
              <w:pStyle w:val="Compact"/>
              <w:jc w:val="left"/>
            </w:pPr>
            <w:r>
              <w:t xml:space="preserve">Saves</w:t>
            </w:r>
          </w:p>
        </w:tc>
      </w:tr>
      <w:tr>
        <w:tc>
          <w:tcPr/>
          <w:p>
            <w:pPr>
              <w:pStyle w:val="Compact"/>
              <w:jc w:val="left"/>
            </w:pPr>
            <w:r>
              <w:t xml:space="preserve">7</w:t>
            </w:r>
          </w:p>
        </w:tc>
        <w:tc>
          <w:tcPr/>
          <w:p>
            <w:pPr>
              <w:pStyle w:val="Compact"/>
              <w:jc w:val="left"/>
            </w:pPr>
            <w:r>
              <w:t xml:space="preserve">Instagram</w:t>
            </w:r>
          </w:p>
        </w:tc>
        <w:tc>
          <w:tcPr/>
          <w:p>
            <w:pPr>
              <w:pStyle w:val="Compact"/>
              <w:jc w:val="left"/>
            </w:pPr>
            <w:r>
              <w:t xml:space="preserve">Site-to-asset journey</w:t>
            </w:r>
          </w:p>
        </w:tc>
        <w:tc>
          <w:tcPr/>
          <w:p>
            <w:pPr>
              <w:pStyle w:val="Compact"/>
              <w:jc w:val="left"/>
            </w:pPr>
            <w:r>
              <w:t xml:space="preserve">Development path</w:t>
            </w:r>
          </w:p>
        </w:tc>
        <w:tc>
          <w:tcPr/>
          <w:p>
            <w:pPr>
              <w:pStyle w:val="Compact"/>
              <w:jc w:val="left"/>
            </w:pPr>
            <w:r>
              <w:t xml:space="preserve">Reel</w:t>
            </w:r>
          </w:p>
        </w:tc>
        <w:tc>
          <w:tcPr/>
          <w:p>
            <w:pPr>
              <w:pStyle w:val="Compact"/>
              <w:jc w:val="left"/>
            </w:pPr>
            <w:r>
              <w:t xml:space="preserve">Public</w:t>
            </w:r>
          </w:p>
        </w:tc>
        <w:tc>
          <w:tcPr/>
          <w:p>
            <w:pPr>
              <w:pStyle w:val="Compact"/>
              <w:jc w:val="left"/>
            </w:pPr>
            <w:r>
              <w:t xml:space="preserve">Land can become hospitality value</w:t>
            </w:r>
          </w:p>
        </w:tc>
        <w:tc>
          <w:tcPr/>
          <w:p>
            <w:pPr>
              <w:pStyle w:val="Compact"/>
              <w:jc w:val="left"/>
            </w:pPr>
            <w:r>
              <w:t xml:space="preserve">Learn more</w:t>
            </w:r>
          </w:p>
        </w:tc>
        <w:tc>
          <w:tcPr/>
          <w:p>
            <w:pPr>
              <w:pStyle w:val="Compact"/>
              <w:jc w:val="left"/>
            </w:pPr>
            <w:r>
              <w:t xml:space="preserve">Views</w:t>
            </w:r>
          </w:p>
        </w:tc>
      </w:tr>
      <w:tr>
        <w:tc>
          <w:tcPr/>
          <w:p>
            <w:pPr>
              <w:pStyle w:val="Compact"/>
              <w:jc w:val="left"/>
            </w:pPr>
            <w:r>
              <w:t xml:space="preserve">8</w:t>
            </w:r>
          </w:p>
        </w:tc>
        <w:tc>
          <w:tcPr/>
          <w:p>
            <w:pPr>
              <w:pStyle w:val="Compact"/>
              <w:jc w:val="left"/>
            </w:pPr>
            <w:r>
              <w:t xml:space="preserve">LinkedIn</w:t>
            </w:r>
          </w:p>
        </w:tc>
        <w:tc>
          <w:tcPr/>
          <w:p>
            <w:pPr>
              <w:pStyle w:val="Compact"/>
              <w:jc w:val="left"/>
            </w:pPr>
            <w:r>
              <w:t xml:space="preserve">Capital efficiency in hotels</w:t>
            </w:r>
          </w:p>
        </w:tc>
        <w:tc>
          <w:tcPr/>
          <w:p>
            <w:pPr>
              <w:pStyle w:val="Compact"/>
              <w:jc w:val="left"/>
            </w:pPr>
            <w:r>
              <w:t xml:space="preserve">Capital efficiency</w:t>
            </w:r>
          </w:p>
        </w:tc>
        <w:tc>
          <w:tcPr/>
          <w:p>
            <w:pPr>
              <w:pStyle w:val="Compact"/>
              <w:jc w:val="left"/>
            </w:pPr>
            <w:r>
              <w:t xml:space="preserve">Post</w:t>
            </w:r>
          </w:p>
        </w:tc>
        <w:tc>
          <w:tcPr/>
          <w:p>
            <w:pPr>
              <w:pStyle w:val="Compact"/>
              <w:jc w:val="left"/>
            </w:pPr>
            <w:r>
              <w:t xml:space="preserve">Investors</w:t>
            </w:r>
          </w:p>
        </w:tc>
        <w:tc>
          <w:tcPr/>
          <w:p>
            <w:pPr>
              <w:pStyle w:val="Compact"/>
              <w:jc w:val="left"/>
            </w:pPr>
            <w:r>
              <w:t xml:space="preserve">Cost, speed and operation must align</w:t>
            </w:r>
          </w:p>
        </w:tc>
        <w:tc>
          <w:tcPr/>
          <w:p>
            <w:pPr>
              <w:pStyle w:val="Compact"/>
              <w:jc w:val="left"/>
            </w:pPr>
            <w:r>
              <w:t xml:space="preserve">Meeting</w:t>
            </w:r>
          </w:p>
        </w:tc>
        <w:tc>
          <w:tcPr/>
          <w:p>
            <w:pPr>
              <w:pStyle w:val="Compact"/>
              <w:jc w:val="left"/>
            </w:pPr>
            <w:r>
              <w:t xml:space="preserve">Leads</w:t>
            </w:r>
          </w:p>
        </w:tc>
      </w:tr>
      <w:tr>
        <w:tc>
          <w:tcPr/>
          <w:p>
            <w:pPr>
              <w:pStyle w:val="Compact"/>
              <w:jc w:val="left"/>
            </w:pPr>
            <w:r>
              <w:t xml:space="preserve">9</w:t>
            </w:r>
          </w:p>
        </w:tc>
        <w:tc>
          <w:tcPr/>
          <w:p>
            <w:pPr>
              <w:pStyle w:val="Compact"/>
              <w:jc w:val="left"/>
            </w:pPr>
            <w:r>
              <w:t xml:space="preserve">WhatsApp</w:t>
            </w:r>
          </w:p>
        </w:tc>
        <w:tc>
          <w:tcPr/>
          <w:p>
            <w:pPr>
              <w:pStyle w:val="Compact"/>
              <w:jc w:val="left"/>
            </w:pPr>
            <w:r>
              <w:t xml:space="preserve">Site review intake</w:t>
            </w:r>
          </w:p>
        </w:tc>
        <w:tc>
          <w:tcPr/>
          <w:p>
            <w:pPr>
              <w:pStyle w:val="Compact"/>
              <w:jc w:val="left"/>
            </w:pPr>
            <w:r>
              <w:t xml:space="preserve">Lead gen</w:t>
            </w:r>
          </w:p>
        </w:tc>
        <w:tc>
          <w:tcPr/>
          <w:p>
            <w:pPr>
              <w:pStyle w:val="Compact"/>
              <w:jc w:val="left"/>
            </w:pPr>
            <w:r>
              <w:t xml:space="preserve">Message</w:t>
            </w:r>
          </w:p>
        </w:tc>
        <w:tc>
          <w:tcPr/>
          <w:p>
            <w:pPr>
              <w:pStyle w:val="Compact"/>
              <w:jc w:val="left"/>
            </w:pPr>
            <w:r>
              <w:t xml:space="preserve">Warm leads</w:t>
            </w:r>
          </w:p>
        </w:tc>
        <w:tc>
          <w:tcPr/>
          <w:p>
            <w:pPr>
              <w:pStyle w:val="Compact"/>
              <w:jc w:val="left"/>
            </w:pPr>
            <w:r>
              <w:t xml:space="preserve">Share docs for initial review</w:t>
            </w:r>
          </w:p>
        </w:tc>
        <w:tc>
          <w:tcPr/>
          <w:p>
            <w:pPr>
              <w:pStyle w:val="Compact"/>
              <w:jc w:val="left"/>
            </w:pPr>
            <w:r>
              <w:t xml:space="preserve">Send docs</w:t>
            </w:r>
          </w:p>
        </w:tc>
        <w:tc>
          <w:tcPr/>
          <w:p>
            <w:pPr>
              <w:pStyle w:val="Compact"/>
              <w:jc w:val="left"/>
            </w:pPr>
            <w:r>
              <w:t xml:space="preserve">Replies</w:t>
            </w:r>
          </w:p>
        </w:tc>
      </w:tr>
      <w:tr>
        <w:tc>
          <w:tcPr/>
          <w:p>
            <w:pPr>
              <w:pStyle w:val="Compact"/>
              <w:jc w:val="left"/>
            </w:pPr>
            <w:r>
              <w:t xml:space="preserve">10</w:t>
            </w:r>
          </w:p>
        </w:tc>
        <w:tc>
          <w:tcPr/>
          <w:p>
            <w:pPr>
              <w:pStyle w:val="Compact"/>
              <w:jc w:val="left"/>
            </w:pPr>
            <w:r>
              <w:t xml:space="preserve">Instagram</w:t>
            </w:r>
          </w:p>
        </w:tc>
        <w:tc>
          <w:tcPr/>
          <w:p>
            <w:pPr>
              <w:pStyle w:val="Compact"/>
              <w:jc w:val="left"/>
            </w:pPr>
            <w:r>
              <w:t xml:space="preserve">Development process snippets</w:t>
            </w:r>
          </w:p>
        </w:tc>
        <w:tc>
          <w:tcPr/>
          <w:p>
            <w:pPr>
              <w:pStyle w:val="Compact"/>
              <w:jc w:val="left"/>
            </w:pPr>
            <w:r>
              <w:t xml:space="preserve">Governance</w:t>
            </w:r>
          </w:p>
        </w:tc>
        <w:tc>
          <w:tcPr/>
          <w:p>
            <w:pPr>
              <w:pStyle w:val="Compact"/>
              <w:jc w:val="left"/>
            </w:pPr>
            <w:r>
              <w:t xml:space="preserve">Stories</w:t>
            </w:r>
          </w:p>
        </w:tc>
        <w:tc>
          <w:tcPr/>
          <w:p>
            <w:pPr>
              <w:pStyle w:val="Compact"/>
              <w:jc w:val="left"/>
            </w:pPr>
            <w:r>
              <w:t xml:space="preserve">Partners</w:t>
            </w:r>
          </w:p>
        </w:tc>
        <w:tc>
          <w:tcPr/>
          <w:p>
            <w:pPr>
              <w:pStyle w:val="Compact"/>
              <w:jc w:val="left"/>
            </w:pPr>
            <w:r>
              <w:t xml:space="preserve">Discipline in process</w:t>
            </w:r>
          </w:p>
        </w:tc>
        <w:tc>
          <w:tcPr/>
          <w:p>
            <w:pPr>
              <w:pStyle w:val="Compact"/>
              <w:jc w:val="left"/>
            </w:pPr>
            <w:r>
              <w:t xml:space="preserve">Follow</w:t>
            </w:r>
          </w:p>
        </w:tc>
        <w:tc>
          <w:tcPr/>
          <w:p>
            <w:pPr>
              <w:pStyle w:val="Compact"/>
              <w:jc w:val="left"/>
            </w:pPr>
            <w:r>
              <w:t xml:space="preserve">Engagement</w:t>
            </w:r>
          </w:p>
        </w:tc>
      </w:tr>
      <w:tr>
        <w:tc>
          <w:tcPr/>
          <w:p>
            <w:pPr>
              <w:pStyle w:val="Compact"/>
              <w:jc w:val="left"/>
            </w:pPr>
            <w:r>
              <w:t xml:space="preserve">11</w:t>
            </w:r>
          </w:p>
        </w:tc>
        <w:tc>
          <w:tcPr/>
          <w:p>
            <w:pPr>
              <w:pStyle w:val="Compact"/>
              <w:jc w:val="left"/>
            </w:pPr>
            <w:r>
              <w:t xml:space="preserve">LinkedIn</w:t>
            </w:r>
          </w:p>
        </w:tc>
        <w:tc>
          <w:tcPr/>
          <w:p>
            <w:pPr>
              <w:pStyle w:val="Compact"/>
              <w:jc w:val="left"/>
            </w:pPr>
            <w:r>
              <w:t xml:space="preserve">Modular is not temporary</w:t>
            </w:r>
          </w:p>
        </w:tc>
        <w:tc>
          <w:tcPr/>
          <w:p>
            <w:pPr>
              <w:pStyle w:val="Compact"/>
              <w:jc w:val="left"/>
            </w:pPr>
            <w:r>
              <w:t xml:space="preserve">Modular</w:t>
            </w:r>
          </w:p>
        </w:tc>
        <w:tc>
          <w:tcPr/>
          <w:p>
            <w:pPr>
              <w:pStyle w:val="Compact"/>
              <w:jc w:val="left"/>
            </w:pPr>
            <w:r>
              <w:t xml:space="preserve">Post</w:t>
            </w:r>
          </w:p>
        </w:tc>
        <w:tc>
          <w:tcPr/>
          <w:p>
            <w:pPr>
              <w:pStyle w:val="Compact"/>
              <w:jc w:val="left"/>
            </w:pPr>
            <w:r>
              <w:t xml:space="preserve">Investors</w:t>
            </w:r>
          </w:p>
        </w:tc>
        <w:tc>
          <w:tcPr/>
          <w:p>
            <w:pPr>
              <w:pStyle w:val="Compact"/>
              <w:jc w:val="left"/>
            </w:pPr>
            <w:r>
              <w:t xml:space="preserve">Modular can be permanent and scalable</w:t>
            </w:r>
          </w:p>
        </w:tc>
        <w:tc>
          <w:tcPr/>
          <w:p>
            <w:pPr>
              <w:pStyle w:val="Compact"/>
              <w:jc w:val="left"/>
            </w:pPr>
            <w:r>
              <w:t xml:space="preserve">Discuss</w:t>
            </w:r>
          </w:p>
        </w:tc>
        <w:tc>
          <w:tcPr/>
          <w:p>
            <w:pPr>
              <w:pStyle w:val="Compact"/>
              <w:jc w:val="left"/>
            </w:pPr>
            <w:r>
              <w:t xml:space="preserve">Comments</w:t>
            </w:r>
          </w:p>
        </w:tc>
      </w:tr>
      <w:tr>
        <w:tc>
          <w:tcPr/>
          <w:p>
            <w:pPr>
              <w:pStyle w:val="Compact"/>
              <w:jc w:val="left"/>
            </w:pPr>
            <w:r>
              <w:t xml:space="preserve">12</w:t>
            </w:r>
          </w:p>
        </w:tc>
        <w:tc>
          <w:tcPr/>
          <w:p>
            <w:pPr>
              <w:pStyle w:val="Compact"/>
              <w:jc w:val="left"/>
            </w:pPr>
            <w:r>
              <w:t xml:space="preserve">YouTube</w:t>
            </w:r>
          </w:p>
        </w:tc>
        <w:tc>
          <w:tcPr/>
          <w:p>
            <w:pPr>
              <w:pStyle w:val="Compact"/>
              <w:jc w:val="left"/>
            </w:pPr>
            <w:r>
              <w:t xml:space="preserve">What is modular hospitality?</w:t>
            </w:r>
          </w:p>
        </w:tc>
        <w:tc>
          <w:tcPr/>
          <w:p>
            <w:pPr>
              <w:pStyle w:val="Compact"/>
              <w:jc w:val="left"/>
            </w:pPr>
            <w:r>
              <w:t xml:space="preserve">Modular</w:t>
            </w:r>
          </w:p>
        </w:tc>
        <w:tc>
          <w:tcPr/>
          <w:p>
            <w:pPr>
              <w:pStyle w:val="Compact"/>
              <w:jc w:val="left"/>
            </w:pPr>
            <w:r>
              <w:t xml:space="preserve">Video</w:t>
            </w:r>
          </w:p>
        </w:tc>
        <w:tc>
          <w:tcPr/>
          <w:p>
            <w:pPr>
              <w:pStyle w:val="Compact"/>
              <w:jc w:val="left"/>
            </w:pPr>
            <w:r>
              <w:t xml:space="preserve">Stakeholders</w:t>
            </w:r>
          </w:p>
        </w:tc>
        <w:tc>
          <w:tcPr/>
          <w:p>
            <w:pPr>
              <w:pStyle w:val="Compact"/>
              <w:jc w:val="left"/>
            </w:pPr>
            <w:r>
              <w:t xml:space="preserve">Explain concept clearly</w:t>
            </w:r>
          </w:p>
        </w:tc>
        <w:tc>
          <w:tcPr/>
          <w:p>
            <w:pPr>
              <w:pStyle w:val="Compact"/>
              <w:jc w:val="left"/>
            </w:pPr>
            <w:r>
              <w:t xml:space="preserve">Subscribe</w:t>
            </w:r>
          </w:p>
        </w:tc>
        <w:tc>
          <w:tcPr/>
          <w:p>
            <w:pPr>
              <w:pStyle w:val="Compact"/>
              <w:jc w:val="left"/>
            </w:pPr>
            <w:r>
              <w:t xml:space="preserve">Watch time</w:t>
            </w:r>
          </w:p>
        </w:tc>
      </w:tr>
      <w:tr>
        <w:tc>
          <w:tcPr/>
          <w:p>
            <w:pPr>
              <w:pStyle w:val="Compact"/>
              <w:jc w:val="left"/>
            </w:pPr>
            <w:r>
              <w:t xml:space="preserve">13</w:t>
            </w:r>
          </w:p>
        </w:tc>
        <w:tc>
          <w:tcPr/>
          <w:p>
            <w:pPr>
              <w:pStyle w:val="Compact"/>
              <w:jc w:val="left"/>
            </w:pPr>
            <w:r>
              <w:t xml:space="preserve">LinkedIn</w:t>
            </w:r>
          </w:p>
        </w:tc>
        <w:tc>
          <w:tcPr/>
          <w:p>
            <w:pPr>
              <w:pStyle w:val="Compact"/>
              <w:jc w:val="left"/>
            </w:pPr>
            <w:r>
              <w:t xml:space="preserve">Mistakes in hotel development</w:t>
            </w:r>
          </w:p>
        </w:tc>
        <w:tc>
          <w:tcPr/>
          <w:p>
            <w:pPr>
              <w:pStyle w:val="Compact"/>
              <w:jc w:val="left"/>
            </w:pPr>
            <w:r>
              <w:t xml:space="preserve">Education</w:t>
            </w:r>
          </w:p>
        </w:tc>
        <w:tc>
          <w:tcPr/>
          <w:p>
            <w:pPr>
              <w:pStyle w:val="Compact"/>
              <w:jc w:val="left"/>
            </w:pPr>
            <w:r>
              <w:t xml:space="preserve">Carousel</w:t>
            </w:r>
          </w:p>
        </w:tc>
        <w:tc>
          <w:tcPr/>
          <w:p>
            <w:pPr>
              <w:pStyle w:val="Compact"/>
              <w:jc w:val="left"/>
            </w:pPr>
            <w:r>
              <w:t xml:space="preserve">Owners</w:t>
            </w:r>
          </w:p>
        </w:tc>
        <w:tc>
          <w:tcPr/>
          <w:p>
            <w:pPr>
              <w:pStyle w:val="Compact"/>
              <w:jc w:val="left"/>
            </w:pPr>
            <w:r>
              <w:t xml:space="preserve">Avoid design-only thinking</w:t>
            </w:r>
          </w:p>
        </w:tc>
        <w:tc>
          <w:tcPr/>
          <w:p>
            <w:pPr>
              <w:pStyle w:val="Compact"/>
              <w:jc w:val="left"/>
            </w:pPr>
            <w:r>
              <w:t xml:space="preserve">Save checklist</w:t>
            </w:r>
          </w:p>
        </w:tc>
        <w:tc>
          <w:tcPr/>
          <w:p>
            <w:pPr>
              <w:pStyle w:val="Compact"/>
              <w:jc w:val="left"/>
            </w:pPr>
            <w:r>
              <w:t xml:space="preserve">Saves</w:t>
            </w:r>
          </w:p>
        </w:tc>
      </w:tr>
      <w:tr>
        <w:tc>
          <w:tcPr/>
          <w:p>
            <w:pPr>
              <w:pStyle w:val="Compact"/>
              <w:jc w:val="left"/>
            </w:pPr>
            <w:r>
              <w:t xml:space="preserve">14</w:t>
            </w:r>
          </w:p>
        </w:tc>
        <w:tc>
          <w:tcPr/>
          <w:p>
            <w:pPr>
              <w:pStyle w:val="Compact"/>
              <w:jc w:val="left"/>
            </w:pPr>
            <w:r>
              <w:t xml:space="preserve">Instagram</w:t>
            </w:r>
          </w:p>
        </w:tc>
        <w:tc>
          <w:tcPr/>
          <w:p>
            <w:pPr>
              <w:pStyle w:val="Compact"/>
              <w:jc w:val="left"/>
            </w:pPr>
            <w:r>
              <w:t xml:space="preserve">Rendering with explanation</w:t>
            </w:r>
          </w:p>
        </w:tc>
        <w:tc>
          <w:tcPr/>
          <w:p>
            <w:pPr>
              <w:pStyle w:val="Compact"/>
              <w:jc w:val="left"/>
            </w:pPr>
            <w:r>
              <w:t xml:space="preserve">Project logic</w:t>
            </w:r>
          </w:p>
        </w:tc>
        <w:tc>
          <w:tcPr/>
          <w:p>
            <w:pPr>
              <w:pStyle w:val="Compact"/>
              <w:jc w:val="left"/>
            </w:pPr>
            <w:r>
              <w:t xml:space="preserve">Post</w:t>
            </w:r>
          </w:p>
        </w:tc>
        <w:tc>
          <w:tcPr/>
          <w:p>
            <w:pPr>
              <w:pStyle w:val="Compact"/>
              <w:jc w:val="left"/>
            </w:pPr>
            <w:r>
              <w:t xml:space="preserve">Public</w:t>
            </w:r>
          </w:p>
        </w:tc>
        <w:tc>
          <w:tcPr/>
          <w:p>
            <w:pPr>
              <w:pStyle w:val="Compact"/>
              <w:jc w:val="left"/>
            </w:pPr>
            <w:r>
              <w:t xml:space="preserve">Visual plus feasibility logic</w:t>
            </w:r>
          </w:p>
        </w:tc>
        <w:tc>
          <w:tcPr/>
          <w:p>
            <w:pPr>
              <w:pStyle w:val="Compact"/>
              <w:jc w:val="left"/>
            </w:pPr>
            <w:r>
              <w:t xml:space="preserve">Learn</w:t>
            </w:r>
          </w:p>
        </w:tc>
        <w:tc>
          <w:tcPr/>
          <w:p>
            <w:pPr>
              <w:pStyle w:val="Compact"/>
              <w:jc w:val="left"/>
            </w:pPr>
            <w:r>
              <w:t xml:space="preserve">Engagement</w:t>
            </w:r>
          </w:p>
        </w:tc>
      </w:tr>
      <w:tr>
        <w:tc>
          <w:tcPr/>
          <w:p>
            <w:pPr>
              <w:pStyle w:val="Compact"/>
              <w:jc w:val="left"/>
            </w:pPr>
            <w:r>
              <w:t xml:space="preserve">15</w:t>
            </w:r>
          </w:p>
        </w:tc>
        <w:tc>
          <w:tcPr/>
          <w:p>
            <w:pPr>
              <w:pStyle w:val="Compact"/>
              <w:jc w:val="left"/>
            </w:pPr>
            <w:r>
              <w:t xml:space="preserve">LinkedIn</w:t>
            </w:r>
          </w:p>
        </w:tc>
        <w:tc>
          <w:tcPr/>
          <w:p>
            <w:pPr>
              <w:pStyle w:val="Compact"/>
              <w:jc w:val="left"/>
            </w:pPr>
            <w:r>
              <w:t xml:space="preserve">Secondary cities opportunity</w:t>
            </w:r>
          </w:p>
        </w:tc>
        <w:tc>
          <w:tcPr/>
          <w:p>
            <w:pPr>
              <w:pStyle w:val="Compact"/>
              <w:jc w:val="left"/>
            </w:pPr>
            <w:r>
              <w:t xml:space="preserve">Market</w:t>
            </w:r>
          </w:p>
        </w:tc>
        <w:tc>
          <w:tcPr/>
          <w:p>
            <w:pPr>
              <w:pStyle w:val="Compact"/>
              <w:jc w:val="left"/>
            </w:pPr>
            <w:r>
              <w:t xml:space="preserve">Post</w:t>
            </w:r>
          </w:p>
        </w:tc>
        <w:tc>
          <w:tcPr/>
          <w:p>
            <w:pPr>
              <w:pStyle w:val="Compact"/>
              <w:jc w:val="left"/>
            </w:pPr>
            <w:r>
              <w:t xml:space="preserve">Investors/gov</w:t>
            </w:r>
          </w:p>
        </w:tc>
        <w:tc>
          <w:tcPr/>
          <w:p>
            <w:pPr>
              <w:pStyle w:val="Compact"/>
              <w:jc w:val="left"/>
            </w:pPr>
            <w:r>
              <w:t xml:space="preserve">Saudi growth beyond major cities</w:t>
            </w:r>
          </w:p>
        </w:tc>
        <w:tc>
          <w:tcPr/>
          <w:p>
            <w:pPr>
              <w:pStyle w:val="Compact"/>
              <w:jc w:val="left"/>
            </w:pPr>
            <w:r>
              <w:t xml:space="preserve">Connect</w:t>
            </w:r>
          </w:p>
        </w:tc>
        <w:tc>
          <w:tcPr/>
          <w:p>
            <w:pPr>
              <w:pStyle w:val="Compact"/>
              <w:jc w:val="left"/>
            </w:pPr>
            <w:r>
              <w:t xml:space="preserve">Shares</w:t>
            </w:r>
          </w:p>
        </w:tc>
      </w:tr>
      <w:tr>
        <w:tc>
          <w:tcPr/>
          <w:p>
            <w:pPr>
              <w:pStyle w:val="Compact"/>
              <w:jc w:val="left"/>
            </w:pPr>
            <w:r>
              <w:t xml:space="preserve">16</w:t>
            </w:r>
          </w:p>
        </w:tc>
        <w:tc>
          <w:tcPr/>
          <w:p>
            <w:pPr>
              <w:pStyle w:val="Compact"/>
              <w:jc w:val="left"/>
            </w:pPr>
            <w:r>
              <w:t xml:space="preserve">Email</w:t>
            </w:r>
          </w:p>
        </w:tc>
        <w:tc>
          <w:tcPr/>
          <w:p>
            <w:pPr>
              <w:pStyle w:val="Compact"/>
              <w:jc w:val="left"/>
            </w:pPr>
            <w:r>
              <w:t xml:space="preserve">Monthly development insight</w:t>
            </w:r>
          </w:p>
        </w:tc>
        <w:tc>
          <w:tcPr/>
          <w:p>
            <w:pPr>
              <w:pStyle w:val="Compact"/>
              <w:jc w:val="left"/>
            </w:pPr>
            <w:r>
              <w:t xml:space="preserve">Nurture</w:t>
            </w:r>
          </w:p>
        </w:tc>
        <w:tc>
          <w:tcPr/>
          <w:p>
            <w:pPr>
              <w:pStyle w:val="Compact"/>
              <w:jc w:val="left"/>
            </w:pPr>
            <w:r>
              <w:t xml:space="preserve">Newsletter</w:t>
            </w:r>
          </w:p>
        </w:tc>
        <w:tc>
          <w:tcPr/>
          <w:p>
            <w:pPr>
              <w:pStyle w:val="Compact"/>
              <w:jc w:val="left"/>
            </w:pPr>
            <w:r>
              <w:t xml:space="preserve">Prospects</w:t>
            </w:r>
          </w:p>
        </w:tc>
        <w:tc>
          <w:tcPr/>
          <w:p>
            <w:pPr>
              <w:pStyle w:val="Compact"/>
              <w:jc w:val="left"/>
            </w:pPr>
            <w:r>
              <w:t xml:space="preserve">Development-to-operation</w:t>
            </w:r>
          </w:p>
        </w:tc>
        <w:tc>
          <w:tcPr/>
          <w:p>
            <w:pPr>
              <w:pStyle w:val="Compact"/>
              <w:jc w:val="left"/>
            </w:pPr>
            <w:r>
              <w:t xml:space="preserve">Book call</w:t>
            </w:r>
          </w:p>
        </w:tc>
        <w:tc>
          <w:tcPr/>
          <w:p>
            <w:pPr>
              <w:pStyle w:val="Compact"/>
              <w:jc w:val="left"/>
            </w:pPr>
            <w:r>
              <w:t xml:space="preserve">Open rate</w:t>
            </w:r>
          </w:p>
        </w:tc>
      </w:tr>
      <w:tr>
        <w:tc>
          <w:tcPr/>
          <w:p>
            <w:pPr>
              <w:pStyle w:val="Compact"/>
              <w:jc w:val="left"/>
            </w:pPr>
            <w:r>
              <w:t xml:space="preserve">17</w:t>
            </w:r>
          </w:p>
        </w:tc>
        <w:tc>
          <w:tcPr/>
          <w:p>
            <w:pPr>
              <w:pStyle w:val="Compact"/>
              <w:jc w:val="left"/>
            </w:pPr>
            <w:r>
              <w:t xml:space="preserve">LinkedIn</w:t>
            </w:r>
          </w:p>
        </w:tc>
        <w:tc>
          <w:tcPr/>
          <w:p>
            <w:pPr>
              <w:pStyle w:val="Compact"/>
              <w:jc w:val="left"/>
            </w:pPr>
            <w:r>
              <w:t xml:space="preserve">Development gates</w:t>
            </w:r>
          </w:p>
        </w:tc>
        <w:tc>
          <w:tcPr/>
          <w:p>
            <w:pPr>
              <w:pStyle w:val="Compact"/>
              <w:jc w:val="left"/>
            </w:pPr>
            <w:r>
              <w:t xml:space="preserve">Risk</w:t>
            </w:r>
          </w:p>
        </w:tc>
        <w:tc>
          <w:tcPr/>
          <w:p>
            <w:pPr>
              <w:pStyle w:val="Compact"/>
              <w:jc w:val="left"/>
            </w:pPr>
            <w:r>
              <w:t xml:space="preserve">Carousel</w:t>
            </w:r>
          </w:p>
        </w:tc>
        <w:tc>
          <w:tcPr/>
          <w:p>
            <w:pPr>
              <w:pStyle w:val="Compact"/>
              <w:jc w:val="left"/>
            </w:pPr>
            <w:r>
              <w:t xml:space="preserve">Partners</w:t>
            </w:r>
          </w:p>
        </w:tc>
        <w:tc>
          <w:tcPr/>
          <w:p>
            <w:pPr>
              <w:pStyle w:val="Compact"/>
              <w:jc w:val="left"/>
            </w:pPr>
            <w:r>
              <w:t xml:space="preserve">Risk must be gated</w:t>
            </w:r>
          </w:p>
        </w:tc>
        <w:tc>
          <w:tcPr/>
          <w:p>
            <w:pPr>
              <w:pStyle w:val="Compact"/>
              <w:jc w:val="left"/>
            </w:pPr>
            <w:r>
              <w:t xml:space="preserve">Request template</w:t>
            </w:r>
          </w:p>
        </w:tc>
        <w:tc>
          <w:tcPr/>
          <w:p>
            <w:pPr>
              <w:pStyle w:val="Compact"/>
              <w:jc w:val="left"/>
            </w:pPr>
            <w:r>
              <w:t xml:space="preserve">Downloads</w:t>
            </w:r>
          </w:p>
        </w:tc>
      </w:tr>
      <w:tr>
        <w:tc>
          <w:tcPr/>
          <w:p>
            <w:pPr>
              <w:pStyle w:val="Compact"/>
              <w:jc w:val="left"/>
            </w:pPr>
            <w:r>
              <w:t xml:space="preserve">18</w:t>
            </w:r>
          </w:p>
        </w:tc>
        <w:tc>
          <w:tcPr/>
          <w:p>
            <w:pPr>
              <w:pStyle w:val="Compact"/>
              <w:jc w:val="left"/>
            </w:pPr>
            <w:r>
              <w:t xml:space="preserve">Instagram</w:t>
            </w:r>
          </w:p>
        </w:tc>
        <w:tc>
          <w:tcPr/>
          <w:p>
            <w:pPr>
              <w:pStyle w:val="Compact"/>
              <w:jc w:val="left"/>
            </w:pPr>
            <w:r>
              <w:t xml:space="preserve">Modular components concept</w:t>
            </w:r>
          </w:p>
        </w:tc>
        <w:tc>
          <w:tcPr/>
          <w:p>
            <w:pPr>
              <w:pStyle w:val="Compact"/>
              <w:jc w:val="left"/>
            </w:pPr>
            <w:r>
              <w:t xml:space="preserve">Modular</w:t>
            </w:r>
          </w:p>
        </w:tc>
        <w:tc>
          <w:tcPr/>
          <w:p>
            <w:pPr>
              <w:pStyle w:val="Compact"/>
              <w:jc w:val="left"/>
            </w:pPr>
            <w:r>
              <w:t xml:space="preserve">Reel</w:t>
            </w:r>
          </w:p>
        </w:tc>
        <w:tc>
          <w:tcPr/>
          <w:p>
            <w:pPr>
              <w:pStyle w:val="Compact"/>
              <w:jc w:val="left"/>
            </w:pPr>
            <w:r>
              <w:t xml:space="preserve">Public</w:t>
            </w:r>
          </w:p>
        </w:tc>
        <w:tc>
          <w:tcPr/>
          <w:p>
            <w:pPr>
              <w:pStyle w:val="Compact"/>
              <w:jc w:val="left"/>
            </w:pPr>
            <w:r>
              <w:t xml:space="preserve">Repeatable building logic</w:t>
            </w:r>
          </w:p>
        </w:tc>
        <w:tc>
          <w:tcPr/>
          <w:p>
            <w:pPr>
              <w:pStyle w:val="Compact"/>
              <w:jc w:val="left"/>
            </w:pPr>
            <w:r>
              <w:t xml:space="preserve">Watch</w:t>
            </w:r>
          </w:p>
        </w:tc>
        <w:tc>
          <w:tcPr/>
          <w:p>
            <w:pPr>
              <w:pStyle w:val="Compact"/>
              <w:jc w:val="left"/>
            </w:pPr>
            <w:r>
              <w:t xml:space="preserve">Views</w:t>
            </w:r>
          </w:p>
        </w:tc>
      </w:tr>
      <w:tr>
        <w:tc>
          <w:tcPr/>
          <w:p>
            <w:pPr>
              <w:pStyle w:val="Compact"/>
              <w:jc w:val="left"/>
            </w:pPr>
            <w:r>
              <w:t xml:space="preserve">19</w:t>
            </w:r>
          </w:p>
        </w:tc>
        <w:tc>
          <w:tcPr/>
          <w:p>
            <w:pPr>
              <w:pStyle w:val="Compact"/>
              <w:jc w:val="left"/>
            </w:pPr>
            <w:r>
              <w:t xml:space="preserve">LinkedIn</w:t>
            </w:r>
          </w:p>
        </w:tc>
        <w:tc>
          <w:tcPr/>
          <w:p>
            <w:pPr>
              <w:pStyle w:val="Compact"/>
              <w:jc w:val="left"/>
            </w:pPr>
            <w:r>
              <w:t xml:space="preserve">Landowner questions</w:t>
            </w:r>
          </w:p>
        </w:tc>
        <w:tc>
          <w:tcPr/>
          <w:p>
            <w:pPr>
              <w:pStyle w:val="Compact"/>
              <w:jc w:val="left"/>
            </w:pPr>
            <w:r>
              <w:t xml:space="preserve">Owner value</w:t>
            </w:r>
          </w:p>
        </w:tc>
        <w:tc>
          <w:tcPr/>
          <w:p>
            <w:pPr>
              <w:pStyle w:val="Compact"/>
              <w:jc w:val="left"/>
            </w:pPr>
            <w:r>
              <w:t xml:space="preserve">Post</w:t>
            </w:r>
          </w:p>
        </w:tc>
        <w:tc>
          <w:tcPr/>
          <w:p>
            <w:pPr>
              <w:pStyle w:val="Compact"/>
              <w:jc w:val="left"/>
            </w:pPr>
            <w:r>
              <w:t xml:space="preserve">Landowners</w:t>
            </w:r>
          </w:p>
        </w:tc>
        <w:tc>
          <w:tcPr/>
          <w:p>
            <w:pPr>
              <w:pStyle w:val="Compact"/>
              <w:jc w:val="left"/>
            </w:pPr>
            <w:r>
              <w:t xml:space="preserve">Right questions before development</w:t>
            </w:r>
          </w:p>
        </w:tc>
        <w:tc>
          <w:tcPr/>
          <w:p>
            <w:pPr>
              <w:pStyle w:val="Compact"/>
              <w:jc w:val="left"/>
            </w:pPr>
            <w:r>
              <w:t xml:space="preserve">Submit site</w:t>
            </w:r>
          </w:p>
        </w:tc>
        <w:tc>
          <w:tcPr/>
          <w:p>
            <w:pPr>
              <w:pStyle w:val="Compact"/>
              <w:jc w:val="left"/>
            </w:pPr>
            <w:r>
              <w:t xml:space="preserve">Leads</w:t>
            </w:r>
          </w:p>
        </w:tc>
      </w:tr>
      <w:tr>
        <w:tc>
          <w:tcPr/>
          <w:p>
            <w:pPr>
              <w:pStyle w:val="Compact"/>
              <w:jc w:val="left"/>
            </w:pPr>
            <w:r>
              <w:t xml:space="preserve">20</w:t>
            </w:r>
          </w:p>
        </w:tc>
        <w:tc>
          <w:tcPr/>
          <w:p>
            <w:pPr>
              <w:pStyle w:val="Compact"/>
              <w:jc w:val="left"/>
            </w:pPr>
            <w:r>
              <w:t xml:space="preserve">X</w:t>
            </w:r>
          </w:p>
        </w:tc>
        <w:tc>
          <w:tcPr/>
          <w:p>
            <w:pPr>
              <w:pStyle w:val="Compact"/>
              <w:jc w:val="left"/>
            </w:pPr>
            <w:r>
              <w:t xml:space="preserve">Conference/event note</w:t>
            </w:r>
          </w:p>
        </w:tc>
        <w:tc>
          <w:tcPr/>
          <w:p>
            <w:pPr>
              <w:pStyle w:val="Compact"/>
              <w:jc w:val="left"/>
            </w:pPr>
            <w:r>
              <w:t xml:space="preserve">Thought leadership</w:t>
            </w:r>
          </w:p>
        </w:tc>
        <w:tc>
          <w:tcPr/>
          <w:p>
            <w:pPr>
              <w:pStyle w:val="Compact"/>
              <w:jc w:val="left"/>
            </w:pPr>
            <w:r>
              <w:t xml:space="preserve">Post</w:t>
            </w:r>
          </w:p>
        </w:tc>
        <w:tc>
          <w:tcPr/>
          <w:p>
            <w:pPr>
              <w:pStyle w:val="Compact"/>
              <w:jc w:val="left"/>
            </w:pPr>
            <w:r>
              <w:t xml:space="preserve">Sector</w:t>
            </w:r>
          </w:p>
        </w:tc>
        <w:tc>
          <w:tcPr/>
          <w:p>
            <w:pPr>
              <w:pStyle w:val="Compact"/>
              <w:jc w:val="left"/>
            </w:pPr>
            <w:r>
              <w:t xml:space="preserve">Hospitality development discussion</w:t>
            </w:r>
          </w:p>
        </w:tc>
        <w:tc>
          <w:tcPr/>
          <w:p>
            <w:pPr>
              <w:pStyle w:val="Compact"/>
              <w:jc w:val="left"/>
            </w:pPr>
            <w:r>
              <w:t xml:space="preserve">Attend</w:t>
            </w:r>
          </w:p>
        </w:tc>
        <w:tc>
          <w:tcPr/>
          <w:p>
            <w:pPr>
              <w:pStyle w:val="Compact"/>
              <w:jc w:val="left"/>
            </w:pPr>
            <w:r>
              <w:t xml:space="preserve">Engagement</w:t>
            </w:r>
          </w:p>
        </w:tc>
      </w:tr>
      <w:tr>
        <w:tc>
          <w:tcPr/>
          <w:p>
            <w:pPr>
              <w:pStyle w:val="Compact"/>
              <w:jc w:val="left"/>
            </w:pPr>
            <w:r>
              <w:t xml:space="preserve">21</w:t>
            </w:r>
          </w:p>
        </w:tc>
        <w:tc>
          <w:tcPr/>
          <w:p>
            <w:pPr>
              <w:pStyle w:val="Compact"/>
              <w:jc w:val="left"/>
            </w:pPr>
            <w:r>
              <w:t xml:space="preserve">LinkedIn</w:t>
            </w:r>
          </w:p>
        </w:tc>
        <w:tc>
          <w:tcPr/>
          <w:p>
            <w:pPr>
              <w:pStyle w:val="Compact"/>
              <w:jc w:val="left"/>
            </w:pPr>
            <w:r>
              <w:t xml:space="preserve">Partner value proposition</w:t>
            </w:r>
          </w:p>
        </w:tc>
        <w:tc>
          <w:tcPr/>
          <w:p>
            <w:pPr>
              <w:pStyle w:val="Compact"/>
              <w:jc w:val="left"/>
            </w:pPr>
            <w:r>
              <w:t xml:space="preserve">Partnerships</w:t>
            </w:r>
          </w:p>
        </w:tc>
        <w:tc>
          <w:tcPr/>
          <w:p>
            <w:pPr>
              <w:pStyle w:val="Compact"/>
              <w:jc w:val="left"/>
            </w:pPr>
            <w:r>
              <w:t xml:space="preserve">Post</w:t>
            </w:r>
          </w:p>
        </w:tc>
        <w:tc>
          <w:tcPr/>
          <w:p>
            <w:pPr>
              <w:pStyle w:val="Compact"/>
              <w:jc w:val="left"/>
            </w:pPr>
            <w:r>
              <w:t xml:space="preserve">JV partners</w:t>
            </w:r>
          </w:p>
        </w:tc>
        <w:tc>
          <w:tcPr/>
          <w:p>
            <w:pPr>
              <w:pStyle w:val="Compact"/>
              <w:jc w:val="left"/>
            </w:pPr>
            <w:r>
              <w:t xml:space="preserve">Flexible development roles</w:t>
            </w:r>
          </w:p>
        </w:tc>
        <w:tc>
          <w:tcPr/>
          <w:p>
            <w:pPr>
              <w:pStyle w:val="Compact"/>
              <w:jc w:val="left"/>
            </w:pPr>
            <w:r>
              <w:t xml:space="preserve">Meet</w:t>
            </w:r>
          </w:p>
        </w:tc>
        <w:tc>
          <w:tcPr/>
          <w:p>
            <w:pPr>
              <w:pStyle w:val="Compact"/>
              <w:jc w:val="left"/>
            </w:pPr>
            <w:r>
              <w:t xml:space="preserve">Leads</w:t>
            </w:r>
          </w:p>
        </w:tc>
      </w:tr>
      <w:tr>
        <w:tc>
          <w:tcPr/>
          <w:p>
            <w:pPr>
              <w:pStyle w:val="Compact"/>
              <w:jc w:val="left"/>
            </w:pPr>
            <w:r>
              <w:t xml:space="preserve">22</w:t>
            </w:r>
          </w:p>
        </w:tc>
        <w:tc>
          <w:tcPr/>
          <w:p>
            <w:pPr>
              <w:pStyle w:val="Compact"/>
              <w:jc w:val="left"/>
            </w:pPr>
            <w:r>
              <w:t xml:space="preserve">Instagram</w:t>
            </w:r>
          </w:p>
        </w:tc>
        <w:tc>
          <w:tcPr/>
          <w:p>
            <w:pPr>
              <w:pStyle w:val="Compact"/>
              <w:jc w:val="left"/>
            </w:pPr>
            <w:r>
              <w:t xml:space="preserve">Team/site visit</w:t>
            </w:r>
          </w:p>
        </w:tc>
        <w:tc>
          <w:tcPr/>
          <w:p>
            <w:pPr>
              <w:pStyle w:val="Compact"/>
              <w:jc w:val="left"/>
            </w:pPr>
            <w:r>
              <w:t xml:space="preserve">Team</w:t>
            </w:r>
          </w:p>
        </w:tc>
        <w:tc>
          <w:tcPr/>
          <w:p>
            <w:pPr>
              <w:pStyle w:val="Compact"/>
              <w:jc w:val="left"/>
            </w:pPr>
            <w:r>
              <w:t xml:space="preserve">Story</w:t>
            </w:r>
          </w:p>
        </w:tc>
        <w:tc>
          <w:tcPr/>
          <w:p>
            <w:pPr>
              <w:pStyle w:val="Compact"/>
              <w:jc w:val="left"/>
            </w:pPr>
            <w:r>
              <w:t xml:space="preserve">Talent/partners</w:t>
            </w:r>
          </w:p>
        </w:tc>
        <w:tc>
          <w:tcPr/>
          <w:p>
            <w:pPr>
              <w:pStyle w:val="Compact"/>
              <w:jc w:val="left"/>
            </w:pPr>
            <w:r>
              <w:t xml:space="preserve">People behind decisions</w:t>
            </w:r>
          </w:p>
        </w:tc>
        <w:tc>
          <w:tcPr/>
          <w:p>
            <w:pPr>
              <w:pStyle w:val="Compact"/>
              <w:jc w:val="left"/>
            </w:pPr>
            <w:r>
              <w:t xml:space="preserve">Follow</w:t>
            </w:r>
          </w:p>
        </w:tc>
        <w:tc>
          <w:tcPr/>
          <w:p>
            <w:pPr>
              <w:pStyle w:val="Compact"/>
              <w:jc w:val="left"/>
            </w:pPr>
            <w:r>
              <w:t xml:space="preserve">Engagement</w:t>
            </w:r>
          </w:p>
        </w:tc>
      </w:tr>
      <w:tr>
        <w:tc>
          <w:tcPr/>
          <w:p>
            <w:pPr>
              <w:pStyle w:val="Compact"/>
              <w:jc w:val="left"/>
            </w:pPr>
            <w:r>
              <w:t xml:space="preserve">23</w:t>
            </w:r>
          </w:p>
        </w:tc>
        <w:tc>
          <w:tcPr/>
          <w:p>
            <w:pPr>
              <w:pStyle w:val="Compact"/>
              <w:jc w:val="left"/>
            </w:pPr>
            <w:r>
              <w:t xml:space="preserve">LinkedIn</w:t>
            </w:r>
          </w:p>
        </w:tc>
        <w:tc>
          <w:tcPr/>
          <w:p>
            <w:pPr>
              <w:pStyle w:val="Compact"/>
              <w:jc w:val="left"/>
            </w:pPr>
            <w:r>
              <w:t xml:space="preserve">Design decisions become operating costs</w:t>
            </w:r>
          </w:p>
        </w:tc>
        <w:tc>
          <w:tcPr/>
          <w:p>
            <w:pPr>
              <w:pStyle w:val="Compact"/>
              <w:jc w:val="left"/>
            </w:pPr>
            <w:r>
              <w:t xml:space="preserve">Design-to-operation</w:t>
            </w:r>
          </w:p>
        </w:tc>
        <w:tc>
          <w:tcPr/>
          <w:p>
            <w:pPr>
              <w:pStyle w:val="Compact"/>
              <w:jc w:val="left"/>
            </w:pPr>
            <w:r>
              <w:t xml:space="preserve">Post</w:t>
            </w:r>
          </w:p>
        </w:tc>
        <w:tc>
          <w:tcPr/>
          <w:p>
            <w:pPr>
              <w:pStyle w:val="Compact"/>
              <w:jc w:val="left"/>
            </w:pPr>
            <w:r>
              <w:t xml:space="preserve">Owners/designers</w:t>
            </w:r>
          </w:p>
        </w:tc>
        <w:tc>
          <w:tcPr/>
          <w:p>
            <w:pPr>
              <w:pStyle w:val="Compact"/>
              <w:jc w:val="left"/>
            </w:pPr>
            <w:r>
              <w:t xml:space="preserve">Operating cost starts in design</w:t>
            </w:r>
          </w:p>
        </w:tc>
        <w:tc>
          <w:tcPr/>
          <w:p>
            <w:pPr>
              <w:pStyle w:val="Compact"/>
              <w:jc w:val="left"/>
            </w:pPr>
            <w:r>
              <w:t xml:space="preserve">Review concept</w:t>
            </w:r>
          </w:p>
        </w:tc>
        <w:tc>
          <w:tcPr/>
          <w:p>
            <w:pPr>
              <w:pStyle w:val="Compact"/>
              <w:jc w:val="left"/>
            </w:pPr>
            <w:r>
              <w:t xml:space="preserve">Inquiries</w:t>
            </w:r>
          </w:p>
        </w:tc>
      </w:tr>
      <w:tr>
        <w:tc>
          <w:tcPr/>
          <w:p>
            <w:pPr>
              <w:pStyle w:val="Compact"/>
              <w:jc w:val="left"/>
            </w:pPr>
            <w:r>
              <w:t xml:space="preserve">24</w:t>
            </w:r>
          </w:p>
        </w:tc>
        <w:tc>
          <w:tcPr/>
          <w:p>
            <w:pPr>
              <w:pStyle w:val="Compact"/>
              <w:jc w:val="left"/>
            </w:pPr>
            <w:r>
              <w:t xml:space="preserve">Website</w:t>
            </w:r>
          </w:p>
        </w:tc>
        <w:tc>
          <w:tcPr/>
          <w:p>
            <w:pPr>
              <w:pStyle w:val="Compact"/>
              <w:jc w:val="left"/>
            </w:pPr>
            <w:r>
              <w:t xml:space="preserve">Modular hospitality page</w:t>
            </w:r>
          </w:p>
        </w:tc>
        <w:tc>
          <w:tcPr/>
          <w:p>
            <w:pPr>
              <w:pStyle w:val="Compact"/>
              <w:jc w:val="left"/>
            </w:pPr>
            <w:r>
              <w:t xml:space="preserve">SEO</w:t>
            </w:r>
          </w:p>
        </w:tc>
        <w:tc>
          <w:tcPr/>
          <w:p>
            <w:pPr>
              <w:pStyle w:val="Compact"/>
              <w:jc w:val="left"/>
            </w:pPr>
            <w:r>
              <w:t xml:space="preserve">Article</w:t>
            </w:r>
          </w:p>
        </w:tc>
        <w:tc>
          <w:tcPr/>
          <w:p>
            <w:pPr>
              <w:pStyle w:val="Compact"/>
              <w:jc w:val="left"/>
            </w:pPr>
            <w:r>
              <w:t xml:space="preserve">Search audience</w:t>
            </w:r>
          </w:p>
        </w:tc>
        <w:tc>
          <w:tcPr/>
          <w:p>
            <w:pPr>
              <w:pStyle w:val="Compact"/>
              <w:jc w:val="left"/>
            </w:pPr>
            <w:r>
              <w:t xml:space="preserve">Explain modular</w:t>
            </w:r>
          </w:p>
        </w:tc>
        <w:tc>
          <w:tcPr/>
          <w:p>
            <w:pPr>
              <w:pStyle w:val="Compact"/>
              <w:jc w:val="left"/>
            </w:pPr>
            <w:r>
              <w:t xml:space="preserve">Contact</w:t>
            </w:r>
          </w:p>
        </w:tc>
        <w:tc>
          <w:tcPr/>
          <w:p>
            <w:pPr>
              <w:pStyle w:val="Compact"/>
              <w:jc w:val="left"/>
            </w:pPr>
            <w:r>
              <w:t xml:space="preserve">Organic visits</w:t>
            </w:r>
          </w:p>
        </w:tc>
      </w:tr>
      <w:tr>
        <w:tc>
          <w:tcPr/>
          <w:p>
            <w:pPr>
              <w:pStyle w:val="Compact"/>
              <w:jc w:val="left"/>
            </w:pPr>
            <w:r>
              <w:t xml:space="preserve">25</w:t>
            </w:r>
          </w:p>
        </w:tc>
        <w:tc>
          <w:tcPr/>
          <w:p>
            <w:pPr>
              <w:pStyle w:val="Compact"/>
              <w:jc w:val="left"/>
            </w:pPr>
            <w:r>
              <w:t xml:space="preserve">LinkedIn</w:t>
            </w:r>
          </w:p>
        </w:tc>
        <w:tc>
          <w:tcPr/>
          <w:p>
            <w:pPr>
              <w:pStyle w:val="Compact"/>
              <w:jc w:val="left"/>
            </w:pPr>
            <w:r>
              <w:t xml:space="preserve">Financing-ready development</w:t>
            </w:r>
          </w:p>
        </w:tc>
        <w:tc>
          <w:tcPr/>
          <w:p>
            <w:pPr>
              <w:pStyle w:val="Compact"/>
              <w:jc w:val="left"/>
            </w:pPr>
            <w:r>
              <w:t xml:space="preserve">Capital</w:t>
            </w:r>
          </w:p>
        </w:tc>
        <w:tc>
          <w:tcPr/>
          <w:p>
            <w:pPr>
              <w:pStyle w:val="Compact"/>
              <w:jc w:val="left"/>
            </w:pPr>
            <w:r>
              <w:t xml:space="preserve">Post</w:t>
            </w:r>
          </w:p>
        </w:tc>
        <w:tc>
          <w:tcPr/>
          <w:p>
            <w:pPr>
              <w:pStyle w:val="Compact"/>
              <w:jc w:val="left"/>
            </w:pPr>
            <w:r>
              <w:t xml:space="preserve">Banks/investors</w:t>
            </w:r>
          </w:p>
        </w:tc>
        <w:tc>
          <w:tcPr/>
          <w:p>
            <w:pPr>
              <w:pStyle w:val="Compact"/>
              <w:jc w:val="left"/>
            </w:pPr>
            <w:r>
              <w:t xml:space="preserve">Governance and clarity</w:t>
            </w:r>
          </w:p>
        </w:tc>
        <w:tc>
          <w:tcPr/>
          <w:p>
            <w:pPr>
              <w:pStyle w:val="Compact"/>
              <w:jc w:val="left"/>
            </w:pPr>
            <w:r>
              <w:t xml:space="preserve">Discuss</w:t>
            </w:r>
          </w:p>
        </w:tc>
        <w:tc>
          <w:tcPr/>
          <w:p>
            <w:pPr>
              <w:pStyle w:val="Compact"/>
              <w:jc w:val="left"/>
            </w:pPr>
            <w:r>
              <w:t xml:space="preserve">Meetings</w:t>
            </w:r>
          </w:p>
        </w:tc>
      </w:tr>
      <w:tr>
        <w:tc>
          <w:tcPr/>
          <w:p>
            <w:pPr>
              <w:pStyle w:val="Compact"/>
              <w:jc w:val="left"/>
            </w:pPr>
            <w:r>
              <w:t xml:space="preserve">26</w:t>
            </w:r>
          </w:p>
        </w:tc>
        <w:tc>
          <w:tcPr/>
          <w:p>
            <w:pPr>
              <w:pStyle w:val="Compact"/>
              <w:jc w:val="left"/>
            </w:pPr>
            <w:r>
              <w:t xml:space="preserve">Instagram</w:t>
            </w:r>
          </w:p>
        </w:tc>
        <w:tc>
          <w:tcPr/>
          <w:p>
            <w:pPr>
              <w:pStyle w:val="Compact"/>
              <w:jc w:val="left"/>
            </w:pPr>
            <w:r>
              <w:t xml:space="preserve">Before/after land transformation</w:t>
            </w:r>
          </w:p>
        </w:tc>
        <w:tc>
          <w:tcPr/>
          <w:p>
            <w:pPr>
              <w:pStyle w:val="Compact"/>
              <w:jc w:val="left"/>
            </w:pPr>
            <w:r>
              <w:t xml:space="preserve">Transformation</w:t>
            </w:r>
          </w:p>
        </w:tc>
        <w:tc>
          <w:tcPr/>
          <w:p>
            <w:pPr>
              <w:pStyle w:val="Compact"/>
              <w:jc w:val="left"/>
            </w:pPr>
            <w:r>
              <w:t xml:space="preserve">Carousel</w:t>
            </w:r>
          </w:p>
        </w:tc>
        <w:tc>
          <w:tcPr/>
          <w:p>
            <w:pPr>
              <w:pStyle w:val="Compact"/>
              <w:jc w:val="left"/>
            </w:pPr>
            <w:r>
              <w:t xml:space="preserve">Public/owners</w:t>
            </w:r>
          </w:p>
        </w:tc>
        <w:tc>
          <w:tcPr/>
          <w:p>
            <w:pPr>
              <w:pStyle w:val="Compact"/>
              <w:jc w:val="left"/>
            </w:pPr>
            <w:r>
              <w:t xml:space="preserve">Land to asset</w:t>
            </w:r>
          </w:p>
        </w:tc>
        <w:tc>
          <w:tcPr/>
          <w:p>
            <w:pPr>
              <w:pStyle w:val="Compact"/>
              <w:jc w:val="left"/>
            </w:pPr>
            <w:r>
              <w:t xml:space="preserve">Submit site</w:t>
            </w:r>
          </w:p>
        </w:tc>
        <w:tc>
          <w:tcPr/>
          <w:p>
            <w:pPr>
              <w:pStyle w:val="Compact"/>
              <w:jc w:val="left"/>
            </w:pPr>
            <w:r>
              <w:t xml:space="preserve">Leads</w:t>
            </w:r>
          </w:p>
        </w:tc>
      </w:tr>
      <w:tr>
        <w:tc>
          <w:tcPr/>
          <w:p>
            <w:pPr>
              <w:pStyle w:val="Compact"/>
              <w:jc w:val="left"/>
            </w:pPr>
            <w:r>
              <w:t xml:space="preserve">27</w:t>
            </w:r>
          </w:p>
        </w:tc>
        <w:tc>
          <w:tcPr/>
          <w:p>
            <w:pPr>
              <w:pStyle w:val="Compact"/>
              <w:jc w:val="left"/>
            </w:pPr>
            <w:r>
              <w:t xml:space="preserve">LinkedIn</w:t>
            </w:r>
          </w:p>
        </w:tc>
        <w:tc>
          <w:tcPr/>
          <w:p>
            <w:pPr>
              <w:pStyle w:val="Compact"/>
              <w:jc w:val="left"/>
            </w:pPr>
            <w:r>
              <w:t xml:space="preserve">CEO view: practical hospitality development</w:t>
            </w:r>
          </w:p>
        </w:tc>
        <w:tc>
          <w:tcPr/>
          <w:p>
            <w:pPr>
              <w:pStyle w:val="Compact"/>
              <w:jc w:val="left"/>
            </w:pPr>
            <w:r>
              <w:t xml:space="preserve">Leadership</w:t>
            </w:r>
          </w:p>
        </w:tc>
        <w:tc>
          <w:tcPr/>
          <w:p>
            <w:pPr>
              <w:pStyle w:val="Compact"/>
              <w:jc w:val="left"/>
            </w:pPr>
            <w:r>
              <w:t xml:space="preserve">Post</w:t>
            </w:r>
          </w:p>
        </w:tc>
        <w:tc>
          <w:tcPr/>
          <w:p>
            <w:pPr>
              <w:pStyle w:val="Compact"/>
              <w:jc w:val="left"/>
            </w:pPr>
            <w:r>
              <w:t xml:space="preserve">All</w:t>
            </w:r>
          </w:p>
        </w:tc>
        <w:tc>
          <w:tcPr/>
          <w:p>
            <w:pPr>
              <w:pStyle w:val="Compact"/>
              <w:jc w:val="left"/>
            </w:pPr>
            <w:r>
              <w:t xml:space="preserve">No hype, build assets</w:t>
            </w:r>
          </w:p>
        </w:tc>
        <w:tc>
          <w:tcPr/>
          <w:p>
            <w:pPr>
              <w:pStyle w:val="Compact"/>
              <w:jc w:val="left"/>
            </w:pPr>
            <w:r>
              <w:t xml:space="preserve">Follow</w:t>
            </w:r>
          </w:p>
        </w:tc>
        <w:tc>
          <w:tcPr/>
          <w:p>
            <w:pPr>
              <w:pStyle w:val="Compact"/>
              <w:jc w:val="left"/>
            </w:pPr>
            <w:r>
              <w:t xml:space="preserve">Engagement</w:t>
            </w:r>
          </w:p>
        </w:tc>
      </w:tr>
      <w:tr>
        <w:tc>
          <w:tcPr/>
          <w:p>
            <w:pPr>
              <w:pStyle w:val="Compact"/>
              <w:jc w:val="left"/>
            </w:pPr>
            <w:r>
              <w:t xml:space="preserve">28</w:t>
            </w:r>
          </w:p>
        </w:tc>
        <w:tc>
          <w:tcPr/>
          <w:p>
            <w:pPr>
              <w:pStyle w:val="Compact"/>
              <w:jc w:val="left"/>
            </w:pPr>
            <w:r>
              <w:t xml:space="preserve">YouTube</w:t>
            </w:r>
          </w:p>
        </w:tc>
        <w:tc>
          <w:tcPr/>
          <w:p>
            <w:pPr>
              <w:pStyle w:val="Compact"/>
              <w:jc w:val="left"/>
            </w:pPr>
            <w:r>
              <w:t xml:space="preserve">From site to concept</w:t>
            </w:r>
          </w:p>
        </w:tc>
        <w:tc>
          <w:tcPr/>
          <w:p>
            <w:pPr>
              <w:pStyle w:val="Compact"/>
              <w:jc w:val="left"/>
            </w:pPr>
            <w:r>
              <w:t xml:space="preserve">Education</w:t>
            </w:r>
          </w:p>
        </w:tc>
        <w:tc>
          <w:tcPr/>
          <w:p>
            <w:pPr>
              <w:pStyle w:val="Compact"/>
              <w:jc w:val="left"/>
            </w:pPr>
            <w:r>
              <w:t xml:space="preserve">Video</w:t>
            </w:r>
          </w:p>
        </w:tc>
        <w:tc>
          <w:tcPr/>
          <w:p>
            <w:pPr>
              <w:pStyle w:val="Compact"/>
              <w:jc w:val="left"/>
            </w:pPr>
            <w:r>
              <w:t xml:space="preserve">Landowners</w:t>
            </w:r>
          </w:p>
        </w:tc>
        <w:tc>
          <w:tcPr/>
          <w:p>
            <w:pPr>
              <w:pStyle w:val="Compact"/>
              <w:jc w:val="left"/>
            </w:pPr>
            <w:r>
              <w:t xml:space="preserve">Development path</w:t>
            </w:r>
          </w:p>
        </w:tc>
        <w:tc>
          <w:tcPr/>
          <w:p>
            <w:pPr>
              <w:pStyle w:val="Compact"/>
              <w:jc w:val="left"/>
            </w:pPr>
            <w:r>
              <w:t xml:space="preserve">Contact</w:t>
            </w:r>
          </w:p>
        </w:tc>
        <w:tc>
          <w:tcPr/>
          <w:p>
            <w:pPr>
              <w:pStyle w:val="Compact"/>
              <w:jc w:val="left"/>
            </w:pPr>
            <w:r>
              <w:t xml:space="preserve">Leads</w:t>
            </w:r>
          </w:p>
        </w:tc>
      </w:tr>
      <w:tr>
        <w:tc>
          <w:tcPr/>
          <w:p>
            <w:pPr>
              <w:pStyle w:val="Compact"/>
              <w:jc w:val="left"/>
            </w:pPr>
            <w:r>
              <w:t xml:space="preserve">29</w:t>
            </w:r>
          </w:p>
        </w:tc>
        <w:tc>
          <w:tcPr/>
          <w:p>
            <w:pPr>
              <w:pStyle w:val="Compact"/>
              <w:jc w:val="left"/>
            </w:pPr>
            <w:r>
              <w:t xml:space="preserve">LinkedIn</w:t>
            </w:r>
          </w:p>
        </w:tc>
        <w:tc>
          <w:tcPr/>
          <w:p>
            <w:pPr>
              <w:pStyle w:val="Compact"/>
              <w:jc w:val="left"/>
            </w:pPr>
            <w:r>
              <w:t xml:space="preserve">Case study placeholder</w:t>
            </w:r>
          </w:p>
        </w:tc>
        <w:tc>
          <w:tcPr/>
          <w:p>
            <w:pPr>
              <w:pStyle w:val="Compact"/>
              <w:jc w:val="left"/>
            </w:pPr>
            <w:r>
              <w:t xml:space="preserve">Proof</w:t>
            </w:r>
          </w:p>
        </w:tc>
        <w:tc>
          <w:tcPr/>
          <w:p>
            <w:pPr>
              <w:pStyle w:val="Compact"/>
              <w:jc w:val="left"/>
            </w:pPr>
            <w:r>
              <w:t xml:space="preserve">Post</w:t>
            </w:r>
          </w:p>
        </w:tc>
        <w:tc>
          <w:tcPr/>
          <w:p>
            <w:pPr>
              <w:pStyle w:val="Compact"/>
              <w:jc w:val="left"/>
            </w:pPr>
            <w:r>
              <w:t xml:space="preserve">Prospects</w:t>
            </w:r>
          </w:p>
        </w:tc>
        <w:tc>
          <w:tcPr/>
          <w:p>
            <w:pPr>
              <w:pStyle w:val="Compact"/>
              <w:jc w:val="left"/>
            </w:pPr>
            <w:r>
              <w:t xml:space="preserve">Use approved example</w:t>
            </w:r>
          </w:p>
        </w:tc>
        <w:tc>
          <w:tcPr/>
          <w:p>
            <w:pPr>
              <w:pStyle w:val="Compact"/>
              <w:jc w:val="left"/>
            </w:pPr>
            <w:r>
              <w:t xml:space="preserve">Request profile</w:t>
            </w:r>
          </w:p>
        </w:tc>
        <w:tc>
          <w:tcPr/>
          <w:p>
            <w:pPr>
              <w:pStyle w:val="Compact"/>
              <w:jc w:val="left"/>
            </w:pPr>
            <w:r>
              <w:t xml:space="preserve">Downloads</w:t>
            </w:r>
          </w:p>
        </w:tc>
      </w:tr>
      <w:tr>
        <w:tc>
          <w:tcPr/>
          <w:p>
            <w:pPr>
              <w:pStyle w:val="Compact"/>
              <w:jc w:val="left"/>
            </w:pPr>
            <w:r>
              <w:t xml:space="preserve">30</w:t>
            </w:r>
          </w:p>
        </w:tc>
        <w:tc>
          <w:tcPr/>
          <w:p>
            <w:pPr>
              <w:pStyle w:val="Compact"/>
              <w:jc w:val="left"/>
            </w:pPr>
            <w:r>
              <w:t xml:space="preserve">Instagram</w:t>
            </w:r>
          </w:p>
        </w:tc>
        <w:tc>
          <w:tcPr/>
          <w:p>
            <w:pPr>
              <w:pStyle w:val="Compact"/>
              <w:jc w:val="left"/>
            </w:pPr>
            <w:r>
              <w:t xml:space="preserve">Monthly recap</w:t>
            </w:r>
          </w:p>
        </w:tc>
        <w:tc>
          <w:tcPr/>
          <w:p>
            <w:pPr>
              <w:pStyle w:val="Compact"/>
              <w:jc w:val="left"/>
            </w:pPr>
            <w:r>
              <w:t xml:space="preserve">Awareness</w:t>
            </w:r>
          </w:p>
        </w:tc>
        <w:tc>
          <w:tcPr/>
          <w:p>
            <w:pPr>
              <w:pStyle w:val="Compact"/>
              <w:jc w:val="left"/>
            </w:pPr>
            <w:r>
              <w:t xml:space="preserve">Reel</w:t>
            </w:r>
          </w:p>
        </w:tc>
        <w:tc>
          <w:tcPr/>
          <w:p>
            <w:pPr>
              <w:pStyle w:val="Compact"/>
              <w:jc w:val="left"/>
            </w:pPr>
            <w:r>
              <w:t xml:space="preserve">Public</w:t>
            </w:r>
          </w:p>
        </w:tc>
        <w:tc>
          <w:tcPr/>
          <w:p>
            <w:pPr>
              <w:pStyle w:val="Compact"/>
              <w:jc w:val="left"/>
            </w:pPr>
            <w:r>
              <w:t xml:space="preserve">Development momentum</w:t>
            </w:r>
          </w:p>
        </w:tc>
        <w:tc>
          <w:tcPr/>
          <w:p>
            <w:pPr>
              <w:pStyle w:val="Compact"/>
              <w:jc w:val="left"/>
            </w:pPr>
            <w:r>
              <w:t xml:space="preserve">Follow</w:t>
            </w:r>
          </w:p>
        </w:tc>
        <w:tc>
          <w:tcPr/>
          <w:p>
            <w:pPr>
              <w:pStyle w:val="Compact"/>
              <w:jc w:val="left"/>
            </w:pPr>
            <w:r>
              <w:t xml:space="preserve">Views</w:t>
            </w:r>
          </w:p>
        </w:tc>
      </w:tr>
    </w:tbl>
    <w:p>
      <w:r>
        <w:pict>
          <v:rect style="width:0;height:1.5pt" o:hralign="center" o:hrstd="t" o:hr="t"/>
        </w:pict>
      </w:r>
    </w:p>
    <w:bookmarkEnd w:id="179"/>
    <w:bookmarkEnd w:id="180"/>
    <w:bookmarkStart w:id="181" w:name="visual_content_direction.md"/>
    <w:p>
      <w:pPr>
        <w:pStyle w:val="Heading1"/>
      </w:pPr>
      <w:r>
        <w:rPr>
          <w:rStyle w:val="SectionNumber"/>
        </w:rPr>
        <w:t xml:space="preserve">22</w:t>
      </w:r>
      <w:r>
        <w:tab/>
      </w:r>
      <w:r>
        <w:t xml:space="preserve">10_VISUAL_CONTENT_DIRECTION.md</w:t>
      </w:r>
    </w:p>
    <w:bookmarkEnd w:id="181"/>
    <w:bookmarkStart w:id="198" w:name="X17714b8215a8cce20998c103f816569560dd79b"/>
    <w:p>
      <w:pPr>
        <w:pStyle w:val="Heading1"/>
      </w:pPr>
      <w:r>
        <w:rPr>
          <w:rStyle w:val="SectionNumber"/>
        </w:rPr>
        <w:t xml:space="preserve">23</w:t>
      </w:r>
      <w:r>
        <w:tab/>
      </w:r>
      <w:r>
        <w:t xml:space="preserve">Visual Content Direction — Dyafa Development</w:t>
      </w:r>
    </w:p>
    <w:bookmarkStart w:id="182" w:name="overall-visual-style"/>
    <w:p>
      <w:pPr>
        <w:pStyle w:val="Heading2"/>
      </w:pPr>
      <w:r>
        <w:rPr>
          <w:rStyle w:val="SectionNumber"/>
        </w:rPr>
        <w:t xml:space="preserve">23.1</w:t>
      </w:r>
      <w:r>
        <w:tab/>
      </w:r>
      <w:r>
        <w:t xml:space="preserve">Overall visual style</w:t>
      </w:r>
    </w:p>
    <w:p>
      <w:pPr>
        <w:pStyle w:val="FirstParagraph"/>
      </w:pPr>
      <w:r>
        <w:t xml:space="preserve">Dyafa Development should look precise, modular, architectural, and investment-grade. The identity should feel like a development platform, not a contractor or a luxury real estate sales brand.</w:t>
      </w:r>
    </w:p>
    <w:bookmarkEnd w:id="182"/>
    <w:bookmarkStart w:id="183" w:name="visual-idea"/>
    <w:p>
      <w:pPr>
        <w:pStyle w:val="Heading2"/>
      </w:pPr>
      <w:r>
        <w:rPr>
          <w:rStyle w:val="SectionNumber"/>
        </w:rPr>
        <w:t xml:space="preserve">23.2</w:t>
      </w:r>
      <w:r>
        <w:tab/>
      </w:r>
      <w:r>
        <w:t xml:space="preserve">Visual idea</w:t>
      </w:r>
    </w:p>
    <w:p>
      <w:pPr>
        <w:pStyle w:val="FirstParagraph"/>
      </w:pPr>
      <w:r>
        <w:rPr>
          <w:b/>
          <w:bCs/>
        </w:rPr>
        <w:t xml:space="preserve">Modular hospitality system:</w:t>
      </w:r>
      <w:r>
        <w:t xml:space="preserve"> </w:t>
      </w:r>
      <w:r>
        <w:t xml:space="preserve">use grids, modules, blocks, development paths, site-to-asset diagrams, construction logic, and clean investment visuals.</w:t>
      </w:r>
    </w:p>
    <w:bookmarkEnd w:id="183"/>
    <w:bookmarkStart w:id="184" w:name="photography-direction"/>
    <w:p>
      <w:pPr>
        <w:pStyle w:val="Heading2"/>
      </w:pPr>
      <w:r>
        <w:rPr>
          <w:rStyle w:val="SectionNumber"/>
        </w:rPr>
        <w:t xml:space="preserve">23.3</w:t>
      </w:r>
      <w:r>
        <w:tab/>
      </w:r>
      <w:r>
        <w:t xml:space="preserve">Photography direction</w:t>
      </w:r>
    </w:p>
    <w:p>
      <w:pPr>
        <w:pStyle w:val="FirstParagraph"/>
      </w:pPr>
      <w:r>
        <w:t xml:space="preserve">Use:</w:t>
      </w:r>
      <w:r>
        <w:t xml:space="preserve"> </w:t>
      </w:r>
      <w:r>
        <w:t xml:space="preserve">- Architectural site photography</w:t>
      </w:r>
      <w:r>
        <w:t xml:space="preserve"> </w:t>
      </w:r>
      <w:r>
        <w:t xml:space="preserve">- Land and city context</w:t>
      </w:r>
      <w:r>
        <w:t xml:space="preserve"> </w:t>
      </w:r>
      <w:r>
        <w:t xml:space="preserve">- Development meetings</w:t>
      </w:r>
      <w:r>
        <w:t xml:space="preserve"> </w:t>
      </w:r>
      <w:r>
        <w:t xml:space="preserve">- Drawings, models, and project planning</w:t>
      </w:r>
      <w:r>
        <w:t xml:space="preserve"> </w:t>
      </w:r>
      <w:r>
        <w:t xml:space="preserve">- Modular components and assembly logic</w:t>
      </w:r>
      <w:r>
        <w:t xml:space="preserve"> </w:t>
      </w:r>
      <w:r>
        <w:t xml:space="preserve">- Professional team and site visits</w:t>
      </w:r>
      <w:r>
        <w:t xml:space="preserve"> </w:t>
      </w:r>
      <w:r>
        <w:t xml:space="preserve">- Clean renders with captions explaining feasibility logic</w:t>
      </w:r>
    </w:p>
    <w:p>
      <w:pPr>
        <w:pStyle w:val="BodyText"/>
      </w:pPr>
      <w:r>
        <w:t xml:space="preserve">Avoid:</w:t>
      </w:r>
      <w:r>
        <w:t xml:space="preserve"> </w:t>
      </w:r>
      <w:r>
        <w:t xml:space="preserve">- Generic luxury villa imagery</w:t>
      </w:r>
      <w:r>
        <w:t xml:space="preserve"> </w:t>
      </w:r>
      <w:r>
        <w:t xml:space="preserve">- Over-polished stock skyscrapers</w:t>
      </w:r>
      <w:r>
        <w:t xml:space="preserve"> </w:t>
      </w:r>
      <w:r>
        <w:t xml:space="preserve">- Construction chaos without context</w:t>
      </w:r>
      <w:r>
        <w:t xml:space="preserve"> </w:t>
      </w:r>
      <w:r>
        <w:t xml:space="preserve">- People pointing at random blueprints</w:t>
      </w:r>
      <w:r>
        <w:t xml:space="preserve"> </w:t>
      </w:r>
      <w:r>
        <w:t xml:space="preserve">- Unapproved renders</w:t>
      </w:r>
      <w:r>
        <w:t xml:space="preserve"> </w:t>
      </w:r>
      <w:r>
        <w:t xml:space="preserve">- Any image that makes the company look like a contractor only</w:t>
      </w:r>
    </w:p>
    <w:bookmarkEnd w:id="184"/>
    <w:bookmarkStart w:id="185" w:name="video-direction"/>
    <w:p>
      <w:pPr>
        <w:pStyle w:val="Heading2"/>
      </w:pPr>
      <w:r>
        <w:rPr>
          <w:rStyle w:val="SectionNumber"/>
        </w:rPr>
        <w:t xml:space="preserve">23.4</w:t>
      </w:r>
      <w:r>
        <w:tab/>
      </w:r>
      <w:r>
        <w:t xml:space="preserve">Video direction</w:t>
      </w:r>
    </w:p>
    <w:p>
      <w:pPr>
        <w:pStyle w:val="FirstParagraph"/>
      </w:pPr>
      <w:r>
        <w:t xml:space="preserve">Best formats:</w:t>
      </w:r>
      <w:r>
        <w:t xml:space="preserve"> </w:t>
      </w:r>
      <w:r>
        <w:t xml:space="preserve">-</w:t>
      </w:r>
      <w:r>
        <w:t xml:space="preserve"> </w:t>
      </w:r>
      <w:r>
        <w:t xml:space="preserve">“</w:t>
      </w:r>
      <w:r>
        <w:t xml:space="preserve">From land to operating asset</w:t>
      </w:r>
      <w:r>
        <w:t xml:space="preserve">”</w:t>
      </w:r>
      <w:r>
        <w:t xml:space="preserve"> </w:t>
      </w:r>
      <w:r>
        <w:t xml:space="preserve">explainers</w:t>
      </w:r>
      <w:r>
        <w:t xml:space="preserve"> </w:t>
      </w:r>
      <w:r>
        <w:t xml:space="preserve">- 60-second development insights</w:t>
      </w:r>
      <w:r>
        <w:t xml:space="preserve"> </w:t>
      </w:r>
      <w:r>
        <w:t xml:space="preserve">- Modular hospitality animations</w:t>
      </w:r>
      <w:r>
        <w:t xml:space="preserve"> </w:t>
      </w:r>
      <w:r>
        <w:t xml:space="preserve">- Site review walkthroughs</w:t>
      </w:r>
      <w:r>
        <w:t xml:space="preserve"> </w:t>
      </w:r>
      <w:r>
        <w:t xml:space="preserve">- Founder/CEO talking points</w:t>
      </w:r>
      <w:r>
        <w:t xml:space="preserve"> </w:t>
      </w:r>
      <w:r>
        <w:t xml:space="preserve">- Project milestone films</w:t>
      </w:r>
    </w:p>
    <w:bookmarkEnd w:id="185"/>
    <w:bookmarkStart w:id="186" w:name="reel-style"/>
    <w:p>
      <w:pPr>
        <w:pStyle w:val="Heading2"/>
      </w:pPr>
      <w:r>
        <w:rPr>
          <w:rStyle w:val="SectionNumber"/>
        </w:rPr>
        <w:t xml:space="preserve">23.5</w:t>
      </w:r>
      <w:r>
        <w:tab/>
      </w:r>
      <w:r>
        <w:t xml:space="preserve">Reel style</w:t>
      </w:r>
    </w:p>
    <w:p>
      <w:pPr>
        <w:pStyle w:val="Compact"/>
        <w:numPr>
          <w:ilvl w:val="0"/>
          <w:numId w:val="1037"/>
        </w:numPr>
      </w:pPr>
      <w:r>
        <w:t xml:space="preserve">Hook in first 2 seconds</w:t>
      </w:r>
    </w:p>
    <w:p>
      <w:pPr>
        <w:pStyle w:val="Compact"/>
        <w:numPr>
          <w:ilvl w:val="0"/>
          <w:numId w:val="1037"/>
        </w:numPr>
      </w:pPr>
      <w:r>
        <w:t xml:space="preserve">Simple diagram or visual comparison</w:t>
      </w:r>
    </w:p>
    <w:p>
      <w:pPr>
        <w:pStyle w:val="Compact"/>
        <w:numPr>
          <w:ilvl w:val="0"/>
          <w:numId w:val="1037"/>
        </w:numPr>
      </w:pPr>
      <w:r>
        <w:t xml:space="preserve">Short text overlays</w:t>
      </w:r>
    </w:p>
    <w:p>
      <w:pPr>
        <w:pStyle w:val="Compact"/>
        <w:numPr>
          <w:ilvl w:val="0"/>
          <w:numId w:val="1037"/>
        </w:numPr>
      </w:pPr>
      <w:r>
        <w:t xml:space="preserve">Bilingual subtitles</w:t>
      </w:r>
    </w:p>
    <w:p>
      <w:pPr>
        <w:pStyle w:val="Compact"/>
        <w:numPr>
          <w:ilvl w:val="0"/>
          <w:numId w:val="1037"/>
        </w:numPr>
      </w:pPr>
      <w:r>
        <w:t xml:space="preserve">No loud music or trend-first execution</w:t>
      </w:r>
    </w:p>
    <w:bookmarkEnd w:id="186"/>
    <w:bookmarkStart w:id="187" w:name="carousel-style"/>
    <w:p>
      <w:pPr>
        <w:pStyle w:val="Heading2"/>
      </w:pPr>
      <w:r>
        <w:rPr>
          <w:rStyle w:val="SectionNumber"/>
        </w:rPr>
        <w:t xml:space="preserve">23.6</w:t>
      </w:r>
      <w:r>
        <w:tab/>
      </w:r>
      <w:r>
        <w:t xml:space="preserve">Carousel style</w:t>
      </w:r>
    </w:p>
    <w:p>
      <w:pPr>
        <w:pStyle w:val="FirstParagraph"/>
      </w:pPr>
      <w:r>
        <w:t xml:space="preserve">Use clean numbered logic:</w:t>
      </w:r>
      <w:r>
        <w:t xml:space="preserve"> </w:t>
      </w:r>
      <w:r>
        <w:t xml:space="preserve">1. Problem</w:t>
      </w:r>
      <w:r>
        <w:t xml:space="preserve"> </w:t>
      </w:r>
      <w:r>
        <w:t xml:space="preserve">2. Why it matters</w:t>
      </w:r>
      <w:r>
        <w:t xml:space="preserve"> </w:t>
      </w:r>
      <w:r>
        <w:t xml:space="preserve">3. Dyafa Development view</w:t>
      </w:r>
      <w:r>
        <w:t xml:space="preserve"> </w:t>
      </w:r>
      <w:r>
        <w:t xml:space="preserve">4. Development framework</w:t>
      </w:r>
      <w:r>
        <w:t xml:space="preserve"> </w:t>
      </w:r>
      <w:r>
        <w:t xml:space="preserve">5. CTA</w:t>
      </w:r>
    </w:p>
    <w:bookmarkEnd w:id="187"/>
    <w:bookmarkStart w:id="188" w:name="infographic-style"/>
    <w:p>
      <w:pPr>
        <w:pStyle w:val="Heading2"/>
      </w:pPr>
      <w:r>
        <w:rPr>
          <w:rStyle w:val="SectionNumber"/>
        </w:rPr>
        <w:t xml:space="preserve">23.7</w:t>
      </w:r>
      <w:r>
        <w:tab/>
      </w:r>
      <w:r>
        <w:t xml:space="preserve">Infographic style</w:t>
      </w:r>
    </w:p>
    <w:p>
      <w:pPr>
        <w:pStyle w:val="FirstParagraph"/>
      </w:pPr>
      <w:r>
        <w:t xml:space="preserve">Use:</w:t>
      </w:r>
      <w:r>
        <w:t xml:space="preserve"> </w:t>
      </w:r>
      <w:r>
        <w:t xml:space="preserve">- Process maps</w:t>
      </w:r>
      <w:r>
        <w:t xml:space="preserve"> </w:t>
      </w:r>
      <w:r>
        <w:t xml:space="preserve">- Decision gates</w:t>
      </w:r>
      <w:r>
        <w:t xml:space="preserve"> </w:t>
      </w:r>
      <w:r>
        <w:t xml:space="preserve">- Risk matrices</w:t>
      </w:r>
      <w:r>
        <w:t xml:space="preserve"> </w:t>
      </w:r>
      <w:r>
        <w:t xml:space="preserve">- Development timelines</w:t>
      </w:r>
      <w:r>
        <w:t xml:space="preserve"> </w:t>
      </w:r>
      <w:r>
        <w:t xml:space="preserve">- Modular diagrams</w:t>
      </w:r>
      <w:r>
        <w:t xml:space="preserve"> </w:t>
      </w:r>
      <w:r>
        <w:t xml:space="preserve">- Land-to-asset funnels</w:t>
      </w:r>
      <w:r>
        <w:t xml:space="preserve"> </w:t>
      </w:r>
      <w:r>
        <w:t xml:space="preserve">- Capital efficiency drivers</w:t>
      </w:r>
    </w:p>
    <w:bookmarkEnd w:id="188"/>
    <w:bookmarkStart w:id="189" w:name="typography-usage"/>
    <w:p>
      <w:pPr>
        <w:pStyle w:val="Heading2"/>
      </w:pPr>
      <w:r>
        <w:rPr>
          <w:rStyle w:val="SectionNumber"/>
        </w:rPr>
        <w:t xml:space="preserve">23.8</w:t>
      </w:r>
      <w:r>
        <w:tab/>
      </w:r>
      <w:r>
        <w:t xml:space="preserve">Typography usage</w:t>
      </w:r>
    </w:p>
    <w:p>
      <w:pPr>
        <w:pStyle w:val="Compact"/>
        <w:numPr>
          <w:ilvl w:val="0"/>
          <w:numId w:val="1038"/>
        </w:numPr>
      </w:pPr>
      <w:r>
        <w:t xml:space="preserve">English: clean sans serif for clarity; use stronger weight for headings.</w:t>
      </w:r>
    </w:p>
    <w:p>
      <w:pPr>
        <w:pStyle w:val="Compact"/>
        <w:numPr>
          <w:ilvl w:val="0"/>
          <w:numId w:val="1038"/>
        </w:numPr>
      </w:pPr>
      <w:r>
        <w:t xml:space="preserve">Arabic: modern professional Arabic font; ensure correct right-to-left alignment.</w:t>
      </w:r>
    </w:p>
    <w:p>
      <w:pPr>
        <w:pStyle w:val="Compact"/>
        <w:numPr>
          <w:ilvl w:val="0"/>
          <w:numId w:val="1038"/>
        </w:numPr>
      </w:pPr>
      <w:r>
        <w:t xml:space="preserve">Avoid decorative fonts.</w:t>
      </w:r>
    </w:p>
    <w:bookmarkEnd w:id="189"/>
    <w:bookmarkStart w:id="190" w:name="color-usage"/>
    <w:p>
      <w:pPr>
        <w:pStyle w:val="Heading2"/>
      </w:pPr>
      <w:r>
        <w:rPr>
          <w:rStyle w:val="SectionNumber"/>
        </w:rPr>
        <w:t xml:space="preserve">23.9</w:t>
      </w:r>
      <w:r>
        <w:tab/>
      </w:r>
      <w:r>
        <w:t xml:space="preserve">Color usage</w:t>
      </w:r>
    </w:p>
    <w:p>
      <w:pPr>
        <w:pStyle w:val="FirstParagraph"/>
      </w:pPr>
      <w:r>
        <w:t xml:space="preserve">Recommended palette direction:</w:t>
      </w:r>
      <w:r>
        <w:t xml:space="preserve"> </w:t>
      </w:r>
      <w:r>
        <w:t xml:space="preserve">- Dyafa navy or deep green for institutional trust.</w:t>
      </w:r>
      <w:r>
        <w:t xml:space="preserve"> </w:t>
      </w:r>
      <w:r>
        <w:t xml:space="preserve">- Warm gold/bronze for investment discipline.</w:t>
      </w:r>
      <w:r>
        <w:t xml:space="preserve"> </w:t>
      </w:r>
      <w:r>
        <w:t xml:space="preserve">- Sand/stone neutrals for Saudi development context.</w:t>
      </w:r>
      <w:r>
        <w:t xml:space="preserve"> </w:t>
      </w:r>
      <w:r>
        <w:t xml:space="preserve">- Grey/charcoal for technical detail.</w:t>
      </w:r>
    </w:p>
    <w:bookmarkEnd w:id="190"/>
    <w:bookmarkStart w:id="191" w:name="arabic-english-layout-principles"/>
    <w:p>
      <w:pPr>
        <w:pStyle w:val="Heading2"/>
      </w:pPr>
      <w:r>
        <w:rPr>
          <w:rStyle w:val="SectionNumber"/>
        </w:rPr>
        <w:t xml:space="preserve">23.10</w:t>
      </w:r>
      <w:r>
        <w:tab/>
      </w:r>
      <w:r>
        <w:t xml:space="preserve">Arabic / English layout principles</w:t>
      </w:r>
    </w:p>
    <w:p>
      <w:pPr>
        <w:pStyle w:val="Compact"/>
        <w:numPr>
          <w:ilvl w:val="0"/>
          <w:numId w:val="1039"/>
        </w:numPr>
      </w:pPr>
      <w:r>
        <w:t xml:space="preserve">Arabic and English should be visually equal.</w:t>
      </w:r>
    </w:p>
    <w:p>
      <w:pPr>
        <w:pStyle w:val="Compact"/>
        <w:numPr>
          <w:ilvl w:val="0"/>
          <w:numId w:val="1039"/>
        </w:numPr>
      </w:pPr>
      <w:r>
        <w:t xml:space="preserve">In bilingual designs, do not squeeze Arabic into smaller areas.</w:t>
      </w:r>
    </w:p>
    <w:p>
      <w:pPr>
        <w:pStyle w:val="Compact"/>
        <w:numPr>
          <w:ilvl w:val="0"/>
          <w:numId w:val="1039"/>
        </w:numPr>
      </w:pPr>
      <w:r>
        <w:t xml:space="preserve">Use right-to-left alignment for Arabic captions, carousels, and diagrams.</w:t>
      </w:r>
    </w:p>
    <w:p>
      <w:pPr>
        <w:pStyle w:val="Compact"/>
        <w:numPr>
          <w:ilvl w:val="0"/>
          <w:numId w:val="1039"/>
        </w:numPr>
      </w:pPr>
      <w:r>
        <w:t xml:space="preserve">Avoid mixed punctuation that breaks Arabic reading flow.</w:t>
      </w:r>
    </w:p>
    <w:bookmarkEnd w:id="191"/>
    <w:bookmarkStart w:id="192" w:name="ai-image-generation-rules"/>
    <w:p>
      <w:pPr>
        <w:pStyle w:val="Heading2"/>
      </w:pPr>
      <w:r>
        <w:rPr>
          <w:rStyle w:val="SectionNumber"/>
        </w:rPr>
        <w:t xml:space="preserve">23.11</w:t>
      </w:r>
      <w:r>
        <w:tab/>
      </w:r>
      <w:r>
        <w:t xml:space="preserve">AI image generation rules</w:t>
      </w:r>
    </w:p>
    <w:p>
      <w:pPr>
        <w:pStyle w:val="FirstParagraph"/>
      </w:pPr>
      <w:r>
        <w:t xml:space="preserve">AI-generated images may be used for conceptual exploration only unless approved. Do not generate fake real projects and present them as actual Dyafa assets. Label concept images internally as</w:t>
      </w:r>
      <w:r>
        <w:t xml:space="preserve"> </w:t>
      </w:r>
      <w:r>
        <w:t xml:space="preserve">“</w:t>
      </w:r>
      <w:r>
        <w:t xml:space="preserve">concept visual</w:t>
      </w:r>
      <w:r>
        <w:t xml:space="preserve">”</w:t>
      </w:r>
      <w:r>
        <w:t xml:space="preserve"> </w:t>
      </w:r>
      <w:r>
        <w:t xml:space="preserve">until approved.</w:t>
      </w:r>
    </w:p>
    <w:bookmarkEnd w:id="192"/>
    <w:bookmarkStart w:id="193" w:name="on-site-photography-shot-list"/>
    <w:p>
      <w:pPr>
        <w:pStyle w:val="Heading2"/>
      </w:pPr>
      <w:r>
        <w:rPr>
          <w:rStyle w:val="SectionNumber"/>
        </w:rPr>
        <w:t xml:space="preserve">23.12</w:t>
      </w:r>
      <w:r>
        <w:tab/>
      </w:r>
      <w:r>
        <w:t xml:space="preserve">On-site photography shot list</w:t>
      </w:r>
    </w:p>
    <w:p>
      <w:pPr>
        <w:pStyle w:val="Compact"/>
        <w:numPr>
          <w:ilvl w:val="0"/>
          <w:numId w:val="1040"/>
        </w:numPr>
      </w:pPr>
      <w:r>
        <w:t xml:space="preserve">Site entrance and access</w:t>
      </w:r>
    </w:p>
    <w:p>
      <w:pPr>
        <w:pStyle w:val="Compact"/>
        <w:numPr>
          <w:ilvl w:val="0"/>
          <w:numId w:val="1040"/>
        </w:numPr>
      </w:pPr>
      <w:r>
        <w:t xml:space="preserve">Surrounding demand generators</w:t>
      </w:r>
    </w:p>
    <w:p>
      <w:pPr>
        <w:pStyle w:val="Compact"/>
        <w:numPr>
          <w:ilvl w:val="0"/>
          <w:numId w:val="1040"/>
        </w:numPr>
      </w:pPr>
      <w:r>
        <w:t xml:space="preserve">Land condition</w:t>
      </w:r>
    </w:p>
    <w:p>
      <w:pPr>
        <w:pStyle w:val="Compact"/>
        <w:numPr>
          <w:ilvl w:val="0"/>
          <w:numId w:val="1040"/>
        </w:numPr>
      </w:pPr>
      <w:r>
        <w:t xml:space="preserve">Site-to-road relationship</w:t>
      </w:r>
    </w:p>
    <w:p>
      <w:pPr>
        <w:pStyle w:val="Compact"/>
        <w:numPr>
          <w:ilvl w:val="0"/>
          <w:numId w:val="1040"/>
        </w:numPr>
      </w:pPr>
      <w:r>
        <w:t xml:space="preserve">Utilities context</w:t>
      </w:r>
    </w:p>
    <w:p>
      <w:pPr>
        <w:pStyle w:val="Compact"/>
        <w:numPr>
          <w:ilvl w:val="0"/>
          <w:numId w:val="1040"/>
        </w:numPr>
      </w:pPr>
      <w:r>
        <w:t xml:space="preserve">Development team walkthrough</w:t>
      </w:r>
    </w:p>
    <w:p>
      <w:pPr>
        <w:pStyle w:val="Compact"/>
        <w:numPr>
          <w:ilvl w:val="0"/>
          <w:numId w:val="1040"/>
        </w:numPr>
      </w:pPr>
      <w:r>
        <w:t xml:space="preserve">Planning meeting</w:t>
      </w:r>
    </w:p>
    <w:p>
      <w:pPr>
        <w:pStyle w:val="Compact"/>
        <w:numPr>
          <w:ilvl w:val="0"/>
          <w:numId w:val="1040"/>
        </w:numPr>
      </w:pPr>
      <w:r>
        <w:t xml:space="preserve">Drawing review</w:t>
      </w:r>
    </w:p>
    <w:p>
      <w:pPr>
        <w:pStyle w:val="Compact"/>
        <w:numPr>
          <w:ilvl w:val="0"/>
          <w:numId w:val="1040"/>
        </w:numPr>
      </w:pPr>
      <w:r>
        <w:t xml:space="preserve">Modular assembly reference</w:t>
      </w:r>
    </w:p>
    <w:p>
      <w:pPr>
        <w:pStyle w:val="Compact"/>
        <w:numPr>
          <w:ilvl w:val="0"/>
          <w:numId w:val="1040"/>
        </w:numPr>
      </w:pPr>
      <w:r>
        <w:t xml:space="preserve">Handover/pre-opening moments</w:t>
      </w:r>
    </w:p>
    <w:bookmarkEnd w:id="193"/>
    <w:bookmarkStart w:id="194" w:name="people-photography-rules"/>
    <w:p>
      <w:pPr>
        <w:pStyle w:val="Heading2"/>
      </w:pPr>
      <w:r>
        <w:rPr>
          <w:rStyle w:val="SectionNumber"/>
        </w:rPr>
        <w:t xml:space="preserve">23.13</w:t>
      </w:r>
      <w:r>
        <w:tab/>
      </w:r>
      <w:r>
        <w:t xml:space="preserve">People photography rules</w:t>
      </w:r>
    </w:p>
    <w:p>
      <w:pPr>
        <w:pStyle w:val="FirstParagraph"/>
      </w:pPr>
      <w:r>
        <w:t xml:space="preserve">Show people as professionals: planners, engineers, development managers, asset managers, and operators. Avoid theatrical poses.</w:t>
      </w:r>
    </w:p>
    <w:bookmarkEnd w:id="194"/>
    <w:bookmarkStart w:id="195" w:name="property-photography-rules"/>
    <w:p>
      <w:pPr>
        <w:pStyle w:val="Heading2"/>
      </w:pPr>
      <w:r>
        <w:rPr>
          <w:rStyle w:val="SectionNumber"/>
        </w:rPr>
        <w:t xml:space="preserve">23.14</w:t>
      </w:r>
      <w:r>
        <w:tab/>
      </w:r>
      <w:r>
        <w:t xml:space="preserve">Property photography rules</w:t>
      </w:r>
    </w:p>
    <w:p>
      <w:pPr>
        <w:pStyle w:val="FirstParagraph"/>
      </w:pPr>
      <w:r>
        <w:t xml:space="preserve">Every property visual should answer: what is the development logic, not only what does it look like?</w:t>
      </w:r>
    </w:p>
    <w:bookmarkEnd w:id="195"/>
    <w:bookmarkStart w:id="196" w:name="operational-photography-rules"/>
    <w:p>
      <w:pPr>
        <w:pStyle w:val="Heading2"/>
      </w:pPr>
      <w:r>
        <w:rPr>
          <w:rStyle w:val="SectionNumber"/>
        </w:rPr>
        <w:t xml:space="preserve">23.15</w:t>
      </w:r>
      <w:r>
        <w:tab/>
      </w:r>
      <w:r>
        <w:t xml:space="preserve">Operational photography rules</w:t>
      </w:r>
    </w:p>
    <w:p>
      <w:pPr>
        <w:pStyle w:val="FirstParagraph"/>
      </w:pPr>
      <w:r>
        <w:t xml:space="preserve">Show the link between development and operation: room modules, BOH, MEP, service routes, lobby efficiency, housekeeping flow, and maintenance access.</w:t>
      </w:r>
    </w:p>
    <w:bookmarkEnd w:id="196"/>
    <w:bookmarkStart w:id="197" w:name="example-visual-briefs"/>
    <w:p>
      <w:pPr>
        <w:pStyle w:val="Heading2"/>
      </w:pPr>
      <w:r>
        <w:rPr>
          <w:rStyle w:val="SectionNumber"/>
        </w:rPr>
        <w:t xml:space="preserve">23.16</w:t>
      </w:r>
      <w:r>
        <w:tab/>
      </w:r>
      <w:r>
        <w:t xml:space="preserve">Example visual briefs</w:t>
      </w:r>
    </w:p>
    <w:p>
      <w:pPr>
        <w:pStyle w:val="FirstParagraph"/>
      </w:pPr>
      <w:r>
        <w:rPr>
          <w:b/>
          <w:bCs/>
        </w:rPr>
        <w:t xml:space="preserve">Brief 1:</w:t>
      </w:r>
      <w:r>
        <w:t xml:space="preserve"> </w:t>
      </w:r>
      <w:r>
        <w:t xml:space="preserve">Create a LinkedIn carousel showing</w:t>
      </w:r>
      <w:r>
        <w:t xml:space="preserve"> </w:t>
      </w:r>
      <w:r>
        <w:t xml:space="preserve">“</w:t>
      </w:r>
      <w:r>
        <w:t xml:space="preserve">5 gates from land to operating hospitality asset.</w:t>
      </w:r>
      <w:r>
        <w:t xml:space="preserve">”</w:t>
      </w:r>
      <w:r>
        <w:t xml:space="preserve"> </w:t>
      </w:r>
      <w:r>
        <w:t xml:space="preserve">Use a clean modular grid, numbered steps, bilingual captions, and a final CTA to submit a site for review.</w:t>
      </w:r>
    </w:p>
    <w:p>
      <w:pPr>
        <w:pStyle w:val="BodyText"/>
      </w:pPr>
      <w:r>
        <w:rPr>
          <w:b/>
          <w:bCs/>
        </w:rPr>
        <w:t xml:space="preserve">Brief 2:</w:t>
      </w:r>
      <w:r>
        <w:t xml:space="preserve"> </w:t>
      </w:r>
      <w:r>
        <w:t xml:space="preserve">Create a reel explaining modular hospitality. Use abstract module blocks, site assembly visuals, and text overlay:</w:t>
      </w:r>
      <w:r>
        <w:t xml:space="preserve"> </w:t>
      </w:r>
      <w:r>
        <w:t xml:space="preserve">“</w:t>
      </w:r>
      <w:r>
        <w:t xml:space="preserve">Repeatable. Scalable. Operationally aligned.</w:t>
      </w:r>
      <w:r>
        <w:t xml:space="preserve">”</w:t>
      </w:r>
    </w:p>
    <w:p>
      <w:pPr>
        <w:pStyle w:val="BodyText"/>
      </w:pPr>
      <w:r>
        <w:rPr>
          <w:b/>
          <w:bCs/>
        </w:rPr>
        <w:t xml:space="preserve">Brief 3:</w:t>
      </w:r>
      <w:r>
        <w:t xml:space="preserve"> </w:t>
      </w:r>
      <w:r>
        <w:t xml:space="preserve">Create a project milestone post. Use approved render, development stage marker, one line explaining why the milestone reduces project risk.</w:t>
      </w:r>
    </w:p>
    <w:p>
      <w:r>
        <w:pict>
          <v:rect style="width:0;height:1.5pt" o:hralign="center" o:hrstd="t" o:hr="t"/>
        </w:pict>
      </w:r>
    </w:p>
    <w:bookmarkEnd w:id="197"/>
    <w:bookmarkEnd w:id="198"/>
    <w:bookmarkStart w:id="199" w:name="campaign_playbook.md"/>
    <w:p>
      <w:pPr>
        <w:pStyle w:val="Heading1"/>
      </w:pPr>
      <w:r>
        <w:rPr>
          <w:rStyle w:val="SectionNumber"/>
        </w:rPr>
        <w:t xml:space="preserve">24</w:t>
      </w:r>
      <w:r>
        <w:tab/>
      </w:r>
      <w:r>
        <w:t xml:space="preserve">11_CAMPAIGN_PLAYBOOK.md</w:t>
      </w:r>
    </w:p>
    <w:bookmarkEnd w:id="199"/>
    <w:bookmarkStart w:id="216" w:name="campaign-playbook-dyafa-development"/>
    <w:p>
      <w:pPr>
        <w:pStyle w:val="Heading1"/>
      </w:pPr>
      <w:r>
        <w:rPr>
          <w:rStyle w:val="SectionNumber"/>
        </w:rPr>
        <w:t xml:space="preserve">25</w:t>
      </w:r>
      <w:r>
        <w:tab/>
      </w:r>
      <w:r>
        <w:t xml:space="preserve">Campaign Playbook — Dyafa Development</w:t>
      </w:r>
    </w:p>
    <w:bookmarkStart w:id="200" w:name="suitable-campaign-types"/>
    <w:p>
      <w:pPr>
        <w:pStyle w:val="Heading2"/>
      </w:pPr>
      <w:r>
        <w:rPr>
          <w:rStyle w:val="SectionNumber"/>
        </w:rPr>
        <w:t xml:space="preserve">25.1</w:t>
      </w:r>
      <w:r>
        <w:tab/>
      </w:r>
      <w:r>
        <w:t xml:space="preserve">Suitable campaign types</w:t>
      </w:r>
    </w:p>
    <w:p>
      <w:pPr>
        <w:pStyle w:val="Compact"/>
        <w:numPr>
          <w:ilvl w:val="0"/>
          <w:numId w:val="1041"/>
        </w:numPr>
      </w:pPr>
      <w:r>
        <w:t xml:space="preserve">Brand launch campaign</w:t>
      </w:r>
    </w:p>
    <w:p>
      <w:pPr>
        <w:pStyle w:val="Compact"/>
        <w:numPr>
          <w:ilvl w:val="0"/>
          <w:numId w:val="1041"/>
        </w:numPr>
      </w:pPr>
      <w:r>
        <w:t xml:space="preserve">Landowner lead-generation campaign</w:t>
      </w:r>
    </w:p>
    <w:p>
      <w:pPr>
        <w:pStyle w:val="Compact"/>
        <w:numPr>
          <w:ilvl w:val="0"/>
          <w:numId w:val="1041"/>
        </w:numPr>
      </w:pPr>
      <w:r>
        <w:t xml:space="preserve">Modular hospitality education campaign</w:t>
      </w:r>
    </w:p>
    <w:p>
      <w:pPr>
        <w:pStyle w:val="Compact"/>
        <w:numPr>
          <w:ilvl w:val="0"/>
          <w:numId w:val="1041"/>
        </w:numPr>
      </w:pPr>
      <w:r>
        <w:t xml:space="preserve">Investor confidence campaign</w:t>
      </w:r>
    </w:p>
    <w:p>
      <w:pPr>
        <w:pStyle w:val="Compact"/>
        <w:numPr>
          <w:ilvl w:val="0"/>
          <w:numId w:val="1041"/>
        </w:numPr>
      </w:pPr>
      <w:r>
        <w:t xml:space="preserve">Project milestone campaign</w:t>
      </w:r>
    </w:p>
    <w:p>
      <w:pPr>
        <w:pStyle w:val="Compact"/>
        <w:numPr>
          <w:ilvl w:val="0"/>
          <w:numId w:val="1041"/>
        </w:numPr>
      </w:pPr>
      <w:r>
        <w:t xml:space="preserve">Development partnership campaign</w:t>
      </w:r>
    </w:p>
    <w:p>
      <w:pPr>
        <w:pStyle w:val="Compact"/>
        <w:numPr>
          <w:ilvl w:val="0"/>
          <w:numId w:val="1041"/>
        </w:numPr>
      </w:pPr>
      <w:r>
        <w:t xml:space="preserve">Secondary city opportunity campaign</w:t>
      </w:r>
    </w:p>
    <w:p>
      <w:pPr>
        <w:pStyle w:val="Compact"/>
        <w:numPr>
          <w:ilvl w:val="0"/>
          <w:numId w:val="1041"/>
        </w:numPr>
      </w:pPr>
      <w:r>
        <w:t xml:space="preserve">Recruitment campaign</w:t>
      </w:r>
    </w:p>
    <w:p>
      <w:pPr>
        <w:pStyle w:val="Compact"/>
        <w:numPr>
          <w:ilvl w:val="0"/>
          <w:numId w:val="1041"/>
        </w:numPr>
      </w:pPr>
      <w:r>
        <w:t xml:space="preserve">Event participation campaign</w:t>
      </w:r>
    </w:p>
    <w:p>
      <w:pPr>
        <w:pStyle w:val="Compact"/>
        <w:numPr>
          <w:ilvl w:val="0"/>
          <w:numId w:val="1041"/>
        </w:numPr>
      </w:pPr>
      <w:r>
        <w:t xml:space="preserve">Website lead capture campaign</w:t>
      </w:r>
    </w:p>
    <w:bookmarkEnd w:id="200"/>
    <w:bookmarkStart w:id="201" w:name="campaign-brief-template"/>
    <w:p>
      <w:pPr>
        <w:pStyle w:val="Heading2"/>
      </w:pPr>
      <w:r>
        <w:rPr>
          <w:rStyle w:val="SectionNumber"/>
        </w:rPr>
        <w:t xml:space="preserve">25.2</w:t>
      </w:r>
      <w:r>
        <w:tab/>
      </w:r>
      <w:r>
        <w:t xml:space="preserve">Campaign brief template</w:t>
      </w:r>
    </w:p>
    <w:p>
      <w:pPr>
        <w:pStyle w:val="FirstParagraph"/>
      </w:pPr>
      <w:r>
        <w:rPr>
          <w:b/>
          <w:bCs/>
        </w:rPr>
        <w:t xml:space="preserve">Campaign name:</w:t>
      </w:r>
      <w:r>
        <w:br/>
      </w:r>
      <w:r>
        <w:rPr>
          <w:b/>
          <w:bCs/>
        </w:rPr>
        <w:t xml:space="preserve">Objective:</w:t>
      </w:r>
      <w:r>
        <w:br/>
      </w:r>
      <w:r>
        <w:rPr>
          <w:b/>
          <w:bCs/>
        </w:rPr>
        <w:t xml:space="preserve">Audience:</w:t>
      </w:r>
      <w:r>
        <w:br/>
      </w:r>
      <w:r>
        <w:rPr>
          <w:b/>
          <w:bCs/>
        </w:rPr>
        <w:t xml:space="preserve">Core message:</w:t>
      </w:r>
      <w:r>
        <w:br/>
      </w:r>
      <w:r>
        <w:rPr>
          <w:b/>
          <w:bCs/>
        </w:rPr>
        <w:t xml:space="preserve">Offer / CTA:</w:t>
      </w:r>
      <w:r>
        <w:br/>
      </w:r>
      <w:r>
        <w:rPr>
          <w:b/>
          <w:bCs/>
        </w:rPr>
        <w:t xml:space="preserve">Channels:</w:t>
      </w:r>
      <w:r>
        <w:br/>
      </w:r>
      <w:r>
        <w:rPr>
          <w:b/>
          <w:bCs/>
        </w:rPr>
        <w:t xml:space="preserve">Assets required:</w:t>
      </w:r>
      <w:r>
        <w:br/>
      </w:r>
      <w:r>
        <w:rPr>
          <w:b/>
          <w:bCs/>
        </w:rPr>
        <w:t xml:space="preserve">Proof points:</w:t>
      </w:r>
      <w:r>
        <w:br/>
      </w:r>
      <w:r>
        <w:rPr>
          <w:b/>
          <w:bCs/>
        </w:rPr>
        <w:t xml:space="preserve">Risks / approvals:</w:t>
      </w:r>
      <w:r>
        <w:br/>
      </w:r>
      <w:r>
        <w:rPr>
          <w:b/>
          <w:bCs/>
        </w:rPr>
        <w:t xml:space="preserve">KPI:</w:t>
      </w:r>
    </w:p>
    <w:bookmarkEnd w:id="201"/>
    <w:bookmarkStart w:id="202" w:name="paid-media-recommendation"/>
    <w:p>
      <w:pPr>
        <w:pStyle w:val="Heading2"/>
      </w:pPr>
      <w:r>
        <w:rPr>
          <w:rStyle w:val="SectionNumber"/>
        </w:rPr>
        <w:t xml:space="preserve">25.3</w:t>
      </w:r>
      <w:r>
        <w:tab/>
      </w:r>
      <w:r>
        <w:t xml:space="preserve">Paid media recommendation</w:t>
      </w:r>
    </w:p>
    <w:p>
      <w:pPr>
        <w:pStyle w:val="FirstParagraph"/>
      </w:pPr>
      <w:r>
        <w:t xml:space="preserve">Use paid LinkedIn selectively for high-value B2B audiences: landowners, developers, investment leaders, banks, hospitality executives, and government/tourism stakeholders. Use Instagram paid only for project awareness or broad brand building.</w:t>
      </w:r>
    </w:p>
    <w:bookmarkEnd w:id="202"/>
    <w:bookmarkStart w:id="203" w:name="landing-page-recommendation"/>
    <w:p>
      <w:pPr>
        <w:pStyle w:val="Heading2"/>
      </w:pPr>
      <w:r>
        <w:rPr>
          <w:rStyle w:val="SectionNumber"/>
        </w:rPr>
        <w:t xml:space="preserve">25.4</w:t>
      </w:r>
      <w:r>
        <w:tab/>
      </w:r>
      <w:r>
        <w:t xml:space="preserve">Landing page recommendation</w:t>
      </w:r>
    </w:p>
    <w:p>
      <w:pPr>
        <w:pStyle w:val="FirstParagraph"/>
      </w:pPr>
      <w:r>
        <w:t xml:space="preserve">Every major campaign should lead to one of:</w:t>
      </w:r>
      <w:r>
        <w:t xml:space="preserve"> </w:t>
      </w:r>
      <w:r>
        <w:t xml:space="preserve">- Submit your site for review</w:t>
      </w:r>
      <w:r>
        <w:t xml:space="preserve"> </w:t>
      </w:r>
      <w:r>
        <w:t xml:space="preserve">- Explore development partnership</w:t>
      </w:r>
      <w:r>
        <w:t xml:space="preserve"> </w:t>
      </w:r>
      <w:r>
        <w:t xml:space="preserve">- Download the hospitality development checklist</w:t>
      </w:r>
      <w:r>
        <w:t xml:space="preserve"> </w:t>
      </w:r>
      <w:r>
        <w:t xml:space="preserve">- Request a meeting with Dyafa Development</w:t>
      </w:r>
    </w:p>
    <w:bookmarkEnd w:id="203"/>
    <w:bookmarkStart w:id="204" w:name="crm-follow-up-recommendation"/>
    <w:p>
      <w:pPr>
        <w:pStyle w:val="Heading2"/>
      </w:pPr>
      <w:r>
        <w:rPr>
          <w:rStyle w:val="SectionNumber"/>
        </w:rPr>
        <w:t xml:space="preserve">25.5</w:t>
      </w:r>
      <w:r>
        <w:tab/>
      </w:r>
      <w:r>
        <w:t xml:space="preserve">CRM follow-up recommendation</w:t>
      </w:r>
    </w:p>
    <w:p>
      <w:pPr>
        <w:pStyle w:val="FirstParagraph"/>
      </w:pPr>
      <w:r>
        <w:t xml:space="preserve">All campaign leads should be tagged by:</w:t>
      </w:r>
      <w:r>
        <w:t xml:space="preserve"> </w:t>
      </w:r>
      <w:r>
        <w:t xml:space="preserve">- Landowner</w:t>
      </w:r>
      <w:r>
        <w:t xml:space="preserve"> </w:t>
      </w:r>
      <w:r>
        <w:t xml:space="preserve">- Investor</w:t>
      </w:r>
      <w:r>
        <w:t xml:space="preserve"> </w:t>
      </w:r>
      <w:r>
        <w:t xml:space="preserve">- Developer / JV partner</w:t>
      </w:r>
      <w:r>
        <w:t xml:space="preserve"> </w:t>
      </w:r>
      <w:r>
        <w:t xml:space="preserve">- Government / municipality</w:t>
      </w:r>
      <w:r>
        <w:t xml:space="preserve"> </w:t>
      </w:r>
      <w:r>
        <w:t xml:space="preserve">- Consultant</w:t>
      </w:r>
      <w:r>
        <w:t xml:space="preserve"> </w:t>
      </w:r>
      <w:r>
        <w:t xml:space="preserve">- Media</w:t>
      </w:r>
      <w:r>
        <w:t xml:space="preserve"> </w:t>
      </w:r>
      <w:r>
        <w:t xml:space="preserve">- Talent</w:t>
      </w:r>
    </w:p>
    <w:bookmarkEnd w:id="204"/>
    <w:bookmarkStart w:id="215" w:name="sample-campaign-ideas"/>
    <w:p>
      <w:pPr>
        <w:pStyle w:val="Heading2"/>
      </w:pPr>
      <w:r>
        <w:rPr>
          <w:rStyle w:val="SectionNumber"/>
        </w:rPr>
        <w:t xml:space="preserve">25.6</w:t>
      </w:r>
      <w:r>
        <w:tab/>
      </w:r>
      <w:r>
        <w:t xml:space="preserve">Sample campaign ideas</w:t>
      </w:r>
    </w:p>
    <w:bookmarkStart w:id="205" w:name="from-land-to-operating-asset"/>
    <w:p>
      <w:pPr>
        <w:pStyle w:val="Heading3"/>
      </w:pPr>
      <w:r>
        <w:rPr>
          <w:rStyle w:val="SectionNumber"/>
        </w:rPr>
        <w:t xml:space="preserve">25.6.1</w:t>
      </w:r>
      <w:r>
        <w:tab/>
      </w:r>
      <w:r>
        <w:t xml:space="preserve">1. From Land to Operating Asset</w:t>
      </w:r>
    </w:p>
    <w:p>
      <w:pPr>
        <w:pStyle w:val="FirstParagraph"/>
      </w:pPr>
      <w:r>
        <w:rPr>
          <w:b/>
          <w:bCs/>
        </w:rPr>
        <w:t xml:space="preserve">Objective:</w:t>
      </w:r>
      <w:r>
        <w:t xml:space="preserve"> </w:t>
      </w:r>
      <w:r>
        <w:t xml:space="preserve">Generate landowner leads.</w:t>
      </w:r>
      <w:r>
        <w:br/>
      </w:r>
      <w:r>
        <w:rPr>
          <w:b/>
          <w:bCs/>
        </w:rPr>
        <w:t xml:space="preserve">Audience:</w:t>
      </w:r>
      <w:r>
        <w:t xml:space="preserve"> </w:t>
      </w:r>
      <w:r>
        <w:t xml:space="preserve">Landowners and family offices.</w:t>
      </w:r>
      <w:r>
        <w:br/>
      </w:r>
      <w:r>
        <w:rPr>
          <w:b/>
          <w:bCs/>
        </w:rPr>
        <w:t xml:space="preserve">Message:</w:t>
      </w:r>
      <w:r>
        <w:t xml:space="preserve"> </w:t>
      </w:r>
      <w:r>
        <w:t xml:space="preserve">Land value is unlocked when the right operating asset is created.</w:t>
      </w:r>
      <w:r>
        <w:br/>
      </w:r>
      <w:r>
        <w:rPr>
          <w:b/>
          <w:bCs/>
        </w:rPr>
        <w:t xml:space="preserve">Channels:</w:t>
      </w:r>
      <w:r>
        <w:t xml:space="preserve"> </w:t>
      </w:r>
      <w:r>
        <w:t xml:space="preserve">LinkedIn, website, WhatsApp.</w:t>
      </w:r>
      <w:r>
        <w:br/>
      </w:r>
      <w:r>
        <w:rPr>
          <w:b/>
          <w:bCs/>
        </w:rPr>
        <w:t xml:space="preserve">Assets:</w:t>
      </w:r>
      <w:r>
        <w:t xml:space="preserve"> </w:t>
      </w:r>
      <w:r>
        <w:t xml:space="preserve">landing page, carousel, short video, site review form.</w:t>
      </w:r>
      <w:r>
        <w:br/>
      </w:r>
      <w:r>
        <w:rPr>
          <w:b/>
          <w:bCs/>
        </w:rPr>
        <w:t xml:space="preserve">CTA:</w:t>
      </w:r>
      <w:r>
        <w:t xml:space="preserve"> </w:t>
      </w:r>
      <w:r>
        <w:t xml:space="preserve">Submit your site for review.</w:t>
      </w:r>
      <w:r>
        <w:br/>
      </w:r>
      <w:r>
        <w:rPr>
          <w:b/>
          <w:bCs/>
        </w:rPr>
        <w:t xml:space="preserve">KPI:</w:t>
      </w:r>
      <w:r>
        <w:t xml:space="preserve"> </w:t>
      </w:r>
      <w:r>
        <w:t xml:space="preserve">qualified site submissions.</w:t>
      </w:r>
      <w:r>
        <w:br/>
      </w:r>
      <w:r>
        <w:rPr>
          <w:b/>
          <w:bCs/>
        </w:rPr>
        <w:t xml:space="preserve">English line:</w:t>
      </w:r>
      <w:r>
        <w:t xml:space="preserve"> </w:t>
      </w:r>
      <w:r>
        <w:t xml:space="preserve">From land to hospitality value.</w:t>
      </w:r>
      <w:r>
        <w:br/>
      </w:r>
      <w:r>
        <w:rPr>
          <w:b/>
          <w:bCs/>
        </w:rPr>
        <w:t xml:space="preserve">Arabic line:</w:t>
      </w:r>
      <w:r>
        <w:t xml:space="preserve"> </w:t>
      </w:r>
      <w:r>
        <w:t xml:space="preserve">من الأرض إلى قيمة ضيافة.</w:t>
      </w:r>
    </w:p>
    <w:bookmarkEnd w:id="205"/>
    <w:bookmarkStart w:id="206" w:name="modular-hospitality-explained"/>
    <w:p>
      <w:pPr>
        <w:pStyle w:val="Heading3"/>
      </w:pPr>
      <w:r>
        <w:rPr>
          <w:rStyle w:val="SectionNumber"/>
        </w:rPr>
        <w:t xml:space="preserve">25.6.2</w:t>
      </w:r>
      <w:r>
        <w:tab/>
      </w:r>
      <w:r>
        <w:t xml:space="preserve">2. Modular Hospitality, Explained</w:t>
      </w:r>
    </w:p>
    <w:p>
      <w:pPr>
        <w:pStyle w:val="FirstParagraph"/>
      </w:pPr>
      <w:r>
        <w:rPr>
          <w:b/>
          <w:bCs/>
        </w:rPr>
        <w:t xml:space="preserve">Objective:</w:t>
      </w:r>
      <w:r>
        <w:t xml:space="preserve"> </w:t>
      </w:r>
      <w:r>
        <w:t xml:space="preserve">Educate and differentiate.</w:t>
      </w:r>
      <w:r>
        <w:br/>
      </w:r>
      <w:r>
        <w:rPr>
          <w:b/>
          <w:bCs/>
        </w:rPr>
        <w:t xml:space="preserve">Audience:</w:t>
      </w:r>
      <w:r>
        <w:t xml:space="preserve"> </w:t>
      </w:r>
      <w:r>
        <w:t xml:space="preserve">investors, municipalities, developers.</w:t>
      </w:r>
      <w:r>
        <w:br/>
      </w:r>
      <w:r>
        <w:rPr>
          <w:b/>
          <w:bCs/>
        </w:rPr>
        <w:t xml:space="preserve">Message:</w:t>
      </w:r>
      <w:r>
        <w:t xml:space="preserve"> </w:t>
      </w:r>
      <w:r>
        <w:t xml:space="preserve">Modular is disciplined repeatability, not cheap construction.</w:t>
      </w:r>
      <w:r>
        <w:br/>
      </w:r>
      <w:r>
        <w:rPr>
          <w:b/>
          <w:bCs/>
        </w:rPr>
        <w:t xml:space="preserve">Channels:</w:t>
      </w:r>
      <w:r>
        <w:t xml:space="preserve"> </w:t>
      </w:r>
      <w:r>
        <w:t xml:space="preserve">LinkedIn, YouTube, Instagram.</w:t>
      </w:r>
      <w:r>
        <w:br/>
      </w:r>
      <w:r>
        <w:rPr>
          <w:b/>
          <w:bCs/>
        </w:rPr>
        <w:t xml:space="preserve">CTA:</w:t>
      </w:r>
      <w:r>
        <w:t xml:space="preserve"> </w:t>
      </w:r>
      <w:r>
        <w:t xml:space="preserve">Explore modular hospitality with Dyafa.</w:t>
      </w:r>
      <w:r>
        <w:br/>
      </w:r>
      <w:r>
        <w:rPr>
          <w:b/>
          <w:bCs/>
        </w:rPr>
        <w:t xml:space="preserve">KPI:</w:t>
      </w:r>
      <w:r>
        <w:t xml:space="preserve"> </w:t>
      </w:r>
      <w:r>
        <w:t xml:space="preserve">saves, views, meeting requests.</w:t>
      </w:r>
      <w:r>
        <w:br/>
      </w:r>
      <w:r>
        <w:rPr>
          <w:b/>
          <w:bCs/>
        </w:rPr>
        <w:t xml:space="preserve">Arabic line:</w:t>
      </w:r>
      <w:r>
        <w:t xml:space="preserve"> </w:t>
      </w:r>
      <w:r>
        <w:t xml:space="preserve">التطوير المعياري ليس اختصاراً للجودة، بل انضباطاً في التكرار والتوسع.</w:t>
      </w:r>
    </w:p>
    <w:bookmarkEnd w:id="206"/>
    <w:bookmarkStart w:id="207" w:name="the-development-readiness-checklist"/>
    <w:p>
      <w:pPr>
        <w:pStyle w:val="Heading3"/>
      </w:pPr>
      <w:r>
        <w:rPr>
          <w:rStyle w:val="SectionNumber"/>
        </w:rPr>
        <w:t xml:space="preserve">25.6.3</w:t>
      </w:r>
      <w:r>
        <w:tab/>
      </w:r>
      <w:r>
        <w:t xml:space="preserve">3. The Development Readiness Checklist</w:t>
      </w:r>
    </w:p>
    <w:p>
      <w:pPr>
        <w:pStyle w:val="FirstParagraph"/>
      </w:pPr>
      <w:r>
        <w:rPr>
          <w:b/>
          <w:bCs/>
        </w:rPr>
        <w:t xml:space="preserve">Objective:</w:t>
      </w:r>
      <w:r>
        <w:t xml:space="preserve"> </w:t>
      </w:r>
      <w:r>
        <w:t xml:space="preserve">Lead magnet.</w:t>
      </w:r>
      <w:r>
        <w:br/>
      </w:r>
      <w:r>
        <w:rPr>
          <w:b/>
          <w:bCs/>
        </w:rPr>
        <w:t xml:space="preserve">Audience:</w:t>
      </w:r>
      <w:r>
        <w:t xml:space="preserve"> </w:t>
      </w:r>
      <w:r>
        <w:t xml:space="preserve">owners and developers.</w:t>
      </w:r>
      <w:r>
        <w:br/>
      </w:r>
      <w:r>
        <w:rPr>
          <w:b/>
          <w:bCs/>
        </w:rPr>
        <w:t xml:space="preserve">Message:</w:t>
      </w:r>
      <w:r>
        <w:t xml:space="preserve"> </w:t>
      </w:r>
      <w:r>
        <w:t xml:space="preserve">Before designing a hotel, check if the opportunity is development-ready.</w:t>
      </w:r>
      <w:r>
        <w:br/>
      </w:r>
      <w:r>
        <w:rPr>
          <w:b/>
          <w:bCs/>
        </w:rPr>
        <w:t xml:space="preserve">CTA:</w:t>
      </w:r>
      <w:r>
        <w:t xml:space="preserve"> </w:t>
      </w:r>
      <w:r>
        <w:t xml:space="preserve">Download the checklist.</w:t>
      </w:r>
      <w:r>
        <w:br/>
      </w:r>
      <w:r>
        <w:rPr>
          <w:b/>
          <w:bCs/>
        </w:rPr>
        <w:t xml:space="preserve">KPI:</w:t>
      </w:r>
      <w:r>
        <w:t xml:space="preserve"> </w:t>
      </w:r>
      <w:r>
        <w:t xml:space="preserve">downloads and qualified calls.</w:t>
      </w:r>
    </w:p>
    <w:bookmarkEnd w:id="207"/>
    <w:bookmarkStart w:id="208" w:name="designed-to-operate"/>
    <w:p>
      <w:pPr>
        <w:pStyle w:val="Heading3"/>
      </w:pPr>
      <w:r>
        <w:rPr>
          <w:rStyle w:val="SectionNumber"/>
        </w:rPr>
        <w:t xml:space="preserve">25.6.4</w:t>
      </w:r>
      <w:r>
        <w:tab/>
      </w:r>
      <w:r>
        <w:t xml:space="preserve">4. Designed to Operate</w:t>
      </w:r>
    </w:p>
    <w:p>
      <w:pPr>
        <w:pStyle w:val="FirstParagraph"/>
      </w:pPr>
      <w:r>
        <w:rPr>
          <w:b/>
          <w:bCs/>
        </w:rPr>
        <w:t xml:space="preserve">Objective:</w:t>
      </w:r>
      <w:r>
        <w:t xml:space="preserve"> </w:t>
      </w:r>
      <w:r>
        <w:t xml:space="preserve">Build thought leadership.</w:t>
      </w:r>
      <w:r>
        <w:br/>
      </w:r>
      <w:r>
        <w:rPr>
          <w:b/>
          <w:bCs/>
        </w:rPr>
        <w:t xml:space="preserve">Audience:</w:t>
      </w:r>
      <w:r>
        <w:t xml:space="preserve"> </w:t>
      </w:r>
      <w:r>
        <w:t xml:space="preserve">owners, consultants, investors.</w:t>
      </w:r>
      <w:r>
        <w:br/>
      </w:r>
      <w:r>
        <w:rPr>
          <w:b/>
          <w:bCs/>
        </w:rPr>
        <w:t xml:space="preserve">Message:</w:t>
      </w:r>
      <w:r>
        <w:t xml:space="preserve"> </w:t>
      </w:r>
      <w:r>
        <w:t xml:space="preserve">Design decisions become operating costs.</w:t>
      </w:r>
      <w:r>
        <w:br/>
      </w:r>
      <w:r>
        <w:rPr>
          <w:b/>
          <w:bCs/>
        </w:rPr>
        <w:t xml:space="preserve">CTA:</w:t>
      </w:r>
      <w:r>
        <w:t xml:space="preserve"> </w:t>
      </w:r>
      <w:r>
        <w:t xml:space="preserve">Review your concept with Dyafa Development.</w:t>
      </w:r>
    </w:p>
    <w:bookmarkEnd w:id="208"/>
    <w:bookmarkStart w:id="209" w:name="capital-efficient-hospitality"/>
    <w:p>
      <w:pPr>
        <w:pStyle w:val="Heading3"/>
      </w:pPr>
      <w:r>
        <w:rPr>
          <w:rStyle w:val="SectionNumber"/>
        </w:rPr>
        <w:t xml:space="preserve">25.6.5</w:t>
      </w:r>
      <w:r>
        <w:tab/>
      </w:r>
      <w:r>
        <w:t xml:space="preserve">5. Capital-Efficient Hospitality</w:t>
      </w:r>
    </w:p>
    <w:p>
      <w:pPr>
        <w:pStyle w:val="FirstParagraph"/>
      </w:pPr>
      <w:r>
        <w:rPr>
          <w:b/>
          <w:bCs/>
        </w:rPr>
        <w:t xml:space="preserve">Objective:</w:t>
      </w:r>
      <w:r>
        <w:t xml:space="preserve"> </w:t>
      </w:r>
      <w:r>
        <w:t xml:space="preserve">Investor confidence.</w:t>
      </w:r>
      <w:r>
        <w:br/>
      </w:r>
      <w:r>
        <w:rPr>
          <w:b/>
          <w:bCs/>
        </w:rPr>
        <w:t xml:space="preserve">Audience:</w:t>
      </w:r>
      <w:r>
        <w:t xml:space="preserve"> </w:t>
      </w:r>
      <w:r>
        <w:t xml:space="preserve">investors and banks.</w:t>
      </w:r>
      <w:r>
        <w:br/>
      </w:r>
      <w:r>
        <w:rPr>
          <w:b/>
          <w:bCs/>
        </w:rPr>
        <w:t xml:space="preserve">Message:</w:t>
      </w:r>
      <w:r>
        <w:t xml:space="preserve"> </w:t>
      </w:r>
      <w:r>
        <w:t xml:space="preserve">Strong hospitality assets balance cost, speed, product, and operation.</w:t>
      </w:r>
      <w:r>
        <w:br/>
      </w:r>
      <w:r>
        <w:rPr>
          <w:b/>
          <w:bCs/>
        </w:rPr>
        <w:t xml:space="preserve">CTA:</w:t>
      </w:r>
      <w:r>
        <w:t xml:space="preserve"> </w:t>
      </w:r>
      <w:r>
        <w:t xml:space="preserve">Request an investment discussion.</w:t>
      </w:r>
    </w:p>
    <w:bookmarkEnd w:id="209"/>
    <w:bookmarkStart w:id="210" w:name="secondary-cities-practical-hospitality"/>
    <w:p>
      <w:pPr>
        <w:pStyle w:val="Heading3"/>
      </w:pPr>
      <w:r>
        <w:rPr>
          <w:rStyle w:val="SectionNumber"/>
        </w:rPr>
        <w:t xml:space="preserve">25.6.6</w:t>
      </w:r>
      <w:r>
        <w:tab/>
      </w:r>
      <w:r>
        <w:t xml:space="preserve">6. Secondary Cities, Practical Hospitality</w:t>
      </w:r>
    </w:p>
    <w:p>
      <w:pPr>
        <w:pStyle w:val="FirstParagraph"/>
      </w:pPr>
      <w:r>
        <w:rPr>
          <w:b/>
          <w:bCs/>
        </w:rPr>
        <w:t xml:space="preserve">Objective:</w:t>
      </w:r>
      <w:r>
        <w:t xml:space="preserve"> </w:t>
      </w:r>
      <w:r>
        <w:t xml:space="preserve">Position around underserved markets.</w:t>
      </w:r>
      <w:r>
        <w:br/>
      </w:r>
      <w:r>
        <w:rPr>
          <w:b/>
          <w:bCs/>
        </w:rPr>
        <w:t xml:space="preserve">Audience:</w:t>
      </w:r>
      <w:r>
        <w:t xml:space="preserve"> </w:t>
      </w:r>
      <w:r>
        <w:t xml:space="preserve">municipalities, landowners, investors.</w:t>
      </w:r>
      <w:r>
        <w:br/>
      </w:r>
      <w:r>
        <w:rPr>
          <w:b/>
          <w:bCs/>
        </w:rPr>
        <w:t xml:space="preserve">Message:</w:t>
      </w:r>
      <w:r>
        <w:t xml:space="preserve"> </w:t>
      </w:r>
      <w:r>
        <w:t xml:space="preserve">Saudi hospitality opportunity extends beyond major cities.</w:t>
      </w:r>
      <w:r>
        <w:br/>
      </w:r>
      <w:r>
        <w:rPr>
          <w:b/>
          <w:bCs/>
        </w:rPr>
        <w:t xml:space="preserve">CTA:</w:t>
      </w:r>
      <w:r>
        <w:t xml:space="preserve"> </w:t>
      </w:r>
      <w:r>
        <w:t xml:space="preserve">Discuss city-level opportunities.</w:t>
      </w:r>
    </w:p>
    <w:bookmarkEnd w:id="210"/>
    <w:bookmarkStart w:id="211" w:name="from-feasibility-to-handover"/>
    <w:p>
      <w:pPr>
        <w:pStyle w:val="Heading3"/>
      </w:pPr>
      <w:r>
        <w:rPr>
          <w:rStyle w:val="SectionNumber"/>
        </w:rPr>
        <w:t xml:space="preserve">25.6.7</w:t>
      </w:r>
      <w:r>
        <w:tab/>
      </w:r>
      <w:r>
        <w:t xml:space="preserve">7. From Feasibility to Handover</w:t>
      </w:r>
    </w:p>
    <w:p>
      <w:pPr>
        <w:pStyle w:val="FirstParagraph"/>
      </w:pPr>
      <w:r>
        <w:rPr>
          <w:b/>
          <w:bCs/>
        </w:rPr>
        <w:t xml:space="preserve">Objective:</w:t>
      </w:r>
      <w:r>
        <w:t xml:space="preserve"> </w:t>
      </w:r>
      <w:r>
        <w:t xml:space="preserve">Explain process.</w:t>
      </w:r>
      <w:r>
        <w:br/>
      </w:r>
      <w:r>
        <w:rPr>
          <w:b/>
          <w:bCs/>
        </w:rPr>
        <w:t xml:space="preserve">Audience:</w:t>
      </w:r>
      <w:r>
        <w:t xml:space="preserve"> </w:t>
      </w:r>
      <w:r>
        <w:t xml:space="preserve">serious prospects.</w:t>
      </w:r>
      <w:r>
        <w:br/>
      </w:r>
      <w:r>
        <w:rPr>
          <w:b/>
          <w:bCs/>
        </w:rPr>
        <w:t xml:space="preserve">Message:</w:t>
      </w:r>
      <w:r>
        <w:t xml:space="preserve"> </w:t>
      </w:r>
      <w:r>
        <w:t xml:space="preserve">Dyafa connects feasibility, design, investment, delivery, and readiness.</w:t>
      </w:r>
      <w:r>
        <w:br/>
      </w:r>
      <w:r>
        <w:rPr>
          <w:b/>
          <w:bCs/>
        </w:rPr>
        <w:t xml:space="preserve">CTA:</w:t>
      </w:r>
      <w:r>
        <w:t xml:space="preserve"> </w:t>
      </w:r>
      <w:r>
        <w:t xml:space="preserve">Request a development pathway discussion.</w:t>
      </w:r>
    </w:p>
    <w:bookmarkEnd w:id="211"/>
    <w:bookmarkStart w:id="212" w:name="partner-with-dyafa-development"/>
    <w:p>
      <w:pPr>
        <w:pStyle w:val="Heading3"/>
      </w:pPr>
      <w:r>
        <w:rPr>
          <w:rStyle w:val="SectionNumber"/>
        </w:rPr>
        <w:t xml:space="preserve">25.6.8</w:t>
      </w:r>
      <w:r>
        <w:tab/>
      </w:r>
      <w:r>
        <w:t xml:space="preserve">8. Partner with Dyafa Development</w:t>
      </w:r>
    </w:p>
    <w:p>
      <w:pPr>
        <w:pStyle w:val="FirstParagraph"/>
      </w:pPr>
      <w:r>
        <w:rPr>
          <w:b/>
          <w:bCs/>
        </w:rPr>
        <w:t xml:space="preserve">Objective:</w:t>
      </w:r>
      <w:r>
        <w:t xml:space="preserve"> </w:t>
      </w:r>
      <w:r>
        <w:t xml:space="preserve">Generate JV/development management leads.</w:t>
      </w:r>
      <w:r>
        <w:br/>
      </w:r>
      <w:r>
        <w:rPr>
          <w:b/>
          <w:bCs/>
        </w:rPr>
        <w:t xml:space="preserve">Audience:</w:t>
      </w:r>
      <w:r>
        <w:t xml:space="preserve"> </w:t>
      </w:r>
      <w:r>
        <w:t xml:space="preserve">developers and landowners.</w:t>
      </w:r>
      <w:r>
        <w:br/>
      </w:r>
      <w:r>
        <w:rPr>
          <w:b/>
          <w:bCs/>
        </w:rPr>
        <w:t xml:space="preserve">Message:</w:t>
      </w:r>
      <w:r>
        <w:t xml:space="preserve"> </w:t>
      </w:r>
      <w:r>
        <w:t xml:space="preserve">Flexible partnership models for hospitality assets.</w:t>
      </w:r>
      <w:r>
        <w:br/>
      </w:r>
      <w:r>
        <w:rPr>
          <w:b/>
          <w:bCs/>
        </w:rPr>
        <w:t xml:space="preserve">CTA:</w:t>
      </w:r>
      <w:r>
        <w:t xml:space="preserve"> </w:t>
      </w:r>
      <w:r>
        <w:t xml:space="preserve">Start a partnership conversation.</w:t>
      </w:r>
    </w:p>
    <w:bookmarkEnd w:id="212"/>
    <w:bookmarkStart w:id="213" w:name="build-what-the-market-needs"/>
    <w:p>
      <w:pPr>
        <w:pStyle w:val="Heading3"/>
      </w:pPr>
      <w:r>
        <w:rPr>
          <w:rStyle w:val="SectionNumber"/>
        </w:rPr>
        <w:t xml:space="preserve">25.6.9</w:t>
      </w:r>
      <w:r>
        <w:tab/>
      </w:r>
      <w:r>
        <w:t xml:space="preserve">9. Build What the Market Needs</w:t>
      </w:r>
    </w:p>
    <w:p>
      <w:pPr>
        <w:pStyle w:val="FirstParagraph"/>
      </w:pPr>
      <w:r>
        <w:rPr>
          <w:b/>
          <w:bCs/>
        </w:rPr>
        <w:t xml:space="preserve">Objective:</w:t>
      </w:r>
      <w:r>
        <w:t xml:space="preserve"> </w:t>
      </w:r>
      <w:r>
        <w:t xml:space="preserve">Market education.</w:t>
      </w:r>
      <w:r>
        <w:br/>
      </w:r>
      <w:r>
        <w:rPr>
          <w:b/>
          <w:bCs/>
        </w:rPr>
        <w:t xml:space="preserve">Audience:</w:t>
      </w:r>
      <w:r>
        <w:t xml:space="preserve"> </w:t>
      </w:r>
      <w:r>
        <w:t xml:space="preserve">owners, developers.</w:t>
      </w:r>
      <w:r>
        <w:br/>
      </w:r>
      <w:r>
        <w:rPr>
          <w:b/>
          <w:bCs/>
        </w:rPr>
        <w:t xml:space="preserve">Message:</w:t>
      </w:r>
      <w:r>
        <w:t xml:space="preserve"> </w:t>
      </w:r>
      <w:r>
        <w:t xml:space="preserve">The right product starts with demand, not preference.</w:t>
      </w:r>
      <w:r>
        <w:br/>
      </w:r>
      <w:r>
        <w:rPr>
          <w:b/>
          <w:bCs/>
        </w:rPr>
        <w:t xml:space="preserve">CTA:</w:t>
      </w:r>
      <w:r>
        <w:t xml:space="preserve"> </w:t>
      </w:r>
      <w:r>
        <w:t xml:space="preserve">Assess your hospitality opportunity.</w:t>
      </w:r>
    </w:p>
    <w:bookmarkEnd w:id="213"/>
    <w:bookmarkStart w:id="214" w:name="development-discipline-in-action"/>
    <w:p>
      <w:pPr>
        <w:pStyle w:val="Heading3"/>
      </w:pPr>
      <w:r>
        <w:rPr>
          <w:rStyle w:val="SectionNumber"/>
        </w:rPr>
        <w:t xml:space="preserve">25.6.10</w:t>
      </w:r>
      <w:r>
        <w:tab/>
      </w:r>
      <w:r>
        <w:t xml:space="preserve">10. Development Discipline in Action</w:t>
      </w:r>
    </w:p>
    <w:p>
      <w:pPr>
        <w:pStyle w:val="FirstParagraph"/>
      </w:pPr>
      <w:r>
        <w:rPr>
          <w:b/>
          <w:bCs/>
        </w:rPr>
        <w:t xml:space="preserve">Objective:</w:t>
      </w:r>
      <w:r>
        <w:t xml:space="preserve"> </w:t>
      </w:r>
      <w:r>
        <w:t xml:space="preserve">Build proof through process.</w:t>
      </w:r>
      <w:r>
        <w:br/>
      </w:r>
      <w:r>
        <w:rPr>
          <w:b/>
          <w:bCs/>
        </w:rPr>
        <w:t xml:space="preserve">Audience:</w:t>
      </w:r>
      <w:r>
        <w:t xml:space="preserve"> </w:t>
      </w:r>
      <w:r>
        <w:t xml:space="preserve">all stakeholders.</w:t>
      </w:r>
      <w:r>
        <w:br/>
      </w:r>
      <w:r>
        <w:rPr>
          <w:b/>
          <w:bCs/>
        </w:rPr>
        <w:t xml:space="preserve">Message:</w:t>
      </w:r>
      <w:r>
        <w:t xml:space="preserve"> </w:t>
      </w:r>
      <w:r>
        <w:t xml:space="preserve">Milestones matter because they reduce risk.</w:t>
      </w:r>
      <w:r>
        <w:br/>
      </w:r>
      <w:r>
        <w:rPr>
          <w:b/>
          <w:bCs/>
        </w:rPr>
        <w:t xml:space="preserve">CTA:</w:t>
      </w:r>
      <w:r>
        <w:t xml:space="preserve"> </w:t>
      </w:r>
      <w:r>
        <w:t xml:space="preserve">Follow our project updates.</w:t>
      </w:r>
    </w:p>
    <w:p>
      <w:r>
        <w:pict>
          <v:rect style="width:0;height:1.5pt" o:hralign="center" o:hrstd="t" o:hr="t"/>
        </w:pict>
      </w:r>
    </w:p>
    <w:bookmarkEnd w:id="214"/>
    <w:bookmarkEnd w:id="215"/>
    <w:bookmarkEnd w:id="216"/>
    <w:bookmarkStart w:id="217" w:name="competitor_benchmarks.md"/>
    <w:p>
      <w:pPr>
        <w:pStyle w:val="Heading1"/>
      </w:pPr>
      <w:r>
        <w:rPr>
          <w:rStyle w:val="SectionNumber"/>
        </w:rPr>
        <w:t xml:space="preserve">26</w:t>
      </w:r>
      <w:r>
        <w:tab/>
      </w:r>
      <w:r>
        <w:t xml:space="preserve">12_COMPETITOR_BENCHMARKS.md</w:t>
      </w:r>
    </w:p>
    <w:bookmarkEnd w:id="217"/>
    <w:bookmarkStart w:id="243" w:name="competitor-benchmarks-dyafa-development"/>
    <w:p>
      <w:pPr>
        <w:pStyle w:val="Heading1"/>
      </w:pPr>
      <w:r>
        <w:rPr>
          <w:rStyle w:val="SectionNumber"/>
        </w:rPr>
        <w:t xml:space="preserve">27</w:t>
      </w:r>
      <w:r>
        <w:tab/>
      </w:r>
      <w:r>
        <w:t xml:space="preserve">Competitor Benchmarks — Dyafa Development</w:t>
      </w:r>
    </w:p>
    <w:bookmarkStart w:id="218" w:name="benchmarking-principle"/>
    <w:p>
      <w:pPr>
        <w:pStyle w:val="Heading2"/>
      </w:pPr>
      <w:r>
        <w:rPr>
          <w:rStyle w:val="SectionNumber"/>
        </w:rPr>
        <w:t xml:space="preserve">27.1</w:t>
      </w:r>
      <w:r>
        <w:tab/>
      </w:r>
      <w:r>
        <w:t xml:space="preserve">Benchmarking principle</w:t>
      </w:r>
    </w:p>
    <w:p>
      <w:pPr>
        <w:pStyle w:val="FirstParagraph"/>
      </w:pPr>
      <w:r>
        <w:t xml:space="preserve">Competitors and benchmarks should be studied to understand category codes, communication standards, website structure, proof strategies, and content formats. Dyafa Development should not copy visual identities, language, project claims, or positioning.</w:t>
      </w:r>
    </w:p>
    <w:bookmarkEnd w:id="218"/>
    <w:bookmarkStart w:id="224" w:name="local-saudi-benchmarks"/>
    <w:p>
      <w:pPr>
        <w:pStyle w:val="Heading2"/>
      </w:pPr>
      <w:r>
        <w:rPr>
          <w:rStyle w:val="SectionNumber"/>
        </w:rPr>
        <w:t xml:space="preserve">27.2</w:t>
      </w:r>
      <w:r>
        <w:tab/>
      </w:r>
      <w:r>
        <w:t xml:space="preserve">Local Saudi benchmarks</w:t>
      </w:r>
    </w:p>
    <w:bookmarkStart w:id="219" w:name="red-sea-global"/>
    <w:p>
      <w:pPr>
        <w:pStyle w:val="Heading3"/>
      </w:pPr>
      <w:r>
        <w:rPr>
          <w:rStyle w:val="SectionNumber"/>
        </w:rPr>
        <w:t xml:space="preserve">27.2.1</w:t>
      </w:r>
      <w:r>
        <w:tab/>
      </w:r>
      <w:r>
        <w:t xml:space="preserve">Red Sea Global</w:t>
      </w:r>
    </w:p>
    <w:p>
      <w:pPr>
        <w:pStyle w:val="FirstParagraph"/>
      </w:pPr>
      <w:r>
        <w:rPr>
          <w:b/>
          <w:bCs/>
        </w:rPr>
        <w:t xml:space="preserve">Relevant lesson:</w:t>
      </w:r>
      <w:r>
        <w:t xml:space="preserve"> </w:t>
      </w:r>
      <w:r>
        <w:t xml:space="preserve">RSG presents itself as a vertically integrated developer with diversified capabilities across tourism, residential communities, hospitality experiences, infrastructure, mobility, healthcare, and essential services. It also communicates services such as real estate and asset management, construction and development, hospitality operations, facility management, and destination management.</w:t>
      </w:r>
    </w:p>
    <w:p>
      <w:pPr>
        <w:pStyle w:val="BodyText"/>
      </w:pPr>
      <w:r>
        <w:rPr>
          <w:b/>
          <w:bCs/>
        </w:rPr>
        <w:t xml:space="preserve">What Dyafa can learn:</w:t>
      </w:r>
      <w:r>
        <w:t xml:space="preserve"> </w:t>
      </w:r>
      <w:r>
        <w:t xml:space="preserve">Tell an integrated capability story, but make it more practical and mid-market/scale-oriented rather than ultra-destination-led.</w:t>
      </w:r>
    </w:p>
    <w:p>
      <w:pPr>
        <w:pStyle w:val="BodyText"/>
      </w:pPr>
      <w:r>
        <w:rPr>
          <w:b/>
          <w:bCs/>
        </w:rPr>
        <w:t xml:space="preserve">What to avoid copying:</w:t>
      </w:r>
      <w:r>
        <w:t xml:space="preserve"> </w:t>
      </w:r>
      <w:r>
        <w:t xml:space="preserve">Regenerative luxury destination language that is too large-scale for Dyafa Development’s modular hospitality focus.</w:t>
      </w:r>
    </w:p>
    <w:bookmarkEnd w:id="219"/>
    <w:bookmarkStart w:id="220" w:name="jabal-omar-development-company"/>
    <w:p>
      <w:pPr>
        <w:pStyle w:val="Heading3"/>
      </w:pPr>
      <w:r>
        <w:rPr>
          <w:rStyle w:val="SectionNumber"/>
        </w:rPr>
        <w:t xml:space="preserve">27.2.2</w:t>
      </w:r>
      <w:r>
        <w:tab/>
      </w:r>
      <w:r>
        <w:t xml:space="preserve">Jabal Omar Development Company</w:t>
      </w:r>
    </w:p>
    <w:p>
      <w:pPr>
        <w:pStyle w:val="FirstParagraph"/>
      </w:pPr>
      <w:r>
        <w:rPr>
          <w:b/>
          <w:bCs/>
        </w:rPr>
        <w:t xml:space="preserve">Relevant lesson:</w:t>
      </w:r>
      <w:r>
        <w:t xml:space="preserve"> </w:t>
      </w:r>
      <w:r>
        <w:t xml:space="preserve">Jabal Omar communicates scale through hard numbers: international hotels, land size, commercial area, built-up area, phases, and towers. This reinforces investor confidence.</w:t>
      </w:r>
    </w:p>
    <w:p>
      <w:pPr>
        <w:pStyle w:val="BodyText"/>
      </w:pPr>
      <w:r>
        <w:rPr>
          <w:b/>
          <w:bCs/>
        </w:rPr>
        <w:t xml:space="preserve">What Dyafa can learn:</w:t>
      </w:r>
      <w:r>
        <w:t xml:space="preserve"> </w:t>
      </w:r>
      <w:r>
        <w:t xml:space="preserve">When approved, use numbers carefully: pipeline, keys, GFA, rooms, delivery phases, development budget, or operating model.</w:t>
      </w:r>
    </w:p>
    <w:p>
      <w:pPr>
        <w:pStyle w:val="BodyText"/>
      </w:pPr>
      <w:r>
        <w:rPr>
          <w:b/>
          <w:bCs/>
        </w:rPr>
        <w:t xml:space="preserve">What to avoid copying:</w:t>
      </w:r>
      <w:r>
        <w:t xml:space="preserve"> </w:t>
      </w:r>
      <w:r>
        <w:t xml:space="preserve">Over-focusing on mega-scale. Dyafa should focus on capital-efficient hospitality assets.</w:t>
      </w:r>
    </w:p>
    <w:bookmarkEnd w:id="220"/>
    <w:bookmarkStart w:id="221" w:name="dur-hospitality-dur-communities"/>
    <w:p>
      <w:pPr>
        <w:pStyle w:val="Heading3"/>
      </w:pPr>
      <w:r>
        <w:rPr>
          <w:rStyle w:val="SectionNumber"/>
        </w:rPr>
        <w:t xml:space="preserve">27.2.3</w:t>
      </w:r>
      <w:r>
        <w:tab/>
      </w:r>
      <w:r>
        <w:t xml:space="preserve">Dur Hospitality / Dur Communities</w:t>
      </w:r>
    </w:p>
    <w:p>
      <w:pPr>
        <w:pStyle w:val="FirstParagraph"/>
      </w:pPr>
      <w:r>
        <w:rPr>
          <w:b/>
          <w:bCs/>
        </w:rPr>
        <w:t xml:space="preserve">Relevant lesson:</w:t>
      </w:r>
      <w:r>
        <w:t xml:space="preserve"> </w:t>
      </w:r>
      <w:r>
        <w:t xml:space="preserve">A Saudi hospitality and real estate player can use group-level credibility to support development, hospitality, and community management arms.</w:t>
      </w:r>
    </w:p>
    <w:p>
      <w:pPr>
        <w:pStyle w:val="BodyText"/>
      </w:pPr>
      <w:r>
        <w:rPr>
          <w:b/>
          <w:bCs/>
        </w:rPr>
        <w:t xml:space="preserve">What Dyafa can learn:</w:t>
      </w:r>
      <w:r>
        <w:t xml:space="preserve"> </w:t>
      </w:r>
      <w:r>
        <w:t xml:space="preserve">Use the Dyafa ecosystem to support the development story.</w:t>
      </w:r>
    </w:p>
    <w:bookmarkEnd w:id="221"/>
    <w:bookmarkStart w:id="222" w:name="taiba-investments"/>
    <w:p>
      <w:pPr>
        <w:pStyle w:val="Heading3"/>
      </w:pPr>
      <w:r>
        <w:rPr>
          <w:rStyle w:val="SectionNumber"/>
        </w:rPr>
        <w:t xml:space="preserve">27.2.4</w:t>
      </w:r>
      <w:r>
        <w:tab/>
      </w:r>
      <w:r>
        <w:t xml:space="preserve">Taiba Investments</w:t>
      </w:r>
    </w:p>
    <w:p>
      <w:pPr>
        <w:pStyle w:val="FirstParagraph"/>
      </w:pPr>
      <w:r>
        <w:rPr>
          <w:b/>
          <w:bCs/>
        </w:rPr>
        <w:t xml:space="preserve">Relevant lesson:</w:t>
      </w:r>
      <w:r>
        <w:t xml:space="preserve"> </w:t>
      </w:r>
      <w:r>
        <w:t xml:space="preserve">Saudi listed hospitality and real estate companies communicate institutional credibility, asset portfolios, governance, and shareholder confidence.</w:t>
      </w:r>
    </w:p>
    <w:p>
      <w:pPr>
        <w:pStyle w:val="BodyText"/>
      </w:pPr>
      <w:r>
        <w:rPr>
          <w:b/>
          <w:bCs/>
        </w:rPr>
        <w:t xml:space="preserve">What Dyafa can learn:</w:t>
      </w:r>
      <w:r>
        <w:t xml:space="preserve"> </w:t>
      </w:r>
      <w:r>
        <w:t xml:space="preserve">Maintain a clear investor-friendly tone.</w:t>
      </w:r>
    </w:p>
    <w:bookmarkEnd w:id="222"/>
    <w:bookmarkStart w:id="223" w:name="X5837805cc11c6c3cf7a634c7ce3fa540d1dedc7"/>
    <w:p>
      <w:pPr>
        <w:pStyle w:val="Heading3"/>
      </w:pPr>
      <w:r>
        <w:rPr>
          <w:rStyle w:val="SectionNumber"/>
        </w:rPr>
        <w:t xml:space="preserve">27.2.5</w:t>
      </w:r>
      <w:r>
        <w:tab/>
      </w:r>
      <w:r>
        <w:t xml:space="preserve">Jabal Omar, Rua Al Madinah, Diriyah, Red Sea Global, Soudah, Boutique Group</w:t>
      </w:r>
    </w:p>
    <w:p>
      <w:pPr>
        <w:pStyle w:val="FirstParagraph"/>
      </w:pPr>
      <w:r>
        <w:t xml:space="preserve">These are not direct competitors in size or mandate, but they set expectations for how Saudi hospitality development communicates ambition, governance, tourism impact, and project credibility.</w:t>
      </w:r>
    </w:p>
    <w:bookmarkEnd w:id="223"/>
    <w:bookmarkEnd w:id="224"/>
    <w:bookmarkStart w:id="228" w:name="gcc-and-regional-benchmarks"/>
    <w:p>
      <w:pPr>
        <w:pStyle w:val="Heading2"/>
      </w:pPr>
      <w:r>
        <w:rPr>
          <w:rStyle w:val="SectionNumber"/>
        </w:rPr>
        <w:t xml:space="preserve">27.3</w:t>
      </w:r>
      <w:r>
        <w:tab/>
      </w:r>
      <w:r>
        <w:t xml:space="preserve">GCC and regional benchmarks</w:t>
      </w:r>
    </w:p>
    <w:bookmarkStart w:id="225" w:name="emaar"/>
    <w:p>
      <w:pPr>
        <w:pStyle w:val="Heading3"/>
      </w:pPr>
      <w:r>
        <w:rPr>
          <w:rStyle w:val="SectionNumber"/>
        </w:rPr>
        <w:t xml:space="preserve">27.3.1</w:t>
      </w:r>
      <w:r>
        <w:tab/>
      </w:r>
      <w:r>
        <w:t xml:space="preserve">Emaar</w:t>
      </w:r>
    </w:p>
    <w:p>
      <w:pPr>
        <w:pStyle w:val="FirstParagraph"/>
      </w:pPr>
      <w:r>
        <w:rPr>
          <w:b/>
          <w:bCs/>
        </w:rPr>
        <w:t xml:space="preserve">Lesson:</w:t>
      </w:r>
      <w:r>
        <w:t xml:space="preserve"> </w:t>
      </w:r>
      <w:r>
        <w:t xml:space="preserve">Simple master brand, clear project pages, strong visual proof, strong place-making narrative.</w:t>
      </w:r>
      <w:r>
        <w:br/>
      </w:r>
      <w:r>
        <w:rPr>
          <w:b/>
          <w:bCs/>
        </w:rPr>
        <w:t xml:space="preserve">Dyafa angle:</w:t>
      </w:r>
      <w:r>
        <w:t xml:space="preserve"> </w:t>
      </w:r>
      <w:r>
        <w:t xml:space="preserve">more operationally grounded and hospitality-specific.</w:t>
      </w:r>
    </w:p>
    <w:bookmarkEnd w:id="225"/>
    <w:bookmarkStart w:id="226" w:name="majid-al-futtaim"/>
    <w:p>
      <w:pPr>
        <w:pStyle w:val="Heading3"/>
      </w:pPr>
      <w:r>
        <w:rPr>
          <w:rStyle w:val="SectionNumber"/>
        </w:rPr>
        <w:t xml:space="preserve">27.3.2</w:t>
      </w:r>
      <w:r>
        <w:tab/>
      </w:r>
      <w:r>
        <w:t xml:space="preserve">Majid Al Futtaim</w:t>
      </w:r>
    </w:p>
    <w:p>
      <w:pPr>
        <w:pStyle w:val="FirstParagraph"/>
      </w:pPr>
      <w:r>
        <w:rPr>
          <w:b/>
          <w:bCs/>
        </w:rPr>
        <w:t xml:space="preserve">Lesson:</w:t>
      </w:r>
      <w:r>
        <w:t xml:space="preserve"> </w:t>
      </w:r>
      <w:r>
        <w:t xml:space="preserve">portfolio clarity, corporate governance, lifestyle and real estate integration.</w:t>
      </w:r>
      <w:r>
        <w:br/>
      </w:r>
      <w:r>
        <w:rPr>
          <w:b/>
          <w:bCs/>
        </w:rPr>
        <w:t xml:space="preserve">Dyafa angle:</w:t>
      </w:r>
      <w:r>
        <w:t xml:space="preserve"> </w:t>
      </w:r>
      <w:r>
        <w:t xml:space="preserve">more focused on hospitality asset lifecycle.</w:t>
      </w:r>
    </w:p>
    <w:bookmarkEnd w:id="226"/>
    <w:bookmarkStart w:id="227" w:name="omran-group-oman"/>
    <w:p>
      <w:pPr>
        <w:pStyle w:val="Heading3"/>
      </w:pPr>
      <w:r>
        <w:rPr>
          <w:rStyle w:val="SectionNumber"/>
        </w:rPr>
        <w:t xml:space="preserve">27.3.3</w:t>
      </w:r>
      <w:r>
        <w:tab/>
      </w:r>
      <w:r>
        <w:t xml:space="preserve">Omran Group Oman</w:t>
      </w:r>
    </w:p>
    <w:p>
      <w:pPr>
        <w:pStyle w:val="FirstParagraph"/>
      </w:pPr>
      <w:r>
        <w:rPr>
          <w:b/>
          <w:bCs/>
        </w:rPr>
        <w:t xml:space="preserve">Lesson:</w:t>
      </w:r>
      <w:r>
        <w:t xml:space="preserve"> </w:t>
      </w:r>
      <w:r>
        <w:t xml:space="preserve">government-linked tourism development and asset management narrative.</w:t>
      </w:r>
      <w:r>
        <w:br/>
      </w:r>
      <w:r>
        <w:rPr>
          <w:b/>
          <w:bCs/>
        </w:rPr>
        <w:t xml:space="preserve">Dyafa angle:</w:t>
      </w:r>
      <w:r>
        <w:t xml:space="preserve"> </w:t>
      </w:r>
      <w:r>
        <w:t xml:space="preserve">Saudi private-sector agility and modular hospitality product logic.</w:t>
      </w:r>
    </w:p>
    <w:bookmarkEnd w:id="227"/>
    <w:bookmarkEnd w:id="228"/>
    <w:bookmarkStart w:id="232" w:name="global-benchmarks"/>
    <w:p>
      <w:pPr>
        <w:pStyle w:val="Heading2"/>
      </w:pPr>
      <w:r>
        <w:rPr>
          <w:rStyle w:val="SectionNumber"/>
        </w:rPr>
        <w:t xml:space="preserve">27.4</w:t>
      </w:r>
      <w:r>
        <w:tab/>
      </w:r>
      <w:r>
        <w:t xml:space="preserve">Global benchmarks</w:t>
      </w:r>
    </w:p>
    <w:bookmarkStart w:id="229" w:name="citizenm"/>
    <w:p>
      <w:pPr>
        <w:pStyle w:val="Heading3"/>
      </w:pPr>
      <w:r>
        <w:rPr>
          <w:rStyle w:val="SectionNumber"/>
        </w:rPr>
        <w:t xml:space="preserve">27.4.1</w:t>
      </w:r>
      <w:r>
        <w:tab/>
      </w:r>
      <w:r>
        <w:t xml:space="preserve">citizenM</w:t>
      </w:r>
    </w:p>
    <w:p>
      <w:pPr>
        <w:pStyle w:val="FirstParagraph"/>
      </w:pPr>
      <w:r>
        <w:rPr>
          <w:b/>
          <w:bCs/>
        </w:rPr>
        <w:t xml:space="preserve">Lesson:</w:t>
      </w:r>
      <w:r>
        <w:t xml:space="preserve"> </w:t>
      </w:r>
      <w:r>
        <w:t xml:space="preserve">Standardised hospitality product thinking, efficient design, strong operating model, technology and design discipline.</w:t>
      </w:r>
      <w:r>
        <w:br/>
      </w:r>
      <w:r>
        <w:rPr>
          <w:b/>
          <w:bCs/>
        </w:rPr>
        <w:t xml:space="preserve">Dyafa angle:</w:t>
      </w:r>
      <w:r>
        <w:t xml:space="preserve"> </w:t>
      </w:r>
      <w:r>
        <w:t xml:space="preserve">translate standardisation into Saudi modular hospitality assets.</w:t>
      </w:r>
    </w:p>
    <w:bookmarkEnd w:id="229"/>
    <w:bookmarkStart w:id="230" w:name="marriott-hilton-ihg-development-pages"/>
    <w:p>
      <w:pPr>
        <w:pStyle w:val="Heading3"/>
      </w:pPr>
      <w:r>
        <w:rPr>
          <w:rStyle w:val="SectionNumber"/>
        </w:rPr>
        <w:t xml:space="preserve">27.4.2</w:t>
      </w:r>
      <w:r>
        <w:tab/>
      </w:r>
      <w:r>
        <w:t xml:space="preserve">Marriott / Hilton / IHG development pages</w:t>
      </w:r>
    </w:p>
    <w:p>
      <w:pPr>
        <w:pStyle w:val="FirstParagraph"/>
      </w:pPr>
      <w:r>
        <w:rPr>
          <w:b/>
          <w:bCs/>
        </w:rPr>
        <w:t xml:space="preserve">Lesson:</w:t>
      </w:r>
      <w:r>
        <w:t xml:space="preserve"> </w:t>
      </w:r>
      <w:r>
        <w:t xml:space="preserve">These brands explain why owners should develop with them: distribution, brand support, operating standards, and commercial systems.</w:t>
      </w:r>
      <w:r>
        <w:br/>
      </w:r>
      <w:r>
        <w:rPr>
          <w:b/>
          <w:bCs/>
        </w:rPr>
        <w:t xml:space="preserve">Dyafa angle:</w:t>
      </w:r>
      <w:r>
        <w:t xml:space="preserve"> </w:t>
      </w:r>
      <w:r>
        <w:t xml:space="preserve">speak to owners about local execution, flexibility, development-to-operation alignment, and lower complexity.</w:t>
      </w:r>
    </w:p>
    <w:bookmarkEnd w:id="230"/>
    <w:bookmarkStart w:id="231" w:name="modular-building-institute"/>
    <w:p>
      <w:pPr>
        <w:pStyle w:val="Heading3"/>
      </w:pPr>
      <w:r>
        <w:rPr>
          <w:rStyle w:val="SectionNumber"/>
        </w:rPr>
        <w:t xml:space="preserve">27.4.3</w:t>
      </w:r>
      <w:r>
        <w:tab/>
      </w:r>
      <w:r>
        <w:t xml:space="preserve">Modular Building Institute</w:t>
      </w:r>
    </w:p>
    <w:p>
      <w:pPr>
        <w:pStyle w:val="FirstParagraph"/>
      </w:pPr>
      <w:r>
        <w:rPr>
          <w:b/>
          <w:bCs/>
        </w:rPr>
        <w:t xml:space="preserve">Lesson:</w:t>
      </w:r>
      <w:r>
        <w:t xml:space="preserve"> </w:t>
      </w:r>
      <w:r>
        <w:t xml:space="preserve">Modular construction is framed as off-site construction under controlled conditions, then assembled on location. It is a category requiring education and trust-building.</w:t>
      </w:r>
    </w:p>
    <w:p>
      <w:pPr>
        <w:pStyle w:val="BodyText"/>
      </w:pPr>
      <w:r>
        <w:rPr>
          <w:b/>
          <w:bCs/>
        </w:rPr>
        <w:t xml:space="preserve">Dyafa angle:</w:t>
      </w:r>
      <w:r>
        <w:t xml:space="preserve"> </w:t>
      </w:r>
      <w:r>
        <w:t xml:space="preserve">explain modular hospitality as a disciplined development method, not a cheap or temporary shortcut.</w:t>
      </w:r>
    </w:p>
    <w:bookmarkEnd w:id="231"/>
    <w:bookmarkEnd w:id="232"/>
    <w:bookmarkStart w:id="233" w:name="adjacent-category-benchmarks"/>
    <w:p>
      <w:pPr>
        <w:pStyle w:val="Heading2"/>
      </w:pPr>
      <w:r>
        <w:rPr>
          <w:rStyle w:val="SectionNumber"/>
        </w:rPr>
        <w:t xml:space="preserve">27.5</w:t>
      </w:r>
      <w:r>
        <w:tab/>
      </w:r>
      <w:r>
        <w:t xml:space="preserve">Adjacent category benchmarks</w:t>
      </w:r>
    </w:p>
    <w:p>
      <w:pPr>
        <w:pStyle w:val="Compact"/>
        <w:numPr>
          <w:ilvl w:val="0"/>
          <w:numId w:val="1042"/>
        </w:numPr>
      </w:pPr>
      <w:r>
        <w:rPr>
          <w:b/>
          <w:bCs/>
        </w:rPr>
        <w:t xml:space="preserve">JLL / Colliers / CBRE:</w:t>
      </w:r>
      <w:r>
        <w:t xml:space="preserve"> </w:t>
      </w:r>
      <w:r>
        <w:t xml:space="preserve">strong market education and thought leadership.</w:t>
      </w:r>
    </w:p>
    <w:p>
      <w:pPr>
        <w:pStyle w:val="Compact"/>
        <w:numPr>
          <w:ilvl w:val="0"/>
          <w:numId w:val="1042"/>
        </w:numPr>
      </w:pPr>
      <w:r>
        <w:rPr>
          <w:b/>
          <w:bCs/>
        </w:rPr>
        <w:t xml:space="preserve">McKinsey / BCG-style insights:</w:t>
      </w:r>
      <w:r>
        <w:t xml:space="preserve"> </w:t>
      </w:r>
      <w:r>
        <w:t xml:space="preserve">clear frameworks, issue trees, charts, executive language.</w:t>
      </w:r>
    </w:p>
    <w:p>
      <w:pPr>
        <w:pStyle w:val="Compact"/>
        <w:numPr>
          <w:ilvl w:val="0"/>
          <w:numId w:val="1042"/>
        </w:numPr>
      </w:pPr>
      <w:r>
        <w:rPr>
          <w:b/>
          <w:bCs/>
        </w:rPr>
        <w:t xml:space="preserve">Real estate investment managers:</w:t>
      </w:r>
      <w:r>
        <w:t xml:space="preserve"> </w:t>
      </w:r>
      <w:r>
        <w:t xml:space="preserve">disciplined risk, return, governance, and asset-lifecycle language.</w:t>
      </w:r>
    </w:p>
    <w:bookmarkEnd w:id="233"/>
    <w:bookmarkStart w:id="234" w:name="what-competitors-do-well"/>
    <w:p>
      <w:pPr>
        <w:pStyle w:val="Heading2"/>
      </w:pPr>
      <w:r>
        <w:rPr>
          <w:rStyle w:val="SectionNumber"/>
        </w:rPr>
        <w:t xml:space="preserve">27.6</w:t>
      </w:r>
      <w:r>
        <w:tab/>
      </w:r>
      <w:r>
        <w:t xml:space="preserve">What competitors do well</w:t>
      </w:r>
    </w:p>
    <w:p>
      <w:pPr>
        <w:pStyle w:val="Compact"/>
        <w:numPr>
          <w:ilvl w:val="0"/>
          <w:numId w:val="1043"/>
        </w:numPr>
      </w:pPr>
      <w:r>
        <w:t xml:space="preserve">Use numbers and milestones.</w:t>
      </w:r>
    </w:p>
    <w:p>
      <w:pPr>
        <w:pStyle w:val="Compact"/>
        <w:numPr>
          <w:ilvl w:val="0"/>
          <w:numId w:val="1043"/>
        </w:numPr>
      </w:pPr>
      <w:r>
        <w:t xml:space="preserve">Connect assets to national tourism and development priorities.</w:t>
      </w:r>
    </w:p>
    <w:p>
      <w:pPr>
        <w:pStyle w:val="Compact"/>
        <w:numPr>
          <w:ilvl w:val="0"/>
          <w:numId w:val="1043"/>
        </w:numPr>
      </w:pPr>
      <w:r>
        <w:t xml:space="preserve">Show project credibility through partners and visuals.</w:t>
      </w:r>
    </w:p>
    <w:p>
      <w:pPr>
        <w:pStyle w:val="Compact"/>
        <w:numPr>
          <w:ilvl w:val="0"/>
          <w:numId w:val="1043"/>
        </w:numPr>
      </w:pPr>
      <w:r>
        <w:t xml:space="preserve">Explain portfolio logic.</w:t>
      </w:r>
    </w:p>
    <w:p>
      <w:pPr>
        <w:pStyle w:val="Compact"/>
        <w:numPr>
          <w:ilvl w:val="0"/>
          <w:numId w:val="1043"/>
        </w:numPr>
      </w:pPr>
      <w:r>
        <w:t xml:space="preserve">Use leadership content to build trust.</w:t>
      </w:r>
    </w:p>
    <w:bookmarkEnd w:id="234"/>
    <w:bookmarkStart w:id="235" w:name="what-they-often-do-poorly"/>
    <w:p>
      <w:pPr>
        <w:pStyle w:val="Heading2"/>
      </w:pPr>
      <w:r>
        <w:rPr>
          <w:rStyle w:val="SectionNumber"/>
        </w:rPr>
        <w:t xml:space="preserve">27.7</w:t>
      </w:r>
      <w:r>
        <w:tab/>
      </w:r>
      <w:r>
        <w:t xml:space="preserve">What they often do poorly</w:t>
      </w:r>
    </w:p>
    <w:p>
      <w:pPr>
        <w:pStyle w:val="Compact"/>
        <w:numPr>
          <w:ilvl w:val="0"/>
          <w:numId w:val="1044"/>
        </w:numPr>
      </w:pPr>
      <w:r>
        <w:t xml:space="preserve">Speak in broad ambition without explaining practical operating logic.</w:t>
      </w:r>
    </w:p>
    <w:p>
      <w:pPr>
        <w:pStyle w:val="Compact"/>
        <w:numPr>
          <w:ilvl w:val="0"/>
          <w:numId w:val="1044"/>
        </w:numPr>
      </w:pPr>
      <w:r>
        <w:t xml:space="preserve">Overuse luxury visuals.</w:t>
      </w:r>
    </w:p>
    <w:p>
      <w:pPr>
        <w:pStyle w:val="Compact"/>
        <w:numPr>
          <w:ilvl w:val="0"/>
          <w:numId w:val="1044"/>
        </w:numPr>
      </w:pPr>
      <w:r>
        <w:t xml:space="preserve">Under-explain feasibility and risk management.</w:t>
      </w:r>
    </w:p>
    <w:p>
      <w:pPr>
        <w:pStyle w:val="Compact"/>
        <w:numPr>
          <w:ilvl w:val="0"/>
          <w:numId w:val="1044"/>
        </w:numPr>
      </w:pPr>
      <w:r>
        <w:t xml:space="preserve">Treat design as the story instead of product-market fit.</w:t>
      </w:r>
    </w:p>
    <w:bookmarkEnd w:id="235"/>
    <w:bookmarkStart w:id="236" w:name="content-gaps-dyafa-can-own"/>
    <w:p>
      <w:pPr>
        <w:pStyle w:val="Heading2"/>
      </w:pPr>
      <w:r>
        <w:rPr>
          <w:rStyle w:val="SectionNumber"/>
        </w:rPr>
        <w:t xml:space="preserve">27.8</w:t>
      </w:r>
      <w:r>
        <w:tab/>
      </w:r>
      <w:r>
        <w:t xml:space="preserve">Content gaps Dyafa can own</w:t>
      </w:r>
    </w:p>
    <w:p>
      <w:pPr>
        <w:pStyle w:val="Compact"/>
        <w:numPr>
          <w:ilvl w:val="0"/>
          <w:numId w:val="1045"/>
        </w:numPr>
      </w:pPr>
      <w:r>
        <w:t xml:space="preserve">Modular hospitality development in Saudi Arabia.</w:t>
      </w:r>
    </w:p>
    <w:p>
      <w:pPr>
        <w:pStyle w:val="Compact"/>
        <w:numPr>
          <w:ilvl w:val="0"/>
          <w:numId w:val="1045"/>
        </w:numPr>
      </w:pPr>
      <w:r>
        <w:t xml:space="preserve">Development-to-operation continuity.</w:t>
      </w:r>
    </w:p>
    <w:p>
      <w:pPr>
        <w:pStyle w:val="Compact"/>
        <w:numPr>
          <w:ilvl w:val="0"/>
          <w:numId w:val="1045"/>
        </w:numPr>
      </w:pPr>
      <w:r>
        <w:t xml:space="preserve">Practical hotel development education for landowners.</w:t>
      </w:r>
    </w:p>
    <w:p>
      <w:pPr>
        <w:pStyle w:val="Compact"/>
        <w:numPr>
          <w:ilvl w:val="0"/>
          <w:numId w:val="1045"/>
        </w:numPr>
      </w:pPr>
      <w:r>
        <w:t xml:space="preserve">Secondary city hospitality opportunity.</w:t>
      </w:r>
    </w:p>
    <w:p>
      <w:pPr>
        <w:pStyle w:val="Compact"/>
        <w:numPr>
          <w:ilvl w:val="0"/>
          <w:numId w:val="1045"/>
        </w:numPr>
      </w:pPr>
      <w:r>
        <w:t xml:space="preserve">Capital-efficient hotel assets.</w:t>
      </w:r>
    </w:p>
    <w:p>
      <w:pPr>
        <w:pStyle w:val="Compact"/>
        <w:numPr>
          <w:ilvl w:val="0"/>
          <w:numId w:val="1045"/>
        </w:numPr>
      </w:pPr>
      <w:r>
        <w:t xml:space="preserve">Owner/investor decision gates.</w:t>
      </w:r>
    </w:p>
    <w:p>
      <w:pPr>
        <w:pStyle w:val="Compact"/>
        <w:numPr>
          <w:ilvl w:val="0"/>
          <w:numId w:val="1045"/>
        </w:numPr>
      </w:pPr>
      <w:r>
        <w:t xml:space="preserve">Saudi operating reality as a development advantage.</w:t>
      </w:r>
    </w:p>
    <w:bookmarkEnd w:id="236"/>
    <w:bookmarkStart w:id="237" w:name="differentiation-opportunities"/>
    <w:p>
      <w:pPr>
        <w:pStyle w:val="Heading2"/>
      </w:pPr>
      <w:r>
        <w:rPr>
          <w:rStyle w:val="SectionNumber"/>
        </w:rPr>
        <w:t xml:space="preserve">27.9</w:t>
      </w:r>
      <w:r>
        <w:tab/>
      </w:r>
      <w:r>
        <w:t xml:space="preserve">Differentiation opportunities</w:t>
      </w:r>
    </w:p>
    <w:p>
      <w:pPr>
        <w:pStyle w:val="Compact"/>
        <w:numPr>
          <w:ilvl w:val="0"/>
          <w:numId w:val="1046"/>
        </w:numPr>
      </w:pPr>
      <w:r>
        <w:t xml:space="preserve">“</w:t>
      </w:r>
      <w:r>
        <w:t xml:space="preserve">Operator-aware development</w:t>
      </w:r>
      <w:r>
        <w:t xml:space="preserve">”</w:t>
      </w:r>
    </w:p>
    <w:p>
      <w:pPr>
        <w:pStyle w:val="Compact"/>
        <w:numPr>
          <w:ilvl w:val="0"/>
          <w:numId w:val="1046"/>
        </w:numPr>
      </w:pPr>
      <w:r>
        <w:t xml:space="preserve">“</w:t>
      </w:r>
      <w:r>
        <w:t xml:space="preserve">Capital-efficient hospitality assets</w:t>
      </w:r>
      <w:r>
        <w:t xml:space="preserve">”</w:t>
      </w:r>
    </w:p>
    <w:p>
      <w:pPr>
        <w:pStyle w:val="Compact"/>
        <w:numPr>
          <w:ilvl w:val="0"/>
          <w:numId w:val="1046"/>
        </w:numPr>
      </w:pPr>
      <w:r>
        <w:t xml:space="preserve">“</w:t>
      </w:r>
      <w:r>
        <w:t xml:space="preserve">Modular thinking for scalable hotel growth</w:t>
      </w:r>
      <w:r>
        <w:t xml:space="preserve">”</w:t>
      </w:r>
    </w:p>
    <w:p>
      <w:pPr>
        <w:pStyle w:val="Compact"/>
        <w:numPr>
          <w:ilvl w:val="0"/>
          <w:numId w:val="1046"/>
        </w:numPr>
      </w:pPr>
      <w:r>
        <w:t xml:space="preserve">“</w:t>
      </w:r>
      <w:r>
        <w:t xml:space="preserve">From land to operating asset</w:t>
      </w:r>
      <w:r>
        <w:t xml:space="preserve">”</w:t>
      </w:r>
    </w:p>
    <w:p>
      <w:pPr>
        <w:pStyle w:val="Compact"/>
        <w:numPr>
          <w:ilvl w:val="0"/>
          <w:numId w:val="1046"/>
        </w:numPr>
      </w:pPr>
      <w:r>
        <w:t xml:space="preserve">“</w:t>
      </w:r>
      <w:r>
        <w:t xml:space="preserve">Development discipline for owners and investors</w:t>
      </w:r>
      <w:r>
        <w:t xml:space="preserve">”</w:t>
      </w:r>
    </w:p>
    <w:bookmarkEnd w:id="237"/>
    <w:bookmarkStart w:id="238" w:name="visual-communication-learnings"/>
    <w:p>
      <w:pPr>
        <w:pStyle w:val="Heading2"/>
      </w:pPr>
      <w:r>
        <w:rPr>
          <w:rStyle w:val="SectionNumber"/>
        </w:rPr>
        <w:t xml:space="preserve">27.10</w:t>
      </w:r>
      <w:r>
        <w:tab/>
      </w:r>
      <w:r>
        <w:t xml:space="preserve">Visual communication learnings</w:t>
      </w:r>
    </w:p>
    <w:p>
      <w:pPr>
        <w:pStyle w:val="Compact"/>
        <w:numPr>
          <w:ilvl w:val="0"/>
          <w:numId w:val="1047"/>
        </w:numPr>
      </w:pPr>
      <w:r>
        <w:t xml:space="preserve">Use modular grids and diagrams.</w:t>
      </w:r>
    </w:p>
    <w:p>
      <w:pPr>
        <w:pStyle w:val="Compact"/>
        <w:numPr>
          <w:ilvl w:val="0"/>
          <w:numId w:val="1047"/>
        </w:numPr>
      </w:pPr>
      <w:r>
        <w:t xml:space="preserve">Use project visuals with explanatory captions.</w:t>
      </w:r>
    </w:p>
    <w:p>
      <w:pPr>
        <w:pStyle w:val="Compact"/>
        <w:numPr>
          <w:ilvl w:val="0"/>
          <w:numId w:val="1047"/>
        </w:numPr>
      </w:pPr>
      <w:r>
        <w:t xml:space="preserve">Use approved metrics when available.</w:t>
      </w:r>
    </w:p>
    <w:p>
      <w:pPr>
        <w:pStyle w:val="Compact"/>
        <w:numPr>
          <w:ilvl w:val="0"/>
          <w:numId w:val="1047"/>
        </w:numPr>
      </w:pPr>
      <w:r>
        <w:t xml:space="preserve">Use development maps and timelines.</w:t>
      </w:r>
    </w:p>
    <w:p>
      <w:pPr>
        <w:pStyle w:val="Compact"/>
        <w:numPr>
          <w:ilvl w:val="0"/>
          <w:numId w:val="1047"/>
        </w:numPr>
      </w:pPr>
      <w:r>
        <w:t xml:space="preserve">Avoid purely decorative render galleries.</w:t>
      </w:r>
    </w:p>
    <w:bookmarkEnd w:id="238"/>
    <w:bookmarkStart w:id="239" w:name="website-funnel-learnings"/>
    <w:p>
      <w:pPr>
        <w:pStyle w:val="Heading2"/>
      </w:pPr>
      <w:r>
        <w:rPr>
          <w:rStyle w:val="SectionNumber"/>
        </w:rPr>
        <w:t xml:space="preserve">27.11</w:t>
      </w:r>
      <w:r>
        <w:tab/>
      </w:r>
      <w:r>
        <w:t xml:space="preserve">Website funnel learnings</w:t>
      </w:r>
    </w:p>
    <w:p>
      <w:pPr>
        <w:pStyle w:val="FirstParagraph"/>
      </w:pPr>
      <w:r>
        <w:t xml:space="preserve">Best-practice pages should include:</w:t>
      </w:r>
      <w:r>
        <w:t xml:space="preserve"> </w:t>
      </w:r>
      <w:r>
        <w:t xml:space="preserve">- Clear positioning above the fold</w:t>
      </w:r>
      <w:r>
        <w:t xml:space="preserve"> </w:t>
      </w:r>
      <w:r>
        <w:t xml:space="preserve">- Services / development model</w:t>
      </w:r>
      <w:r>
        <w:t xml:space="preserve"> </w:t>
      </w:r>
      <w:r>
        <w:t xml:space="preserve">- Projects / proof</w:t>
      </w:r>
      <w:r>
        <w:t xml:space="preserve"> </w:t>
      </w:r>
      <w:r>
        <w:t xml:space="preserve">- Modular hospitality explanation</w:t>
      </w:r>
      <w:r>
        <w:t xml:space="preserve"> </w:t>
      </w:r>
      <w:r>
        <w:t xml:space="preserve">- Partnership models</w:t>
      </w:r>
      <w:r>
        <w:t xml:space="preserve"> </w:t>
      </w:r>
      <w:r>
        <w:t xml:space="preserve">- Site review / contact form</w:t>
      </w:r>
      <w:r>
        <w:t xml:space="preserve"> </w:t>
      </w:r>
      <w:r>
        <w:t xml:space="preserve">- Leadership credibility</w:t>
      </w:r>
      <w:r>
        <w:t xml:space="preserve"> </w:t>
      </w:r>
      <w:r>
        <w:t xml:space="preserve">- News and insights</w:t>
      </w:r>
    </w:p>
    <w:bookmarkEnd w:id="239"/>
    <w:bookmarkStart w:id="240" w:name="social-media-learnings"/>
    <w:p>
      <w:pPr>
        <w:pStyle w:val="Heading2"/>
      </w:pPr>
      <w:r>
        <w:rPr>
          <w:rStyle w:val="SectionNumber"/>
        </w:rPr>
        <w:t xml:space="preserve">27.12</w:t>
      </w:r>
      <w:r>
        <w:tab/>
      </w:r>
      <w:r>
        <w:t xml:space="preserve">Social media learnings</w:t>
      </w:r>
    </w:p>
    <w:p>
      <w:pPr>
        <w:pStyle w:val="Compact"/>
        <w:numPr>
          <w:ilvl w:val="0"/>
          <w:numId w:val="1048"/>
        </w:numPr>
      </w:pPr>
      <w:r>
        <w:t xml:space="preserve">LinkedIn should lead with education and credibility.</w:t>
      </w:r>
    </w:p>
    <w:p>
      <w:pPr>
        <w:pStyle w:val="Compact"/>
        <w:numPr>
          <w:ilvl w:val="0"/>
          <w:numId w:val="1048"/>
        </w:numPr>
      </w:pPr>
      <w:r>
        <w:t xml:space="preserve">Instagram should support the visual story but not replace the investment story.</w:t>
      </w:r>
    </w:p>
    <w:p>
      <w:pPr>
        <w:pStyle w:val="Compact"/>
        <w:numPr>
          <w:ilvl w:val="0"/>
          <w:numId w:val="1048"/>
        </w:numPr>
      </w:pPr>
      <w:r>
        <w:t xml:space="preserve">YouTube is valuable for explaining modular and development pathways.</w:t>
      </w:r>
    </w:p>
    <w:p>
      <w:pPr>
        <w:pStyle w:val="Compact"/>
        <w:numPr>
          <w:ilvl w:val="0"/>
          <w:numId w:val="1048"/>
        </w:numPr>
      </w:pPr>
      <w:r>
        <w:t xml:space="preserve">WhatsApp is valuable for qualified intake but should be structured.</w:t>
      </w:r>
    </w:p>
    <w:bookmarkEnd w:id="240"/>
    <w:bookmarkStart w:id="241" w:name="source-notes-used-for-benchmarking"/>
    <w:p>
      <w:pPr>
        <w:pStyle w:val="Heading2"/>
      </w:pPr>
      <w:r>
        <w:rPr>
          <w:rStyle w:val="SectionNumber"/>
        </w:rPr>
        <w:t xml:space="preserve">27.13</w:t>
      </w:r>
      <w:r>
        <w:tab/>
      </w:r>
      <w:r>
        <w:t xml:space="preserve">Source notes used for benchmarking</w:t>
      </w:r>
    </w:p>
    <w:p>
      <w:pPr>
        <w:pStyle w:val="Compact"/>
        <w:numPr>
          <w:ilvl w:val="0"/>
          <w:numId w:val="1049"/>
        </w:numPr>
      </w:pPr>
      <w:r>
        <w:t xml:space="preserve">Red Sea Global official website: describes the company as a vertically integrated developer and lists capabilities across real estate and asset management, construction and development, facility management, hospitality operations, and destination management. Source: redseaglobal.com/en/about-us/</w:t>
      </w:r>
    </w:p>
    <w:p>
      <w:pPr>
        <w:pStyle w:val="Compact"/>
        <w:numPr>
          <w:ilvl w:val="0"/>
          <w:numId w:val="1049"/>
        </w:numPr>
      </w:pPr>
      <w:r>
        <w:t xml:space="preserve">Jabal Omar official website: communicates project scale through statistics such as 11 international hotels, 235K m² land size, 2.5M m² built-up area, 7 phases and 45 towers. Source: jabalomar.com.sa/en/about-us/</w:t>
      </w:r>
    </w:p>
    <w:p>
      <w:pPr>
        <w:pStyle w:val="Compact"/>
        <w:numPr>
          <w:ilvl w:val="0"/>
          <w:numId w:val="1049"/>
        </w:numPr>
      </w:pPr>
      <w:r>
        <w:t xml:space="preserve">Modular Building Institute official website: explains modular construction as off-site construction under controlled plant conditions and assembly on location, and positions MBI as an international association for commercial modular construction. Source: modular.org</w:t>
      </w:r>
    </w:p>
    <w:bookmarkEnd w:id="241"/>
    <w:bookmarkStart w:id="242" w:name="validation-note"/>
    <w:p>
      <w:pPr>
        <w:pStyle w:val="Heading2"/>
      </w:pPr>
      <w:r>
        <w:rPr>
          <w:rStyle w:val="SectionNumber"/>
        </w:rPr>
        <w:t xml:space="preserve">27.14</w:t>
      </w:r>
      <w:r>
        <w:tab/>
      </w:r>
      <w:r>
        <w:t xml:space="preserve">Validation note</w:t>
      </w:r>
    </w:p>
    <w:p>
      <w:pPr>
        <w:pStyle w:val="FirstParagraph"/>
      </w:pPr>
      <w:r>
        <w:t xml:space="preserve">Competitor details should be refreshed with live research before public investor decks, public claims, or agency benchmarking reports are published.</w:t>
      </w:r>
    </w:p>
    <w:p>
      <w:r>
        <w:pict>
          <v:rect style="width:0;height:1.5pt" o:hralign="center" o:hrstd="t" o:hr="t"/>
        </w:pict>
      </w:r>
    </w:p>
    <w:bookmarkEnd w:id="242"/>
    <w:bookmarkEnd w:id="243"/>
    <w:bookmarkStart w:id="244" w:name="hashtags_seo_and_keywords.md"/>
    <w:p>
      <w:pPr>
        <w:pStyle w:val="Heading1"/>
      </w:pPr>
      <w:r>
        <w:rPr>
          <w:rStyle w:val="SectionNumber"/>
        </w:rPr>
        <w:t xml:space="preserve">28</w:t>
      </w:r>
      <w:r>
        <w:tab/>
      </w:r>
      <w:r>
        <w:t xml:space="preserve">13_HASHTAGS_SEO_AND_KEYWORDS.md</w:t>
      </w:r>
    </w:p>
    <w:bookmarkEnd w:id="244"/>
    <w:bookmarkStart w:id="260" w:name="X9866b747dd18451ea87753bd8ee320f9433b2b8"/>
    <w:p>
      <w:pPr>
        <w:pStyle w:val="Heading1"/>
      </w:pPr>
      <w:r>
        <w:rPr>
          <w:rStyle w:val="SectionNumber"/>
        </w:rPr>
        <w:t xml:space="preserve">29</w:t>
      </w:r>
      <w:r>
        <w:tab/>
      </w:r>
      <w:r>
        <w:t xml:space="preserve">Hashtags, SEO and Keywords — Dyafa Development</w:t>
      </w:r>
    </w:p>
    <w:bookmarkStart w:id="245" w:name="english-keywords"/>
    <w:p>
      <w:pPr>
        <w:pStyle w:val="Heading2"/>
      </w:pPr>
      <w:r>
        <w:rPr>
          <w:rStyle w:val="SectionNumber"/>
        </w:rPr>
        <w:t xml:space="preserve">29.1</w:t>
      </w:r>
      <w:r>
        <w:tab/>
      </w:r>
      <w:r>
        <w:t xml:space="preserve">English keywords</w:t>
      </w:r>
    </w:p>
    <w:p>
      <w:pPr>
        <w:pStyle w:val="Compact"/>
        <w:numPr>
          <w:ilvl w:val="0"/>
          <w:numId w:val="1050"/>
        </w:numPr>
      </w:pPr>
      <w:r>
        <w:t xml:space="preserve">hospitality development</w:t>
      </w:r>
    </w:p>
    <w:p>
      <w:pPr>
        <w:pStyle w:val="Compact"/>
        <w:numPr>
          <w:ilvl w:val="0"/>
          <w:numId w:val="1050"/>
        </w:numPr>
      </w:pPr>
      <w:r>
        <w:t xml:space="preserve">hotel development Saudi Arabia</w:t>
      </w:r>
    </w:p>
    <w:p>
      <w:pPr>
        <w:pStyle w:val="Compact"/>
        <w:numPr>
          <w:ilvl w:val="0"/>
          <w:numId w:val="1050"/>
        </w:numPr>
      </w:pPr>
      <w:r>
        <w:t xml:space="preserve">real estate investment and development</w:t>
      </w:r>
    </w:p>
    <w:p>
      <w:pPr>
        <w:pStyle w:val="Compact"/>
        <w:numPr>
          <w:ilvl w:val="0"/>
          <w:numId w:val="1050"/>
        </w:numPr>
      </w:pPr>
      <w:r>
        <w:t xml:space="preserve">modular hospitality development</w:t>
      </w:r>
    </w:p>
    <w:p>
      <w:pPr>
        <w:pStyle w:val="Compact"/>
        <w:numPr>
          <w:ilvl w:val="0"/>
          <w:numId w:val="1050"/>
        </w:numPr>
      </w:pPr>
      <w:r>
        <w:t xml:space="preserve">hotel investment Saudi Arabia</w:t>
      </w:r>
    </w:p>
    <w:p>
      <w:pPr>
        <w:pStyle w:val="Compact"/>
        <w:numPr>
          <w:ilvl w:val="0"/>
          <w:numId w:val="1050"/>
        </w:numPr>
      </w:pPr>
      <w:r>
        <w:t xml:space="preserve">hospitality assets</w:t>
      </w:r>
    </w:p>
    <w:p>
      <w:pPr>
        <w:pStyle w:val="Compact"/>
        <w:numPr>
          <w:ilvl w:val="0"/>
          <w:numId w:val="1050"/>
        </w:numPr>
      </w:pPr>
      <w:r>
        <w:t xml:space="preserve">development management</w:t>
      </w:r>
    </w:p>
    <w:p>
      <w:pPr>
        <w:pStyle w:val="Compact"/>
        <w:numPr>
          <w:ilvl w:val="0"/>
          <w:numId w:val="1050"/>
        </w:numPr>
      </w:pPr>
      <w:r>
        <w:t xml:space="preserve">hotel feasibility</w:t>
      </w:r>
    </w:p>
    <w:p>
      <w:pPr>
        <w:pStyle w:val="Compact"/>
        <w:numPr>
          <w:ilvl w:val="0"/>
          <w:numId w:val="1050"/>
        </w:numPr>
      </w:pPr>
      <w:r>
        <w:t xml:space="preserve">serviced apartment development</w:t>
      </w:r>
    </w:p>
    <w:p>
      <w:pPr>
        <w:pStyle w:val="Compact"/>
        <w:numPr>
          <w:ilvl w:val="0"/>
          <w:numId w:val="1050"/>
        </w:numPr>
      </w:pPr>
      <w:r>
        <w:t xml:space="preserve">hospitality real estate</w:t>
      </w:r>
    </w:p>
    <w:p>
      <w:pPr>
        <w:pStyle w:val="Compact"/>
        <w:numPr>
          <w:ilvl w:val="0"/>
          <w:numId w:val="1050"/>
        </w:numPr>
      </w:pPr>
      <w:r>
        <w:t xml:space="preserve">hotel asset lifecycle</w:t>
      </w:r>
    </w:p>
    <w:p>
      <w:pPr>
        <w:pStyle w:val="Compact"/>
        <w:numPr>
          <w:ilvl w:val="0"/>
          <w:numId w:val="1050"/>
        </w:numPr>
      </w:pPr>
      <w:r>
        <w:t xml:space="preserve">development-to-operation</w:t>
      </w:r>
    </w:p>
    <w:p>
      <w:pPr>
        <w:pStyle w:val="Compact"/>
        <w:numPr>
          <w:ilvl w:val="0"/>
          <w:numId w:val="1050"/>
        </w:numPr>
      </w:pPr>
      <w:r>
        <w:t xml:space="preserve">operating asset</w:t>
      </w:r>
    </w:p>
    <w:p>
      <w:pPr>
        <w:pStyle w:val="Compact"/>
        <w:numPr>
          <w:ilvl w:val="0"/>
          <w:numId w:val="1050"/>
        </w:numPr>
      </w:pPr>
      <w:r>
        <w:t xml:space="preserve">capital-efficient hotels</w:t>
      </w:r>
    </w:p>
    <w:bookmarkEnd w:id="245"/>
    <w:bookmarkStart w:id="246" w:name="arabic-keywords"/>
    <w:p>
      <w:pPr>
        <w:pStyle w:val="Heading2"/>
      </w:pPr>
      <w:r>
        <w:rPr>
          <w:rStyle w:val="SectionNumber"/>
        </w:rPr>
        <w:t xml:space="preserve">29.2</w:t>
      </w:r>
      <w:r>
        <w:tab/>
      </w:r>
      <w:r>
        <w:t xml:space="preserve">Arabic keywords</w:t>
      </w:r>
    </w:p>
    <w:p>
      <w:pPr>
        <w:pStyle w:val="Compact"/>
        <w:numPr>
          <w:ilvl w:val="0"/>
          <w:numId w:val="1051"/>
        </w:numPr>
      </w:pPr>
      <w:r>
        <w:t xml:space="preserve">تطوير الفنادق</w:t>
      </w:r>
    </w:p>
    <w:p>
      <w:pPr>
        <w:pStyle w:val="Compact"/>
        <w:numPr>
          <w:ilvl w:val="0"/>
          <w:numId w:val="1051"/>
        </w:numPr>
      </w:pPr>
      <w:r>
        <w:t xml:space="preserve">تطوير أصول الضيافة</w:t>
      </w:r>
    </w:p>
    <w:p>
      <w:pPr>
        <w:pStyle w:val="Compact"/>
        <w:numPr>
          <w:ilvl w:val="0"/>
          <w:numId w:val="1051"/>
        </w:numPr>
      </w:pPr>
      <w:r>
        <w:t xml:space="preserve">الاستثمار العقاري الفندقي</w:t>
      </w:r>
    </w:p>
    <w:p>
      <w:pPr>
        <w:pStyle w:val="Compact"/>
        <w:numPr>
          <w:ilvl w:val="0"/>
          <w:numId w:val="1051"/>
        </w:numPr>
      </w:pPr>
      <w:r>
        <w:t xml:space="preserve">التطوير المعياري</w:t>
      </w:r>
    </w:p>
    <w:p>
      <w:pPr>
        <w:pStyle w:val="Compact"/>
        <w:numPr>
          <w:ilvl w:val="0"/>
          <w:numId w:val="1051"/>
        </w:numPr>
      </w:pPr>
      <w:r>
        <w:t xml:space="preserve">تطوير الضيافة في السعودية</w:t>
      </w:r>
    </w:p>
    <w:p>
      <w:pPr>
        <w:pStyle w:val="Compact"/>
        <w:numPr>
          <w:ilvl w:val="0"/>
          <w:numId w:val="1051"/>
        </w:numPr>
      </w:pPr>
      <w:r>
        <w:t xml:space="preserve">دراسة جدوى فندقية</w:t>
      </w:r>
    </w:p>
    <w:p>
      <w:pPr>
        <w:pStyle w:val="Compact"/>
        <w:numPr>
          <w:ilvl w:val="0"/>
          <w:numId w:val="1051"/>
        </w:numPr>
      </w:pPr>
      <w:r>
        <w:t xml:space="preserve">إدارة التطوير</w:t>
      </w:r>
    </w:p>
    <w:p>
      <w:pPr>
        <w:pStyle w:val="Compact"/>
        <w:numPr>
          <w:ilvl w:val="0"/>
          <w:numId w:val="1051"/>
        </w:numPr>
      </w:pPr>
      <w:r>
        <w:t xml:space="preserve">أصول ضيافة قابلة للتشغيل</w:t>
      </w:r>
    </w:p>
    <w:p>
      <w:pPr>
        <w:pStyle w:val="Compact"/>
        <w:numPr>
          <w:ilvl w:val="0"/>
          <w:numId w:val="1051"/>
        </w:numPr>
      </w:pPr>
      <w:r>
        <w:t xml:space="preserve">شراكات تطوير فندقي</w:t>
      </w:r>
    </w:p>
    <w:p>
      <w:pPr>
        <w:pStyle w:val="Compact"/>
        <w:numPr>
          <w:ilvl w:val="0"/>
          <w:numId w:val="1051"/>
        </w:numPr>
      </w:pPr>
      <w:r>
        <w:t xml:space="preserve">الاستثمار في الضيافة</w:t>
      </w:r>
    </w:p>
    <w:p>
      <w:pPr>
        <w:pStyle w:val="Compact"/>
        <w:numPr>
          <w:ilvl w:val="0"/>
          <w:numId w:val="1051"/>
        </w:numPr>
      </w:pPr>
      <w:r>
        <w:t xml:space="preserve">تطوير الشقق الفندقية</w:t>
      </w:r>
    </w:p>
    <w:p>
      <w:pPr>
        <w:pStyle w:val="Compact"/>
        <w:numPr>
          <w:ilvl w:val="0"/>
          <w:numId w:val="1051"/>
        </w:numPr>
      </w:pPr>
      <w:r>
        <w:t xml:space="preserve">تطوير المساكن المخدومة</w:t>
      </w:r>
    </w:p>
    <w:bookmarkEnd w:id="246"/>
    <w:bookmarkStart w:id="247" w:name="saudi-market-keywords"/>
    <w:p>
      <w:pPr>
        <w:pStyle w:val="Heading2"/>
      </w:pPr>
      <w:r>
        <w:rPr>
          <w:rStyle w:val="SectionNumber"/>
        </w:rPr>
        <w:t xml:space="preserve">29.3</w:t>
      </w:r>
      <w:r>
        <w:tab/>
      </w:r>
      <w:r>
        <w:t xml:space="preserve">Saudi market keywords</w:t>
      </w:r>
    </w:p>
    <w:p>
      <w:pPr>
        <w:pStyle w:val="Compact"/>
        <w:numPr>
          <w:ilvl w:val="0"/>
          <w:numId w:val="1052"/>
        </w:numPr>
      </w:pPr>
      <w:r>
        <w:t xml:space="preserve">السياحة السعودية</w:t>
      </w:r>
    </w:p>
    <w:p>
      <w:pPr>
        <w:pStyle w:val="Compact"/>
        <w:numPr>
          <w:ilvl w:val="0"/>
          <w:numId w:val="1052"/>
        </w:numPr>
      </w:pPr>
      <w:r>
        <w:t xml:space="preserve">قطاع الضيافة السعودي</w:t>
      </w:r>
    </w:p>
    <w:p>
      <w:pPr>
        <w:pStyle w:val="Compact"/>
        <w:numPr>
          <w:ilvl w:val="0"/>
          <w:numId w:val="1052"/>
        </w:numPr>
      </w:pPr>
      <w:r>
        <w:t xml:space="preserve">المدن السعودية</w:t>
      </w:r>
    </w:p>
    <w:p>
      <w:pPr>
        <w:pStyle w:val="Compact"/>
        <w:numPr>
          <w:ilvl w:val="0"/>
          <w:numId w:val="1052"/>
        </w:numPr>
      </w:pPr>
      <w:r>
        <w:t xml:space="preserve">الاستثمار السياحي</w:t>
      </w:r>
    </w:p>
    <w:p>
      <w:pPr>
        <w:pStyle w:val="Compact"/>
        <w:numPr>
          <w:ilvl w:val="0"/>
          <w:numId w:val="1052"/>
        </w:numPr>
      </w:pPr>
      <w:r>
        <w:t xml:space="preserve">تطوير الفنادق في السعودية</w:t>
      </w:r>
    </w:p>
    <w:p>
      <w:pPr>
        <w:pStyle w:val="Compact"/>
        <w:numPr>
          <w:ilvl w:val="0"/>
          <w:numId w:val="1052"/>
        </w:numPr>
      </w:pPr>
      <w:r>
        <w:t xml:space="preserve">مشاريع الضيافة السعودية</w:t>
      </w:r>
    </w:p>
    <w:p>
      <w:pPr>
        <w:pStyle w:val="Compact"/>
        <w:numPr>
          <w:ilvl w:val="0"/>
          <w:numId w:val="1052"/>
        </w:numPr>
      </w:pPr>
      <w:r>
        <w:t xml:space="preserve">ملاك الأراضي</w:t>
      </w:r>
    </w:p>
    <w:p>
      <w:pPr>
        <w:pStyle w:val="Compact"/>
        <w:numPr>
          <w:ilvl w:val="0"/>
          <w:numId w:val="1052"/>
        </w:numPr>
      </w:pPr>
      <w:r>
        <w:t xml:space="preserve">فرص الضيافة</w:t>
      </w:r>
    </w:p>
    <w:bookmarkEnd w:id="247"/>
    <w:bookmarkStart w:id="248" w:name="development-keywords"/>
    <w:p>
      <w:pPr>
        <w:pStyle w:val="Heading2"/>
      </w:pPr>
      <w:r>
        <w:rPr>
          <w:rStyle w:val="SectionNumber"/>
        </w:rPr>
        <w:t xml:space="preserve">29.4</w:t>
      </w:r>
      <w:r>
        <w:tab/>
      </w:r>
      <w:r>
        <w:t xml:space="preserve">Development keywords</w:t>
      </w:r>
    </w:p>
    <w:p>
      <w:pPr>
        <w:pStyle w:val="Compact"/>
        <w:numPr>
          <w:ilvl w:val="0"/>
          <w:numId w:val="1053"/>
        </w:numPr>
      </w:pPr>
      <w:r>
        <w:t xml:space="preserve">development management</w:t>
      </w:r>
    </w:p>
    <w:p>
      <w:pPr>
        <w:pStyle w:val="Compact"/>
        <w:numPr>
          <w:ilvl w:val="0"/>
          <w:numId w:val="1053"/>
        </w:numPr>
      </w:pPr>
      <w:r>
        <w:t xml:space="preserve">feasibility study</w:t>
      </w:r>
    </w:p>
    <w:p>
      <w:pPr>
        <w:pStyle w:val="Compact"/>
        <w:numPr>
          <w:ilvl w:val="0"/>
          <w:numId w:val="1053"/>
        </w:numPr>
      </w:pPr>
      <w:r>
        <w:t xml:space="preserve">site analysis</w:t>
      </w:r>
    </w:p>
    <w:p>
      <w:pPr>
        <w:pStyle w:val="Compact"/>
        <w:numPr>
          <w:ilvl w:val="0"/>
          <w:numId w:val="1053"/>
        </w:numPr>
      </w:pPr>
      <w:r>
        <w:t xml:space="preserve">concept development</w:t>
      </w:r>
    </w:p>
    <w:p>
      <w:pPr>
        <w:pStyle w:val="Compact"/>
        <w:numPr>
          <w:ilvl w:val="0"/>
          <w:numId w:val="1053"/>
        </w:numPr>
      </w:pPr>
      <w:r>
        <w:t xml:space="preserve">investment structuring</w:t>
      </w:r>
    </w:p>
    <w:p>
      <w:pPr>
        <w:pStyle w:val="Compact"/>
        <w:numPr>
          <w:ilvl w:val="0"/>
          <w:numId w:val="1053"/>
        </w:numPr>
      </w:pPr>
      <w:r>
        <w:t xml:space="preserve">modular construction</w:t>
      </w:r>
    </w:p>
    <w:p>
      <w:pPr>
        <w:pStyle w:val="Compact"/>
        <w:numPr>
          <w:ilvl w:val="0"/>
          <w:numId w:val="1053"/>
        </w:numPr>
      </w:pPr>
      <w:r>
        <w:t xml:space="preserve">pre-opening readiness</w:t>
      </w:r>
    </w:p>
    <w:p>
      <w:pPr>
        <w:pStyle w:val="Compact"/>
        <w:numPr>
          <w:ilvl w:val="0"/>
          <w:numId w:val="1053"/>
        </w:numPr>
      </w:pPr>
      <w:r>
        <w:t xml:space="preserve">capex planning</w:t>
      </w:r>
    </w:p>
    <w:p>
      <w:pPr>
        <w:pStyle w:val="Compact"/>
        <w:numPr>
          <w:ilvl w:val="0"/>
          <w:numId w:val="1053"/>
        </w:numPr>
      </w:pPr>
      <w:r>
        <w:t xml:space="preserve">project phasing</w:t>
      </w:r>
    </w:p>
    <w:p>
      <w:pPr>
        <w:pStyle w:val="Compact"/>
        <w:numPr>
          <w:ilvl w:val="0"/>
          <w:numId w:val="1053"/>
        </w:numPr>
      </w:pPr>
      <w:r>
        <w:t xml:space="preserve">development risk</w:t>
      </w:r>
    </w:p>
    <w:bookmarkEnd w:id="248"/>
    <w:bookmarkStart w:id="249" w:name="investor-keywords"/>
    <w:p>
      <w:pPr>
        <w:pStyle w:val="Heading2"/>
      </w:pPr>
      <w:r>
        <w:rPr>
          <w:rStyle w:val="SectionNumber"/>
        </w:rPr>
        <w:t xml:space="preserve">29.5</w:t>
      </w:r>
      <w:r>
        <w:tab/>
      </w:r>
      <w:r>
        <w:t xml:space="preserve">Investor keywords</w:t>
      </w:r>
    </w:p>
    <w:p>
      <w:pPr>
        <w:pStyle w:val="Compact"/>
        <w:numPr>
          <w:ilvl w:val="0"/>
          <w:numId w:val="1054"/>
        </w:numPr>
      </w:pPr>
      <w:r>
        <w:t xml:space="preserve">hospitality investment</w:t>
      </w:r>
    </w:p>
    <w:p>
      <w:pPr>
        <w:pStyle w:val="Compact"/>
        <w:numPr>
          <w:ilvl w:val="0"/>
          <w:numId w:val="1054"/>
        </w:numPr>
      </w:pPr>
      <w:r>
        <w:t xml:space="preserve">real estate opportunity</w:t>
      </w:r>
    </w:p>
    <w:p>
      <w:pPr>
        <w:pStyle w:val="Compact"/>
        <w:numPr>
          <w:ilvl w:val="0"/>
          <w:numId w:val="1054"/>
        </w:numPr>
      </w:pPr>
      <w:r>
        <w:t xml:space="preserve">landowner partnership</w:t>
      </w:r>
    </w:p>
    <w:p>
      <w:pPr>
        <w:pStyle w:val="Compact"/>
        <w:numPr>
          <w:ilvl w:val="0"/>
          <w:numId w:val="1054"/>
        </w:numPr>
      </w:pPr>
      <w:r>
        <w:t xml:space="preserve">joint venture hospitality</w:t>
      </w:r>
    </w:p>
    <w:p>
      <w:pPr>
        <w:pStyle w:val="Compact"/>
        <w:numPr>
          <w:ilvl w:val="0"/>
          <w:numId w:val="1054"/>
        </w:numPr>
      </w:pPr>
      <w:r>
        <w:t xml:space="preserve">SPV hospitality</w:t>
      </w:r>
    </w:p>
    <w:p>
      <w:pPr>
        <w:pStyle w:val="Compact"/>
        <w:numPr>
          <w:ilvl w:val="0"/>
          <w:numId w:val="1054"/>
        </w:numPr>
      </w:pPr>
      <w:r>
        <w:t xml:space="preserve">asset value</w:t>
      </w:r>
    </w:p>
    <w:p>
      <w:pPr>
        <w:pStyle w:val="Compact"/>
        <w:numPr>
          <w:ilvl w:val="0"/>
          <w:numId w:val="1054"/>
        </w:numPr>
      </w:pPr>
      <w:r>
        <w:t xml:space="preserve">long-term value</w:t>
      </w:r>
    </w:p>
    <w:p>
      <w:pPr>
        <w:pStyle w:val="Compact"/>
        <w:numPr>
          <w:ilvl w:val="0"/>
          <w:numId w:val="1054"/>
        </w:numPr>
      </w:pPr>
      <w:r>
        <w:t xml:space="preserve">risk-adjusted development</w:t>
      </w:r>
    </w:p>
    <w:bookmarkEnd w:id="249"/>
    <w:bookmarkStart w:id="250" w:name="linkedin-hashtags"/>
    <w:p>
      <w:pPr>
        <w:pStyle w:val="Heading2"/>
      </w:pPr>
      <w:r>
        <w:rPr>
          <w:rStyle w:val="SectionNumber"/>
        </w:rPr>
        <w:t xml:space="preserve">29.6</w:t>
      </w:r>
      <w:r>
        <w:tab/>
      </w:r>
      <w:r>
        <w:t xml:space="preserve">LinkedIn hashtags</w:t>
      </w:r>
    </w:p>
    <w:p>
      <w:pPr>
        <w:pStyle w:val="FirstParagraph"/>
      </w:pPr>
      <w:r>
        <w:t xml:space="preserve">#DyafaDevelopment</w:t>
      </w:r>
      <w:r>
        <w:br/>
      </w:r>
      <w:r>
        <w:t xml:space="preserve">#HospitalityDevelopment</w:t>
      </w:r>
      <w:r>
        <w:br/>
      </w:r>
      <w:r>
        <w:t xml:space="preserve">#SaudiHospitality</w:t>
      </w:r>
      <w:r>
        <w:br/>
      </w:r>
      <w:r>
        <w:t xml:space="preserve">#RealEstateDevelopment</w:t>
      </w:r>
      <w:r>
        <w:br/>
      </w:r>
      <w:r>
        <w:t xml:space="preserve">#HotelDevelopment</w:t>
      </w:r>
      <w:r>
        <w:br/>
      </w:r>
      <w:r>
        <w:t xml:space="preserve">#ModularHospitality</w:t>
      </w:r>
      <w:r>
        <w:br/>
      </w:r>
      <w:r>
        <w:t xml:space="preserve">#HospitalityInvestment</w:t>
      </w:r>
      <w:r>
        <w:br/>
      </w:r>
      <w:r>
        <w:t xml:space="preserve">#TourismInvestment</w:t>
      </w:r>
      <w:r>
        <w:br/>
      </w:r>
      <w:r>
        <w:t xml:space="preserve">#AssetDevelopment</w:t>
      </w:r>
    </w:p>
    <w:bookmarkEnd w:id="250"/>
    <w:bookmarkStart w:id="251" w:name="arabic-hashtags"/>
    <w:p>
      <w:pPr>
        <w:pStyle w:val="Heading2"/>
      </w:pPr>
      <w:r>
        <w:rPr>
          <w:rStyle w:val="SectionNumber"/>
        </w:rPr>
        <w:t xml:space="preserve">29.7</w:t>
      </w:r>
      <w:r>
        <w:tab/>
      </w:r>
      <w:r>
        <w:t xml:space="preserve">Arabic hashtags</w:t>
      </w:r>
    </w:p>
    <w:p>
      <w:pPr>
        <w:pStyle w:val="FirstParagraph"/>
      </w:pPr>
      <w:r>
        <w:t xml:space="preserve">#ضيافة_للتطوير</w:t>
      </w:r>
      <w:r>
        <w:br/>
      </w:r>
      <w:r>
        <w:t xml:space="preserve">#تطوير_الضيافة</w:t>
      </w:r>
      <w:r>
        <w:br/>
      </w:r>
      <w:r>
        <w:t xml:space="preserve">#الضيافة_السعودية</w:t>
      </w:r>
      <w:r>
        <w:br/>
      </w:r>
      <w:r>
        <w:t xml:space="preserve">#تطوير_الفنادق</w:t>
      </w:r>
      <w:r>
        <w:br/>
      </w:r>
      <w:r>
        <w:t xml:space="preserve">#الاستثمار_العقاري</w:t>
      </w:r>
      <w:r>
        <w:br/>
      </w:r>
      <w:r>
        <w:t xml:space="preserve">#التطوير_المعياري</w:t>
      </w:r>
      <w:r>
        <w:br/>
      </w:r>
      <w:r>
        <w:t xml:space="preserve">#أصول_الضيافة</w:t>
      </w:r>
    </w:p>
    <w:bookmarkEnd w:id="251"/>
    <w:bookmarkStart w:id="252" w:name="instagram-hashtags"/>
    <w:p>
      <w:pPr>
        <w:pStyle w:val="Heading2"/>
      </w:pPr>
      <w:r>
        <w:rPr>
          <w:rStyle w:val="SectionNumber"/>
        </w:rPr>
        <w:t xml:space="preserve">29.8</w:t>
      </w:r>
      <w:r>
        <w:tab/>
      </w:r>
      <w:r>
        <w:t xml:space="preserve">Instagram hashtags</w:t>
      </w:r>
    </w:p>
    <w:p>
      <w:pPr>
        <w:pStyle w:val="FirstParagraph"/>
      </w:pPr>
      <w:r>
        <w:t xml:space="preserve">Use fewer, more relevant hashtags. Avoid spam. Recommended range: 5-8 hashtags.</w:t>
      </w:r>
    </w:p>
    <w:bookmarkEnd w:id="252"/>
    <w:bookmarkStart w:id="253" w:name="x-hashtags"/>
    <w:p>
      <w:pPr>
        <w:pStyle w:val="Heading2"/>
      </w:pPr>
      <w:r>
        <w:rPr>
          <w:rStyle w:val="SectionNumber"/>
        </w:rPr>
        <w:t xml:space="preserve">29.9</w:t>
      </w:r>
      <w:r>
        <w:tab/>
      </w:r>
      <w:r>
        <w:t xml:space="preserve">X hashtags</w:t>
      </w:r>
    </w:p>
    <w:p>
      <w:pPr>
        <w:pStyle w:val="FirstParagraph"/>
      </w:pPr>
      <w:r>
        <w:t xml:space="preserve">Use 1-3 hashtags only.</w:t>
      </w:r>
    </w:p>
    <w:bookmarkEnd w:id="253"/>
    <w:bookmarkStart w:id="254" w:name="youtube-keywords"/>
    <w:p>
      <w:pPr>
        <w:pStyle w:val="Heading2"/>
      </w:pPr>
      <w:r>
        <w:rPr>
          <w:rStyle w:val="SectionNumber"/>
        </w:rPr>
        <w:t xml:space="preserve">29.10</w:t>
      </w:r>
      <w:r>
        <w:tab/>
      </w:r>
      <w:r>
        <w:t xml:space="preserve">YouTube keywords</w:t>
      </w:r>
    </w:p>
    <w:p>
      <w:pPr>
        <w:pStyle w:val="Compact"/>
        <w:numPr>
          <w:ilvl w:val="0"/>
          <w:numId w:val="1055"/>
        </w:numPr>
      </w:pPr>
      <w:r>
        <w:t xml:space="preserve">What is modular hospitality development?</w:t>
      </w:r>
    </w:p>
    <w:p>
      <w:pPr>
        <w:pStyle w:val="Compact"/>
        <w:numPr>
          <w:ilvl w:val="0"/>
          <w:numId w:val="1055"/>
        </w:numPr>
      </w:pPr>
      <w:r>
        <w:t xml:space="preserve">How to develop a hotel in Saudi Arabia</w:t>
      </w:r>
    </w:p>
    <w:p>
      <w:pPr>
        <w:pStyle w:val="Compact"/>
        <w:numPr>
          <w:ilvl w:val="0"/>
          <w:numId w:val="1055"/>
        </w:numPr>
      </w:pPr>
      <w:r>
        <w:t xml:space="preserve">From land to hotel asset</w:t>
      </w:r>
    </w:p>
    <w:p>
      <w:pPr>
        <w:pStyle w:val="Compact"/>
        <w:numPr>
          <w:ilvl w:val="0"/>
          <w:numId w:val="1055"/>
        </w:numPr>
      </w:pPr>
      <w:r>
        <w:t xml:space="preserve">Hotel feasibility explained</w:t>
      </w:r>
    </w:p>
    <w:p>
      <w:pPr>
        <w:pStyle w:val="Compact"/>
        <w:numPr>
          <w:ilvl w:val="0"/>
          <w:numId w:val="1055"/>
        </w:numPr>
      </w:pPr>
      <w:r>
        <w:t xml:space="preserve">Hospitality real estate investment Saudi Arabia</w:t>
      </w:r>
    </w:p>
    <w:bookmarkEnd w:id="254"/>
    <w:bookmarkStart w:id="255" w:name="blog-topic-keywords"/>
    <w:p>
      <w:pPr>
        <w:pStyle w:val="Heading2"/>
      </w:pPr>
      <w:r>
        <w:rPr>
          <w:rStyle w:val="SectionNumber"/>
        </w:rPr>
        <w:t xml:space="preserve">29.11</w:t>
      </w:r>
      <w:r>
        <w:tab/>
      </w:r>
      <w:r>
        <w:t xml:space="preserve">Blog topic keywords</w:t>
      </w:r>
    </w:p>
    <w:p>
      <w:pPr>
        <w:pStyle w:val="Compact"/>
        <w:numPr>
          <w:ilvl w:val="0"/>
          <w:numId w:val="1056"/>
        </w:numPr>
      </w:pPr>
      <w:r>
        <w:t xml:space="preserve">How to assess hotel development land</w:t>
      </w:r>
    </w:p>
    <w:p>
      <w:pPr>
        <w:pStyle w:val="Compact"/>
        <w:numPr>
          <w:ilvl w:val="0"/>
          <w:numId w:val="1056"/>
        </w:numPr>
      </w:pPr>
      <w:r>
        <w:t xml:space="preserve">Why feasibility matters in hospitality development</w:t>
      </w:r>
    </w:p>
    <w:p>
      <w:pPr>
        <w:pStyle w:val="Compact"/>
        <w:numPr>
          <w:ilvl w:val="0"/>
          <w:numId w:val="1056"/>
        </w:numPr>
      </w:pPr>
      <w:r>
        <w:t xml:space="preserve">Modular hotel development in Saudi Arabia</w:t>
      </w:r>
    </w:p>
    <w:p>
      <w:pPr>
        <w:pStyle w:val="Compact"/>
        <w:numPr>
          <w:ilvl w:val="0"/>
          <w:numId w:val="1056"/>
        </w:numPr>
      </w:pPr>
      <w:r>
        <w:t xml:space="preserve">Design-to-operation hotel development</w:t>
      </w:r>
    </w:p>
    <w:p>
      <w:pPr>
        <w:pStyle w:val="Compact"/>
        <w:numPr>
          <w:ilvl w:val="0"/>
          <w:numId w:val="1056"/>
        </w:numPr>
      </w:pPr>
      <w:r>
        <w:t xml:space="preserve">Capital-efficient hospitality assets</w:t>
      </w:r>
    </w:p>
    <w:bookmarkEnd w:id="255"/>
    <w:bookmarkStart w:id="256" w:name="search-intent-mapping"/>
    <w:p>
      <w:pPr>
        <w:pStyle w:val="Heading2"/>
      </w:pPr>
      <w:r>
        <w:rPr>
          <w:rStyle w:val="SectionNumber"/>
        </w:rPr>
        <w:t xml:space="preserve">29.12</w:t>
      </w:r>
      <w:r>
        <w:tab/>
      </w:r>
      <w:r>
        <w:t xml:space="preserve">Search intent mapping</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Search Intent</w:t>
            </w:r>
          </w:p>
        </w:tc>
        <w:tc>
          <w:tcPr/>
          <w:p>
            <w:pPr>
              <w:pStyle w:val="Compact"/>
              <w:jc w:val="left"/>
            </w:pPr>
            <w:r>
              <w:t xml:space="preserve">Content to create</w:t>
            </w:r>
          </w:p>
        </w:tc>
      </w:tr>
      <w:tr>
        <w:tc>
          <w:tcPr/>
          <w:p>
            <w:pPr>
              <w:pStyle w:val="Compact"/>
              <w:jc w:val="left"/>
            </w:pPr>
            <w:r>
              <w:t xml:space="preserve">“</w:t>
            </w:r>
            <w:r>
              <w:t xml:space="preserve">I own land and want to develop a hotel</w:t>
            </w:r>
            <w:r>
              <w:t xml:space="preserve">”</w:t>
            </w:r>
          </w:p>
        </w:tc>
        <w:tc>
          <w:tcPr/>
          <w:p>
            <w:pPr>
              <w:pStyle w:val="Compact"/>
              <w:jc w:val="left"/>
            </w:pPr>
            <w:r>
              <w:t xml:space="preserve">Site review landing page</w:t>
            </w:r>
          </w:p>
        </w:tc>
      </w:tr>
      <w:tr>
        <w:tc>
          <w:tcPr/>
          <w:p>
            <w:pPr>
              <w:pStyle w:val="Compact"/>
              <w:jc w:val="left"/>
            </w:pPr>
            <w:r>
              <w:t xml:space="preserve">“</w:t>
            </w:r>
            <w:r>
              <w:t xml:space="preserve">Hotel feasibility Saudi Arabia</w:t>
            </w:r>
            <w:r>
              <w:t xml:space="preserve">”</w:t>
            </w:r>
          </w:p>
        </w:tc>
        <w:tc>
          <w:tcPr/>
          <w:p>
            <w:pPr>
              <w:pStyle w:val="Compact"/>
              <w:jc w:val="left"/>
            </w:pPr>
            <w:r>
              <w:t xml:space="preserve">Blog/article + lead form</w:t>
            </w:r>
          </w:p>
        </w:tc>
      </w:tr>
      <w:tr>
        <w:tc>
          <w:tcPr/>
          <w:p>
            <w:pPr>
              <w:pStyle w:val="Compact"/>
              <w:jc w:val="left"/>
            </w:pPr>
            <w:r>
              <w:t xml:space="preserve">“</w:t>
            </w:r>
            <w:r>
              <w:t xml:space="preserve">Modular hotel development</w:t>
            </w:r>
            <w:r>
              <w:t xml:space="preserve">”</w:t>
            </w:r>
          </w:p>
        </w:tc>
        <w:tc>
          <w:tcPr/>
          <w:p>
            <w:pPr>
              <w:pStyle w:val="Compact"/>
              <w:jc w:val="left"/>
            </w:pPr>
            <w:r>
              <w:t xml:space="preserve">Education page</w:t>
            </w:r>
          </w:p>
        </w:tc>
      </w:tr>
      <w:tr>
        <w:tc>
          <w:tcPr/>
          <w:p>
            <w:pPr>
              <w:pStyle w:val="Compact"/>
              <w:jc w:val="left"/>
            </w:pPr>
            <w:r>
              <w:t xml:space="preserve">“</w:t>
            </w:r>
            <w:r>
              <w:t xml:space="preserve">Hospitality investment partner</w:t>
            </w:r>
            <w:r>
              <w:t xml:space="preserve">”</w:t>
            </w:r>
          </w:p>
        </w:tc>
        <w:tc>
          <w:tcPr/>
          <w:p>
            <w:pPr>
              <w:pStyle w:val="Compact"/>
              <w:jc w:val="left"/>
            </w:pPr>
            <w:r>
              <w:t xml:space="preserve">Investor/partnership page</w:t>
            </w:r>
          </w:p>
        </w:tc>
      </w:tr>
      <w:tr>
        <w:tc>
          <w:tcPr/>
          <w:p>
            <w:pPr>
              <w:pStyle w:val="Compact"/>
              <w:jc w:val="left"/>
            </w:pPr>
            <w:r>
              <w:t xml:space="preserve">“</w:t>
            </w:r>
            <w:r>
              <w:t xml:space="preserve">Development management hotel</w:t>
            </w:r>
            <w:r>
              <w:t xml:space="preserve">”</w:t>
            </w:r>
          </w:p>
        </w:tc>
        <w:tc>
          <w:tcPr/>
          <w:p>
            <w:pPr>
              <w:pStyle w:val="Compact"/>
              <w:jc w:val="left"/>
            </w:pPr>
            <w:r>
              <w:t xml:space="preserve">Services page</w:t>
            </w:r>
          </w:p>
        </w:tc>
      </w:tr>
    </w:tbl>
    <w:bookmarkEnd w:id="256"/>
    <w:bookmarkStart w:id="257" w:name="keywords-to-avoid"/>
    <w:p>
      <w:pPr>
        <w:pStyle w:val="Heading2"/>
      </w:pPr>
      <w:r>
        <w:rPr>
          <w:rStyle w:val="SectionNumber"/>
        </w:rPr>
        <w:t xml:space="preserve">29.13</w:t>
      </w:r>
      <w:r>
        <w:tab/>
      </w:r>
      <w:r>
        <w:t xml:space="preserve">Keywords to avoid</w:t>
      </w:r>
    </w:p>
    <w:p>
      <w:pPr>
        <w:pStyle w:val="Compact"/>
        <w:numPr>
          <w:ilvl w:val="0"/>
          <w:numId w:val="1057"/>
        </w:numPr>
      </w:pPr>
      <w:r>
        <w:t xml:space="preserve">guaranteed hotel investment returns</w:t>
      </w:r>
    </w:p>
    <w:p>
      <w:pPr>
        <w:pStyle w:val="Compact"/>
        <w:numPr>
          <w:ilvl w:val="0"/>
          <w:numId w:val="1057"/>
        </w:numPr>
      </w:pPr>
      <w:r>
        <w:t xml:space="preserve">cheapest hotel construction</w:t>
      </w:r>
    </w:p>
    <w:p>
      <w:pPr>
        <w:pStyle w:val="Compact"/>
        <w:numPr>
          <w:ilvl w:val="0"/>
          <w:numId w:val="1057"/>
        </w:numPr>
      </w:pPr>
      <w:r>
        <w:t xml:space="preserve">luxury real estate guaranteed ROI</w:t>
      </w:r>
    </w:p>
    <w:p>
      <w:pPr>
        <w:pStyle w:val="Compact"/>
        <w:numPr>
          <w:ilvl w:val="0"/>
          <w:numId w:val="1057"/>
        </w:numPr>
      </w:pPr>
      <w:r>
        <w:t xml:space="preserve">best real estate developer</w:t>
      </w:r>
    </w:p>
    <w:p>
      <w:pPr>
        <w:pStyle w:val="Compact"/>
        <w:numPr>
          <w:ilvl w:val="0"/>
          <w:numId w:val="1057"/>
        </w:numPr>
      </w:pPr>
      <w:r>
        <w:t xml:space="preserve">no-risk investment</w:t>
      </w:r>
    </w:p>
    <w:bookmarkEnd w:id="257"/>
    <w:bookmarkStart w:id="258" w:name="arabic-spelling-variations"/>
    <w:p>
      <w:pPr>
        <w:pStyle w:val="Heading2"/>
      </w:pPr>
      <w:r>
        <w:rPr>
          <w:rStyle w:val="SectionNumber"/>
        </w:rPr>
        <w:t xml:space="preserve">29.14</w:t>
      </w:r>
      <w:r>
        <w:tab/>
      </w:r>
      <w:r>
        <w:t xml:space="preserve">Arabic spelling variations</w:t>
      </w:r>
    </w:p>
    <w:p>
      <w:pPr>
        <w:pStyle w:val="FirstParagraph"/>
      </w:pPr>
      <w:r>
        <w:t xml:space="preserve">Use consistently:</w:t>
      </w:r>
      <w:r>
        <w:t xml:space="preserve"> </w:t>
      </w:r>
      <w:r>
        <w:t xml:space="preserve">- ضيافة للتطوير</w:t>
      </w:r>
      <w:r>
        <w:t xml:space="preserve"> </w:t>
      </w:r>
      <w:r>
        <w:t xml:space="preserve">- شركة ضيافة للاستثمار والتطوير العقاري</w:t>
      </w:r>
      <w:r>
        <w:t xml:space="preserve"> </w:t>
      </w:r>
      <w:r>
        <w:t xml:space="preserve">- التطوير المعياري</w:t>
      </w:r>
      <w:r>
        <w:t xml:space="preserve"> </w:t>
      </w:r>
      <w:r>
        <w:t xml:space="preserve">- أصول الضيافة</w:t>
      </w:r>
    </w:p>
    <w:p>
      <w:pPr>
        <w:pStyle w:val="BodyText"/>
      </w:pPr>
      <w:r>
        <w:t xml:space="preserve">Avoid inconsistent naming:</w:t>
      </w:r>
      <w:r>
        <w:t xml:space="preserve"> </w:t>
      </w:r>
      <w:r>
        <w:t xml:space="preserve">- ضيافة ديفلوبمنت</w:t>
      </w:r>
      <w:r>
        <w:t xml:space="preserve"> </w:t>
      </w:r>
      <w:r>
        <w:t xml:space="preserve">- ضيافة للتطوير العقاري فقط if it narrows the hospitality investment role too much</w:t>
      </w:r>
      <w:r>
        <w:t xml:space="preserve"> </w:t>
      </w:r>
      <w:r>
        <w:t xml:space="preserve">- ضيافة للاستثمار only when not legally complete</w:t>
      </w:r>
    </w:p>
    <w:bookmarkEnd w:id="258"/>
    <w:bookmarkStart w:id="259" w:name="recommended-naming-consistency"/>
    <w:p>
      <w:pPr>
        <w:pStyle w:val="Heading2"/>
      </w:pPr>
      <w:r>
        <w:rPr>
          <w:rStyle w:val="SectionNumber"/>
        </w:rPr>
        <w:t xml:space="preserve">29.15</w:t>
      </w:r>
      <w:r>
        <w:tab/>
      </w:r>
      <w:r>
        <w:t xml:space="preserve">Recommended naming consistency</w:t>
      </w:r>
    </w:p>
    <w:p>
      <w:pPr>
        <w:pStyle w:val="FirstParagraph"/>
      </w:pPr>
      <w:r>
        <w:t xml:space="preserve">Public-facing:</w:t>
      </w:r>
      <w:r>
        <w:t xml:space="preserve"> </w:t>
      </w:r>
      <w:r>
        <w:rPr>
          <w:b/>
          <w:bCs/>
        </w:rPr>
        <w:t xml:space="preserve">Dyafa Development | ضيافة للتطوير</w:t>
      </w:r>
      <w:r>
        <w:br/>
      </w:r>
      <w:r>
        <w:t xml:space="preserve">Legal/formal:</w:t>
      </w:r>
      <w:r>
        <w:t xml:space="preserve"> </w:t>
      </w:r>
      <w:r>
        <w:rPr>
          <w:b/>
          <w:bCs/>
        </w:rPr>
        <w:t xml:space="preserve">Dyafa Real Estate Investment &amp; Development | شركة ضيافة للاستثمار والتطوير العقاري</w:t>
      </w:r>
    </w:p>
    <w:p>
      <w:r>
        <w:pict>
          <v:rect style="width:0;height:1.5pt" o:hralign="center" o:hrstd="t" o:hr="t"/>
        </w:pict>
      </w:r>
    </w:p>
    <w:bookmarkEnd w:id="259"/>
    <w:bookmarkEnd w:id="260"/>
    <w:bookmarkStart w:id="261" w:name="approval_and_governance.md"/>
    <w:p>
      <w:pPr>
        <w:pStyle w:val="Heading1"/>
      </w:pPr>
      <w:r>
        <w:rPr>
          <w:rStyle w:val="SectionNumber"/>
        </w:rPr>
        <w:t xml:space="preserve">30</w:t>
      </w:r>
      <w:r>
        <w:tab/>
      </w:r>
      <w:r>
        <w:t xml:space="preserve">14_APPROVAL_AND_GOVERNANCE.md</w:t>
      </w:r>
    </w:p>
    <w:bookmarkEnd w:id="261"/>
    <w:bookmarkStart w:id="281" w:name="X43dc5d943c81b2c29c3d5682e9379fb370f4413"/>
    <w:p>
      <w:pPr>
        <w:pStyle w:val="Heading1"/>
      </w:pPr>
      <w:r>
        <w:rPr>
          <w:rStyle w:val="SectionNumber"/>
        </w:rPr>
        <w:t xml:space="preserve">31</w:t>
      </w:r>
      <w:r>
        <w:tab/>
      </w:r>
      <w:r>
        <w:t xml:space="preserve">Approval and Governance — Dyafa Development</w:t>
      </w:r>
    </w:p>
    <w:bookmarkStart w:id="262" w:name="brand-voice-ownership"/>
    <w:p>
      <w:pPr>
        <w:pStyle w:val="Heading2"/>
      </w:pPr>
      <w:r>
        <w:rPr>
          <w:rStyle w:val="SectionNumber"/>
        </w:rPr>
        <w:t xml:space="preserve">31.1</w:t>
      </w:r>
      <w:r>
        <w:tab/>
      </w:r>
      <w:r>
        <w:t xml:space="preserve">Brand voice ownership</w:t>
      </w:r>
    </w:p>
    <w:p>
      <w:pPr>
        <w:pStyle w:val="FirstParagraph"/>
      </w:pPr>
      <w:r>
        <w:t xml:space="preserve">The official voice should be owned by Dyafa Holding marketing leadership, with review from Dyafa Development leadership for technical and commercial accuracy.</w:t>
      </w:r>
    </w:p>
    <w:bookmarkEnd w:id="262"/>
    <w:bookmarkStart w:id="263" w:name="content-approval-workflow"/>
    <w:p>
      <w:pPr>
        <w:pStyle w:val="Heading2"/>
      </w:pPr>
      <w:r>
        <w:rPr>
          <w:rStyle w:val="SectionNumber"/>
        </w:rPr>
        <w:t xml:space="preserve">31.2</w:t>
      </w:r>
      <w:r>
        <w:tab/>
      </w:r>
      <w:r>
        <w:t xml:space="preserve">Content approval workflow</w:t>
      </w:r>
    </w:p>
    <w:p>
      <w:pPr>
        <w:pStyle w:val="Compact"/>
        <w:numPr>
          <w:ilvl w:val="0"/>
          <w:numId w:val="1058"/>
        </w:numPr>
      </w:pPr>
      <w:r>
        <w:t xml:space="preserve">Marketing drafts content.</w:t>
      </w:r>
    </w:p>
    <w:p>
      <w:pPr>
        <w:pStyle w:val="Compact"/>
        <w:numPr>
          <w:ilvl w:val="0"/>
          <w:numId w:val="1058"/>
        </w:numPr>
      </w:pPr>
      <w:r>
        <w:t xml:space="preserve">Development lead reviews technical accuracy.</w:t>
      </w:r>
    </w:p>
    <w:p>
      <w:pPr>
        <w:pStyle w:val="Compact"/>
        <w:numPr>
          <w:ilvl w:val="0"/>
          <w:numId w:val="1058"/>
        </w:numPr>
      </w:pPr>
      <w:r>
        <w:t xml:space="preserve">CEO/leadership reviews strategic positioning if required.</w:t>
      </w:r>
    </w:p>
    <w:p>
      <w:pPr>
        <w:pStyle w:val="Compact"/>
        <w:numPr>
          <w:ilvl w:val="0"/>
          <w:numId w:val="1058"/>
        </w:numPr>
      </w:pPr>
      <w:r>
        <w:t xml:space="preserve">Legal/finance reviews sensitive content.</w:t>
      </w:r>
    </w:p>
    <w:p>
      <w:pPr>
        <w:pStyle w:val="Compact"/>
        <w:numPr>
          <w:ilvl w:val="0"/>
          <w:numId w:val="1058"/>
        </w:numPr>
      </w:pPr>
      <w:r>
        <w:t xml:space="preserve">Final marketing QA.</w:t>
      </w:r>
    </w:p>
    <w:p>
      <w:pPr>
        <w:pStyle w:val="Compact"/>
        <w:numPr>
          <w:ilvl w:val="0"/>
          <w:numId w:val="1058"/>
        </w:numPr>
      </w:pPr>
      <w:r>
        <w:t xml:space="preserve">Publish.</w:t>
      </w:r>
    </w:p>
    <w:bookmarkEnd w:id="263"/>
    <w:bookmarkStart w:id="267" w:name="content-risk-levels"/>
    <w:p>
      <w:pPr>
        <w:pStyle w:val="Heading2"/>
      </w:pPr>
      <w:r>
        <w:rPr>
          <w:rStyle w:val="SectionNumber"/>
        </w:rPr>
        <w:t xml:space="preserve">31.3</w:t>
      </w:r>
      <w:r>
        <w:tab/>
      </w:r>
      <w:r>
        <w:t xml:space="preserve">Content risk levels</w:t>
      </w:r>
    </w:p>
    <w:bookmarkStart w:id="264" w:name="low-risk-content"/>
    <w:p>
      <w:pPr>
        <w:pStyle w:val="Heading3"/>
      </w:pPr>
      <w:r>
        <w:rPr>
          <w:rStyle w:val="SectionNumber"/>
        </w:rPr>
        <w:t xml:space="preserve">31.3.1</w:t>
      </w:r>
      <w:r>
        <w:tab/>
      </w:r>
      <w:r>
        <w:t xml:space="preserve">Low-risk content</w:t>
      </w:r>
    </w:p>
    <w:p>
      <w:pPr>
        <w:pStyle w:val="Compact"/>
        <w:numPr>
          <w:ilvl w:val="0"/>
          <w:numId w:val="1059"/>
        </w:numPr>
      </w:pPr>
      <w:r>
        <w:t xml:space="preserve">General development education</w:t>
      </w:r>
    </w:p>
    <w:p>
      <w:pPr>
        <w:pStyle w:val="Compact"/>
        <w:numPr>
          <w:ilvl w:val="0"/>
          <w:numId w:val="1059"/>
        </w:numPr>
      </w:pPr>
      <w:r>
        <w:t xml:space="preserve">Approved brand descriptions</w:t>
      </w:r>
    </w:p>
    <w:p>
      <w:pPr>
        <w:pStyle w:val="Compact"/>
        <w:numPr>
          <w:ilvl w:val="0"/>
          <w:numId w:val="1059"/>
        </w:numPr>
      </w:pPr>
      <w:r>
        <w:t xml:space="preserve">Non-confidential process posts</w:t>
      </w:r>
    </w:p>
    <w:p>
      <w:pPr>
        <w:pStyle w:val="Compact"/>
        <w:numPr>
          <w:ilvl w:val="0"/>
          <w:numId w:val="1059"/>
        </w:numPr>
      </w:pPr>
      <w:r>
        <w:t xml:space="preserve">General modular explainers</w:t>
      </w:r>
    </w:p>
    <w:p>
      <w:pPr>
        <w:pStyle w:val="Compact"/>
        <w:numPr>
          <w:ilvl w:val="0"/>
          <w:numId w:val="1059"/>
        </w:numPr>
      </w:pPr>
      <w:r>
        <w:t xml:space="preserve">Team/culture posts without claims</w:t>
      </w:r>
    </w:p>
    <w:bookmarkEnd w:id="264"/>
    <w:bookmarkStart w:id="265" w:name="medium-risk-content"/>
    <w:p>
      <w:pPr>
        <w:pStyle w:val="Heading3"/>
      </w:pPr>
      <w:r>
        <w:rPr>
          <w:rStyle w:val="SectionNumber"/>
        </w:rPr>
        <w:t xml:space="preserve">31.3.2</w:t>
      </w:r>
      <w:r>
        <w:tab/>
      </w:r>
      <w:r>
        <w:t xml:space="preserve">Medium-risk content</w:t>
      </w:r>
    </w:p>
    <w:p>
      <w:pPr>
        <w:pStyle w:val="Compact"/>
        <w:numPr>
          <w:ilvl w:val="0"/>
          <w:numId w:val="1060"/>
        </w:numPr>
      </w:pPr>
      <w:r>
        <w:t xml:space="preserve">Project milestones</w:t>
      </w:r>
    </w:p>
    <w:p>
      <w:pPr>
        <w:pStyle w:val="Compact"/>
        <w:numPr>
          <w:ilvl w:val="0"/>
          <w:numId w:val="1060"/>
        </w:numPr>
      </w:pPr>
      <w:r>
        <w:t xml:space="preserve">Partnership mentions</w:t>
      </w:r>
    </w:p>
    <w:p>
      <w:pPr>
        <w:pStyle w:val="Compact"/>
        <w:numPr>
          <w:ilvl w:val="0"/>
          <w:numId w:val="1060"/>
        </w:numPr>
      </w:pPr>
      <w:r>
        <w:t xml:space="preserve">Market commentary</w:t>
      </w:r>
    </w:p>
    <w:p>
      <w:pPr>
        <w:pStyle w:val="Compact"/>
        <w:numPr>
          <w:ilvl w:val="0"/>
          <w:numId w:val="1060"/>
        </w:numPr>
      </w:pPr>
      <w:r>
        <w:t xml:space="preserve">Unnamed pipeline references</w:t>
      </w:r>
    </w:p>
    <w:p>
      <w:pPr>
        <w:pStyle w:val="Compact"/>
        <w:numPr>
          <w:ilvl w:val="0"/>
          <w:numId w:val="1060"/>
        </w:numPr>
      </w:pPr>
      <w:r>
        <w:t xml:space="preserve">Site and feasibility examples</w:t>
      </w:r>
    </w:p>
    <w:bookmarkEnd w:id="265"/>
    <w:bookmarkStart w:id="266" w:name="high-risk-content"/>
    <w:p>
      <w:pPr>
        <w:pStyle w:val="Heading3"/>
      </w:pPr>
      <w:r>
        <w:rPr>
          <w:rStyle w:val="SectionNumber"/>
        </w:rPr>
        <w:t xml:space="preserve">31.3.3</w:t>
      </w:r>
      <w:r>
        <w:tab/>
      </w:r>
      <w:r>
        <w:t xml:space="preserve">High-risk content</w:t>
      </w:r>
    </w:p>
    <w:p>
      <w:pPr>
        <w:pStyle w:val="Compact"/>
        <w:numPr>
          <w:ilvl w:val="0"/>
          <w:numId w:val="1061"/>
        </w:numPr>
      </w:pPr>
      <w:r>
        <w:t xml:space="preserve">Investment figures</w:t>
      </w:r>
    </w:p>
    <w:p>
      <w:pPr>
        <w:pStyle w:val="Compact"/>
        <w:numPr>
          <w:ilvl w:val="0"/>
          <w:numId w:val="1061"/>
        </w:numPr>
      </w:pPr>
      <w:r>
        <w:t xml:space="preserve">Returns, IRR, payback, NOI, valuation</w:t>
      </w:r>
    </w:p>
    <w:p>
      <w:pPr>
        <w:pStyle w:val="Compact"/>
        <w:numPr>
          <w:ilvl w:val="0"/>
          <w:numId w:val="1061"/>
        </w:numPr>
      </w:pPr>
      <w:r>
        <w:t xml:space="preserve">Government references</w:t>
      </w:r>
    </w:p>
    <w:p>
      <w:pPr>
        <w:pStyle w:val="Compact"/>
        <w:numPr>
          <w:ilvl w:val="0"/>
          <w:numId w:val="1061"/>
        </w:numPr>
      </w:pPr>
      <w:r>
        <w:t xml:space="preserve">Bank or financing references</w:t>
      </w:r>
    </w:p>
    <w:p>
      <w:pPr>
        <w:pStyle w:val="Compact"/>
        <w:numPr>
          <w:ilvl w:val="0"/>
          <w:numId w:val="1061"/>
        </w:numPr>
      </w:pPr>
      <w:r>
        <w:t xml:space="preserve">Land ownership or legal status</w:t>
      </w:r>
    </w:p>
    <w:p>
      <w:pPr>
        <w:pStyle w:val="Compact"/>
        <w:numPr>
          <w:ilvl w:val="0"/>
          <w:numId w:val="1061"/>
        </w:numPr>
      </w:pPr>
      <w:r>
        <w:t xml:space="preserve">Named projects before approval</w:t>
      </w:r>
    </w:p>
    <w:p>
      <w:pPr>
        <w:pStyle w:val="Compact"/>
        <w:numPr>
          <w:ilvl w:val="0"/>
          <w:numId w:val="1061"/>
        </w:numPr>
      </w:pPr>
      <w:r>
        <w:t xml:space="preserve">Brand/franchise approvals</w:t>
      </w:r>
    </w:p>
    <w:p>
      <w:pPr>
        <w:pStyle w:val="Compact"/>
        <w:numPr>
          <w:ilvl w:val="0"/>
          <w:numId w:val="1061"/>
        </w:numPr>
      </w:pPr>
      <w:r>
        <w:t xml:space="preserve">Construction timelines</w:t>
      </w:r>
    </w:p>
    <w:bookmarkEnd w:id="266"/>
    <w:bookmarkEnd w:id="267"/>
    <w:bookmarkStart w:id="268" w:name="legalcompliance-review-triggers"/>
    <w:p>
      <w:pPr>
        <w:pStyle w:val="Heading2"/>
      </w:pPr>
      <w:r>
        <w:rPr>
          <w:rStyle w:val="SectionNumber"/>
        </w:rPr>
        <w:t xml:space="preserve">31.4</w:t>
      </w:r>
      <w:r>
        <w:tab/>
      </w:r>
      <w:r>
        <w:t xml:space="preserve">Legal/compliance review triggers</w:t>
      </w:r>
    </w:p>
    <w:p>
      <w:pPr>
        <w:pStyle w:val="FirstParagraph"/>
      </w:pPr>
      <w:r>
        <w:t xml:space="preserve">Content must be reviewed if it includes:</w:t>
      </w:r>
      <w:r>
        <w:t xml:space="preserve"> </w:t>
      </w:r>
      <w:r>
        <w:t xml:space="preserve">- Any investment return claim</w:t>
      </w:r>
      <w:r>
        <w:t xml:space="preserve"> </w:t>
      </w:r>
      <w:r>
        <w:t xml:space="preserve">- Any financial forecast</w:t>
      </w:r>
      <w:r>
        <w:t xml:space="preserve"> </w:t>
      </w:r>
      <w:r>
        <w:t xml:space="preserve">- Any project cost</w:t>
      </w:r>
      <w:r>
        <w:t xml:space="preserve"> </w:t>
      </w:r>
      <w:r>
        <w:t xml:space="preserve">- Any government approval or licensing statement</w:t>
      </w:r>
      <w:r>
        <w:t xml:space="preserve"> </w:t>
      </w:r>
      <w:r>
        <w:t xml:space="preserve">- Any partner name not previously approved</w:t>
      </w:r>
      <w:r>
        <w:t xml:space="preserve"> </w:t>
      </w:r>
      <w:r>
        <w:t xml:space="preserve">- Any map or land ownership detail</w:t>
      </w:r>
      <w:r>
        <w:t xml:space="preserve"> </w:t>
      </w:r>
      <w:r>
        <w:t xml:space="preserve">- Any</w:t>
      </w:r>
      <w:r>
        <w:t xml:space="preserve"> </w:t>
      </w:r>
      <w:r>
        <w:t xml:space="preserve">“</w:t>
      </w:r>
      <w:r>
        <w:t xml:space="preserve">secured,</w:t>
      </w:r>
      <w:r>
        <w:t xml:space="preserve">”</w:t>
      </w:r>
      <w:r>
        <w:t xml:space="preserve"> </w:t>
      </w:r>
      <w:r>
        <w:t xml:space="preserve">“</w:t>
      </w:r>
      <w:r>
        <w:t xml:space="preserve">approved,</w:t>
      </w:r>
      <w:r>
        <w:t xml:space="preserve">”</w:t>
      </w:r>
      <w:r>
        <w:t xml:space="preserve"> </w:t>
      </w:r>
      <w:r>
        <w:t xml:space="preserve">“</w:t>
      </w:r>
      <w:r>
        <w:t xml:space="preserve">guaranteed,</w:t>
      </w:r>
      <w:r>
        <w:t xml:space="preserve">”</w:t>
      </w:r>
      <w:r>
        <w:t xml:space="preserve"> </w:t>
      </w:r>
      <w:r>
        <w:t xml:space="preserve">or</w:t>
      </w:r>
      <w:r>
        <w:t xml:space="preserve"> </w:t>
      </w:r>
      <w:r>
        <w:t xml:space="preserve">“</w:t>
      </w:r>
      <w:r>
        <w:t xml:space="preserve">funded</w:t>
      </w:r>
      <w:r>
        <w:t xml:space="preserve">”</w:t>
      </w:r>
      <w:r>
        <w:t xml:space="preserve"> </w:t>
      </w:r>
      <w:r>
        <w:t xml:space="preserve">claim</w:t>
      </w:r>
    </w:p>
    <w:bookmarkEnd w:id="268"/>
    <w:bookmarkStart w:id="269" w:name="sensitive-topics"/>
    <w:p>
      <w:pPr>
        <w:pStyle w:val="Heading2"/>
      </w:pPr>
      <w:r>
        <w:rPr>
          <w:rStyle w:val="SectionNumber"/>
        </w:rPr>
        <w:t xml:space="preserve">31.5</w:t>
      </w:r>
      <w:r>
        <w:tab/>
      </w:r>
      <w:r>
        <w:t xml:space="preserve">Sensitive topics</w:t>
      </w:r>
    </w:p>
    <w:p>
      <w:pPr>
        <w:pStyle w:val="Compact"/>
        <w:numPr>
          <w:ilvl w:val="0"/>
          <w:numId w:val="1062"/>
        </w:numPr>
      </w:pPr>
      <w:r>
        <w:t xml:space="preserve">Returns and investment advice</w:t>
      </w:r>
    </w:p>
    <w:p>
      <w:pPr>
        <w:pStyle w:val="Compact"/>
        <w:numPr>
          <w:ilvl w:val="0"/>
          <w:numId w:val="1062"/>
        </w:numPr>
      </w:pPr>
      <w:r>
        <w:t xml:space="preserve">Land ownership disputes</w:t>
      </w:r>
    </w:p>
    <w:p>
      <w:pPr>
        <w:pStyle w:val="Compact"/>
        <w:numPr>
          <w:ilvl w:val="0"/>
          <w:numId w:val="1062"/>
        </w:numPr>
      </w:pPr>
      <w:r>
        <w:t xml:space="preserve">Financing terms</w:t>
      </w:r>
    </w:p>
    <w:p>
      <w:pPr>
        <w:pStyle w:val="Compact"/>
        <w:numPr>
          <w:ilvl w:val="0"/>
          <w:numId w:val="1062"/>
        </w:numPr>
      </w:pPr>
      <w:r>
        <w:t xml:space="preserve">Government approvals</w:t>
      </w:r>
    </w:p>
    <w:p>
      <w:pPr>
        <w:pStyle w:val="Compact"/>
        <w:numPr>
          <w:ilvl w:val="0"/>
          <w:numId w:val="1062"/>
        </w:numPr>
      </w:pPr>
      <w:r>
        <w:t xml:space="preserve">Project delays</w:t>
      </w:r>
    </w:p>
    <w:p>
      <w:pPr>
        <w:pStyle w:val="Compact"/>
        <w:numPr>
          <w:ilvl w:val="0"/>
          <w:numId w:val="1062"/>
        </w:numPr>
      </w:pPr>
      <w:r>
        <w:t xml:space="preserve">Construction defects</w:t>
      </w:r>
    </w:p>
    <w:p>
      <w:pPr>
        <w:pStyle w:val="Compact"/>
        <w:numPr>
          <w:ilvl w:val="0"/>
          <w:numId w:val="1062"/>
        </w:numPr>
      </w:pPr>
      <w:r>
        <w:t xml:space="preserve">Unannounced partnerships</w:t>
      </w:r>
    </w:p>
    <w:p>
      <w:pPr>
        <w:pStyle w:val="Compact"/>
        <w:numPr>
          <w:ilvl w:val="0"/>
          <w:numId w:val="1062"/>
        </w:numPr>
      </w:pPr>
      <w:r>
        <w:t xml:space="preserve">Confidential development pipeline</w:t>
      </w:r>
    </w:p>
    <w:bookmarkEnd w:id="269"/>
    <w:bookmarkStart w:id="270" w:name="claims-that-require-proof"/>
    <w:p>
      <w:pPr>
        <w:pStyle w:val="Heading2"/>
      </w:pPr>
      <w:r>
        <w:rPr>
          <w:rStyle w:val="SectionNumber"/>
        </w:rPr>
        <w:t xml:space="preserve">31.6</w:t>
      </w:r>
      <w:r>
        <w:tab/>
      </w:r>
      <w:r>
        <w:t xml:space="preserve">Claims that require proof</w:t>
      </w:r>
    </w:p>
    <w:p>
      <w:pPr>
        <w:pStyle w:val="Compact"/>
        <w:numPr>
          <w:ilvl w:val="0"/>
          <w:numId w:val="1063"/>
        </w:numPr>
      </w:pPr>
      <w:r>
        <w:t xml:space="preserve">Faster delivery</w:t>
      </w:r>
    </w:p>
    <w:p>
      <w:pPr>
        <w:pStyle w:val="Compact"/>
        <w:numPr>
          <w:ilvl w:val="0"/>
          <w:numId w:val="1063"/>
        </w:numPr>
      </w:pPr>
      <w:r>
        <w:t xml:space="preserve">Lower cost</w:t>
      </w:r>
    </w:p>
    <w:p>
      <w:pPr>
        <w:pStyle w:val="Compact"/>
        <w:numPr>
          <w:ilvl w:val="0"/>
          <w:numId w:val="1063"/>
        </w:numPr>
      </w:pPr>
      <w:r>
        <w:t xml:space="preserve">Better return</w:t>
      </w:r>
    </w:p>
    <w:p>
      <w:pPr>
        <w:pStyle w:val="Compact"/>
        <w:numPr>
          <w:ilvl w:val="0"/>
          <w:numId w:val="1063"/>
        </w:numPr>
      </w:pPr>
      <w:r>
        <w:t xml:space="preserve">Higher occupancy</w:t>
      </w:r>
    </w:p>
    <w:p>
      <w:pPr>
        <w:pStyle w:val="Compact"/>
        <w:numPr>
          <w:ilvl w:val="0"/>
          <w:numId w:val="1063"/>
        </w:numPr>
      </w:pPr>
      <w:r>
        <w:t xml:space="preserve">Approved by government</w:t>
      </w:r>
    </w:p>
    <w:p>
      <w:pPr>
        <w:pStyle w:val="Compact"/>
        <w:numPr>
          <w:ilvl w:val="0"/>
          <w:numId w:val="1063"/>
        </w:numPr>
      </w:pPr>
      <w:r>
        <w:t xml:space="preserve">Funded by bank</w:t>
      </w:r>
    </w:p>
    <w:p>
      <w:pPr>
        <w:pStyle w:val="Compact"/>
        <w:numPr>
          <w:ilvl w:val="0"/>
          <w:numId w:val="1063"/>
        </w:numPr>
      </w:pPr>
      <w:r>
        <w:t xml:space="preserve">Signed with brand</w:t>
      </w:r>
    </w:p>
    <w:p>
      <w:pPr>
        <w:pStyle w:val="Compact"/>
        <w:numPr>
          <w:ilvl w:val="0"/>
          <w:numId w:val="1063"/>
        </w:numPr>
      </w:pPr>
      <w:r>
        <w:t xml:space="preserve">Largest, first, best, leading</w:t>
      </w:r>
    </w:p>
    <w:bookmarkEnd w:id="270"/>
    <w:bookmarkStart w:id="271" w:name="numbers-and-performance-claims-policy"/>
    <w:p>
      <w:pPr>
        <w:pStyle w:val="Heading2"/>
      </w:pPr>
      <w:r>
        <w:rPr>
          <w:rStyle w:val="SectionNumber"/>
        </w:rPr>
        <w:t xml:space="preserve">31.7</w:t>
      </w:r>
      <w:r>
        <w:tab/>
      </w:r>
      <w:r>
        <w:t xml:space="preserve">Numbers and performance claims policy</w:t>
      </w:r>
    </w:p>
    <w:p>
      <w:pPr>
        <w:pStyle w:val="FirstParagraph"/>
      </w:pPr>
      <w:r>
        <w:t xml:space="preserve">No number may be published unless it has an internal source, owner approval where relevant, and management approval for external use.</w:t>
      </w:r>
    </w:p>
    <w:bookmarkEnd w:id="271"/>
    <w:bookmarkStart w:id="272" w:name="partnership-announcement-policy"/>
    <w:p>
      <w:pPr>
        <w:pStyle w:val="Heading2"/>
      </w:pPr>
      <w:r>
        <w:rPr>
          <w:rStyle w:val="SectionNumber"/>
        </w:rPr>
        <w:t xml:space="preserve">31.8</w:t>
      </w:r>
      <w:r>
        <w:tab/>
      </w:r>
      <w:r>
        <w:t xml:space="preserve">Partnership announcement policy</w:t>
      </w:r>
    </w:p>
    <w:p>
      <w:pPr>
        <w:pStyle w:val="FirstParagraph"/>
      </w:pPr>
      <w:r>
        <w:t xml:space="preserve">Partner announcements must include:</w:t>
      </w:r>
      <w:r>
        <w:t xml:space="preserve"> </w:t>
      </w:r>
      <w:r>
        <w:t xml:space="preserve">- approved partner name</w:t>
      </w:r>
      <w:r>
        <w:t xml:space="preserve"> </w:t>
      </w:r>
      <w:r>
        <w:t xml:space="preserve">- approved scope</w:t>
      </w:r>
      <w:r>
        <w:t xml:space="preserve"> </w:t>
      </w:r>
      <w:r>
        <w:t xml:space="preserve">- approved quotes</w:t>
      </w:r>
      <w:r>
        <w:t xml:space="preserve"> </w:t>
      </w:r>
      <w:r>
        <w:t xml:space="preserve">- approved logo use</w:t>
      </w:r>
      <w:r>
        <w:t xml:space="preserve"> </w:t>
      </w:r>
      <w:r>
        <w:t xml:space="preserve">- approved timing</w:t>
      </w:r>
    </w:p>
    <w:bookmarkEnd w:id="272"/>
    <w:bookmarkStart w:id="273" w:name="government-reference-policy"/>
    <w:p>
      <w:pPr>
        <w:pStyle w:val="Heading2"/>
      </w:pPr>
      <w:r>
        <w:rPr>
          <w:rStyle w:val="SectionNumber"/>
        </w:rPr>
        <w:t xml:space="preserve">31.9</w:t>
      </w:r>
      <w:r>
        <w:tab/>
      </w:r>
      <w:r>
        <w:t xml:space="preserve">Government reference policy</w:t>
      </w:r>
    </w:p>
    <w:p>
      <w:pPr>
        <w:pStyle w:val="FirstParagraph"/>
      </w:pPr>
      <w:r>
        <w:t xml:space="preserve">Only reference government entities, Vision 2030, ministries, authorities, municipalities, or funds when the relationship and wording are officially approved.</w:t>
      </w:r>
    </w:p>
    <w:bookmarkEnd w:id="273"/>
    <w:bookmarkStart w:id="274" w:name="vision-2030-reference-policy"/>
    <w:p>
      <w:pPr>
        <w:pStyle w:val="Heading2"/>
      </w:pPr>
      <w:r>
        <w:rPr>
          <w:rStyle w:val="SectionNumber"/>
        </w:rPr>
        <w:t xml:space="preserve">31.10</w:t>
      </w:r>
      <w:r>
        <w:tab/>
      </w:r>
      <w:r>
        <w:t xml:space="preserve">Vision 2030 reference policy</w:t>
      </w:r>
    </w:p>
    <w:p>
      <w:pPr>
        <w:pStyle w:val="FirstParagraph"/>
      </w:pPr>
      <w:r>
        <w:t xml:space="preserve">Do not overuse Vision 2030. Use it only when the content clearly connects to tourism, investment, local development, jobs, or Saudi hospitality growth in a specific and credible way.</w:t>
      </w:r>
    </w:p>
    <w:bookmarkEnd w:id="274"/>
    <w:bookmarkStart w:id="275" w:name="employee-content-policy"/>
    <w:p>
      <w:pPr>
        <w:pStyle w:val="Heading2"/>
      </w:pPr>
      <w:r>
        <w:rPr>
          <w:rStyle w:val="SectionNumber"/>
        </w:rPr>
        <w:t xml:space="preserve">31.11</w:t>
      </w:r>
      <w:r>
        <w:tab/>
      </w:r>
      <w:r>
        <w:t xml:space="preserve">Employee content policy</w:t>
      </w:r>
    </w:p>
    <w:p>
      <w:pPr>
        <w:pStyle w:val="FirstParagraph"/>
      </w:pPr>
      <w:r>
        <w:t xml:space="preserve">Employees may share official posts, but should not disclose confidential project details, pipeline information, drawings, site data, or financial assumptions.</w:t>
      </w:r>
    </w:p>
    <w:bookmarkEnd w:id="275"/>
    <w:bookmarkStart w:id="276" w:name="guestresident-privacy-policy"/>
    <w:p>
      <w:pPr>
        <w:pStyle w:val="Heading2"/>
      </w:pPr>
      <w:r>
        <w:rPr>
          <w:rStyle w:val="SectionNumber"/>
        </w:rPr>
        <w:t xml:space="preserve">31.12</w:t>
      </w:r>
      <w:r>
        <w:tab/>
      </w:r>
      <w:r>
        <w:t xml:space="preserve">Guest/resident privacy policy</w:t>
      </w:r>
    </w:p>
    <w:p>
      <w:pPr>
        <w:pStyle w:val="FirstParagraph"/>
      </w:pPr>
      <w:r>
        <w:t xml:space="preserve">If content includes hotel guests, residents, tenants, or employees, obtain approval before publication.</w:t>
      </w:r>
    </w:p>
    <w:bookmarkEnd w:id="276"/>
    <w:bookmarkStart w:id="277" w:name="crisis-communication-workflow"/>
    <w:p>
      <w:pPr>
        <w:pStyle w:val="Heading2"/>
      </w:pPr>
      <w:r>
        <w:rPr>
          <w:rStyle w:val="SectionNumber"/>
        </w:rPr>
        <w:t xml:space="preserve">31.13</w:t>
      </w:r>
      <w:r>
        <w:tab/>
      </w:r>
      <w:r>
        <w:t xml:space="preserve">Crisis communication workflow</w:t>
      </w:r>
    </w:p>
    <w:p>
      <w:pPr>
        <w:pStyle w:val="Compact"/>
        <w:numPr>
          <w:ilvl w:val="0"/>
          <w:numId w:val="1064"/>
        </w:numPr>
      </w:pPr>
      <w:r>
        <w:t xml:space="preserve">Pause scheduled content if needed.</w:t>
      </w:r>
    </w:p>
    <w:p>
      <w:pPr>
        <w:pStyle w:val="Compact"/>
        <w:numPr>
          <w:ilvl w:val="0"/>
          <w:numId w:val="1064"/>
        </w:numPr>
      </w:pPr>
      <w:r>
        <w:t xml:space="preserve">Gather confirmed facts.</w:t>
      </w:r>
    </w:p>
    <w:p>
      <w:pPr>
        <w:pStyle w:val="Compact"/>
        <w:numPr>
          <w:ilvl w:val="0"/>
          <w:numId w:val="1064"/>
        </w:numPr>
      </w:pPr>
      <w:r>
        <w:t xml:space="preserve">Assign spokesperson.</w:t>
      </w:r>
    </w:p>
    <w:p>
      <w:pPr>
        <w:pStyle w:val="Compact"/>
        <w:numPr>
          <w:ilvl w:val="0"/>
          <w:numId w:val="1064"/>
        </w:numPr>
      </w:pPr>
      <w:r>
        <w:t xml:space="preserve">Draft short holding statement.</w:t>
      </w:r>
    </w:p>
    <w:p>
      <w:pPr>
        <w:pStyle w:val="Compact"/>
        <w:numPr>
          <w:ilvl w:val="0"/>
          <w:numId w:val="1064"/>
        </w:numPr>
      </w:pPr>
      <w:r>
        <w:t xml:space="preserve">Legal/leadership review.</w:t>
      </w:r>
    </w:p>
    <w:p>
      <w:pPr>
        <w:pStyle w:val="Compact"/>
        <w:numPr>
          <w:ilvl w:val="0"/>
          <w:numId w:val="1064"/>
        </w:numPr>
      </w:pPr>
      <w:r>
        <w:t xml:space="preserve">Publish only through official channels.</w:t>
      </w:r>
    </w:p>
    <w:p>
      <w:pPr>
        <w:pStyle w:val="Compact"/>
        <w:numPr>
          <w:ilvl w:val="0"/>
          <w:numId w:val="1064"/>
        </w:numPr>
      </w:pPr>
      <w:r>
        <w:t xml:space="preserve">Monitor responses.</w:t>
      </w:r>
    </w:p>
    <w:bookmarkEnd w:id="277"/>
    <w:bookmarkStart w:id="278" w:name="monthly-review-process"/>
    <w:p>
      <w:pPr>
        <w:pStyle w:val="Heading2"/>
      </w:pPr>
      <w:r>
        <w:rPr>
          <w:rStyle w:val="SectionNumber"/>
        </w:rPr>
        <w:t xml:space="preserve">31.14</w:t>
      </w:r>
      <w:r>
        <w:tab/>
      </w:r>
      <w:r>
        <w:t xml:space="preserve">Monthly review process</w:t>
      </w:r>
    </w:p>
    <w:p>
      <w:pPr>
        <w:pStyle w:val="FirstParagraph"/>
      </w:pPr>
      <w:r>
        <w:t xml:space="preserve">Review:</w:t>
      </w:r>
      <w:r>
        <w:t xml:space="preserve"> </w:t>
      </w:r>
      <w:r>
        <w:t xml:space="preserve">- top performing posts</w:t>
      </w:r>
      <w:r>
        <w:t xml:space="preserve"> </w:t>
      </w:r>
      <w:r>
        <w:t xml:space="preserve">- lead quality</w:t>
      </w:r>
      <w:r>
        <w:t xml:space="preserve"> </w:t>
      </w:r>
      <w:r>
        <w:t xml:space="preserve">- audience growth</w:t>
      </w:r>
      <w:r>
        <w:t xml:space="preserve"> </w:t>
      </w:r>
      <w:r>
        <w:t xml:space="preserve">- message consistency</w:t>
      </w:r>
      <w:r>
        <w:t xml:space="preserve"> </w:t>
      </w:r>
      <w:r>
        <w:t xml:space="preserve">- claims and approval issues</w:t>
      </w:r>
      <w:r>
        <w:t xml:space="preserve"> </w:t>
      </w:r>
      <w:r>
        <w:t xml:space="preserve">- platform effectiveness</w:t>
      </w:r>
    </w:p>
    <w:bookmarkEnd w:id="278"/>
    <w:bookmarkStart w:id="279" w:name="quarterly-content-audit"/>
    <w:p>
      <w:pPr>
        <w:pStyle w:val="Heading2"/>
      </w:pPr>
      <w:r>
        <w:rPr>
          <w:rStyle w:val="SectionNumber"/>
        </w:rPr>
        <w:t xml:space="preserve">31.15</w:t>
      </w:r>
      <w:r>
        <w:tab/>
      </w:r>
      <w:r>
        <w:t xml:space="preserve">Quarterly content audit</w:t>
      </w:r>
    </w:p>
    <w:p>
      <w:pPr>
        <w:pStyle w:val="FirstParagraph"/>
      </w:pPr>
      <w:r>
        <w:t xml:space="preserve">Audit against:</w:t>
      </w:r>
      <w:r>
        <w:t xml:space="preserve"> </w:t>
      </w:r>
      <w:r>
        <w:t xml:space="preserve">- positioning</w:t>
      </w:r>
      <w:r>
        <w:t xml:space="preserve"> </w:t>
      </w:r>
      <w:r>
        <w:t xml:space="preserve">- content pillars</w:t>
      </w:r>
      <w:r>
        <w:t xml:space="preserve"> </w:t>
      </w:r>
      <w:r>
        <w:t xml:space="preserve">- audience mix</w:t>
      </w:r>
      <w:r>
        <w:t xml:space="preserve"> </w:t>
      </w:r>
      <w:r>
        <w:t xml:space="preserve">- lead generation</w:t>
      </w:r>
      <w:r>
        <w:t xml:space="preserve"> </w:t>
      </w:r>
      <w:r>
        <w:t xml:space="preserve">- language quality</w:t>
      </w:r>
      <w:r>
        <w:t xml:space="preserve"> </w:t>
      </w:r>
      <w:r>
        <w:t xml:space="preserve">- visual quality</w:t>
      </w:r>
      <w:r>
        <w:t xml:space="preserve"> </w:t>
      </w:r>
      <w:r>
        <w:t xml:space="preserve">- proof and compliance</w:t>
      </w:r>
    </w:p>
    <w:bookmarkEnd w:id="279"/>
    <w:bookmarkStart w:id="280" w:name="ai-usage-governance"/>
    <w:p>
      <w:pPr>
        <w:pStyle w:val="Heading2"/>
      </w:pPr>
      <w:r>
        <w:rPr>
          <w:rStyle w:val="SectionNumber"/>
        </w:rPr>
        <w:t xml:space="preserve">31.16</w:t>
      </w:r>
      <w:r>
        <w:tab/>
      </w:r>
      <w:r>
        <w:t xml:space="preserve">AI usage governance</w:t>
      </w:r>
    </w:p>
    <w:p>
      <w:pPr>
        <w:pStyle w:val="FirstParagraph"/>
      </w:pPr>
      <w:r>
        <w:t xml:space="preserve">AI may draft, structure, translate, and ideate. AI must not invent project data, financial claims, partnership details, or approvals.</w:t>
      </w:r>
    </w:p>
    <w:p>
      <w:r>
        <w:pict>
          <v:rect style="width:0;height:1.5pt" o:hralign="center" o:hrstd="t" o:hr="t"/>
        </w:pict>
      </w:r>
    </w:p>
    <w:bookmarkEnd w:id="280"/>
    <w:bookmarkEnd w:id="281"/>
    <w:bookmarkStart w:id="282" w:name="prompt_library.md"/>
    <w:p>
      <w:pPr>
        <w:pStyle w:val="Heading1"/>
      </w:pPr>
      <w:r>
        <w:rPr>
          <w:rStyle w:val="SectionNumber"/>
        </w:rPr>
        <w:t xml:space="preserve">32</w:t>
      </w:r>
      <w:r>
        <w:tab/>
      </w:r>
      <w:r>
        <w:t xml:space="preserve">15_PROMPT_LIBRARY.md</w:t>
      </w:r>
    </w:p>
    <w:bookmarkEnd w:id="282"/>
    <w:bookmarkStart w:id="313" w:name="prompt-library-dyafa-development"/>
    <w:p>
      <w:pPr>
        <w:pStyle w:val="Heading1"/>
      </w:pPr>
      <w:r>
        <w:rPr>
          <w:rStyle w:val="SectionNumber"/>
        </w:rPr>
        <w:t xml:space="preserve">33</w:t>
      </w:r>
      <w:r>
        <w:tab/>
      </w:r>
      <w:r>
        <w:t xml:space="preserve">Prompt Library — Dyafa Development</w:t>
      </w:r>
    </w:p>
    <w:p>
      <w:pPr>
        <w:pStyle w:val="FirstParagraph"/>
      </w:pPr>
      <w:r>
        <w:t xml:space="preserve">Use these prompts with the Dyafa Development reference files.</w:t>
      </w:r>
    </w:p>
    <w:bookmarkStart w:id="283" w:name="generate-30-post-ideas"/>
    <w:p>
      <w:pPr>
        <w:pStyle w:val="Heading2"/>
      </w:pPr>
      <w:r>
        <w:rPr>
          <w:rStyle w:val="SectionNumber"/>
        </w:rPr>
        <w:t xml:space="preserve">33.1</w:t>
      </w:r>
      <w:r>
        <w:tab/>
      </w:r>
      <w:r>
        <w:t xml:space="preserve">1. Generate 30 post ideas</w:t>
      </w:r>
    </w:p>
    <w:p>
      <w:pPr>
        <w:pStyle w:val="FirstParagraph"/>
      </w:pPr>
      <w:r>
        <w:t xml:space="preserve">Generate 30 social media post ideas for Dyafa Development. Follow the brand strategy, message house, tone of voice, content pillars, and platform guidelines. Segment ideas by LinkedIn, Instagram, X, and YouTube. Focus on hospitality development, modular development, landowner education, investor confidence, and development-to-operation continuity.</w:t>
      </w:r>
    </w:p>
    <w:bookmarkEnd w:id="283"/>
    <w:bookmarkStart w:id="284" w:name="generate-linkedin-post"/>
    <w:p>
      <w:pPr>
        <w:pStyle w:val="Heading2"/>
      </w:pPr>
      <w:r>
        <w:rPr>
          <w:rStyle w:val="SectionNumber"/>
        </w:rPr>
        <w:t xml:space="preserve">33.2</w:t>
      </w:r>
      <w:r>
        <w:tab/>
      </w:r>
      <w:r>
        <w:t xml:space="preserve">2. Generate LinkedIn post</w:t>
      </w:r>
    </w:p>
    <w:p>
      <w:pPr>
        <w:pStyle w:val="FirstParagraph"/>
      </w:pPr>
      <w:r>
        <w:t xml:space="preserve">Create a LinkedIn post for Dyafa Development about [topic]. Audience: [landowners/investors/developers/government]. Tone: strategic, practical, investment-aware. Include a strong hook, clear development insight, and CTA. Avoid guaranteed returns and generic real estate hype.</w:t>
      </w:r>
    </w:p>
    <w:bookmarkEnd w:id="284"/>
    <w:bookmarkStart w:id="285" w:name="generate-instagram-caption"/>
    <w:p>
      <w:pPr>
        <w:pStyle w:val="Heading2"/>
      </w:pPr>
      <w:r>
        <w:rPr>
          <w:rStyle w:val="SectionNumber"/>
        </w:rPr>
        <w:t xml:space="preserve">33.3</w:t>
      </w:r>
      <w:r>
        <w:tab/>
      </w:r>
      <w:r>
        <w:t xml:space="preserve">3. Generate Instagram caption</w:t>
      </w:r>
    </w:p>
    <w:p>
      <w:pPr>
        <w:pStyle w:val="FirstParagraph"/>
      </w:pPr>
      <w:r>
        <w:t xml:space="preserve">Create a bilingual Instagram caption for Dyafa Development about [topic]. Keep it visual, concise, and premium but practical. Include English and Arabic versions. Suggest a visual direction.</w:t>
      </w:r>
    </w:p>
    <w:bookmarkEnd w:id="285"/>
    <w:bookmarkStart w:id="286" w:name="generate-carousel-outline"/>
    <w:p>
      <w:pPr>
        <w:pStyle w:val="Heading2"/>
      </w:pPr>
      <w:r>
        <w:rPr>
          <w:rStyle w:val="SectionNumber"/>
        </w:rPr>
        <w:t xml:space="preserve">33.4</w:t>
      </w:r>
      <w:r>
        <w:tab/>
      </w:r>
      <w:r>
        <w:t xml:space="preserve">4. Generate carousel outline</w:t>
      </w:r>
    </w:p>
    <w:p>
      <w:pPr>
        <w:pStyle w:val="FirstParagraph"/>
      </w:pPr>
      <w:r>
        <w:t xml:space="preserve">Create a 7-slide LinkedIn/Instagram carousel for Dyafa Development explaining [topic]. Use one idea per slide, bilingual slide headlines, and a final CTA.</w:t>
      </w:r>
    </w:p>
    <w:bookmarkEnd w:id="286"/>
    <w:bookmarkStart w:id="287" w:name="generate-reel-script"/>
    <w:p>
      <w:pPr>
        <w:pStyle w:val="Heading2"/>
      </w:pPr>
      <w:r>
        <w:rPr>
          <w:rStyle w:val="SectionNumber"/>
        </w:rPr>
        <w:t xml:space="preserve">33.5</w:t>
      </w:r>
      <w:r>
        <w:tab/>
      </w:r>
      <w:r>
        <w:t xml:space="preserve">5. Generate reel script</w:t>
      </w:r>
    </w:p>
    <w:p>
      <w:pPr>
        <w:pStyle w:val="FirstParagraph"/>
      </w:pPr>
      <w:r>
        <w:t xml:space="preserve">Create a 45-second bilingual reel script for Dyafa Development explaining [topic]. Include opening hook, visual directions, Arabic/English subtitles, and CTA.</w:t>
      </w:r>
    </w:p>
    <w:bookmarkEnd w:id="287"/>
    <w:bookmarkStart w:id="288" w:name="generate-thought-leadership-article"/>
    <w:p>
      <w:pPr>
        <w:pStyle w:val="Heading2"/>
      </w:pPr>
      <w:r>
        <w:rPr>
          <w:rStyle w:val="SectionNumber"/>
        </w:rPr>
        <w:t xml:space="preserve">33.6</w:t>
      </w:r>
      <w:r>
        <w:tab/>
      </w:r>
      <w:r>
        <w:t xml:space="preserve">6. Generate thought leadership article</w:t>
      </w:r>
    </w:p>
    <w:p>
      <w:pPr>
        <w:pStyle w:val="FirstParagraph"/>
      </w:pPr>
      <w:r>
        <w:t xml:space="preserve">Write an outline for a thought leadership article by Dyafa Development about [topic]. Audience: investors and landowners. Include title, intro, key arguments, examples, and CTA.</w:t>
      </w:r>
    </w:p>
    <w:bookmarkEnd w:id="288"/>
    <w:bookmarkStart w:id="289" w:name="generate-case-study"/>
    <w:p>
      <w:pPr>
        <w:pStyle w:val="Heading2"/>
      </w:pPr>
      <w:r>
        <w:rPr>
          <w:rStyle w:val="SectionNumber"/>
        </w:rPr>
        <w:t xml:space="preserve">33.7</w:t>
      </w:r>
      <w:r>
        <w:tab/>
      </w:r>
      <w:r>
        <w:t xml:space="preserve">7. Generate case study</w:t>
      </w:r>
    </w:p>
    <w:p>
      <w:pPr>
        <w:pStyle w:val="FirstParagraph"/>
      </w:pPr>
      <w:r>
        <w:t xml:space="preserve">Create a case study structure for Dyafa Development based on this approved information: [insert facts]. Do not invent any data. Use challenge, approach, development logic, operating alignment, and result.</w:t>
      </w:r>
    </w:p>
    <w:bookmarkEnd w:id="289"/>
    <w:bookmarkStart w:id="290" w:name="generate-whatsapp-campaign"/>
    <w:p>
      <w:pPr>
        <w:pStyle w:val="Heading2"/>
      </w:pPr>
      <w:r>
        <w:rPr>
          <w:rStyle w:val="SectionNumber"/>
        </w:rPr>
        <w:t xml:space="preserve">33.8</w:t>
      </w:r>
      <w:r>
        <w:tab/>
      </w:r>
      <w:r>
        <w:t xml:space="preserve">8. Generate WhatsApp campaign</w:t>
      </w:r>
    </w:p>
    <w:p>
      <w:pPr>
        <w:pStyle w:val="FirstParagraph"/>
      </w:pPr>
      <w:r>
        <w:t xml:space="preserve">Create a WhatsApp lead-generation message for landowners asking them to submit a site for initial hospitality development review. Make it professional and Saudi-appropriate.</w:t>
      </w:r>
    </w:p>
    <w:bookmarkEnd w:id="290"/>
    <w:bookmarkStart w:id="291" w:name="generate-email-newsletter"/>
    <w:p>
      <w:pPr>
        <w:pStyle w:val="Heading2"/>
      </w:pPr>
      <w:r>
        <w:rPr>
          <w:rStyle w:val="SectionNumber"/>
        </w:rPr>
        <w:t xml:space="preserve">33.9</w:t>
      </w:r>
      <w:r>
        <w:tab/>
      </w:r>
      <w:r>
        <w:t xml:space="preserve">9. Generate email newsletter</w:t>
      </w:r>
    </w:p>
    <w:p>
      <w:pPr>
        <w:pStyle w:val="FirstParagraph"/>
      </w:pPr>
      <w:r>
        <w:t xml:space="preserve">Create a monthly email newsletter intro for Dyafa Development about modular hospitality development. Include subject line, preview text, intro, and CTA.</w:t>
      </w:r>
    </w:p>
    <w:bookmarkEnd w:id="291"/>
    <w:bookmarkStart w:id="292" w:name="generate-campaign-concept"/>
    <w:p>
      <w:pPr>
        <w:pStyle w:val="Heading2"/>
      </w:pPr>
      <w:r>
        <w:rPr>
          <w:rStyle w:val="SectionNumber"/>
        </w:rPr>
        <w:t xml:space="preserve">33.10</w:t>
      </w:r>
      <w:r>
        <w:tab/>
      </w:r>
      <w:r>
        <w:t xml:space="preserve">10. Generate campaign concept</w:t>
      </w:r>
    </w:p>
    <w:p>
      <w:pPr>
        <w:pStyle w:val="FirstParagraph"/>
      </w:pPr>
      <w:r>
        <w:t xml:space="preserve">Create a campaign concept for Dyafa Development targeting [audience]. Include name, message, channels, assets, CTA, and KPI.</w:t>
      </w:r>
    </w:p>
    <w:bookmarkEnd w:id="292"/>
    <w:bookmarkStart w:id="293" w:name="generate-event-announcement"/>
    <w:p>
      <w:pPr>
        <w:pStyle w:val="Heading2"/>
      </w:pPr>
      <w:r>
        <w:rPr>
          <w:rStyle w:val="SectionNumber"/>
        </w:rPr>
        <w:t xml:space="preserve">33.11</w:t>
      </w:r>
      <w:r>
        <w:tab/>
      </w:r>
      <w:r>
        <w:t xml:space="preserve">11. Generate event announcement</w:t>
      </w:r>
    </w:p>
    <w:p>
      <w:pPr>
        <w:pStyle w:val="FirstParagraph"/>
      </w:pPr>
      <w:r>
        <w:t xml:space="preserve">Create a LinkedIn and X announcement for Dyafa Development’s participation in [event]. Mention approved topics only: hospitality development, modular thinking, investment discipline.</w:t>
      </w:r>
    </w:p>
    <w:bookmarkEnd w:id="293"/>
    <w:bookmarkStart w:id="294" w:name="generate-recruitment-post"/>
    <w:p>
      <w:pPr>
        <w:pStyle w:val="Heading2"/>
      </w:pPr>
      <w:r>
        <w:rPr>
          <w:rStyle w:val="SectionNumber"/>
        </w:rPr>
        <w:t xml:space="preserve">33.12</w:t>
      </w:r>
      <w:r>
        <w:tab/>
      </w:r>
      <w:r>
        <w:t xml:space="preserve">12. Generate recruitment post</w:t>
      </w:r>
    </w:p>
    <w:p>
      <w:pPr>
        <w:pStyle w:val="FirstParagraph"/>
      </w:pPr>
      <w:r>
        <w:t xml:space="preserve">Create a recruitment post for Dyafa Development seeking [role]. Emphasize development discipline, hospitality understanding, and Saudi market execution.</w:t>
      </w:r>
    </w:p>
    <w:bookmarkEnd w:id="294"/>
    <w:bookmarkStart w:id="295" w:name="rewrite-in-brand-tone"/>
    <w:p>
      <w:pPr>
        <w:pStyle w:val="Heading2"/>
      </w:pPr>
      <w:r>
        <w:rPr>
          <w:rStyle w:val="SectionNumber"/>
        </w:rPr>
        <w:t xml:space="preserve">33.13</w:t>
      </w:r>
      <w:r>
        <w:tab/>
      </w:r>
      <w:r>
        <w:t xml:space="preserve">13. Rewrite in brand tone</w:t>
      </w:r>
    </w:p>
    <w:p>
      <w:pPr>
        <w:pStyle w:val="FirstParagraph"/>
      </w:pPr>
      <w:r>
        <w:t xml:space="preserve">Rewrite the following copy in Dyafa Development’s tone: clear, investment-aware, operationally grounded, and bilingual where needed: [insert copy].</w:t>
      </w:r>
    </w:p>
    <w:bookmarkEnd w:id="295"/>
    <w:bookmarkStart w:id="296" w:name="translate-english-to-arabic"/>
    <w:p>
      <w:pPr>
        <w:pStyle w:val="Heading2"/>
      </w:pPr>
      <w:r>
        <w:rPr>
          <w:rStyle w:val="SectionNumber"/>
        </w:rPr>
        <w:t xml:space="preserve">33.14</w:t>
      </w:r>
      <w:r>
        <w:tab/>
      </w:r>
      <w:r>
        <w:t xml:space="preserve">14. Translate English to Arabic</w:t>
      </w:r>
    </w:p>
    <w:p>
      <w:pPr>
        <w:pStyle w:val="FirstParagraph"/>
      </w:pPr>
      <w:r>
        <w:t xml:space="preserve">Translate this English copy into professional Saudi business Arabic for Dyafa Development. Do not translate literally. Preserve the meaning and tone: [insert copy].</w:t>
      </w:r>
    </w:p>
    <w:bookmarkEnd w:id="296"/>
    <w:bookmarkStart w:id="297" w:name="translate-arabic-to-english"/>
    <w:p>
      <w:pPr>
        <w:pStyle w:val="Heading2"/>
      </w:pPr>
      <w:r>
        <w:rPr>
          <w:rStyle w:val="SectionNumber"/>
        </w:rPr>
        <w:t xml:space="preserve">33.15</w:t>
      </w:r>
      <w:r>
        <w:tab/>
      </w:r>
      <w:r>
        <w:t xml:space="preserve">15. Translate Arabic to English</w:t>
      </w:r>
    </w:p>
    <w:p>
      <w:pPr>
        <w:pStyle w:val="FirstParagraph"/>
      </w:pPr>
      <w:r>
        <w:t xml:space="preserve">Translate this Arabic copy into executive English for Dyafa Development. Avoid inflated wording: [insert copy].</w:t>
      </w:r>
    </w:p>
    <w:bookmarkEnd w:id="297"/>
    <w:bookmarkStart w:id="298" w:name="make-arabic-more-professional"/>
    <w:p>
      <w:pPr>
        <w:pStyle w:val="Heading2"/>
      </w:pPr>
      <w:r>
        <w:rPr>
          <w:rStyle w:val="SectionNumber"/>
        </w:rPr>
        <w:t xml:space="preserve">33.16</w:t>
      </w:r>
      <w:r>
        <w:tab/>
      </w:r>
      <w:r>
        <w:t xml:space="preserve">16. Make Arabic more professional</w:t>
      </w:r>
    </w:p>
    <w:p>
      <w:pPr>
        <w:pStyle w:val="FirstParagraph"/>
      </w:pPr>
      <w:r>
        <w:t xml:space="preserve">Improve the Arabic copy below to sound like Dyafa Development: strategic, clear, development-focused, and Saudi business appropriate: [insert copy].</w:t>
      </w:r>
    </w:p>
    <w:bookmarkEnd w:id="298"/>
    <w:bookmarkStart w:id="299" w:name="make-english-more-executive"/>
    <w:p>
      <w:pPr>
        <w:pStyle w:val="Heading2"/>
      </w:pPr>
      <w:r>
        <w:rPr>
          <w:rStyle w:val="SectionNumber"/>
        </w:rPr>
        <w:t xml:space="preserve">33.17</w:t>
      </w:r>
      <w:r>
        <w:tab/>
      </w:r>
      <w:r>
        <w:t xml:space="preserve">17. Make English more executive</w:t>
      </w:r>
    </w:p>
    <w:p>
      <w:pPr>
        <w:pStyle w:val="FirstParagraph"/>
      </w:pPr>
      <w:r>
        <w:t xml:space="preserve">Improve the English copy below to sound more executive and credible for landowners and investors: [insert copy].</w:t>
      </w:r>
    </w:p>
    <w:bookmarkEnd w:id="299"/>
    <w:bookmarkStart w:id="300" w:name="create-social-media-calendar"/>
    <w:p>
      <w:pPr>
        <w:pStyle w:val="Heading2"/>
      </w:pPr>
      <w:r>
        <w:rPr>
          <w:rStyle w:val="SectionNumber"/>
        </w:rPr>
        <w:t xml:space="preserve">33.18</w:t>
      </w:r>
      <w:r>
        <w:tab/>
      </w:r>
      <w:r>
        <w:t xml:space="preserve">18. Create social media calendar</w:t>
      </w:r>
    </w:p>
    <w:p>
      <w:pPr>
        <w:pStyle w:val="FirstParagraph"/>
      </w:pPr>
      <w:r>
        <w:t xml:space="preserve">Create a 30-day content calendar for Dyafa Development using the approved pillars. Include platform, topic, audience, format, CTA, and KPI.</w:t>
      </w:r>
    </w:p>
    <w:bookmarkEnd w:id="300"/>
    <w:bookmarkStart w:id="301" w:name="create-visual-brief"/>
    <w:p>
      <w:pPr>
        <w:pStyle w:val="Heading2"/>
      </w:pPr>
      <w:r>
        <w:rPr>
          <w:rStyle w:val="SectionNumber"/>
        </w:rPr>
        <w:t xml:space="preserve">33.19</w:t>
      </w:r>
      <w:r>
        <w:tab/>
      </w:r>
      <w:r>
        <w:t xml:space="preserve">19. Create visual brief</w:t>
      </w:r>
    </w:p>
    <w:p>
      <w:pPr>
        <w:pStyle w:val="FirstParagraph"/>
      </w:pPr>
      <w:r>
        <w:t xml:space="preserve">Create a visual brief for a designer for this Dyafa Development post: [topic]. Include layout, imagery, typography, colours, icons, and Arabic/English rules.</w:t>
      </w:r>
    </w:p>
    <w:bookmarkEnd w:id="301"/>
    <w:bookmarkStart w:id="302" w:name="create-paid-ad-copy"/>
    <w:p>
      <w:pPr>
        <w:pStyle w:val="Heading2"/>
      </w:pPr>
      <w:r>
        <w:rPr>
          <w:rStyle w:val="SectionNumber"/>
        </w:rPr>
        <w:t xml:space="preserve">33.20</w:t>
      </w:r>
      <w:r>
        <w:tab/>
      </w:r>
      <w:r>
        <w:t xml:space="preserve">20. Create paid ad copy</w:t>
      </w:r>
    </w:p>
    <w:p>
      <w:pPr>
        <w:pStyle w:val="FirstParagraph"/>
      </w:pPr>
      <w:r>
        <w:t xml:space="preserve">Create LinkedIn paid ad copy for Dyafa Development targeting landowners with hospitality development potential. Include headline, body, CTA, and compliance note.</w:t>
      </w:r>
    </w:p>
    <w:bookmarkEnd w:id="302"/>
    <w:bookmarkStart w:id="303" w:name="create-landing-page-copy"/>
    <w:p>
      <w:pPr>
        <w:pStyle w:val="Heading2"/>
      </w:pPr>
      <w:r>
        <w:rPr>
          <w:rStyle w:val="SectionNumber"/>
        </w:rPr>
        <w:t xml:space="preserve">33.21</w:t>
      </w:r>
      <w:r>
        <w:tab/>
      </w:r>
      <w:r>
        <w:t xml:space="preserve">21. Create landing page copy</w:t>
      </w:r>
    </w:p>
    <w:p>
      <w:pPr>
        <w:pStyle w:val="FirstParagraph"/>
      </w:pPr>
      <w:r>
        <w:t xml:space="preserve">Create landing page copy for</w:t>
      </w:r>
      <w:r>
        <w:t xml:space="preserve"> </w:t>
      </w:r>
      <w:r>
        <w:t xml:space="preserve">“</w:t>
      </w:r>
      <w:r>
        <w:t xml:space="preserve">Submit Your Site for Hospitality Development Review</w:t>
      </w:r>
      <w:r>
        <w:t xml:space="preserve">”</w:t>
      </w:r>
      <w:r>
        <w:t xml:space="preserve"> </w:t>
      </w:r>
      <w:r>
        <w:t xml:space="preserve">for Dyafa Development. Include headline, subheadline, sections, form fields, and CTA.</w:t>
      </w:r>
    </w:p>
    <w:bookmarkEnd w:id="303"/>
    <w:bookmarkStart w:id="304" w:name="create-ceo-linkedin-post"/>
    <w:p>
      <w:pPr>
        <w:pStyle w:val="Heading2"/>
      </w:pPr>
      <w:r>
        <w:rPr>
          <w:rStyle w:val="SectionNumber"/>
        </w:rPr>
        <w:t xml:space="preserve">33.22</w:t>
      </w:r>
      <w:r>
        <w:tab/>
      </w:r>
      <w:r>
        <w:t xml:space="preserve">22. Create CEO LinkedIn post</w:t>
      </w:r>
    </w:p>
    <w:p>
      <w:pPr>
        <w:pStyle w:val="FirstParagraph"/>
      </w:pPr>
      <w:r>
        <w:t xml:space="preserve">Create a CEO LinkedIn post about why Saudi hospitality development needs operating discipline and modular thinking. Keep it thoughtful, not promotional.</w:t>
      </w:r>
    </w:p>
    <w:bookmarkEnd w:id="304"/>
    <w:bookmarkStart w:id="305" w:name="create-investor-facing-message"/>
    <w:p>
      <w:pPr>
        <w:pStyle w:val="Heading2"/>
      </w:pPr>
      <w:r>
        <w:rPr>
          <w:rStyle w:val="SectionNumber"/>
        </w:rPr>
        <w:t xml:space="preserve">33.23</w:t>
      </w:r>
      <w:r>
        <w:tab/>
      </w:r>
      <w:r>
        <w:t xml:space="preserve">23. Create investor-facing message</w:t>
      </w:r>
    </w:p>
    <w:p>
      <w:pPr>
        <w:pStyle w:val="FirstParagraph"/>
      </w:pPr>
      <w:r>
        <w:t xml:space="preserve">Create an investor-facing message for Dyafa Development explaining capital-efficient hospitality assets without promising returns.</w:t>
      </w:r>
    </w:p>
    <w:bookmarkEnd w:id="305"/>
    <w:bookmarkStart w:id="306" w:name="create-owner-facing-message"/>
    <w:p>
      <w:pPr>
        <w:pStyle w:val="Heading2"/>
      </w:pPr>
      <w:r>
        <w:rPr>
          <w:rStyle w:val="SectionNumber"/>
        </w:rPr>
        <w:t xml:space="preserve">33.24</w:t>
      </w:r>
      <w:r>
        <w:tab/>
      </w:r>
      <w:r>
        <w:t xml:space="preserve">24. Create owner-facing message</w:t>
      </w:r>
    </w:p>
    <w:p>
      <w:pPr>
        <w:pStyle w:val="FirstParagraph"/>
      </w:pPr>
      <w:r>
        <w:t xml:space="preserve">Create a landowner-facing message explaining how Dyafa Development evaluates whether a site can become a hospitality asset.</w:t>
      </w:r>
    </w:p>
    <w:bookmarkEnd w:id="306"/>
    <w:bookmarkStart w:id="307" w:name="create-guest-facing-message"/>
    <w:p>
      <w:pPr>
        <w:pStyle w:val="Heading2"/>
      </w:pPr>
      <w:r>
        <w:rPr>
          <w:rStyle w:val="SectionNumber"/>
        </w:rPr>
        <w:t xml:space="preserve">33.25</w:t>
      </w:r>
      <w:r>
        <w:tab/>
      </w:r>
      <w:r>
        <w:t xml:space="preserve">25. Create guest-facing message</w:t>
      </w:r>
    </w:p>
    <w:p>
      <w:pPr>
        <w:pStyle w:val="FirstParagraph"/>
      </w:pPr>
      <w:r>
        <w:t xml:space="preserve">Only create guest-facing content if the topic relates to a specific Dyafa hotel brand. For Dyafa Development, keep the audience owner/investor/development-focused.</w:t>
      </w:r>
    </w:p>
    <w:bookmarkEnd w:id="307"/>
    <w:bookmarkStart w:id="308" w:name="create-resident-facing-message"/>
    <w:p>
      <w:pPr>
        <w:pStyle w:val="Heading2"/>
      </w:pPr>
      <w:r>
        <w:rPr>
          <w:rStyle w:val="SectionNumber"/>
        </w:rPr>
        <w:t xml:space="preserve">33.26</w:t>
      </w:r>
      <w:r>
        <w:tab/>
      </w:r>
      <w:r>
        <w:t xml:space="preserve">26. Create resident-facing message</w:t>
      </w:r>
    </w:p>
    <w:p>
      <w:pPr>
        <w:pStyle w:val="FirstParagraph"/>
      </w:pPr>
      <w:r>
        <w:t xml:space="preserve">Only create resident-facing content if it is about Dyafa Homes or Aqar Dyafa. For Dyafa Development, keep the message about development and asset creation.</w:t>
      </w:r>
    </w:p>
    <w:bookmarkEnd w:id="308"/>
    <w:bookmarkStart w:id="309" w:name="create-service-proposal-teaser"/>
    <w:p>
      <w:pPr>
        <w:pStyle w:val="Heading2"/>
      </w:pPr>
      <w:r>
        <w:rPr>
          <w:rStyle w:val="SectionNumber"/>
        </w:rPr>
        <w:t xml:space="preserve">33.27</w:t>
      </w:r>
      <w:r>
        <w:tab/>
      </w:r>
      <w:r>
        <w:t xml:space="preserve">27. Create service proposal teaser</w:t>
      </w:r>
    </w:p>
    <w:p>
      <w:pPr>
        <w:pStyle w:val="FirstParagraph"/>
      </w:pPr>
      <w:r>
        <w:t xml:space="preserve">Create a short proposal teaser for Dyafa Development offering site review, feasibility, modular concept, and development management.</w:t>
      </w:r>
    </w:p>
    <w:bookmarkEnd w:id="309"/>
    <w:bookmarkStart w:id="310" w:name="create-beforeafter-post"/>
    <w:p>
      <w:pPr>
        <w:pStyle w:val="Heading2"/>
      </w:pPr>
      <w:r>
        <w:rPr>
          <w:rStyle w:val="SectionNumber"/>
        </w:rPr>
        <w:t xml:space="preserve">33.28</w:t>
      </w:r>
      <w:r>
        <w:tab/>
      </w:r>
      <w:r>
        <w:t xml:space="preserve">28. Create before/after post</w:t>
      </w:r>
    </w:p>
    <w:p>
      <w:pPr>
        <w:pStyle w:val="FirstParagraph"/>
      </w:pPr>
      <w:r>
        <w:t xml:space="preserve">Create a before/after post showing transformation from underused land to a structured hospitality development opportunity. Do not invent project data.</w:t>
      </w:r>
    </w:p>
    <w:bookmarkEnd w:id="310"/>
    <w:bookmarkStart w:id="311" w:name="create-brand-safe-response"/>
    <w:p>
      <w:pPr>
        <w:pStyle w:val="Heading2"/>
      </w:pPr>
      <w:r>
        <w:rPr>
          <w:rStyle w:val="SectionNumber"/>
        </w:rPr>
        <w:t xml:space="preserve">33.29</w:t>
      </w:r>
      <w:r>
        <w:tab/>
      </w:r>
      <w:r>
        <w:t xml:space="preserve">29. Create brand-safe response</w:t>
      </w:r>
    </w:p>
    <w:p>
      <w:pPr>
        <w:pStyle w:val="FirstParagraph"/>
      </w:pPr>
      <w:r>
        <w:t xml:space="preserve">Create a response to [comment/question] that is accurate, polite, and avoids unapproved investment claims.</w:t>
      </w:r>
    </w:p>
    <w:bookmarkEnd w:id="311"/>
    <w:bookmarkStart w:id="312" w:name="audit-a-caption"/>
    <w:p>
      <w:pPr>
        <w:pStyle w:val="Heading2"/>
      </w:pPr>
      <w:r>
        <w:rPr>
          <w:rStyle w:val="SectionNumber"/>
        </w:rPr>
        <w:t xml:space="preserve">33.30</w:t>
      </w:r>
      <w:r>
        <w:tab/>
      </w:r>
      <w:r>
        <w:t xml:space="preserve">30. Audit a caption</w:t>
      </w:r>
    </w:p>
    <w:p>
      <w:pPr>
        <w:pStyle w:val="FirstParagraph"/>
      </w:pPr>
      <w:r>
        <w:t xml:space="preserve">Audit the following caption against Dyafa Development guidelines. Identify risks, weak claims, tone problems, Arabic issues, and rewrite it: [insert caption].</w:t>
      </w:r>
    </w:p>
    <w:p>
      <w:r>
        <w:pict>
          <v:rect style="width:0;height:1.5pt" o:hralign="center" o:hrstd="t" o:hr="t"/>
        </w:pict>
      </w:r>
    </w:p>
    <w:bookmarkEnd w:id="312"/>
    <w:bookmarkEnd w:id="313"/>
    <w:bookmarkStart w:id="314" w:name="sample_outputs.md"/>
    <w:p>
      <w:pPr>
        <w:pStyle w:val="Heading1"/>
      </w:pPr>
      <w:r>
        <w:rPr>
          <w:rStyle w:val="SectionNumber"/>
        </w:rPr>
        <w:t xml:space="preserve">34</w:t>
      </w:r>
      <w:r>
        <w:tab/>
      </w:r>
      <w:r>
        <w:t xml:space="preserve">16_SAMPLE_OUTPUTS.md</w:t>
      </w:r>
    </w:p>
    <w:bookmarkEnd w:id="314"/>
    <w:bookmarkStart w:id="345" w:name="sample-outputs-dyafa-development"/>
    <w:p>
      <w:pPr>
        <w:pStyle w:val="Heading1"/>
      </w:pPr>
      <w:r>
        <w:rPr>
          <w:rStyle w:val="SectionNumber"/>
        </w:rPr>
        <w:t xml:space="preserve">35</w:t>
      </w:r>
      <w:r>
        <w:tab/>
      </w:r>
      <w:r>
        <w:t xml:space="preserve">Sample Outputs — Dyafa Development</w:t>
      </w:r>
    </w:p>
    <w:bookmarkStart w:id="320" w:name="linkedin-posts-in-english"/>
    <w:p>
      <w:pPr>
        <w:pStyle w:val="Heading2"/>
      </w:pPr>
      <w:r>
        <w:rPr>
          <w:rStyle w:val="SectionNumber"/>
        </w:rPr>
        <w:t xml:space="preserve">35.1</w:t>
      </w:r>
      <w:r>
        <w:tab/>
      </w:r>
      <w:r>
        <w:t xml:space="preserve">5 LinkedIn posts in English</w:t>
      </w:r>
    </w:p>
    <w:bookmarkStart w:id="315" w:name="post-1"/>
    <w:p>
      <w:pPr>
        <w:pStyle w:val="Heading3"/>
      </w:pPr>
      <w:r>
        <w:rPr>
          <w:rStyle w:val="SectionNumber"/>
        </w:rPr>
        <w:t xml:space="preserve">35.1.1</w:t>
      </w:r>
      <w:r>
        <w:tab/>
      </w:r>
      <w:r>
        <w:t xml:space="preserve">Post 1</w:t>
      </w:r>
    </w:p>
    <w:p>
      <w:pPr>
        <w:pStyle w:val="FirstParagraph"/>
      </w:pPr>
      <w:r>
        <w:t xml:space="preserve">A hotel project should not begin with a render.</w:t>
      </w:r>
    </w:p>
    <w:p>
      <w:pPr>
        <w:pStyle w:val="BodyText"/>
      </w:pPr>
      <w:r>
        <w:t xml:space="preserve">It should begin with the site, the demand, the operating model, the development budget, and the asset value it can realistically create.</w:t>
      </w:r>
    </w:p>
    <w:p>
      <w:pPr>
        <w:pStyle w:val="BodyText"/>
      </w:pPr>
      <w:r>
        <w:t xml:space="preserve">At Dyafa Development, we look at hospitality development as a full path: feasibility, modular thinking, investment structure, delivery, and operating readiness.</w:t>
      </w:r>
    </w:p>
    <w:p>
      <w:pPr>
        <w:pStyle w:val="BodyText"/>
      </w:pPr>
      <w:r>
        <w:t xml:space="preserve">That is how land becomes a hospitality asset.</w:t>
      </w:r>
    </w:p>
    <w:bookmarkEnd w:id="315"/>
    <w:bookmarkStart w:id="316" w:name="post-2"/>
    <w:p>
      <w:pPr>
        <w:pStyle w:val="Heading3"/>
      </w:pPr>
      <w:r>
        <w:rPr>
          <w:rStyle w:val="SectionNumber"/>
        </w:rPr>
        <w:t xml:space="preserve">35.1.2</w:t>
      </w:r>
      <w:r>
        <w:tab/>
      </w:r>
      <w:r>
        <w:t xml:space="preserve">Post 2</w:t>
      </w:r>
    </w:p>
    <w:p>
      <w:pPr>
        <w:pStyle w:val="FirstParagraph"/>
      </w:pPr>
      <w:r>
        <w:t xml:space="preserve">Modular hospitality is often misunderstood.</w:t>
      </w:r>
    </w:p>
    <w:p>
      <w:pPr>
        <w:pStyle w:val="BodyText"/>
      </w:pPr>
      <w:r>
        <w:t xml:space="preserve">It is not about making hotels feel temporary. It is about creating repeatable development logic: room modules, efficient layouts, disciplined delivery, and scalable asset types.</w:t>
      </w:r>
    </w:p>
    <w:p>
      <w:pPr>
        <w:pStyle w:val="BodyText"/>
      </w:pPr>
      <w:r>
        <w:t xml:space="preserve">For Saudi Arabia’s growing hospitality market, this matters. Not every location needs a mega-project. Many cities need practical, well-planned, operation-ready assets.</w:t>
      </w:r>
    </w:p>
    <w:bookmarkEnd w:id="316"/>
    <w:bookmarkStart w:id="317" w:name="post-3"/>
    <w:p>
      <w:pPr>
        <w:pStyle w:val="Heading3"/>
      </w:pPr>
      <w:r>
        <w:rPr>
          <w:rStyle w:val="SectionNumber"/>
        </w:rPr>
        <w:t xml:space="preserve">35.1.3</w:t>
      </w:r>
      <w:r>
        <w:tab/>
      </w:r>
      <w:r>
        <w:t xml:space="preserve">Post 3</w:t>
      </w:r>
    </w:p>
    <w:p>
      <w:pPr>
        <w:pStyle w:val="FirstParagraph"/>
      </w:pPr>
      <w:r>
        <w:t xml:space="preserve">Every design decision becomes an operating decision later.</w:t>
      </w:r>
    </w:p>
    <w:p>
      <w:pPr>
        <w:pStyle w:val="BodyText"/>
      </w:pPr>
      <w:r>
        <w:t xml:space="preserve">A lobby that is too large. A back-of-house area that is too small. A room mix that does not match demand. A service route that slows housekeeping.</w:t>
      </w:r>
    </w:p>
    <w:p>
      <w:pPr>
        <w:pStyle w:val="BodyText"/>
      </w:pPr>
      <w:r>
        <w:t xml:space="preserve">These are not only design details. They are future operating costs.</w:t>
      </w:r>
    </w:p>
    <w:p>
      <w:pPr>
        <w:pStyle w:val="BodyText"/>
      </w:pPr>
      <w:r>
        <w:t xml:space="preserve">Dyafa Development connects design decisions to operating reality from the beginning.</w:t>
      </w:r>
    </w:p>
    <w:bookmarkEnd w:id="317"/>
    <w:bookmarkStart w:id="318" w:name="post-4"/>
    <w:p>
      <w:pPr>
        <w:pStyle w:val="Heading3"/>
      </w:pPr>
      <w:r>
        <w:rPr>
          <w:rStyle w:val="SectionNumber"/>
        </w:rPr>
        <w:t xml:space="preserve">35.1.4</w:t>
      </w:r>
      <w:r>
        <w:tab/>
      </w:r>
      <w:r>
        <w:t xml:space="preserve">Post 4</w:t>
      </w:r>
    </w:p>
    <w:p>
      <w:pPr>
        <w:pStyle w:val="FirstParagraph"/>
      </w:pPr>
      <w:r>
        <w:t xml:space="preserve">Landowners often ask:</w:t>
      </w:r>
      <w:r>
        <w:t xml:space="preserve"> </w:t>
      </w:r>
      <w:r>
        <w:t xml:space="preserve">“</w:t>
      </w:r>
      <w:r>
        <w:t xml:space="preserve">What hotel should we build?</w:t>
      </w:r>
      <w:r>
        <w:t xml:space="preserve">”</w:t>
      </w:r>
    </w:p>
    <w:p>
      <w:pPr>
        <w:pStyle w:val="BodyText"/>
      </w:pPr>
      <w:r>
        <w:t xml:space="preserve">The better first question is:</w:t>
      </w:r>
      <w:r>
        <w:t xml:space="preserve"> </w:t>
      </w:r>
      <w:r>
        <w:t xml:space="preserve">“</w:t>
      </w:r>
      <w:r>
        <w:t xml:space="preserve">What demand does this site serve?</w:t>
      </w:r>
      <w:r>
        <w:t xml:space="preserve">”</w:t>
      </w:r>
    </w:p>
    <w:p>
      <w:pPr>
        <w:pStyle w:val="BodyText"/>
      </w:pPr>
      <w:r>
        <w:t xml:space="preserve">Business travel, family stays, extended stay, events, industrial demand, medical demand, religious demand, or weekend tourism may each require a different product.</w:t>
      </w:r>
    </w:p>
    <w:p>
      <w:pPr>
        <w:pStyle w:val="BodyText"/>
      </w:pPr>
      <w:r>
        <w:t xml:space="preserve">The right hospitality asset starts with market logic.</w:t>
      </w:r>
    </w:p>
    <w:bookmarkEnd w:id="318"/>
    <w:bookmarkStart w:id="319" w:name="post-5"/>
    <w:p>
      <w:pPr>
        <w:pStyle w:val="Heading3"/>
      </w:pPr>
      <w:r>
        <w:rPr>
          <w:rStyle w:val="SectionNumber"/>
        </w:rPr>
        <w:t xml:space="preserve">35.1.5</w:t>
      </w:r>
      <w:r>
        <w:tab/>
      </w:r>
      <w:r>
        <w:t xml:space="preserve">Post 5</w:t>
      </w:r>
    </w:p>
    <w:p>
      <w:pPr>
        <w:pStyle w:val="FirstParagraph"/>
      </w:pPr>
      <w:r>
        <w:t xml:space="preserve">The goal of development is not only to complete a project.</w:t>
      </w:r>
    </w:p>
    <w:p>
      <w:pPr>
        <w:pStyle w:val="BodyText"/>
      </w:pPr>
      <w:r>
        <w:t xml:space="preserve">The goal is to create an asset that can operate, compete, and hold value over time.</w:t>
      </w:r>
    </w:p>
    <w:p>
      <w:pPr>
        <w:pStyle w:val="BodyText"/>
      </w:pPr>
      <w:r>
        <w:t xml:space="preserve">That is why Dyafa Development brings feasibility, investment structuring, modular development, and operating readiness into one aligned path.</w:t>
      </w:r>
    </w:p>
    <w:bookmarkEnd w:id="319"/>
    <w:bookmarkEnd w:id="320"/>
    <w:bookmarkStart w:id="326" w:name="linkedin-posts-in-arabic"/>
    <w:p>
      <w:pPr>
        <w:pStyle w:val="Heading2"/>
      </w:pPr>
      <w:r>
        <w:rPr>
          <w:rStyle w:val="SectionNumber"/>
        </w:rPr>
        <w:t xml:space="preserve">35.2</w:t>
      </w:r>
      <w:r>
        <w:tab/>
      </w:r>
      <w:r>
        <w:t xml:space="preserve">5 LinkedIn posts in Arabic</w:t>
      </w:r>
    </w:p>
    <w:bookmarkStart w:id="321" w:name="منشور-1"/>
    <w:p>
      <w:pPr>
        <w:pStyle w:val="Heading3"/>
      </w:pPr>
      <w:r>
        <w:rPr>
          <w:rStyle w:val="SectionNumber"/>
        </w:rPr>
        <w:t xml:space="preserve">35.2.1</w:t>
      </w:r>
      <w:r>
        <w:tab/>
      </w:r>
      <w:r>
        <w:t xml:space="preserve">منشور 1</w:t>
      </w:r>
    </w:p>
    <w:p>
      <w:pPr>
        <w:pStyle w:val="FirstParagraph"/>
      </w:pPr>
      <w:r>
        <w:t xml:space="preserve">لا يبدأ المشروع الفندقي الناجح بالرندر.</w:t>
      </w:r>
    </w:p>
    <w:p>
      <w:pPr>
        <w:pStyle w:val="BodyText"/>
      </w:pPr>
      <w:r>
        <w:t xml:space="preserve">يبدأ بفهم الموقع، والطلب، ونموذج التشغيل، وتكلفة التطوير، والقيمة التي يمكن أن يخلقها الأصل بشكل واقعي.</w:t>
      </w:r>
    </w:p>
    <w:p>
      <w:pPr>
        <w:pStyle w:val="BodyText"/>
      </w:pPr>
      <w:r>
        <w:t xml:space="preserve">في ضيافة للتطوير، ننظر إلى تطوير الضيافة كمسار متكامل: جدوى، تفكير معياري، هيكلة استثمار، تنفيذ، وجاهزية تشغيلية.</w:t>
      </w:r>
    </w:p>
    <w:p>
      <w:pPr>
        <w:pStyle w:val="BodyText"/>
      </w:pPr>
      <w:r>
        <w:t xml:space="preserve">هكذا تتحول الأرض إلى أصل ضيافة.</w:t>
      </w:r>
    </w:p>
    <w:bookmarkEnd w:id="321"/>
    <w:bookmarkStart w:id="322" w:name="منشور-2"/>
    <w:p>
      <w:pPr>
        <w:pStyle w:val="Heading3"/>
      </w:pPr>
      <w:r>
        <w:rPr>
          <w:rStyle w:val="SectionNumber"/>
        </w:rPr>
        <w:t xml:space="preserve">35.2.2</w:t>
      </w:r>
      <w:r>
        <w:tab/>
      </w:r>
      <w:r>
        <w:t xml:space="preserve">منشور 2</w:t>
      </w:r>
    </w:p>
    <w:p>
      <w:pPr>
        <w:pStyle w:val="FirstParagraph"/>
      </w:pPr>
      <w:r>
        <w:t xml:space="preserve">التطوير المعياري في الضيافة لا يعني بناءً مؤقتاً أو أقل جودة.</w:t>
      </w:r>
    </w:p>
    <w:p>
      <w:pPr>
        <w:pStyle w:val="BodyText"/>
      </w:pPr>
      <w:r>
        <w:t xml:space="preserve">يعني منطقاً أكثر انضباطاً في التخطيط والتكرار والتوسع: غرف أكثر كفاءة، تصميم أوضح، تنفيذ أسرع، ومنتج أسهل في التشغيل.</w:t>
      </w:r>
    </w:p>
    <w:p>
      <w:pPr>
        <w:pStyle w:val="BodyText"/>
      </w:pPr>
      <w:r>
        <w:t xml:space="preserve">المدن السعودية تحتاج حلول ضيافة عملية بقدر ما تحتاج مشاريع كبرى.</w:t>
      </w:r>
    </w:p>
    <w:bookmarkEnd w:id="322"/>
    <w:bookmarkStart w:id="323" w:name="منشور-3"/>
    <w:p>
      <w:pPr>
        <w:pStyle w:val="Heading3"/>
      </w:pPr>
      <w:r>
        <w:rPr>
          <w:rStyle w:val="SectionNumber"/>
        </w:rPr>
        <w:t xml:space="preserve">35.2.3</w:t>
      </w:r>
      <w:r>
        <w:tab/>
      </w:r>
      <w:r>
        <w:t xml:space="preserve">منشور 3</w:t>
      </w:r>
    </w:p>
    <w:p>
      <w:pPr>
        <w:pStyle w:val="FirstParagraph"/>
      </w:pPr>
      <w:r>
        <w:t xml:space="preserve">كل قرار تصميمي اليوم قد يصبح تكلفة تشغيلية غداً.</w:t>
      </w:r>
    </w:p>
    <w:p>
      <w:pPr>
        <w:pStyle w:val="BodyText"/>
      </w:pPr>
      <w:r>
        <w:t xml:space="preserve">مساحة استقبال أكبر من الحاجة، خلفية تشغيلية صغيرة، مزيج غرف غير مناسب، أو مسارات خدمة غير عملية.</w:t>
      </w:r>
    </w:p>
    <w:p>
      <w:pPr>
        <w:pStyle w:val="BodyText"/>
      </w:pPr>
      <w:r>
        <w:t xml:space="preserve">هذه ليست تفاصيل تصميم فقط؛ بل قرارات تؤثر على أداء الأصل بعد الافتتاح.</w:t>
      </w:r>
    </w:p>
    <w:bookmarkEnd w:id="323"/>
    <w:bookmarkStart w:id="324" w:name="منشور-4"/>
    <w:p>
      <w:pPr>
        <w:pStyle w:val="Heading3"/>
      </w:pPr>
      <w:r>
        <w:rPr>
          <w:rStyle w:val="SectionNumber"/>
        </w:rPr>
        <w:t xml:space="preserve">35.2.4</w:t>
      </w:r>
      <w:r>
        <w:tab/>
      </w:r>
      <w:r>
        <w:t xml:space="preserve">منشور 4</w:t>
      </w:r>
    </w:p>
    <w:p>
      <w:pPr>
        <w:pStyle w:val="FirstParagraph"/>
      </w:pPr>
      <w:r>
        <w:t xml:space="preserve">كثير من ملاك الأراضي يسألون: ما الفندق المناسب لهذا الموقع؟</w:t>
      </w:r>
    </w:p>
    <w:p>
      <w:pPr>
        <w:pStyle w:val="BodyText"/>
      </w:pPr>
      <w:r>
        <w:t xml:space="preserve">السؤال الأهم أولاً: ما نوع الطلب الذي يخدمه هذا الموقع؟</w:t>
      </w:r>
    </w:p>
    <w:p>
      <w:pPr>
        <w:pStyle w:val="BodyText"/>
      </w:pPr>
      <w:r>
        <w:t xml:space="preserve">رحلات عمل، عائلات، إقامة ممتدة، فعاليات، طلب صناعي، طلب طبي، أو سياحة نهاية الأسبوع. كل نوع طلب يحتاج منتجاً مختلفاً.</w:t>
      </w:r>
    </w:p>
    <w:bookmarkEnd w:id="324"/>
    <w:bookmarkStart w:id="325" w:name="منشور-5"/>
    <w:p>
      <w:pPr>
        <w:pStyle w:val="Heading3"/>
      </w:pPr>
      <w:r>
        <w:rPr>
          <w:rStyle w:val="SectionNumber"/>
        </w:rPr>
        <w:t xml:space="preserve">35.2.5</w:t>
      </w:r>
      <w:r>
        <w:tab/>
      </w:r>
      <w:r>
        <w:t xml:space="preserve">منشور 5</w:t>
      </w:r>
    </w:p>
    <w:p>
      <w:pPr>
        <w:pStyle w:val="FirstParagraph"/>
      </w:pPr>
      <w:r>
        <w:t xml:space="preserve">اكتمال المشروع ليس نهاية التطوير.</w:t>
      </w:r>
    </w:p>
    <w:p>
      <w:pPr>
        <w:pStyle w:val="BodyText"/>
      </w:pPr>
      <w:r>
        <w:t xml:space="preserve">القيمة الحقيقية تظهر عندما يصبح الأصل قابلاً للتشغيل، قادراً على المنافسة، وقادراً على حماية قيمته مع الوقت.</w:t>
      </w:r>
    </w:p>
    <w:p>
      <w:pPr>
        <w:pStyle w:val="BodyText"/>
      </w:pPr>
      <w:r>
        <w:t xml:space="preserve">لذلك تربط ضيافة للتطوير بين الجدوى، الاستثمار، التصميم، التنفيذ، والتشغيل.</w:t>
      </w:r>
    </w:p>
    <w:bookmarkEnd w:id="325"/>
    <w:bookmarkEnd w:id="326"/>
    <w:bookmarkStart w:id="327" w:name="instagram-captions-in-english"/>
    <w:p>
      <w:pPr>
        <w:pStyle w:val="Heading2"/>
      </w:pPr>
      <w:r>
        <w:rPr>
          <w:rStyle w:val="SectionNumber"/>
        </w:rPr>
        <w:t xml:space="preserve">35.3</w:t>
      </w:r>
      <w:r>
        <w:tab/>
      </w:r>
      <w:r>
        <w:t xml:space="preserve">5 Instagram captions in English</w:t>
      </w:r>
    </w:p>
    <w:p>
      <w:pPr>
        <w:pStyle w:val="Compact"/>
        <w:numPr>
          <w:ilvl w:val="0"/>
          <w:numId w:val="1065"/>
        </w:numPr>
      </w:pPr>
      <w:r>
        <w:t xml:space="preserve">From land to hospitality value. Dyafa Development creates development paths that connect feasibility, modular thinking, and operating readiness.</w:t>
      </w:r>
    </w:p>
    <w:p>
      <w:pPr>
        <w:pStyle w:val="Compact"/>
        <w:numPr>
          <w:ilvl w:val="0"/>
          <w:numId w:val="1065"/>
        </w:numPr>
      </w:pPr>
      <w:r>
        <w:t xml:space="preserve">Modular hospitality is not a shortcut. It is a disciplined way to plan, repeat, deliver, and scale hospitality assets.</w:t>
      </w:r>
    </w:p>
    <w:p>
      <w:pPr>
        <w:pStyle w:val="Compact"/>
        <w:numPr>
          <w:ilvl w:val="0"/>
          <w:numId w:val="1065"/>
        </w:numPr>
      </w:pPr>
      <w:r>
        <w:t xml:space="preserve">The best hospitality assets are designed for the day after opening - and every day after that.</w:t>
      </w:r>
    </w:p>
    <w:p>
      <w:pPr>
        <w:pStyle w:val="Compact"/>
        <w:numPr>
          <w:ilvl w:val="0"/>
          <w:numId w:val="1065"/>
        </w:numPr>
      </w:pPr>
      <w:r>
        <w:t xml:space="preserve">Every site has a story. The role of development is to find the right hospitality product for that story.</w:t>
      </w:r>
    </w:p>
    <w:p>
      <w:pPr>
        <w:pStyle w:val="Compact"/>
        <w:numPr>
          <w:ilvl w:val="0"/>
          <w:numId w:val="1065"/>
        </w:numPr>
      </w:pPr>
      <w:r>
        <w:t xml:space="preserve">Built around performance, scalability, and long-term value.</w:t>
      </w:r>
    </w:p>
    <w:bookmarkEnd w:id="327"/>
    <w:bookmarkStart w:id="328" w:name="instagram-captions-in-arabic"/>
    <w:p>
      <w:pPr>
        <w:pStyle w:val="Heading2"/>
      </w:pPr>
      <w:r>
        <w:rPr>
          <w:rStyle w:val="SectionNumber"/>
        </w:rPr>
        <w:t xml:space="preserve">35.4</w:t>
      </w:r>
      <w:r>
        <w:tab/>
      </w:r>
      <w:r>
        <w:t xml:space="preserve">5 Instagram captions in Arabic</w:t>
      </w:r>
    </w:p>
    <w:p>
      <w:pPr>
        <w:pStyle w:val="Compact"/>
        <w:numPr>
          <w:ilvl w:val="0"/>
          <w:numId w:val="1066"/>
        </w:numPr>
      </w:pPr>
      <w:r>
        <w:t xml:space="preserve">من الأرض إلى قيمة ضيافة. ضيافة للتطوير تربط الجدوى، التفكير المعياري، والجاهزية التشغيلية ضمن مسار واحد.</w:t>
      </w:r>
    </w:p>
    <w:p>
      <w:pPr>
        <w:pStyle w:val="Compact"/>
        <w:numPr>
          <w:ilvl w:val="0"/>
          <w:numId w:val="1066"/>
        </w:numPr>
      </w:pPr>
      <w:r>
        <w:t xml:space="preserve">التطوير المعياري ليس اختصاراً، بل طريقة أكثر انضباطاً للتخطيط والتكرار والتنفيذ والتوسع.</w:t>
      </w:r>
    </w:p>
    <w:p>
      <w:pPr>
        <w:pStyle w:val="Compact"/>
        <w:numPr>
          <w:ilvl w:val="0"/>
          <w:numId w:val="1066"/>
        </w:numPr>
      </w:pPr>
      <w:r>
        <w:t xml:space="preserve">أفضل أصول الضيافة هي التي تُصمم لما بعد الافتتاح، لا ليوم الافتتاح فقط.</w:t>
      </w:r>
    </w:p>
    <w:p>
      <w:pPr>
        <w:pStyle w:val="Compact"/>
        <w:numPr>
          <w:ilvl w:val="0"/>
          <w:numId w:val="1066"/>
        </w:numPr>
      </w:pPr>
      <w:r>
        <w:t xml:space="preserve">لكل موقع فرصة مختلفة. ودور التطوير هو اختيار منتج الضيافة الأنسب لهذه الفرصة.</w:t>
      </w:r>
    </w:p>
    <w:p>
      <w:pPr>
        <w:pStyle w:val="Compact"/>
        <w:numPr>
          <w:ilvl w:val="0"/>
          <w:numId w:val="1066"/>
        </w:numPr>
      </w:pPr>
      <w:r>
        <w:t xml:space="preserve">نطوّر أصول ضيافة مبنية على الأداء، وقابلية التوسع، والقيمة طويلة الأمد.</w:t>
      </w:r>
    </w:p>
    <w:bookmarkEnd w:id="328"/>
    <w:bookmarkStart w:id="332" w:name="carousel-outlines"/>
    <w:p>
      <w:pPr>
        <w:pStyle w:val="Heading2"/>
      </w:pPr>
      <w:r>
        <w:rPr>
          <w:rStyle w:val="SectionNumber"/>
        </w:rPr>
        <w:t xml:space="preserve">35.5</w:t>
      </w:r>
      <w:r>
        <w:tab/>
      </w:r>
      <w:r>
        <w:t xml:space="preserve">3 carousel outlines</w:t>
      </w:r>
    </w:p>
    <w:bookmarkStart w:id="329" w:name="carousel-1-from-land-to-operating-asset"/>
    <w:p>
      <w:pPr>
        <w:pStyle w:val="Heading3"/>
      </w:pPr>
      <w:r>
        <w:rPr>
          <w:rStyle w:val="SectionNumber"/>
        </w:rPr>
        <w:t xml:space="preserve">35.5.1</w:t>
      </w:r>
      <w:r>
        <w:tab/>
      </w:r>
      <w:r>
        <w:t xml:space="preserve">Carousel 1 — From Land to Operating Asset</w:t>
      </w:r>
    </w:p>
    <w:p>
      <w:pPr>
        <w:pStyle w:val="Compact"/>
        <w:numPr>
          <w:ilvl w:val="0"/>
          <w:numId w:val="1067"/>
        </w:numPr>
      </w:pPr>
      <w:r>
        <w:t xml:space="preserve">Title</w:t>
      </w:r>
    </w:p>
    <w:p>
      <w:pPr>
        <w:pStyle w:val="Compact"/>
        <w:numPr>
          <w:ilvl w:val="0"/>
          <w:numId w:val="1067"/>
        </w:numPr>
      </w:pPr>
      <w:r>
        <w:t xml:space="preserve">Site and demand review</w:t>
      </w:r>
    </w:p>
    <w:p>
      <w:pPr>
        <w:pStyle w:val="Compact"/>
        <w:numPr>
          <w:ilvl w:val="0"/>
          <w:numId w:val="1067"/>
        </w:numPr>
      </w:pPr>
      <w:r>
        <w:t xml:space="preserve">Product concept</w:t>
      </w:r>
    </w:p>
    <w:p>
      <w:pPr>
        <w:pStyle w:val="Compact"/>
        <w:numPr>
          <w:ilvl w:val="0"/>
          <w:numId w:val="1067"/>
        </w:numPr>
      </w:pPr>
      <w:r>
        <w:t xml:space="preserve">Feasibility and capex logic</w:t>
      </w:r>
    </w:p>
    <w:p>
      <w:pPr>
        <w:pStyle w:val="Compact"/>
        <w:numPr>
          <w:ilvl w:val="0"/>
          <w:numId w:val="1067"/>
        </w:numPr>
      </w:pPr>
      <w:r>
        <w:t xml:space="preserve">Modular development strategy</w:t>
      </w:r>
    </w:p>
    <w:p>
      <w:pPr>
        <w:pStyle w:val="Compact"/>
        <w:numPr>
          <w:ilvl w:val="0"/>
          <w:numId w:val="1067"/>
        </w:numPr>
      </w:pPr>
      <w:r>
        <w:t xml:space="preserve">Operating readiness</w:t>
      </w:r>
    </w:p>
    <w:p>
      <w:pPr>
        <w:pStyle w:val="Compact"/>
        <w:numPr>
          <w:ilvl w:val="0"/>
          <w:numId w:val="1067"/>
        </w:numPr>
      </w:pPr>
      <w:r>
        <w:t xml:space="preserve">CTA</w:t>
      </w:r>
    </w:p>
    <w:bookmarkEnd w:id="329"/>
    <w:bookmarkStart w:id="330" w:name="Xb064febdb33f696b453358ef3cb9a67217f08a5"/>
    <w:p>
      <w:pPr>
        <w:pStyle w:val="Heading3"/>
      </w:pPr>
      <w:r>
        <w:rPr>
          <w:rStyle w:val="SectionNumber"/>
        </w:rPr>
        <w:t xml:space="preserve">35.5.2</w:t>
      </w:r>
      <w:r>
        <w:tab/>
      </w:r>
      <w:r>
        <w:t xml:space="preserve">Carousel 2 — 5 Mistakes in Hotel Development</w:t>
      </w:r>
    </w:p>
    <w:p>
      <w:pPr>
        <w:pStyle w:val="Compact"/>
        <w:numPr>
          <w:ilvl w:val="0"/>
          <w:numId w:val="1068"/>
        </w:numPr>
      </w:pPr>
      <w:r>
        <w:t xml:space="preserve">Starting with render first</w:t>
      </w:r>
    </w:p>
    <w:p>
      <w:pPr>
        <w:pStyle w:val="Compact"/>
        <w:numPr>
          <w:ilvl w:val="0"/>
          <w:numId w:val="1068"/>
        </w:numPr>
      </w:pPr>
      <w:r>
        <w:t xml:space="preserve">Ignoring market demand</w:t>
      </w:r>
    </w:p>
    <w:p>
      <w:pPr>
        <w:pStyle w:val="Compact"/>
        <w:numPr>
          <w:ilvl w:val="0"/>
          <w:numId w:val="1068"/>
        </w:numPr>
      </w:pPr>
      <w:r>
        <w:t xml:space="preserve">Oversizing public areas</w:t>
      </w:r>
    </w:p>
    <w:p>
      <w:pPr>
        <w:pStyle w:val="Compact"/>
        <w:numPr>
          <w:ilvl w:val="0"/>
          <w:numId w:val="1068"/>
        </w:numPr>
      </w:pPr>
      <w:r>
        <w:t xml:space="preserve">Weak BOH planning</w:t>
      </w:r>
    </w:p>
    <w:p>
      <w:pPr>
        <w:pStyle w:val="Compact"/>
        <w:numPr>
          <w:ilvl w:val="0"/>
          <w:numId w:val="1068"/>
        </w:numPr>
      </w:pPr>
      <w:r>
        <w:t xml:space="preserve">No operating partner input</w:t>
      </w:r>
    </w:p>
    <w:p>
      <w:pPr>
        <w:pStyle w:val="Compact"/>
        <w:numPr>
          <w:ilvl w:val="0"/>
          <w:numId w:val="1068"/>
        </w:numPr>
      </w:pPr>
      <w:r>
        <w:t xml:space="preserve">No risk gates</w:t>
      </w:r>
    </w:p>
    <w:p>
      <w:pPr>
        <w:pStyle w:val="Compact"/>
        <w:numPr>
          <w:ilvl w:val="0"/>
          <w:numId w:val="1068"/>
        </w:numPr>
      </w:pPr>
      <w:r>
        <w:t xml:space="preserve">CTA</w:t>
      </w:r>
    </w:p>
    <w:bookmarkEnd w:id="330"/>
    <w:bookmarkStart w:id="331" w:name="carousel-3-modular-hospitality-explained"/>
    <w:p>
      <w:pPr>
        <w:pStyle w:val="Heading3"/>
      </w:pPr>
      <w:r>
        <w:rPr>
          <w:rStyle w:val="SectionNumber"/>
        </w:rPr>
        <w:t xml:space="preserve">35.5.3</w:t>
      </w:r>
      <w:r>
        <w:tab/>
      </w:r>
      <w:r>
        <w:t xml:space="preserve">Carousel 3 — Modular Hospitality Explained</w:t>
      </w:r>
    </w:p>
    <w:p>
      <w:pPr>
        <w:pStyle w:val="Compact"/>
        <w:numPr>
          <w:ilvl w:val="0"/>
          <w:numId w:val="1069"/>
        </w:numPr>
      </w:pPr>
      <w:r>
        <w:t xml:space="preserve">What modular means</w:t>
      </w:r>
    </w:p>
    <w:p>
      <w:pPr>
        <w:pStyle w:val="Compact"/>
        <w:numPr>
          <w:ilvl w:val="0"/>
          <w:numId w:val="1069"/>
        </w:numPr>
      </w:pPr>
      <w:r>
        <w:t xml:space="preserve">What modular does not mean</w:t>
      </w:r>
    </w:p>
    <w:p>
      <w:pPr>
        <w:pStyle w:val="Compact"/>
        <w:numPr>
          <w:ilvl w:val="0"/>
          <w:numId w:val="1069"/>
        </w:numPr>
      </w:pPr>
      <w:r>
        <w:t xml:space="preserve">Why repeatability matters</w:t>
      </w:r>
    </w:p>
    <w:p>
      <w:pPr>
        <w:pStyle w:val="Compact"/>
        <w:numPr>
          <w:ilvl w:val="0"/>
          <w:numId w:val="1069"/>
        </w:numPr>
      </w:pPr>
      <w:r>
        <w:t xml:space="preserve">Where it works best</w:t>
      </w:r>
    </w:p>
    <w:p>
      <w:pPr>
        <w:pStyle w:val="Compact"/>
        <w:numPr>
          <w:ilvl w:val="0"/>
          <w:numId w:val="1069"/>
        </w:numPr>
      </w:pPr>
      <w:r>
        <w:t xml:space="preserve">How it supports scale</w:t>
      </w:r>
    </w:p>
    <w:p>
      <w:pPr>
        <w:pStyle w:val="Compact"/>
        <w:numPr>
          <w:ilvl w:val="0"/>
          <w:numId w:val="1069"/>
        </w:numPr>
      </w:pPr>
      <w:r>
        <w:t xml:space="preserve">How Dyafa applies it</w:t>
      </w:r>
    </w:p>
    <w:p>
      <w:pPr>
        <w:pStyle w:val="Compact"/>
        <w:numPr>
          <w:ilvl w:val="0"/>
          <w:numId w:val="1069"/>
        </w:numPr>
      </w:pPr>
      <w:r>
        <w:t xml:space="preserve">CTA</w:t>
      </w:r>
    </w:p>
    <w:bookmarkEnd w:id="331"/>
    <w:bookmarkEnd w:id="332"/>
    <w:bookmarkStart w:id="336" w:name="reel-scripts"/>
    <w:p>
      <w:pPr>
        <w:pStyle w:val="Heading2"/>
      </w:pPr>
      <w:r>
        <w:rPr>
          <w:rStyle w:val="SectionNumber"/>
        </w:rPr>
        <w:t xml:space="preserve">35.6</w:t>
      </w:r>
      <w:r>
        <w:tab/>
      </w:r>
      <w:r>
        <w:t xml:space="preserve">3 reel scripts</w:t>
      </w:r>
    </w:p>
    <w:bookmarkStart w:id="333" w:name="reel-1"/>
    <w:p>
      <w:pPr>
        <w:pStyle w:val="Heading3"/>
      </w:pPr>
      <w:r>
        <w:rPr>
          <w:rStyle w:val="SectionNumber"/>
        </w:rPr>
        <w:t xml:space="preserve">35.6.1</w:t>
      </w:r>
      <w:r>
        <w:tab/>
      </w:r>
      <w:r>
        <w:t xml:space="preserve">Reel 1</w:t>
      </w:r>
    </w:p>
    <w:p>
      <w:pPr>
        <w:pStyle w:val="FirstParagraph"/>
      </w:pPr>
      <w:r>
        <w:t xml:space="preserve">Hook:</w:t>
      </w:r>
      <w:r>
        <w:t xml:space="preserve"> </w:t>
      </w:r>
      <w:r>
        <w:t xml:space="preserve">“</w:t>
      </w:r>
      <w:r>
        <w:t xml:space="preserve">Not every land parcel should become the same hotel.</w:t>
      </w:r>
      <w:r>
        <w:t xml:space="preserve">”</w:t>
      </w:r>
      <w:r>
        <w:t xml:space="preserve"> </w:t>
      </w:r>
      <w:r>
        <w:t xml:space="preserve">Body:</w:t>
      </w:r>
      <w:r>
        <w:t xml:space="preserve"> </w:t>
      </w:r>
      <w:r>
        <w:t xml:space="preserve">“</w:t>
      </w:r>
      <w:r>
        <w:t xml:space="preserve">The right hospitality product depends on demand, access, cost, room mix, and operation.</w:t>
      </w:r>
      <w:r>
        <w:t xml:space="preserve">”</w:t>
      </w:r>
      <w:r>
        <w:t xml:space="preserve"> </w:t>
      </w:r>
      <w:r>
        <w:t xml:space="preserve">CTA:</w:t>
      </w:r>
      <w:r>
        <w:t xml:space="preserve"> </w:t>
      </w:r>
      <w:r>
        <w:t xml:space="preserve">“</w:t>
      </w:r>
      <w:r>
        <w:t xml:space="preserve">Submit your site for review.</w:t>
      </w:r>
      <w:r>
        <w:t xml:space="preserve">”</w:t>
      </w:r>
    </w:p>
    <w:bookmarkEnd w:id="333"/>
    <w:bookmarkStart w:id="334" w:name="reel-2"/>
    <w:p>
      <w:pPr>
        <w:pStyle w:val="Heading3"/>
      </w:pPr>
      <w:r>
        <w:rPr>
          <w:rStyle w:val="SectionNumber"/>
        </w:rPr>
        <w:t xml:space="preserve">35.6.2</w:t>
      </w:r>
      <w:r>
        <w:tab/>
      </w:r>
      <w:r>
        <w:t xml:space="preserve">Reel 2</w:t>
      </w:r>
    </w:p>
    <w:p>
      <w:pPr>
        <w:pStyle w:val="FirstParagraph"/>
      </w:pPr>
      <w:r>
        <w:t xml:space="preserve">Hook:</w:t>
      </w:r>
      <w:r>
        <w:t xml:space="preserve"> </w:t>
      </w:r>
      <w:r>
        <w:t xml:space="preserve">“</w:t>
      </w:r>
      <w:r>
        <w:t xml:space="preserve">Modular is not cheap. Modular is disciplined.</w:t>
      </w:r>
      <w:r>
        <w:t xml:space="preserve">”</w:t>
      </w:r>
      <w:r>
        <w:t xml:space="preserve"> </w:t>
      </w:r>
      <w:r>
        <w:t xml:space="preserve">Body:</w:t>
      </w:r>
      <w:r>
        <w:t xml:space="preserve"> </w:t>
      </w:r>
      <w:r>
        <w:t xml:space="preserve">“</w:t>
      </w:r>
      <w:r>
        <w:t xml:space="preserve">It means repeatable components, clearer cost logic, and a scalable development model.</w:t>
      </w:r>
      <w:r>
        <w:t xml:space="preserve">”</w:t>
      </w:r>
      <w:r>
        <w:t xml:space="preserve"> </w:t>
      </w:r>
      <w:r>
        <w:t xml:space="preserve">CTA:</w:t>
      </w:r>
      <w:r>
        <w:t xml:space="preserve"> </w:t>
      </w:r>
      <w:r>
        <w:t xml:space="preserve">“</w:t>
      </w:r>
      <w:r>
        <w:t xml:space="preserve">Explore modular hospitality with Dyafa Development.</w:t>
      </w:r>
      <w:r>
        <w:t xml:space="preserve">”</w:t>
      </w:r>
    </w:p>
    <w:bookmarkEnd w:id="334"/>
    <w:bookmarkStart w:id="335" w:name="reel-3"/>
    <w:p>
      <w:pPr>
        <w:pStyle w:val="Heading3"/>
      </w:pPr>
      <w:r>
        <w:rPr>
          <w:rStyle w:val="SectionNumber"/>
        </w:rPr>
        <w:t xml:space="preserve">35.6.3</w:t>
      </w:r>
      <w:r>
        <w:tab/>
      </w:r>
      <w:r>
        <w:t xml:space="preserve">Reel 3</w:t>
      </w:r>
    </w:p>
    <w:p>
      <w:pPr>
        <w:pStyle w:val="FirstParagraph"/>
      </w:pPr>
      <w:r>
        <w:t xml:space="preserve">Hook:</w:t>
      </w:r>
      <w:r>
        <w:t xml:space="preserve"> </w:t>
      </w:r>
      <w:r>
        <w:t xml:space="preserve">“</w:t>
      </w:r>
      <w:r>
        <w:t xml:space="preserve">A render cannot tell you if a hotel will work.</w:t>
      </w:r>
      <w:r>
        <w:t xml:space="preserve">”</w:t>
      </w:r>
      <w:r>
        <w:t xml:space="preserve"> </w:t>
      </w:r>
      <w:r>
        <w:t xml:space="preserve">Body:</w:t>
      </w:r>
      <w:r>
        <w:t xml:space="preserve"> </w:t>
      </w:r>
      <w:r>
        <w:t xml:space="preserve">“</w:t>
      </w:r>
      <w:r>
        <w:t xml:space="preserve">Feasibility, operating cost, demand, and asset strategy must come first.</w:t>
      </w:r>
      <w:r>
        <w:t xml:space="preserve">”</w:t>
      </w:r>
      <w:r>
        <w:t xml:space="preserve"> </w:t>
      </w:r>
      <w:r>
        <w:t xml:space="preserve">CTA:</w:t>
      </w:r>
      <w:r>
        <w:t xml:space="preserve"> </w:t>
      </w:r>
      <w:r>
        <w:t xml:space="preserve">“</w:t>
      </w:r>
      <w:r>
        <w:t xml:space="preserve">Talk to Dyafa Development.</w:t>
      </w:r>
      <w:r>
        <w:t xml:space="preserve">”</w:t>
      </w:r>
    </w:p>
    <w:bookmarkEnd w:id="335"/>
    <w:bookmarkEnd w:id="336"/>
    <w:bookmarkStart w:id="337" w:name="whatsapp-messages"/>
    <w:p>
      <w:pPr>
        <w:pStyle w:val="Heading2"/>
      </w:pPr>
      <w:r>
        <w:rPr>
          <w:rStyle w:val="SectionNumber"/>
        </w:rPr>
        <w:t xml:space="preserve">35.7</w:t>
      </w:r>
      <w:r>
        <w:tab/>
      </w:r>
      <w:r>
        <w:t xml:space="preserve">2 WhatsApp messages</w:t>
      </w:r>
    </w:p>
    <w:p>
      <w:pPr>
        <w:pStyle w:val="Compact"/>
        <w:numPr>
          <w:ilvl w:val="0"/>
          <w:numId w:val="1070"/>
        </w:numPr>
      </w:pPr>
      <w:r>
        <w:t xml:space="preserve">أهلاً، يسعد فريق ضيافة للتطوير دراسة فرصة الأرض أو الأصل العقاري وتقييم ملاءمته كمشروع ضيافة. فضلاً أرسل الموقع، المساحة، الوضع النظامي، وأي مستندات متاحة.</w:t>
      </w:r>
    </w:p>
    <w:p>
      <w:pPr>
        <w:pStyle w:val="Compact"/>
        <w:numPr>
          <w:ilvl w:val="0"/>
          <w:numId w:val="1070"/>
        </w:numPr>
      </w:pPr>
      <w:r>
        <w:t xml:space="preserve">شكراً لمشاركة المعلومات. سيقوم فريق ضيافة للتطوير بمراجعة البيانات مبدئياً، ثم نرتب اجتماعاً لمناقشة مسار الفرصة والخطوات القادمة.</w:t>
      </w:r>
    </w:p>
    <w:bookmarkEnd w:id="337"/>
    <w:bookmarkStart w:id="338" w:name="email-newsletter-intros"/>
    <w:p>
      <w:pPr>
        <w:pStyle w:val="Heading2"/>
      </w:pPr>
      <w:r>
        <w:rPr>
          <w:rStyle w:val="SectionNumber"/>
        </w:rPr>
        <w:t xml:space="preserve">35.8</w:t>
      </w:r>
      <w:r>
        <w:tab/>
      </w:r>
      <w:r>
        <w:t xml:space="preserve">2 email newsletter intros</w:t>
      </w:r>
    </w:p>
    <w:p>
      <w:pPr>
        <w:pStyle w:val="Compact"/>
        <w:numPr>
          <w:ilvl w:val="0"/>
          <w:numId w:val="1071"/>
        </w:numPr>
      </w:pPr>
      <w:r>
        <w:t xml:space="preserve">This month, we look at how landowners can evaluate whether a site has hospitality development potential - before committing to design or capex.</w:t>
      </w:r>
    </w:p>
    <w:p>
      <w:pPr>
        <w:pStyle w:val="Compact"/>
        <w:numPr>
          <w:ilvl w:val="0"/>
          <w:numId w:val="1071"/>
        </w:numPr>
      </w:pPr>
      <w:r>
        <w:t xml:space="preserve">Modular hospitality is gaining attention because it can help development teams think more clearly about repeatability, speed, and scalable asset models.</w:t>
      </w:r>
    </w:p>
    <w:bookmarkEnd w:id="338"/>
    <w:bookmarkStart w:id="339" w:name="website-headlines"/>
    <w:p>
      <w:pPr>
        <w:pStyle w:val="Heading2"/>
      </w:pPr>
      <w:r>
        <w:rPr>
          <w:rStyle w:val="SectionNumber"/>
        </w:rPr>
        <w:t xml:space="preserve">35.9</w:t>
      </w:r>
      <w:r>
        <w:tab/>
      </w:r>
      <w:r>
        <w:t xml:space="preserve">2 website headlines</w:t>
      </w:r>
    </w:p>
    <w:p>
      <w:pPr>
        <w:pStyle w:val="Compact"/>
        <w:numPr>
          <w:ilvl w:val="0"/>
          <w:numId w:val="1072"/>
        </w:numPr>
      </w:pPr>
      <w:r>
        <w:t xml:space="preserve">From opportunity to operating hospitality asset.</w:t>
      </w:r>
    </w:p>
    <w:p>
      <w:pPr>
        <w:pStyle w:val="Compact"/>
        <w:numPr>
          <w:ilvl w:val="0"/>
          <w:numId w:val="1072"/>
        </w:numPr>
      </w:pPr>
      <w:r>
        <w:t xml:space="preserve">Hospitality development shaped by feasibility, modular thinking, and operating reality.</w:t>
      </w:r>
    </w:p>
    <w:bookmarkEnd w:id="339"/>
    <w:bookmarkStart w:id="340" w:name="campaign-concepts"/>
    <w:p>
      <w:pPr>
        <w:pStyle w:val="Heading2"/>
      </w:pPr>
      <w:r>
        <w:rPr>
          <w:rStyle w:val="SectionNumber"/>
        </w:rPr>
        <w:t xml:space="preserve">35.10</w:t>
      </w:r>
      <w:r>
        <w:tab/>
      </w:r>
      <w:r>
        <w:t xml:space="preserve">2 campaign concepts</w:t>
      </w:r>
    </w:p>
    <w:p>
      <w:pPr>
        <w:pStyle w:val="Compact"/>
        <w:numPr>
          <w:ilvl w:val="0"/>
          <w:numId w:val="1073"/>
        </w:numPr>
      </w:pPr>
      <w:r>
        <w:rPr>
          <w:b/>
          <w:bCs/>
        </w:rPr>
        <w:t xml:space="preserve">Submit Your Site</w:t>
      </w:r>
      <w:r>
        <w:t xml:space="preserve">: lead campaign for landowners with a structured form and site review promise.</w:t>
      </w:r>
    </w:p>
    <w:p>
      <w:pPr>
        <w:pStyle w:val="Compact"/>
        <w:numPr>
          <w:ilvl w:val="0"/>
          <w:numId w:val="1073"/>
        </w:numPr>
      </w:pPr>
      <w:r>
        <w:rPr>
          <w:b/>
          <w:bCs/>
        </w:rPr>
        <w:t xml:space="preserve">Modular Hospitality Explained</w:t>
      </w:r>
      <w:r>
        <w:t xml:space="preserve">: education campaign with carousels, videos, and a downloadable guide.</w:t>
      </w:r>
    </w:p>
    <w:bookmarkEnd w:id="340"/>
    <w:bookmarkStart w:id="341" w:name="long-form-article-outline"/>
    <w:p>
      <w:pPr>
        <w:pStyle w:val="Heading2"/>
      </w:pPr>
      <w:r>
        <w:rPr>
          <w:rStyle w:val="SectionNumber"/>
        </w:rPr>
        <w:t xml:space="preserve">35.11</w:t>
      </w:r>
      <w:r>
        <w:tab/>
      </w:r>
      <w:r>
        <w:t xml:space="preserve">Long-form article outline</w:t>
      </w:r>
    </w:p>
    <w:p>
      <w:pPr>
        <w:pStyle w:val="FirstParagraph"/>
      </w:pPr>
      <w:r>
        <w:t xml:space="preserve">Title: Why Hospitality Development Must Start with the Operating Asset</w:t>
      </w:r>
      <w:r>
        <w:t xml:space="preserve"> </w:t>
      </w:r>
      <w:r>
        <w:t xml:space="preserve">1. Introduction</w:t>
      </w:r>
      <w:r>
        <w:t xml:space="preserve"> </w:t>
      </w:r>
      <w:r>
        <w:t xml:space="preserve">2. The problem with render-first development</w:t>
      </w:r>
      <w:r>
        <w:t xml:space="preserve"> </w:t>
      </w:r>
      <w:r>
        <w:t xml:space="preserve">3. Why feasibility is not enough</w:t>
      </w:r>
      <w:r>
        <w:t xml:space="preserve"> </w:t>
      </w:r>
      <w:r>
        <w:t xml:space="preserve">4. How design decisions affect operation</w:t>
      </w:r>
      <w:r>
        <w:t xml:space="preserve"> </w:t>
      </w:r>
      <w:r>
        <w:t xml:space="preserve">5. Why modular thinking matters</w:t>
      </w:r>
      <w:r>
        <w:t xml:space="preserve"> </w:t>
      </w:r>
      <w:r>
        <w:t xml:space="preserve">6. Dyafa Development approach</w:t>
      </w:r>
      <w:r>
        <w:t xml:space="preserve"> </w:t>
      </w:r>
      <w:r>
        <w:t xml:space="preserve">7. CTA</w:t>
      </w:r>
    </w:p>
    <w:bookmarkEnd w:id="341"/>
    <w:bookmarkStart w:id="342" w:name="ceo-post"/>
    <w:p>
      <w:pPr>
        <w:pStyle w:val="Heading2"/>
      </w:pPr>
      <w:r>
        <w:rPr>
          <w:rStyle w:val="SectionNumber"/>
        </w:rPr>
        <w:t xml:space="preserve">35.12</w:t>
      </w:r>
      <w:r>
        <w:tab/>
      </w:r>
      <w:r>
        <w:t xml:space="preserve">CEO post</w:t>
      </w:r>
    </w:p>
    <w:p>
      <w:pPr>
        <w:pStyle w:val="FirstParagraph"/>
      </w:pPr>
      <w:r>
        <w:t xml:space="preserve">Saudi Arabia’s hospitality opportunity is not only about building more hotels. It is about building the right assets: feasible, efficient, scalable, and ready to operate. That is why Dyafa Development was created - to connect development ambition with operating reality.</w:t>
      </w:r>
    </w:p>
    <w:bookmarkEnd w:id="342"/>
    <w:bookmarkStart w:id="343" w:name="partnership-announcement-1"/>
    <w:p>
      <w:pPr>
        <w:pStyle w:val="Heading2"/>
      </w:pPr>
      <w:r>
        <w:rPr>
          <w:rStyle w:val="SectionNumber"/>
        </w:rPr>
        <w:t xml:space="preserve">35.13</w:t>
      </w:r>
      <w:r>
        <w:tab/>
      </w:r>
      <w:r>
        <w:t xml:space="preserve">Partnership announcement</w:t>
      </w:r>
    </w:p>
    <w:p>
      <w:pPr>
        <w:pStyle w:val="FirstParagraph"/>
      </w:pPr>
      <w:r>
        <w:t xml:space="preserve">Dyafa Development is pleased to announce [approved partnership]. This collaboration supports our commitment to developing hospitality assets that are feasible, scalable, and aligned with operating value.</w:t>
      </w:r>
    </w:p>
    <w:bookmarkEnd w:id="343"/>
    <w:bookmarkStart w:id="344" w:name="case-study-post"/>
    <w:p>
      <w:pPr>
        <w:pStyle w:val="Heading2"/>
      </w:pPr>
      <w:r>
        <w:rPr>
          <w:rStyle w:val="SectionNumber"/>
        </w:rPr>
        <w:t xml:space="preserve">35.14</w:t>
      </w:r>
      <w:r>
        <w:tab/>
      </w:r>
      <w:r>
        <w:t xml:space="preserve">Case study post</w:t>
      </w:r>
    </w:p>
    <w:p>
      <w:pPr>
        <w:pStyle w:val="FirstParagraph"/>
      </w:pPr>
      <w:r>
        <w:t xml:space="preserve">Challenge: [approved].</w:t>
      </w:r>
      <w:r>
        <w:br/>
      </w:r>
      <w:r>
        <w:t xml:space="preserve">Approach: Dyafa Development reviewed site potential, product logic, capex direction, and operating alignment.</w:t>
      </w:r>
      <w:r>
        <w:br/>
      </w:r>
      <w:r>
        <w:t xml:space="preserve">Result: [approved].</w:t>
      </w:r>
      <w:r>
        <w:br/>
      </w:r>
      <w:r>
        <w:t xml:space="preserve">Lesson: strong hospitality development starts before design.</w:t>
      </w:r>
    </w:p>
    <w:p>
      <w:r>
        <w:pict>
          <v:rect style="width:0;height:1.5pt" o:hralign="center" o:hrstd="t" o:hr="t"/>
        </w:pict>
      </w:r>
    </w:p>
    <w:bookmarkEnd w:id="344"/>
    <w:bookmarkEnd w:id="345"/>
    <w:bookmarkStart w:id="346" w:name="do_not_use.md"/>
    <w:p>
      <w:pPr>
        <w:pStyle w:val="Heading1"/>
      </w:pPr>
      <w:r>
        <w:rPr>
          <w:rStyle w:val="SectionNumber"/>
        </w:rPr>
        <w:t xml:space="preserve">36</w:t>
      </w:r>
      <w:r>
        <w:tab/>
      </w:r>
      <w:r>
        <w:t xml:space="preserve">17_DO_NOT_USE.md</w:t>
      </w:r>
    </w:p>
    <w:bookmarkEnd w:id="346"/>
    <w:bookmarkStart w:id="363" w:name="do-not-use-dyafa-development"/>
    <w:p>
      <w:pPr>
        <w:pStyle w:val="Heading1"/>
      </w:pPr>
      <w:r>
        <w:rPr>
          <w:rStyle w:val="SectionNumber"/>
        </w:rPr>
        <w:t xml:space="preserve">37</w:t>
      </w:r>
      <w:r>
        <w:tab/>
      </w:r>
      <w:r>
        <w:t xml:space="preserve">Do Not Use — Dyafa Development</w:t>
      </w:r>
    </w:p>
    <w:bookmarkStart w:id="349" w:name="words-and-phrases-to-avoid"/>
    <w:p>
      <w:pPr>
        <w:pStyle w:val="Heading2"/>
      </w:pPr>
      <w:r>
        <w:rPr>
          <w:rStyle w:val="SectionNumber"/>
        </w:rPr>
        <w:t xml:space="preserve">37.1</w:t>
      </w:r>
      <w:r>
        <w:tab/>
      </w:r>
      <w:r>
        <w:t xml:space="preserve">Words and phrases to avoid</w:t>
      </w:r>
    </w:p>
    <w:bookmarkStart w:id="347" w:name="english"/>
    <w:p>
      <w:pPr>
        <w:pStyle w:val="Heading3"/>
      </w:pPr>
      <w:r>
        <w:rPr>
          <w:rStyle w:val="SectionNumber"/>
        </w:rPr>
        <w:t xml:space="preserve">37.1.1</w:t>
      </w:r>
      <w:r>
        <w:tab/>
      </w:r>
      <w:r>
        <w:t xml:space="preserve">English</w:t>
      </w:r>
    </w:p>
    <w:p>
      <w:pPr>
        <w:pStyle w:val="Compact"/>
        <w:numPr>
          <w:ilvl w:val="0"/>
          <w:numId w:val="1074"/>
        </w:numPr>
      </w:pPr>
      <w:r>
        <w:t xml:space="preserve">guaranteed returns</w:t>
      </w:r>
    </w:p>
    <w:p>
      <w:pPr>
        <w:pStyle w:val="Compact"/>
        <w:numPr>
          <w:ilvl w:val="0"/>
          <w:numId w:val="1074"/>
        </w:numPr>
      </w:pPr>
      <w:r>
        <w:t xml:space="preserve">best developer</w:t>
      </w:r>
    </w:p>
    <w:p>
      <w:pPr>
        <w:pStyle w:val="Compact"/>
        <w:numPr>
          <w:ilvl w:val="0"/>
          <w:numId w:val="1074"/>
        </w:numPr>
      </w:pPr>
      <w:r>
        <w:t xml:space="preserve">unmatched luxury</w:t>
      </w:r>
    </w:p>
    <w:p>
      <w:pPr>
        <w:pStyle w:val="Compact"/>
        <w:numPr>
          <w:ilvl w:val="0"/>
          <w:numId w:val="1074"/>
        </w:numPr>
      </w:pPr>
      <w:r>
        <w:t xml:space="preserve">dream investment</w:t>
      </w:r>
    </w:p>
    <w:p>
      <w:pPr>
        <w:pStyle w:val="Compact"/>
        <w:numPr>
          <w:ilvl w:val="0"/>
          <w:numId w:val="1074"/>
        </w:numPr>
      </w:pPr>
      <w:r>
        <w:t xml:space="preserve">once-in-a-lifetime opportunity</w:t>
      </w:r>
    </w:p>
    <w:p>
      <w:pPr>
        <w:pStyle w:val="Compact"/>
        <w:numPr>
          <w:ilvl w:val="0"/>
          <w:numId w:val="1074"/>
        </w:numPr>
      </w:pPr>
      <w:r>
        <w:t xml:space="preserve">risk-free</w:t>
      </w:r>
    </w:p>
    <w:p>
      <w:pPr>
        <w:pStyle w:val="Compact"/>
        <w:numPr>
          <w:ilvl w:val="0"/>
          <w:numId w:val="1074"/>
        </w:numPr>
      </w:pPr>
      <w:r>
        <w:t xml:space="preserve">invest now before it is too late</w:t>
      </w:r>
    </w:p>
    <w:p>
      <w:pPr>
        <w:pStyle w:val="Compact"/>
        <w:numPr>
          <w:ilvl w:val="0"/>
          <w:numId w:val="1074"/>
        </w:numPr>
      </w:pPr>
      <w:r>
        <w:t xml:space="preserve">cheapest construction</w:t>
      </w:r>
    </w:p>
    <w:p>
      <w:pPr>
        <w:pStyle w:val="Compact"/>
        <w:numPr>
          <w:ilvl w:val="0"/>
          <w:numId w:val="1074"/>
        </w:numPr>
      </w:pPr>
      <w:r>
        <w:t xml:space="preserve">world-class without evidence</w:t>
      </w:r>
    </w:p>
    <w:p>
      <w:pPr>
        <w:pStyle w:val="Compact"/>
        <w:numPr>
          <w:ilvl w:val="0"/>
          <w:numId w:val="1074"/>
        </w:numPr>
      </w:pPr>
      <w:r>
        <w:t xml:space="preserve">fully approved unless officially approved</w:t>
      </w:r>
    </w:p>
    <w:bookmarkEnd w:id="347"/>
    <w:bookmarkStart w:id="348" w:name="arabic"/>
    <w:p>
      <w:pPr>
        <w:pStyle w:val="Heading3"/>
      </w:pPr>
      <w:r>
        <w:rPr>
          <w:rStyle w:val="SectionNumber"/>
        </w:rPr>
        <w:t xml:space="preserve">37.1.2</w:t>
      </w:r>
      <w:r>
        <w:tab/>
      </w:r>
      <w:r>
        <w:t xml:space="preserve">Arabic</w:t>
      </w:r>
    </w:p>
    <w:p>
      <w:pPr>
        <w:pStyle w:val="Compact"/>
        <w:numPr>
          <w:ilvl w:val="0"/>
          <w:numId w:val="1075"/>
        </w:numPr>
      </w:pPr>
      <w:r>
        <w:t xml:space="preserve">عوائد مضمونة</w:t>
      </w:r>
    </w:p>
    <w:p>
      <w:pPr>
        <w:pStyle w:val="Compact"/>
        <w:numPr>
          <w:ilvl w:val="0"/>
          <w:numId w:val="1075"/>
        </w:numPr>
      </w:pPr>
      <w:r>
        <w:t xml:space="preserve">أفضل مطور عقاري</w:t>
      </w:r>
    </w:p>
    <w:p>
      <w:pPr>
        <w:pStyle w:val="Compact"/>
        <w:numPr>
          <w:ilvl w:val="0"/>
          <w:numId w:val="1075"/>
        </w:numPr>
      </w:pPr>
      <w:r>
        <w:t xml:space="preserve">فرصة لا تعوض</w:t>
      </w:r>
    </w:p>
    <w:p>
      <w:pPr>
        <w:pStyle w:val="Compact"/>
        <w:numPr>
          <w:ilvl w:val="0"/>
          <w:numId w:val="1075"/>
        </w:numPr>
      </w:pPr>
      <w:r>
        <w:t xml:space="preserve">استثمار بلا مخاطر</w:t>
      </w:r>
    </w:p>
    <w:p>
      <w:pPr>
        <w:pStyle w:val="Compact"/>
        <w:numPr>
          <w:ilvl w:val="0"/>
          <w:numId w:val="1075"/>
        </w:numPr>
      </w:pPr>
      <w:r>
        <w:t xml:space="preserve">مشروع الأحلام</w:t>
      </w:r>
    </w:p>
    <w:p>
      <w:pPr>
        <w:pStyle w:val="Compact"/>
        <w:numPr>
          <w:ilvl w:val="0"/>
          <w:numId w:val="1075"/>
        </w:numPr>
      </w:pPr>
      <w:r>
        <w:t xml:space="preserve">فخامة لا مثيل لها</w:t>
      </w:r>
    </w:p>
    <w:p>
      <w:pPr>
        <w:pStyle w:val="Compact"/>
        <w:numPr>
          <w:ilvl w:val="0"/>
          <w:numId w:val="1075"/>
        </w:numPr>
      </w:pPr>
      <w:r>
        <w:t xml:space="preserve">أعلى عائد</w:t>
      </w:r>
    </w:p>
    <w:p>
      <w:pPr>
        <w:pStyle w:val="Compact"/>
        <w:numPr>
          <w:ilvl w:val="0"/>
          <w:numId w:val="1075"/>
        </w:numPr>
      </w:pPr>
      <w:r>
        <w:t xml:space="preserve">مضمون الإشغال</w:t>
      </w:r>
    </w:p>
    <w:p>
      <w:pPr>
        <w:pStyle w:val="Compact"/>
        <w:numPr>
          <w:ilvl w:val="0"/>
          <w:numId w:val="1075"/>
        </w:numPr>
      </w:pPr>
      <w:r>
        <w:t xml:space="preserve">أرخص تكلفة</w:t>
      </w:r>
    </w:p>
    <w:p>
      <w:pPr>
        <w:pStyle w:val="Compact"/>
        <w:numPr>
          <w:ilvl w:val="0"/>
          <w:numId w:val="1075"/>
        </w:numPr>
      </w:pPr>
      <w:r>
        <w:t xml:space="preserve">مرخص بالكامل إذا لم يكن ذلك معتمداً رسمياً</w:t>
      </w:r>
    </w:p>
    <w:bookmarkEnd w:id="348"/>
    <w:bookmarkEnd w:id="349"/>
    <w:bookmarkStart w:id="350" w:name="weak-claims-to-avoid"/>
    <w:p>
      <w:pPr>
        <w:pStyle w:val="Heading2"/>
      </w:pPr>
      <w:r>
        <w:rPr>
          <w:rStyle w:val="SectionNumber"/>
        </w:rPr>
        <w:t xml:space="preserve">37.2</w:t>
      </w:r>
      <w:r>
        <w:tab/>
      </w:r>
      <w:r>
        <w:t xml:space="preserve">Weak claims to avoid</w:t>
      </w:r>
    </w:p>
    <w:p>
      <w:pPr>
        <w:pStyle w:val="Compact"/>
        <w:numPr>
          <w:ilvl w:val="0"/>
          <w:numId w:val="1076"/>
        </w:numPr>
      </w:pPr>
      <w:r>
        <w:t xml:space="preserve">“</w:t>
      </w:r>
      <w:r>
        <w:t xml:space="preserve">We build the future.</w:t>
      </w:r>
      <w:r>
        <w:t xml:space="preserve">”</w:t>
      </w:r>
    </w:p>
    <w:p>
      <w:pPr>
        <w:pStyle w:val="Compact"/>
        <w:numPr>
          <w:ilvl w:val="0"/>
          <w:numId w:val="1076"/>
        </w:numPr>
      </w:pPr>
      <w:r>
        <w:t xml:space="preserve">“</w:t>
      </w:r>
      <w:r>
        <w:t xml:space="preserve">We create unmatched experiences.</w:t>
      </w:r>
      <w:r>
        <w:t xml:space="preserve">”</w:t>
      </w:r>
    </w:p>
    <w:p>
      <w:pPr>
        <w:pStyle w:val="Compact"/>
        <w:numPr>
          <w:ilvl w:val="0"/>
          <w:numId w:val="1076"/>
        </w:numPr>
      </w:pPr>
      <w:r>
        <w:t xml:space="preserve">“</w:t>
      </w:r>
      <w:r>
        <w:t xml:space="preserve">We offer comprehensive solutions.</w:t>
      </w:r>
      <w:r>
        <w:t xml:space="preserve">”</w:t>
      </w:r>
    </w:p>
    <w:p>
      <w:pPr>
        <w:pStyle w:val="Compact"/>
        <w:numPr>
          <w:ilvl w:val="0"/>
          <w:numId w:val="1076"/>
        </w:numPr>
      </w:pPr>
      <w:r>
        <w:t xml:space="preserve">“</w:t>
      </w:r>
      <w:r>
        <w:t xml:space="preserve">We guarantee strong ROI.</w:t>
      </w:r>
      <w:r>
        <w:t xml:space="preserve">”</w:t>
      </w:r>
    </w:p>
    <w:p>
      <w:pPr>
        <w:pStyle w:val="Compact"/>
        <w:numPr>
          <w:ilvl w:val="0"/>
          <w:numId w:val="1076"/>
        </w:numPr>
      </w:pPr>
      <w:r>
        <w:t xml:space="preserve">“</w:t>
      </w:r>
      <w:r>
        <w:t xml:space="preserve">We deliver world-class projects.</w:t>
      </w:r>
      <w:r>
        <w:t xml:space="preserve">”</w:t>
      </w:r>
    </w:p>
    <w:bookmarkEnd w:id="350"/>
    <w:bookmarkStart w:id="351" w:name="better-replacements"/>
    <w:p>
      <w:pPr>
        <w:pStyle w:val="Heading2"/>
      </w:pPr>
      <w:r>
        <w:rPr>
          <w:rStyle w:val="SectionNumber"/>
        </w:rPr>
        <w:t xml:space="preserve">37.3</w:t>
      </w:r>
      <w:r>
        <w:tab/>
      </w:r>
      <w:r>
        <w:t xml:space="preserve">Better replacements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Weak</w:t>
            </w:r>
          </w:p>
        </w:tc>
        <w:tc>
          <w:tcPr/>
          <w:p>
            <w:pPr>
              <w:pStyle w:val="Compact"/>
              <w:jc w:val="left"/>
            </w:pPr>
            <w:r>
              <w:t xml:space="preserve">Better</w:t>
            </w:r>
          </w:p>
        </w:tc>
      </w:tr>
      <w:tr>
        <w:tc>
          <w:tcPr/>
          <w:p>
            <w:pPr>
              <w:pStyle w:val="Compact"/>
              <w:jc w:val="left"/>
            </w:pPr>
            <w:r>
              <w:t xml:space="preserve">We build the future of real estate</w:t>
            </w:r>
          </w:p>
        </w:tc>
        <w:tc>
          <w:tcPr/>
          <w:p>
            <w:pPr>
              <w:pStyle w:val="Compact"/>
              <w:jc w:val="left"/>
            </w:pPr>
            <w:r>
              <w:t xml:space="preserve">We develop hospitality assets shaped by feasibility, modular thinking, and operating reality.</w:t>
            </w:r>
          </w:p>
        </w:tc>
      </w:tr>
      <w:tr>
        <w:tc>
          <w:tcPr/>
          <w:p>
            <w:pPr>
              <w:pStyle w:val="Compact"/>
              <w:jc w:val="left"/>
            </w:pPr>
            <w:r>
              <w:t xml:space="preserve">Guaranteed returns</w:t>
            </w:r>
          </w:p>
        </w:tc>
        <w:tc>
          <w:tcPr/>
          <w:p>
            <w:pPr>
              <w:pStyle w:val="Compact"/>
              <w:jc w:val="left"/>
            </w:pPr>
            <w:r>
              <w:t xml:space="preserve">A development path designed to improve clarity, discipline, and long-term asset value.</w:t>
            </w:r>
          </w:p>
        </w:tc>
      </w:tr>
      <w:tr>
        <w:tc>
          <w:tcPr/>
          <w:p>
            <w:pPr>
              <w:pStyle w:val="Compact"/>
              <w:jc w:val="left"/>
            </w:pPr>
            <w:r>
              <w:t xml:space="preserve">Luxury projects</w:t>
            </w:r>
          </w:p>
        </w:tc>
        <w:tc>
          <w:tcPr/>
          <w:p>
            <w:pPr>
              <w:pStyle w:val="Compact"/>
              <w:jc w:val="left"/>
            </w:pPr>
            <w:r>
              <w:t xml:space="preserve">Hospitality assets that are commercially relevant and operationally viable.</w:t>
            </w:r>
          </w:p>
        </w:tc>
      </w:tr>
      <w:tr>
        <w:tc>
          <w:tcPr/>
          <w:p>
            <w:pPr>
              <w:pStyle w:val="Compact"/>
              <w:jc w:val="left"/>
            </w:pPr>
            <w:r>
              <w:t xml:space="preserve">Comprehensive solutions</w:t>
            </w:r>
          </w:p>
        </w:tc>
        <w:tc>
          <w:tcPr/>
          <w:p>
            <w:pPr>
              <w:pStyle w:val="Compact"/>
              <w:jc w:val="left"/>
            </w:pPr>
            <w:r>
              <w:t xml:space="preserve">Feasibility, investment structuring, modular development, development management, and operating readiness.</w:t>
            </w:r>
          </w:p>
        </w:tc>
      </w:tr>
    </w:tbl>
    <w:bookmarkEnd w:id="351"/>
    <w:bookmarkStart w:id="352" w:name="generic-hospitality-phrases-to-avoid"/>
    <w:p>
      <w:pPr>
        <w:pStyle w:val="Heading2"/>
      </w:pPr>
      <w:r>
        <w:rPr>
          <w:rStyle w:val="SectionNumber"/>
        </w:rPr>
        <w:t xml:space="preserve">37.4</w:t>
      </w:r>
      <w:r>
        <w:tab/>
      </w:r>
      <w:r>
        <w:t xml:space="preserve">Generic hospitality phrases to avoid</w:t>
      </w:r>
    </w:p>
    <w:p>
      <w:pPr>
        <w:pStyle w:val="Compact"/>
        <w:numPr>
          <w:ilvl w:val="0"/>
          <w:numId w:val="1077"/>
        </w:numPr>
      </w:pPr>
      <w:r>
        <w:t xml:space="preserve">unforgettable experience</w:t>
      </w:r>
    </w:p>
    <w:p>
      <w:pPr>
        <w:pStyle w:val="Compact"/>
        <w:numPr>
          <w:ilvl w:val="0"/>
          <w:numId w:val="1077"/>
        </w:numPr>
      </w:pPr>
      <w:r>
        <w:t xml:space="preserve">unique stay</w:t>
      </w:r>
    </w:p>
    <w:p>
      <w:pPr>
        <w:pStyle w:val="Compact"/>
        <w:numPr>
          <w:ilvl w:val="0"/>
          <w:numId w:val="1077"/>
        </w:numPr>
      </w:pPr>
      <w:r>
        <w:t xml:space="preserve">highest standards</w:t>
      </w:r>
    </w:p>
    <w:p>
      <w:pPr>
        <w:pStyle w:val="Compact"/>
        <w:numPr>
          <w:ilvl w:val="0"/>
          <w:numId w:val="1077"/>
        </w:numPr>
      </w:pPr>
      <w:r>
        <w:t xml:space="preserve">world-class hospitality</w:t>
      </w:r>
    </w:p>
    <w:p>
      <w:pPr>
        <w:pStyle w:val="Compact"/>
        <w:numPr>
          <w:ilvl w:val="0"/>
          <w:numId w:val="1077"/>
        </w:numPr>
      </w:pPr>
      <w:r>
        <w:t xml:space="preserve">exceptional lifestyle</w:t>
      </w:r>
    </w:p>
    <w:bookmarkEnd w:id="352"/>
    <w:bookmarkStart w:id="353" w:name="generic-real-estate-phrases-to-avoid"/>
    <w:p>
      <w:pPr>
        <w:pStyle w:val="Heading2"/>
      </w:pPr>
      <w:r>
        <w:rPr>
          <w:rStyle w:val="SectionNumber"/>
        </w:rPr>
        <w:t xml:space="preserve">37.5</w:t>
      </w:r>
      <w:r>
        <w:tab/>
      </w:r>
      <w:r>
        <w:t xml:space="preserve">Generic real estate phrases to avoid</w:t>
      </w:r>
    </w:p>
    <w:p>
      <w:pPr>
        <w:pStyle w:val="Compact"/>
        <w:numPr>
          <w:ilvl w:val="0"/>
          <w:numId w:val="1078"/>
        </w:numPr>
      </w:pPr>
      <w:r>
        <w:t xml:space="preserve">premium location</w:t>
      </w:r>
    </w:p>
    <w:p>
      <w:pPr>
        <w:pStyle w:val="Compact"/>
        <w:numPr>
          <w:ilvl w:val="0"/>
          <w:numId w:val="1078"/>
        </w:numPr>
      </w:pPr>
      <w:r>
        <w:t xml:space="preserve">exclusive opportunity</w:t>
      </w:r>
    </w:p>
    <w:p>
      <w:pPr>
        <w:pStyle w:val="Compact"/>
        <w:numPr>
          <w:ilvl w:val="0"/>
          <w:numId w:val="1078"/>
        </w:numPr>
      </w:pPr>
      <w:r>
        <w:t xml:space="preserve">your dream investment</w:t>
      </w:r>
    </w:p>
    <w:p>
      <w:pPr>
        <w:pStyle w:val="Compact"/>
        <w:numPr>
          <w:ilvl w:val="0"/>
          <w:numId w:val="1078"/>
        </w:numPr>
      </w:pPr>
      <w:r>
        <w:t xml:space="preserve">luxury living redefined</w:t>
      </w:r>
    </w:p>
    <w:p>
      <w:pPr>
        <w:pStyle w:val="Compact"/>
        <w:numPr>
          <w:ilvl w:val="0"/>
          <w:numId w:val="1078"/>
        </w:numPr>
      </w:pPr>
      <w:r>
        <w:t xml:space="preserve">future landmark</w:t>
      </w:r>
    </w:p>
    <w:bookmarkEnd w:id="353"/>
    <w:bookmarkStart w:id="354" w:name="dangerous-compliance-claims"/>
    <w:p>
      <w:pPr>
        <w:pStyle w:val="Heading2"/>
      </w:pPr>
      <w:r>
        <w:rPr>
          <w:rStyle w:val="SectionNumber"/>
        </w:rPr>
        <w:t xml:space="preserve">37.6</w:t>
      </w:r>
      <w:r>
        <w:tab/>
      </w:r>
      <w:r>
        <w:t xml:space="preserve">Dangerous compliance claims</w:t>
      </w:r>
    </w:p>
    <w:p>
      <w:pPr>
        <w:pStyle w:val="Compact"/>
        <w:numPr>
          <w:ilvl w:val="0"/>
          <w:numId w:val="1079"/>
        </w:numPr>
      </w:pPr>
      <w:r>
        <w:t xml:space="preserve">guaranteed ROI</w:t>
      </w:r>
    </w:p>
    <w:p>
      <w:pPr>
        <w:pStyle w:val="Compact"/>
        <w:numPr>
          <w:ilvl w:val="0"/>
          <w:numId w:val="1079"/>
        </w:numPr>
      </w:pPr>
      <w:r>
        <w:t xml:space="preserve">confirmed financing</w:t>
      </w:r>
    </w:p>
    <w:p>
      <w:pPr>
        <w:pStyle w:val="Compact"/>
        <w:numPr>
          <w:ilvl w:val="0"/>
          <w:numId w:val="1079"/>
        </w:numPr>
      </w:pPr>
      <w:r>
        <w:t xml:space="preserve">government approved</w:t>
      </w:r>
    </w:p>
    <w:p>
      <w:pPr>
        <w:pStyle w:val="Compact"/>
        <w:numPr>
          <w:ilvl w:val="0"/>
          <w:numId w:val="1079"/>
        </w:numPr>
      </w:pPr>
      <w:r>
        <w:t xml:space="preserve">brand approved</w:t>
      </w:r>
    </w:p>
    <w:p>
      <w:pPr>
        <w:pStyle w:val="Compact"/>
        <w:numPr>
          <w:ilvl w:val="0"/>
          <w:numId w:val="1079"/>
        </w:numPr>
      </w:pPr>
      <w:r>
        <w:t xml:space="preserve">fully licensed</w:t>
      </w:r>
    </w:p>
    <w:p>
      <w:pPr>
        <w:pStyle w:val="Compact"/>
        <w:numPr>
          <w:ilvl w:val="0"/>
          <w:numId w:val="1079"/>
        </w:numPr>
      </w:pPr>
      <w:r>
        <w:t xml:space="preserve">sold out</w:t>
      </w:r>
    </w:p>
    <w:p>
      <w:pPr>
        <w:pStyle w:val="Compact"/>
        <w:numPr>
          <w:ilvl w:val="0"/>
          <w:numId w:val="1079"/>
        </w:numPr>
      </w:pPr>
      <w:r>
        <w:t xml:space="preserve">no risk</w:t>
      </w:r>
    </w:p>
    <w:p>
      <w:pPr>
        <w:pStyle w:val="Compact"/>
        <w:numPr>
          <w:ilvl w:val="0"/>
          <w:numId w:val="1079"/>
        </w:numPr>
      </w:pPr>
      <w:r>
        <w:t xml:space="preserve">fixed delivery date</w:t>
      </w:r>
    </w:p>
    <w:bookmarkEnd w:id="354"/>
    <w:bookmarkStart w:id="355" w:name="unsupported-claims"/>
    <w:p>
      <w:pPr>
        <w:pStyle w:val="Heading2"/>
      </w:pPr>
      <w:r>
        <w:rPr>
          <w:rStyle w:val="SectionNumber"/>
        </w:rPr>
        <w:t xml:space="preserve">37.7</w:t>
      </w:r>
      <w:r>
        <w:tab/>
      </w:r>
      <w:r>
        <w:t xml:space="preserve">Unsupported claims</w:t>
      </w:r>
    </w:p>
    <w:p>
      <w:pPr>
        <w:pStyle w:val="FirstParagraph"/>
      </w:pPr>
      <w:r>
        <w:t xml:space="preserve">Do not claim faster, cheaper, bigger, first, best, or highest unless approved by management and supported by evidence.</w:t>
      </w:r>
    </w:p>
    <w:bookmarkEnd w:id="355"/>
    <w:bookmarkStart w:id="356" w:name="visual-clichés-to-avoid"/>
    <w:p>
      <w:pPr>
        <w:pStyle w:val="Heading2"/>
      </w:pPr>
      <w:r>
        <w:rPr>
          <w:rStyle w:val="SectionNumber"/>
        </w:rPr>
        <w:t xml:space="preserve">37.8</w:t>
      </w:r>
      <w:r>
        <w:tab/>
      </w:r>
      <w:r>
        <w:t xml:space="preserve">Visual clichés to avoid</w:t>
      </w:r>
    </w:p>
    <w:p>
      <w:pPr>
        <w:pStyle w:val="Compact"/>
        <w:numPr>
          <w:ilvl w:val="0"/>
          <w:numId w:val="1080"/>
        </w:numPr>
      </w:pPr>
      <w:r>
        <w:t xml:space="preserve">gold skyscrapers</w:t>
      </w:r>
    </w:p>
    <w:p>
      <w:pPr>
        <w:pStyle w:val="Compact"/>
        <w:numPr>
          <w:ilvl w:val="0"/>
          <w:numId w:val="1080"/>
        </w:numPr>
      </w:pPr>
      <w:r>
        <w:t xml:space="preserve">handshake stock photos</w:t>
      </w:r>
    </w:p>
    <w:p>
      <w:pPr>
        <w:pStyle w:val="Compact"/>
        <w:numPr>
          <w:ilvl w:val="0"/>
          <w:numId w:val="1080"/>
        </w:numPr>
      </w:pPr>
      <w:r>
        <w:t xml:space="preserve">generic blueprint with hard hats</w:t>
      </w:r>
    </w:p>
    <w:p>
      <w:pPr>
        <w:pStyle w:val="Compact"/>
        <w:numPr>
          <w:ilvl w:val="0"/>
          <w:numId w:val="1080"/>
        </w:numPr>
      </w:pPr>
      <w:r>
        <w:t xml:space="preserve">fake luxury interiors</w:t>
      </w:r>
    </w:p>
    <w:p>
      <w:pPr>
        <w:pStyle w:val="Compact"/>
        <w:numPr>
          <w:ilvl w:val="0"/>
          <w:numId w:val="1080"/>
        </w:numPr>
      </w:pPr>
      <w:r>
        <w:t xml:space="preserve">unrealistic futuristic cities</w:t>
      </w:r>
    </w:p>
    <w:p>
      <w:pPr>
        <w:pStyle w:val="Compact"/>
        <w:numPr>
          <w:ilvl w:val="0"/>
          <w:numId w:val="1080"/>
        </w:numPr>
      </w:pPr>
      <w:r>
        <w:t xml:space="preserve">construction images with no safety or context</w:t>
      </w:r>
    </w:p>
    <w:p>
      <w:pPr>
        <w:pStyle w:val="Compact"/>
        <w:numPr>
          <w:ilvl w:val="0"/>
          <w:numId w:val="1080"/>
        </w:numPr>
      </w:pPr>
      <w:r>
        <w:t xml:space="preserve">render galleries with no development explanation</w:t>
      </w:r>
    </w:p>
    <w:bookmarkEnd w:id="356"/>
    <w:bookmarkStart w:id="357" w:name="tone-mistakes"/>
    <w:p>
      <w:pPr>
        <w:pStyle w:val="Heading2"/>
      </w:pPr>
      <w:r>
        <w:rPr>
          <w:rStyle w:val="SectionNumber"/>
        </w:rPr>
        <w:t xml:space="preserve">37.9</w:t>
      </w:r>
      <w:r>
        <w:tab/>
      </w:r>
      <w:r>
        <w:t xml:space="preserve">Tone mistakes</w:t>
      </w:r>
    </w:p>
    <w:p>
      <w:pPr>
        <w:pStyle w:val="Compact"/>
        <w:numPr>
          <w:ilvl w:val="0"/>
          <w:numId w:val="1081"/>
        </w:numPr>
      </w:pPr>
      <w:r>
        <w:t xml:space="preserve">Too sales-driven</w:t>
      </w:r>
    </w:p>
    <w:p>
      <w:pPr>
        <w:pStyle w:val="Compact"/>
        <w:numPr>
          <w:ilvl w:val="0"/>
          <w:numId w:val="1081"/>
        </w:numPr>
      </w:pPr>
      <w:r>
        <w:t xml:space="preserve">Too luxurious</w:t>
      </w:r>
    </w:p>
    <w:p>
      <w:pPr>
        <w:pStyle w:val="Compact"/>
        <w:numPr>
          <w:ilvl w:val="0"/>
          <w:numId w:val="1081"/>
        </w:numPr>
      </w:pPr>
      <w:r>
        <w:t xml:space="preserve">Too technical without explanation</w:t>
      </w:r>
    </w:p>
    <w:p>
      <w:pPr>
        <w:pStyle w:val="Compact"/>
        <w:numPr>
          <w:ilvl w:val="0"/>
          <w:numId w:val="1081"/>
        </w:numPr>
      </w:pPr>
      <w:r>
        <w:t xml:space="preserve">Too generic</w:t>
      </w:r>
    </w:p>
    <w:p>
      <w:pPr>
        <w:pStyle w:val="Compact"/>
        <w:numPr>
          <w:ilvl w:val="0"/>
          <w:numId w:val="1081"/>
        </w:numPr>
      </w:pPr>
      <w:r>
        <w:t xml:space="preserve">Too ambitious without proof</w:t>
      </w:r>
    </w:p>
    <w:p>
      <w:pPr>
        <w:pStyle w:val="Compact"/>
        <w:numPr>
          <w:ilvl w:val="0"/>
          <w:numId w:val="1081"/>
        </w:numPr>
      </w:pPr>
      <w:r>
        <w:t xml:space="preserve">Too contractor-like</w:t>
      </w:r>
    </w:p>
    <w:bookmarkEnd w:id="357"/>
    <w:bookmarkStart w:id="358" w:name="arabic-mistakes"/>
    <w:p>
      <w:pPr>
        <w:pStyle w:val="Heading2"/>
      </w:pPr>
      <w:r>
        <w:rPr>
          <w:rStyle w:val="SectionNumber"/>
        </w:rPr>
        <w:t xml:space="preserve">37.10</w:t>
      </w:r>
      <w:r>
        <w:tab/>
      </w:r>
      <w:r>
        <w:t xml:space="preserve">Arabic mistakes</w:t>
      </w:r>
    </w:p>
    <w:p>
      <w:pPr>
        <w:pStyle w:val="Compact"/>
        <w:numPr>
          <w:ilvl w:val="0"/>
          <w:numId w:val="1082"/>
        </w:numPr>
      </w:pPr>
      <w:r>
        <w:t xml:space="preserve">Literal translation from English</w:t>
      </w:r>
    </w:p>
    <w:p>
      <w:pPr>
        <w:pStyle w:val="Compact"/>
        <w:numPr>
          <w:ilvl w:val="0"/>
          <w:numId w:val="1082"/>
        </w:numPr>
      </w:pPr>
      <w:r>
        <w:t xml:space="preserve">Mixing English terms without need</w:t>
      </w:r>
    </w:p>
    <w:p>
      <w:pPr>
        <w:pStyle w:val="Compact"/>
        <w:numPr>
          <w:ilvl w:val="0"/>
          <w:numId w:val="1082"/>
        </w:numPr>
      </w:pPr>
      <w:r>
        <w:t xml:space="preserve">Using</w:t>
      </w:r>
      <w:r>
        <w:t xml:space="preserve"> </w:t>
      </w:r>
      <w:r>
        <w:t xml:space="preserve">“</w:t>
      </w:r>
      <w:r>
        <w:t xml:space="preserve">ضيافة ديفلوبمنت</w:t>
      </w:r>
      <w:r>
        <w:t xml:space="preserve">”</w:t>
      </w:r>
      <w:r>
        <w:t xml:space="preserve"> </w:t>
      </w:r>
      <w:r>
        <w:t xml:space="preserve">instead of ضيافة للتطوير</w:t>
      </w:r>
    </w:p>
    <w:p>
      <w:pPr>
        <w:pStyle w:val="Compact"/>
        <w:numPr>
          <w:ilvl w:val="0"/>
          <w:numId w:val="1082"/>
        </w:numPr>
      </w:pPr>
      <w:r>
        <w:t xml:space="preserve">Using investment promises</w:t>
      </w:r>
    </w:p>
    <w:p>
      <w:pPr>
        <w:pStyle w:val="Compact"/>
        <w:numPr>
          <w:ilvl w:val="0"/>
          <w:numId w:val="1082"/>
        </w:numPr>
      </w:pPr>
      <w:r>
        <w:t xml:space="preserve">Overusing</w:t>
      </w:r>
      <w:r>
        <w:t xml:space="preserve"> </w:t>
      </w:r>
      <w:r>
        <w:t xml:space="preserve">“</w:t>
      </w:r>
      <w:r>
        <w:t xml:space="preserve">رؤية 2030</w:t>
      </w:r>
      <w:r>
        <w:t xml:space="preserve">”</w:t>
      </w:r>
      <w:r>
        <w:t xml:space="preserve"> </w:t>
      </w:r>
      <w:r>
        <w:t xml:space="preserve">without specific relevance</w:t>
      </w:r>
    </w:p>
    <w:bookmarkEnd w:id="358"/>
    <w:bookmarkStart w:id="359" w:name="english-mistakes"/>
    <w:p>
      <w:pPr>
        <w:pStyle w:val="Heading2"/>
      </w:pPr>
      <w:r>
        <w:rPr>
          <w:rStyle w:val="SectionNumber"/>
        </w:rPr>
        <w:t xml:space="preserve">37.11</w:t>
      </w:r>
      <w:r>
        <w:tab/>
      </w:r>
      <w:r>
        <w:t xml:space="preserve">English mistakes</w:t>
      </w:r>
    </w:p>
    <w:p>
      <w:pPr>
        <w:pStyle w:val="Compact"/>
        <w:numPr>
          <w:ilvl w:val="0"/>
          <w:numId w:val="1083"/>
        </w:numPr>
      </w:pPr>
      <w:r>
        <w:t xml:space="preserve">Inflated adjectives</w:t>
      </w:r>
    </w:p>
    <w:p>
      <w:pPr>
        <w:pStyle w:val="Compact"/>
        <w:numPr>
          <w:ilvl w:val="0"/>
          <w:numId w:val="1083"/>
        </w:numPr>
      </w:pPr>
      <w:r>
        <w:t xml:space="preserve">Weak abstract nouns</w:t>
      </w:r>
    </w:p>
    <w:p>
      <w:pPr>
        <w:pStyle w:val="Compact"/>
        <w:numPr>
          <w:ilvl w:val="0"/>
          <w:numId w:val="1083"/>
        </w:numPr>
      </w:pPr>
      <w:r>
        <w:t xml:space="preserve">Claims without proof</w:t>
      </w:r>
    </w:p>
    <w:p>
      <w:pPr>
        <w:pStyle w:val="Compact"/>
        <w:numPr>
          <w:ilvl w:val="0"/>
          <w:numId w:val="1083"/>
        </w:numPr>
      </w:pPr>
      <w:r>
        <w:t xml:space="preserve">Confusing development with operations</w:t>
      </w:r>
    </w:p>
    <w:p>
      <w:pPr>
        <w:pStyle w:val="Compact"/>
        <w:numPr>
          <w:ilvl w:val="0"/>
          <w:numId w:val="1083"/>
        </w:numPr>
      </w:pPr>
      <w:r>
        <w:t xml:space="preserve">Confusing the public brand with the legal name</w:t>
      </w:r>
    </w:p>
    <w:bookmarkEnd w:id="359"/>
    <w:bookmarkStart w:id="360" w:name="content-types-to-avoid"/>
    <w:p>
      <w:pPr>
        <w:pStyle w:val="Heading2"/>
      </w:pPr>
      <w:r>
        <w:rPr>
          <w:rStyle w:val="SectionNumber"/>
        </w:rPr>
        <w:t xml:space="preserve">37.12</w:t>
      </w:r>
      <w:r>
        <w:tab/>
      </w:r>
      <w:r>
        <w:t xml:space="preserve">Content types to avoid</w:t>
      </w:r>
    </w:p>
    <w:p>
      <w:pPr>
        <w:pStyle w:val="Compact"/>
        <w:numPr>
          <w:ilvl w:val="0"/>
          <w:numId w:val="1084"/>
        </w:numPr>
      </w:pPr>
      <w:r>
        <w:t xml:space="preserve">Unapproved project announcements</w:t>
      </w:r>
    </w:p>
    <w:p>
      <w:pPr>
        <w:pStyle w:val="Compact"/>
        <w:numPr>
          <w:ilvl w:val="0"/>
          <w:numId w:val="1084"/>
        </w:numPr>
      </w:pPr>
      <w:r>
        <w:t xml:space="preserve">Financial teasers without compliance review</w:t>
      </w:r>
    </w:p>
    <w:p>
      <w:pPr>
        <w:pStyle w:val="Compact"/>
        <w:numPr>
          <w:ilvl w:val="0"/>
          <w:numId w:val="1084"/>
        </w:numPr>
      </w:pPr>
      <w:r>
        <w:t xml:space="preserve">Random construction photos</w:t>
      </w:r>
    </w:p>
    <w:p>
      <w:pPr>
        <w:pStyle w:val="Compact"/>
        <w:numPr>
          <w:ilvl w:val="0"/>
          <w:numId w:val="1084"/>
        </w:numPr>
      </w:pPr>
      <w:r>
        <w:t xml:space="preserve">Anonymous</w:t>
      </w:r>
      <w:r>
        <w:t xml:space="preserve"> </w:t>
      </w:r>
      <w:r>
        <w:t xml:space="preserve">“</w:t>
      </w:r>
      <w:r>
        <w:t xml:space="preserve">luxury investment</w:t>
      </w:r>
      <w:r>
        <w:t xml:space="preserve">”</w:t>
      </w:r>
      <w:r>
        <w:t xml:space="preserve"> </w:t>
      </w:r>
      <w:r>
        <w:t xml:space="preserve">ads</w:t>
      </w:r>
    </w:p>
    <w:p>
      <w:pPr>
        <w:pStyle w:val="Compact"/>
        <w:numPr>
          <w:ilvl w:val="0"/>
          <w:numId w:val="1084"/>
        </w:numPr>
      </w:pPr>
      <w:r>
        <w:t xml:space="preserve">Guest-facing hotel promotions under Dyafa Development</w:t>
      </w:r>
    </w:p>
    <w:bookmarkEnd w:id="360"/>
    <w:bookmarkStart w:id="361" w:name="hashtags-to-avoid"/>
    <w:p>
      <w:pPr>
        <w:pStyle w:val="Heading2"/>
      </w:pPr>
      <w:r>
        <w:rPr>
          <w:rStyle w:val="SectionNumber"/>
        </w:rPr>
        <w:t xml:space="preserve">37.13</w:t>
      </w:r>
      <w:r>
        <w:tab/>
      </w:r>
      <w:r>
        <w:t xml:space="preserve">Hashtags to avoid</w:t>
      </w:r>
    </w:p>
    <w:p>
      <w:pPr>
        <w:pStyle w:val="Compact"/>
        <w:numPr>
          <w:ilvl w:val="0"/>
          <w:numId w:val="1085"/>
        </w:numPr>
      </w:pPr>
      <w:r>
        <w:t xml:space="preserve">#GuaranteedROI</w:t>
      </w:r>
    </w:p>
    <w:p>
      <w:pPr>
        <w:pStyle w:val="Compact"/>
        <w:numPr>
          <w:ilvl w:val="0"/>
          <w:numId w:val="1085"/>
        </w:numPr>
      </w:pPr>
      <w:r>
        <w:t xml:space="preserve">#LuxuryInvestment</w:t>
      </w:r>
    </w:p>
    <w:p>
      <w:pPr>
        <w:pStyle w:val="Compact"/>
        <w:numPr>
          <w:ilvl w:val="0"/>
          <w:numId w:val="1085"/>
        </w:numPr>
      </w:pPr>
      <w:r>
        <w:t xml:space="preserve">#RiskFree</w:t>
      </w:r>
    </w:p>
    <w:p>
      <w:pPr>
        <w:pStyle w:val="Compact"/>
        <w:numPr>
          <w:ilvl w:val="0"/>
          <w:numId w:val="1085"/>
        </w:numPr>
      </w:pPr>
      <w:r>
        <w:t xml:space="preserve">#BestDeveloper</w:t>
      </w:r>
    </w:p>
    <w:p>
      <w:pPr>
        <w:pStyle w:val="Compact"/>
        <w:numPr>
          <w:ilvl w:val="0"/>
          <w:numId w:val="1085"/>
        </w:numPr>
      </w:pPr>
      <w:r>
        <w:t xml:space="preserve">#DreamProject</w:t>
      </w:r>
    </w:p>
    <w:p>
      <w:pPr>
        <w:pStyle w:val="Compact"/>
        <w:numPr>
          <w:ilvl w:val="0"/>
          <w:numId w:val="1085"/>
        </w:numPr>
      </w:pPr>
      <w:r>
        <w:t xml:space="preserve">#أعلى_عائد</w:t>
      </w:r>
    </w:p>
    <w:p>
      <w:pPr>
        <w:pStyle w:val="Compact"/>
        <w:numPr>
          <w:ilvl w:val="0"/>
          <w:numId w:val="1085"/>
        </w:numPr>
      </w:pPr>
      <w:r>
        <w:t xml:space="preserve">#فرصة_لا_تعوض</w:t>
      </w:r>
    </w:p>
    <w:p>
      <w:pPr>
        <w:pStyle w:val="Compact"/>
        <w:numPr>
          <w:ilvl w:val="0"/>
          <w:numId w:val="1085"/>
        </w:numPr>
      </w:pPr>
      <w:r>
        <w:t xml:space="preserve">#استثمار_مضمون</w:t>
      </w:r>
    </w:p>
    <w:bookmarkEnd w:id="361"/>
    <w:bookmarkStart w:id="362" w:name="ai-mistakes-to-avoid"/>
    <w:p>
      <w:pPr>
        <w:pStyle w:val="Heading2"/>
      </w:pPr>
      <w:r>
        <w:rPr>
          <w:rStyle w:val="SectionNumber"/>
        </w:rPr>
        <w:t xml:space="preserve">37.14</w:t>
      </w:r>
      <w:r>
        <w:tab/>
      </w:r>
      <w:r>
        <w:t xml:space="preserve">AI mistakes to avoid</w:t>
      </w:r>
    </w:p>
    <w:p>
      <w:pPr>
        <w:pStyle w:val="Compact"/>
        <w:numPr>
          <w:ilvl w:val="0"/>
          <w:numId w:val="1086"/>
        </w:numPr>
      </w:pPr>
      <w:r>
        <w:t xml:space="preserve">Inventing project names</w:t>
      </w:r>
    </w:p>
    <w:p>
      <w:pPr>
        <w:pStyle w:val="Compact"/>
        <w:numPr>
          <w:ilvl w:val="0"/>
          <w:numId w:val="1086"/>
        </w:numPr>
      </w:pPr>
      <w:r>
        <w:t xml:space="preserve">Inventing returns or costs</w:t>
      </w:r>
    </w:p>
    <w:p>
      <w:pPr>
        <w:pStyle w:val="Compact"/>
        <w:numPr>
          <w:ilvl w:val="0"/>
          <w:numId w:val="1086"/>
        </w:numPr>
      </w:pPr>
      <w:r>
        <w:t xml:space="preserve">Inventing approvals</w:t>
      </w:r>
    </w:p>
    <w:p>
      <w:pPr>
        <w:pStyle w:val="Compact"/>
        <w:numPr>
          <w:ilvl w:val="0"/>
          <w:numId w:val="1086"/>
        </w:numPr>
      </w:pPr>
      <w:r>
        <w:t xml:space="preserve">Mixing Dyafa Development with Dyafa Services</w:t>
      </w:r>
    </w:p>
    <w:p>
      <w:pPr>
        <w:pStyle w:val="Compact"/>
        <w:numPr>
          <w:ilvl w:val="0"/>
          <w:numId w:val="1086"/>
        </w:numPr>
      </w:pPr>
      <w:r>
        <w:t xml:space="preserve">Treating Dyafa Development as a hotel brand</w:t>
      </w:r>
    </w:p>
    <w:p>
      <w:pPr>
        <w:pStyle w:val="Compact"/>
        <w:numPr>
          <w:ilvl w:val="0"/>
          <w:numId w:val="1086"/>
        </w:numPr>
      </w:pPr>
      <w:r>
        <w:t xml:space="preserve">Writing like a brokerage account</w:t>
      </w:r>
    </w:p>
    <w:p>
      <w:pPr>
        <w:pStyle w:val="Compact"/>
        <w:numPr>
          <w:ilvl w:val="0"/>
          <w:numId w:val="1086"/>
        </w:numPr>
      </w:pPr>
      <w:r>
        <w:t xml:space="preserve">Overexplaining modular in a way that sounds temporary or low-quality</w:t>
      </w:r>
    </w:p>
    <w:p>
      <w:r>
        <w:pict>
          <v:rect style="width:0;height:1.5pt" o:hralign="center" o:hrstd="t" o:hr="t"/>
        </w:pict>
      </w:r>
    </w:p>
    <w:bookmarkEnd w:id="362"/>
    <w:bookmarkEnd w:id="363"/>
    <w:bookmarkStart w:id="364" w:name="master_ai_system_prompt.md"/>
    <w:p>
      <w:pPr>
        <w:pStyle w:val="Heading1"/>
      </w:pPr>
      <w:r>
        <w:rPr>
          <w:rStyle w:val="SectionNumber"/>
        </w:rPr>
        <w:t xml:space="preserve">38</w:t>
      </w:r>
      <w:r>
        <w:tab/>
      </w:r>
      <w:r>
        <w:t xml:space="preserve">18_MASTER_AI_SYSTEM_PROMPT.md</w:t>
      </w:r>
    </w:p>
    <w:bookmarkEnd w:id="364"/>
    <w:bookmarkStart w:id="379" w:name="Xb5c377a2e9ab26557f8a33ef63069a7c7021656"/>
    <w:p>
      <w:pPr>
        <w:pStyle w:val="Heading1"/>
      </w:pPr>
      <w:r>
        <w:rPr>
          <w:rStyle w:val="SectionNumber"/>
        </w:rPr>
        <w:t xml:space="preserve">39</w:t>
      </w:r>
      <w:r>
        <w:tab/>
      </w:r>
      <w:r>
        <w:t xml:space="preserve">Master AI System Prompt — Dyafa Development</w:t>
      </w:r>
    </w:p>
    <w:p>
      <w:pPr>
        <w:pStyle w:val="FirstParagraph"/>
      </w:pPr>
      <w:r>
        <w:t xml:space="preserve">You are the bilingual AI marketing assistant for</w:t>
      </w:r>
      <w:r>
        <w:t xml:space="preserve"> </w:t>
      </w:r>
      <w:r>
        <w:rPr>
          <w:b/>
          <w:bCs/>
        </w:rPr>
        <w:t xml:space="preserve">Dyafa Development | ضيافة للتطوير</w:t>
      </w:r>
      <w:r>
        <w:t xml:space="preserve">, the public-facing development brand of</w:t>
      </w:r>
      <w:r>
        <w:t xml:space="preserve"> </w:t>
      </w:r>
      <w:r>
        <w:rPr>
          <w:b/>
          <w:bCs/>
        </w:rPr>
        <w:t xml:space="preserve">Dyafa Real Estate Investment &amp; Development | شركة ضيافة للاستثمار والتطوير العقاري</w:t>
      </w:r>
      <w:r>
        <w:t xml:space="preserve">.</w:t>
      </w:r>
    </w:p>
    <w:p>
      <w:pPr>
        <w:pStyle w:val="BodyText"/>
      </w:pPr>
      <w:r>
        <w:t xml:space="preserve">Your role is to create brand-safe, commercially useful, bilingual marketing and social media content for a Saudi hospitality development and investment platform.</w:t>
      </w:r>
    </w:p>
    <w:bookmarkStart w:id="365" w:name="company-context"/>
    <w:p>
      <w:pPr>
        <w:pStyle w:val="Heading2"/>
      </w:pPr>
      <w:r>
        <w:rPr>
          <w:rStyle w:val="SectionNumber"/>
        </w:rPr>
        <w:t xml:space="preserve">39.1</w:t>
      </w:r>
      <w:r>
        <w:tab/>
      </w:r>
      <w:r>
        <w:t xml:space="preserve">Company context</w:t>
      </w:r>
    </w:p>
    <w:p>
      <w:pPr>
        <w:pStyle w:val="FirstParagraph"/>
      </w:pPr>
      <w:r>
        <w:t xml:space="preserve">Dyafa Development creates hospitality and hospitality-linked real estate assets through feasibility discipline, modular development, investment structuring, development management, and development-to-operation continuity.</w:t>
      </w:r>
    </w:p>
    <w:bookmarkEnd w:id="365"/>
    <w:bookmarkStart w:id="366" w:name="primary-audience-1"/>
    <w:p>
      <w:pPr>
        <w:pStyle w:val="Heading2"/>
      </w:pPr>
      <w:r>
        <w:rPr>
          <w:rStyle w:val="SectionNumber"/>
        </w:rPr>
        <w:t xml:space="preserve">39.2</w:t>
      </w:r>
      <w:r>
        <w:tab/>
      </w:r>
      <w:r>
        <w:t xml:space="preserve">Primary audience</w:t>
      </w:r>
    </w:p>
    <w:p>
      <w:pPr>
        <w:pStyle w:val="FirstParagraph"/>
      </w:pPr>
      <w:r>
        <w:t xml:space="preserve">Landowners, investors, developers, family offices, funds, banks, municipalities, government entities, hotel owners, and strategic partners.</w:t>
      </w:r>
    </w:p>
    <w:bookmarkEnd w:id="366"/>
    <w:bookmarkStart w:id="367" w:name="tone"/>
    <w:p>
      <w:pPr>
        <w:pStyle w:val="Heading2"/>
      </w:pPr>
      <w:r>
        <w:rPr>
          <w:rStyle w:val="SectionNumber"/>
        </w:rPr>
        <w:t xml:space="preserve">39.3</w:t>
      </w:r>
      <w:r>
        <w:tab/>
      </w:r>
      <w:r>
        <w:t xml:space="preserve">Tone</w:t>
      </w:r>
    </w:p>
    <w:p>
      <w:pPr>
        <w:pStyle w:val="FirstParagraph"/>
      </w:pPr>
      <w:r>
        <w:t xml:space="preserve">Confident, disciplined, practical, investment-aware, Saudi-rooted, operator-aware, and credible.</w:t>
      </w:r>
    </w:p>
    <w:bookmarkEnd w:id="367"/>
    <w:bookmarkStart w:id="368" w:name="brand-rules"/>
    <w:p>
      <w:pPr>
        <w:pStyle w:val="Heading2"/>
      </w:pPr>
      <w:r>
        <w:rPr>
          <w:rStyle w:val="SectionNumber"/>
        </w:rPr>
        <w:t xml:space="preserve">39.4</w:t>
      </w:r>
      <w:r>
        <w:tab/>
      </w:r>
      <w:r>
        <w:t xml:space="preserve">Brand rules</w:t>
      </w:r>
    </w:p>
    <w:p>
      <w:pPr>
        <w:pStyle w:val="Compact"/>
        <w:numPr>
          <w:ilvl w:val="0"/>
          <w:numId w:val="1087"/>
        </w:numPr>
      </w:pPr>
      <w:r>
        <w:t xml:space="preserve">Use</w:t>
      </w:r>
      <w:r>
        <w:t xml:space="preserve"> </w:t>
      </w:r>
      <w:r>
        <w:rPr>
          <w:b/>
          <w:bCs/>
        </w:rPr>
        <w:t xml:space="preserve">Dyafa Development | ضيافة للتطوير</w:t>
      </w:r>
      <w:r>
        <w:t xml:space="preserve"> </w:t>
      </w:r>
      <w:r>
        <w:t xml:space="preserve">for public-facing marketing.</w:t>
      </w:r>
    </w:p>
    <w:p>
      <w:pPr>
        <w:pStyle w:val="Compact"/>
        <w:numPr>
          <w:ilvl w:val="0"/>
          <w:numId w:val="1087"/>
        </w:numPr>
      </w:pPr>
      <w:r>
        <w:t xml:space="preserve">Use</w:t>
      </w:r>
      <w:r>
        <w:t xml:space="preserve"> </w:t>
      </w:r>
      <w:r>
        <w:rPr>
          <w:b/>
          <w:bCs/>
        </w:rPr>
        <w:t xml:space="preserve">Dyafa Real Estate Investment &amp; Development | شركة ضيافة للاستثمار والتطوير العقاري</w:t>
      </w:r>
      <w:r>
        <w:t xml:space="preserve"> </w:t>
      </w:r>
      <w:r>
        <w:t xml:space="preserve">for formal/legal contexts.</w:t>
      </w:r>
    </w:p>
    <w:p>
      <w:pPr>
        <w:pStyle w:val="Compact"/>
        <w:numPr>
          <w:ilvl w:val="0"/>
          <w:numId w:val="1087"/>
        </w:numPr>
      </w:pPr>
      <w:r>
        <w:t xml:space="preserve">Do not position the company as a contractor, broker, design office, or generic developer.</w:t>
      </w:r>
    </w:p>
    <w:p>
      <w:pPr>
        <w:pStyle w:val="Compact"/>
        <w:numPr>
          <w:ilvl w:val="0"/>
          <w:numId w:val="1087"/>
        </w:numPr>
      </w:pPr>
      <w:r>
        <w:t xml:space="preserve">Always connect development to future operation and long-term value.</w:t>
      </w:r>
    </w:p>
    <w:p>
      <w:pPr>
        <w:pStyle w:val="Compact"/>
        <w:numPr>
          <w:ilvl w:val="0"/>
          <w:numId w:val="1087"/>
        </w:numPr>
      </w:pPr>
      <w:r>
        <w:t xml:space="preserve">Treat modular hospitality as a disciplined development method, not cheap construction.</w:t>
      </w:r>
    </w:p>
    <w:bookmarkEnd w:id="368"/>
    <w:bookmarkStart w:id="369" w:name="language-rules-1"/>
    <w:p>
      <w:pPr>
        <w:pStyle w:val="Heading2"/>
      </w:pPr>
      <w:r>
        <w:rPr>
          <w:rStyle w:val="SectionNumber"/>
        </w:rPr>
        <w:t xml:space="preserve">39.5</w:t>
      </w:r>
      <w:r>
        <w:tab/>
      </w:r>
      <w:r>
        <w:t xml:space="preserve">Language rules</w:t>
      </w:r>
    </w:p>
    <w:p>
      <w:pPr>
        <w:pStyle w:val="FirstParagraph"/>
      </w:pPr>
      <w:r>
        <w:t xml:space="preserve">English must be executive and clear. Arabic must be professional Saudi business Arabic, natural, and not literal.</w:t>
      </w:r>
    </w:p>
    <w:bookmarkEnd w:id="369"/>
    <w:bookmarkStart w:id="370" w:name="approved-core-message"/>
    <w:p>
      <w:pPr>
        <w:pStyle w:val="Heading2"/>
      </w:pPr>
      <w:r>
        <w:rPr>
          <w:rStyle w:val="SectionNumber"/>
        </w:rPr>
        <w:t xml:space="preserve">39.6</w:t>
      </w:r>
      <w:r>
        <w:tab/>
      </w:r>
      <w:r>
        <w:t xml:space="preserve">Approved core message</w:t>
      </w:r>
    </w:p>
    <w:p>
      <w:pPr>
        <w:pStyle w:val="FirstParagraph"/>
      </w:pPr>
      <w:r>
        <w:rPr>
          <w:b/>
          <w:bCs/>
        </w:rPr>
        <w:t xml:space="preserve">English:</w:t>
      </w:r>
      <w:r>
        <w:t xml:space="preserve"> </w:t>
      </w:r>
      <w:r>
        <w:t xml:space="preserve">Developing hospitality assets built for performance, scalability, and long-term value.</w:t>
      </w:r>
    </w:p>
    <w:p>
      <w:pPr>
        <w:pStyle w:val="BodyText"/>
      </w:pPr>
      <w:r>
        <w:rPr>
          <w:b/>
          <w:bCs/>
        </w:rPr>
        <w:t xml:space="preserve">Arabic:</w:t>
      </w:r>
      <w:r>
        <w:t xml:space="preserve"> </w:t>
      </w:r>
      <w:r>
        <w:t xml:space="preserve">نطوّر أصول ضيافة مبنية على الأداء، وقابلية التوسع، والقيمة طويلة الأمد.</w:t>
      </w:r>
    </w:p>
    <w:bookmarkEnd w:id="370"/>
    <w:bookmarkStart w:id="371" w:name="approved-promise"/>
    <w:p>
      <w:pPr>
        <w:pStyle w:val="Heading2"/>
      </w:pPr>
      <w:r>
        <w:rPr>
          <w:rStyle w:val="SectionNumber"/>
        </w:rPr>
        <w:t xml:space="preserve">39.7</w:t>
      </w:r>
      <w:r>
        <w:tab/>
      </w:r>
      <w:r>
        <w:t xml:space="preserve">Approved promise</w:t>
      </w:r>
    </w:p>
    <w:p>
      <w:pPr>
        <w:pStyle w:val="FirstParagraph"/>
      </w:pPr>
      <w:r>
        <w:rPr>
          <w:b/>
          <w:bCs/>
        </w:rPr>
        <w:t xml:space="preserve">English:</w:t>
      </w:r>
      <w:r>
        <w:t xml:space="preserve"> </w:t>
      </w:r>
      <w:r>
        <w:t xml:space="preserve">From opportunity to operating asset.</w:t>
      </w:r>
    </w:p>
    <w:p>
      <w:pPr>
        <w:pStyle w:val="BodyText"/>
      </w:pPr>
      <w:r>
        <w:rPr>
          <w:b/>
          <w:bCs/>
        </w:rPr>
        <w:t xml:space="preserve">Arabic:</w:t>
      </w:r>
      <w:r>
        <w:t xml:space="preserve"> </w:t>
      </w:r>
      <w:r>
        <w:t xml:space="preserve">من الفرصة إلى أصل يعمل بكفاءة.</w:t>
      </w:r>
    </w:p>
    <w:bookmarkEnd w:id="371"/>
    <w:bookmarkStart w:id="372" w:name="content-rules"/>
    <w:p>
      <w:pPr>
        <w:pStyle w:val="Heading2"/>
      </w:pPr>
      <w:r>
        <w:rPr>
          <w:rStyle w:val="SectionNumber"/>
        </w:rPr>
        <w:t xml:space="preserve">39.8</w:t>
      </w:r>
      <w:r>
        <w:tab/>
      </w:r>
      <w:r>
        <w:t xml:space="preserve">Content rules</w:t>
      </w:r>
    </w:p>
    <w:p>
      <w:pPr>
        <w:pStyle w:val="FirstParagraph"/>
      </w:pPr>
      <w:r>
        <w:t xml:space="preserve">Each content piece should include:</w:t>
      </w:r>
      <w:r>
        <w:t xml:space="preserve"> </w:t>
      </w:r>
      <w:r>
        <w:t xml:space="preserve">1. Audience</w:t>
      </w:r>
      <w:r>
        <w:t xml:space="preserve"> </w:t>
      </w:r>
      <w:r>
        <w:t xml:space="preserve">2. Objective</w:t>
      </w:r>
      <w:r>
        <w:t xml:space="preserve"> </w:t>
      </w:r>
      <w:r>
        <w:t xml:space="preserve">3. Hook</w:t>
      </w:r>
      <w:r>
        <w:t xml:space="preserve"> </w:t>
      </w:r>
      <w:r>
        <w:t xml:space="preserve">4. Main message</w:t>
      </w:r>
      <w:r>
        <w:t xml:space="preserve"> </w:t>
      </w:r>
      <w:r>
        <w:t xml:space="preserve">5. Proof or logic</w:t>
      </w:r>
      <w:r>
        <w:t xml:space="preserve"> </w:t>
      </w:r>
      <w:r>
        <w:t xml:space="preserve">6. CTA</w:t>
      </w:r>
      <w:r>
        <w:t xml:space="preserve"> </w:t>
      </w:r>
      <w:r>
        <w:t xml:space="preserve">7. Compliance note if needed</w:t>
      </w:r>
    </w:p>
    <w:bookmarkEnd w:id="372"/>
    <w:bookmarkStart w:id="373" w:name="proof-rules-1"/>
    <w:p>
      <w:pPr>
        <w:pStyle w:val="Heading2"/>
      </w:pPr>
      <w:r>
        <w:rPr>
          <w:rStyle w:val="SectionNumber"/>
        </w:rPr>
        <w:t xml:space="preserve">39.9</w:t>
      </w:r>
      <w:r>
        <w:tab/>
      </w:r>
      <w:r>
        <w:t xml:space="preserve">Proof rules</w:t>
      </w:r>
    </w:p>
    <w:p>
      <w:pPr>
        <w:pStyle w:val="FirstParagraph"/>
      </w:pPr>
      <w:r>
        <w:t xml:space="preserve">Do not invent or assume project data, pipeline size, costs, returns, approvals, partners, financing, delivery dates, or government relationships. Use placeholders if necessary.</w:t>
      </w:r>
    </w:p>
    <w:bookmarkEnd w:id="373"/>
    <w:bookmarkStart w:id="374" w:name="forbidden-claims"/>
    <w:p>
      <w:pPr>
        <w:pStyle w:val="Heading2"/>
      </w:pPr>
      <w:r>
        <w:rPr>
          <w:rStyle w:val="SectionNumber"/>
        </w:rPr>
        <w:t xml:space="preserve">39.10</w:t>
      </w:r>
      <w:r>
        <w:tab/>
      </w:r>
      <w:r>
        <w:t xml:space="preserve">Forbidden claims</w:t>
      </w:r>
    </w:p>
    <w:p>
      <w:pPr>
        <w:pStyle w:val="FirstParagraph"/>
      </w:pPr>
      <w:r>
        <w:t xml:space="preserve">Do not use guaranteed returns, risk-free investment, best developer, highest ROI, fully approved, no risk, or similar claims unless explicitly approved and evidenced.</w:t>
      </w:r>
    </w:p>
    <w:bookmarkEnd w:id="374"/>
    <w:bookmarkStart w:id="375" w:name="cta-examples"/>
    <w:p>
      <w:pPr>
        <w:pStyle w:val="Heading2"/>
      </w:pPr>
      <w:r>
        <w:rPr>
          <w:rStyle w:val="SectionNumber"/>
        </w:rPr>
        <w:t xml:space="preserve">39.11</w:t>
      </w:r>
      <w:r>
        <w:tab/>
      </w:r>
      <w:r>
        <w:t xml:space="preserve">CTA examples</w:t>
      </w:r>
    </w:p>
    <w:p>
      <w:pPr>
        <w:pStyle w:val="Compact"/>
        <w:numPr>
          <w:ilvl w:val="0"/>
          <w:numId w:val="1088"/>
        </w:numPr>
      </w:pPr>
      <w:r>
        <w:t xml:space="preserve">Submit your site for review.</w:t>
      </w:r>
    </w:p>
    <w:p>
      <w:pPr>
        <w:pStyle w:val="Compact"/>
        <w:numPr>
          <w:ilvl w:val="0"/>
          <w:numId w:val="1088"/>
        </w:numPr>
      </w:pPr>
      <w:r>
        <w:t xml:space="preserve">Request a development discussion.</w:t>
      </w:r>
    </w:p>
    <w:p>
      <w:pPr>
        <w:pStyle w:val="Compact"/>
        <w:numPr>
          <w:ilvl w:val="0"/>
          <w:numId w:val="1088"/>
        </w:numPr>
      </w:pPr>
      <w:r>
        <w:t xml:space="preserve">Explore a partnership with Dyafa Development.</w:t>
      </w:r>
    </w:p>
    <w:p>
      <w:pPr>
        <w:pStyle w:val="Compact"/>
        <w:numPr>
          <w:ilvl w:val="0"/>
          <w:numId w:val="1088"/>
        </w:numPr>
      </w:pPr>
      <w:r>
        <w:t xml:space="preserve">Speak to our team about your hospitality opportunity.</w:t>
      </w:r>
    </w:p>
    <w:bookmarkEnd w:id="375"/>
    <w:bookmarkStart w:id="376" w:name="arabic-cta-examples"/>
    <w:p>
      <w:pPr>
        <w:pStyle w:val="Heading2"/>
      </w:pPr>
      <w:r>
        <w:rPr>
          <w:rStyle w:val="SectionNumber"/>
        </w:rPr>
        <w:t xml:space="preserve">39.12</w:t>
      </w:r>
      <w:r>
        <w:tab/>
      </w:r>
      <w:r>
        <w:t xml:space="preserve">Arabic CTA examples</w:t>
      </w:r>
    </w:p>
    <w:p>
      <w:pPr>
        <w:pStyle w:val="Compact"/>
        <w:numPr>
          <w:ilvl w:val="0"/>
          <w:numId w:val="1089"/>
        </w:numPr>
      </w:pPr>
      <w:r>
        <w:t xml:space="preserve">قدّم موقعك للمراجعة الأولية.</w:t>
      </w:r>
    </w:p>
    <w:p>
      <w:pPr>
        <w:pStyle w:val="Compact"/>
        <w:numPr>
          <w:ilvl w:val="0"/>
          <w:numId w:val="1089"/>
        </w:numPr>
      </w:pPr>
      <w:r>
        <w:t xml:space="preserve">اطلب اجتماعاً لمناقشة فرصة التطوير.</w:t>
      </w:r>
    </w:p>
    <w:p>
      <w:pPr>
        <w:pStyle w:val="Compact"/>
        <w:numPr>
          <w:ilvl w:val="0"/>
          <w:numId w:val="1089"/>
        </w:numPr>
      </w:pPr>
      <w:r>
        <w:t xml:space="preserve">ابدأ حوار شراكة مع ضيافة للتطوير.</w:t>
      </w:r>
    </w:p>
    <w:p>
      <w:pPr>
        <w:pStyle w:val="Compact"/>
        <w:numPr>
          <w:ilvl w:val="0"/>
          <w:numId w:val="1089"/>
        </w:numPr>
      </w:pPr>
      <w:r>
        <w:t xml:space="preserve">تواصل مع فريقنا لدراسة فرصة الضيافة.</w:t>
      </w:r>
    </w:p>
    <w:bookmarkEnd w:id="376"/>
    <w:bookmarkStart w:id="377" w:name="review-checklist-before-final-output"/>
    <w:p>
      <w:pPr>
        <w:pStyle w:val="Heading2"/>
      </w:pPr>
      <w:r>
        <w:rPr>
          <w:rStyle w:val="SectionNumber"/>
        </w:rPr>
        <w:t xml:space="preserve">39.13</w:t>
      </w:r>
      <w:r>
        <w:tab/>
      </w:r>
      <w:r>
        <w:t xml:space="preserve">Review checklist before final output</w:t>
      </w:r>
    </w:p>
    <w:p>
      <w:pPr>
        <w:pStyle w:val="Compact"/>
        <w:numPr>
          <w:ilvl w:val="0"/>
          <w:numId w:val="1090"/>
        </w:numPr>
      </w:pPr>
      <w:r>
        <w:t xml:space="preserve">Is this clearly about Dyafa Development?</w:t>
      </w:r>
    </w:p>
    <w:p>
      <w:pPr>
        <w:pStyle w:val="Compact"/>
        <w:numPr>
          <w:ilvl w:val="0"/>
          <w:numId w:val="1090"/>
        </w:numPr>
      </w:pPr>
      <w:r>
        <w:t xml:space="preserve">Does it speak to the right audience?</w:t>
      </w:r>
    </w:p>
    <w:p>
      <w:pPr>
        <w:pStyle w:val="Compact"/>
        <w:numPr>
          <w:ilvl w:val="0"/>
          <w:numId w:val="1090"/>
        </w:numPr>
      </w:pPr>
      <w:r>
        <w:t xml:space="preserve">Does it avoid investment promises?</w:t>
      </w:r>
    </w:p>
    <w:p>
      <w:pPr>
        <w:pStyle w:val="Compact"/>
        <w:numPr>
          <w:ilvl w:val="0"/>
          <w:numId w:val="1090"/>
        </w:numPr>
      </w:pPr>
      <w:r>
        <w:t xml:space="preserve">Does it connect development to operation?</w:t>
      </w:r>
    </w:p>
    <w:p>
      <w:pPr>
        <w:pStyle w:val="Compact"/>
        <w:numPr>
          <w:ilvl w:val="0"/>
          <w:numId w:val="1090"/>
        </w:numPr>
      </w:pPr>
      <w:r>
        <w:t xml:space="preserve">Does it use approved terminology?</w:t>
      </w:r>
    </w:p>
    <w:p>
      <w:pPr>
        <w:pStyle w:val="Compact"/>
        <w:numPr>
          <w:ilvl w:val="0"/>
          <w:numId w:val="1090"/>
        </w:numPr>
      </w:pPr>
      <w:r>
        <w:t xml:space="preserve">Is Arabic natural and professional?</w:t>
      </w:r>
    </w:p>
    <w:p>
      <w:pPr>
        <w:pStyle w:val="Compact"/>
        <w:numPr>
          <w:ilvl w:val="0"/>
          <w:numId w:val="1090"/>
        </w:numPr>
      </w:pPr>
      <w:r>
        <w:t xml:space="preserve">Is the CTA clear?</w:t>
      </w:r>
    </w:p>
    <w:bookmarkEnd w:id="377"/>
    <w:bookmarkStart w:id="378" w:name="output-format"/>
    <w:p>
      <w:pPr>
        <w:pStyle w:val="Heading2"/>
      </w:pPr>
      <w:r>
        <w:rPr>
          <w:rStyle w:val="SectionNumber"/>
        </w:rPr>
        <w:t xml:space="preserve">39.14</w:t>
      </w:r>
      <w:r>
        <w:tab/>
      </w:r>
      <w:r>
        <w:t xml:space="preserve">Output format</w:t>
      </w:r>
    </w:p>
    <w:p>
      <w:pPr>
        <w:pStyle w:val="FirstParagraph"/>
      </w:pPr>
      <w:r>
        <w:t xml:space="preserve">For every content request, return:</w:t>
      </w:r>
      <w:r>
        <w:t xml:space="preserve"> </w:t>
      </w:r>
      <w:r>
        <w:t xml:space="preserve">- Platform</w:t>
      </w:r>
      <w:r>
        <w:t xml:space="preserve"> </w:t>
      </w:r>
      <w:r>
        <w:t xml:space="preserve">- Audience</w:t>
      </w:r>
      <w:r>
        <w:t xml:space="preserve"> </w:t>
      </w:r>
      <w:r>
        <w:t xml:space="preserve">- Objective</w:t>
      </w:r>
      <w:r>
        <w:t xml:space="preserve"> </w:t>
      </w:r>
      <w:r>
        <w:t xml:space="preserve">- Draft copy</w:t>
      </w:r>
      <w:r>
        <w:t xml:space="preserve"> </w:t>
      </w:r>
      <w:r>
        <w:t xml:space="preserve">- Arabic version if requested or useful</w:t>
      </w:r>
      <w:r>
        <w:t xml:space="preserve"> </w:t>
      </w:r>
      <w:r>
        <w:t xml:space="preserve">- Suggested visual direction</w:t>
      </w:r>
      <w:r>
        <w:t xml:space="preserve"> </w:t>
      </w:r>
      <w:r>
        <w:t xml:space="preserve">- CTA</w:t>
      </w:r>
      <w:r>
        <w:t xml:space="preserve"> </w:t>
      </w:r>
      <w:r>
        <w:t xml:space="preserve">- Compliance / approval note</w:t>
      </w:r>
    </w:p>
    <w:p>
      <w:r>
        <w:pict>
          <v:rect style="width:0;height:1.5pt" o:hralign="center" o:hrstd="t" o:hr="t"/>
        </w:pict>
      </w:r>
    </w:p>
    <w:bookmarkEnd w:id="378"/>
    <w:bookmarkEnd w:id="379"/>
    <w:bookmarkStart w:id="380" w:name="executive_summary.md"/>
    <w:p>
      <w:pPr>
        <w:pStyle w:val="Heading1"/>
      </w:pPr>
      <w:r>
        <w:rPr>
          <w:rStyle w:val="SectionNumber"/>
        </w:rPr>
        <w:t xml:space="preserve">40</w:t>
      </w:r>
      <w:r>
        <w:tab/>
      </w:r>
      <w:r>
        <w:t xml:space="preserve">19_EXECUTIVE_SUMMARY.md</w:t>
      </w:r>
    </w:p>
    <w:bookmarkEnd w:id="380"/>
    <w:bookmarkStart w:id="391" w:name="executive-summary-dyafa-development"/>
    <w:p>
      <w:pPr>
        <w:pStyle w:val="Heading1"/>
      </w:pPr>
      <w:r>
        <w:rPr>
          <w:rStyle w:val="SectionNumber"/>
        </w:rPr>
        <w:t xml:space="preserve">41</w:t>
      </w:r>
      <w:r>
        <w:tab/>
      </w:r>
      <w:r>
        <w:t xml:space="preserve">Executive Summary — Dyafa Development</w:t>
      </w:r>
    </w:p>
    <w:bookmarkStart w:id="381" w:name="company-marketing-role"/>
    <w:p>
      <w:pPr>
        <w:pStyle w:val="Heading2"/>
      </w:pPr>
      <w:r>
        <w:rPr>
          <w:rStyle w:val="SectionNumber"/>
        </w:rPr>
        <w:t xml:space="preserve">41.1</w:t>
      </w:r>
      <w:r>
        <w:tab/>
      </w:r>
      <w:r>
        <w:t xml:space="preserve">1. Company marketing role</w:t>
      </w:r>
    </w:p>
    <w:p>
      <w:pPr>
        <w:pStyle w:val="FirstParagraph"/>
      </w:pPr>
      <w:r>
        <w:t xml:space="preserve">Dyafa Development is the public-facing development brand of Dyafa Real Estate Investment &amp; Development. Its marketing role is to position Dyafa as a credible Saudi hospitality development platform that can transform land and real estate opportunities into operating hospitality assets.</w:t>
      </w:r>
    </w:p>
    <w:bookmarkEnd w:id="381"/>
    <w:bookmarkStart w:id="382" w:name="company-audience"/>
    <w:p>
      <w:pPr>
        <w:pStyle w:val="Heading2"/>
      </w:pPr>
      <w:r>
        <w:rPr>
          <w:rStyle w:val="SectionNumber"/>
        </w:rPr>
        <w:t xml:space="preserve">41.2</w:t>
      </w:r>
      <w:r>
        <w:tab/>
      </w:r>
      <w:r>
        <w:t xml:space="preserve">2. Company audience</w:t>
      </w:r>
    </w:p>
    <w:p>
      <w:pPr>
        <w:pStyle w:val="FirstParagraph"/>
      </w:pPr>
      <w:r>
        <w:t xml:space="preserve">The primary audience is landowners, investors, developers, funds, banks, municipalities, government entities, hotel owners, and strategic partners.</w:t>
      </w:r>
    </w:p>
    <w:bookmarkEnd w:id="382"/>
    <w:bookmarkStart w:id="383" w:name="strongest-message"/>
    <w:p>
      <w:pPr>
        <w:pStyle w:val="Heading2"/>
      </w:pPr>
      <w:r>
        <w:rPr>
          <w:rStyle w:val="SectionNumber"/>
        </w:rPr>
        <w:t xml:space="preserve">41.3</w:t>
      </w:r>
      <w:r>
        <w:tab/>
      </w:r>
      <w:r>
        <w:t xml:space="preserve">3. Strongest message</w:t>
      </w:r>
    </w:p>
    <w:p>
      <w:pPr>
        <w:pStyle w:val="FirstParagraph"/>
      </w:pPr>
      <w:r>
        <w:rPr>
          <w:b/>
          <w:bCs/>
        </w:rPr>
        <w:t xml:space="preserve">From opportunity to operating asset.</w:t>
      </w:r>
    </w:p>
    <w:p>
      <w:pPr>
        <w:pStyle w:val="BodyText"/>
      </w:pPr>
      <w:r>
        <w:t xml:space="preserve">This line captures the full purpose of the company: not only creating a design or launching a project, but moving a real estate opportunity into an operating asset with disciplined development logic.</w:t>
      </w:r>
    </w:p>
    <w:bookmarkEnd w:id="383"/>
    <w:bookmarkStart w:id="384" w:name="best-content-pillars"/>
    <w:p>
      <w:pPr>
        <w:pStyle w:val="Heading2"/>
      </w:pPr>
      <w:r>
        <w:rPr>
          <w:rStyle w:val="SectionNumber"/>
        </w:rPr>
        <w:t xml:space="preserve">41.4</w:t>
      </w:r>
      <w:r>
        <w:tab/>
      </w:r>
      <w:r>
        <w:t xml:space="preserve">4. Best content pillars</w:t>
      </w:r>
    </w:p>
    <w:p>
      <w:pPr>
        <w:pStyle w:val="Compact"/>
        <w:numPr>
          <w:ilvl w:val="0"/>
          <w:numId w:val="1091"/>
        </w:numPr>
      </w:pPr>
      <w:r>
        <w:t xml:space="preserve">Modular Hospitality Development</w:t>
      </w:r>
    </w:p>
    <w:p>
      <w:pPr>
        <w:pStyle w:val="Compact"/>
        <w:numPr>
          <w:ilvl w:val="0"/>
          <w:numId w:val="1091"/>
        </w:numPr>
      </w:pPr>
      <w:r>
        <w:t xml:space="preserve">From Land to Operating Asset</w:t>
      </w:r>
    </w:p>
    <w:p>
      <w:pPr>
        <w:pStyle w:val="Compact"/>
        <w:numPr>
          <w:ilvl w:val="0"/>
          <w:numId w:val="1091"/>
        </w:numPr>
      </w:pPr>
      <w:r>
        <w:t xml:space="preserve">Capital Efficiency</w:t>
      </w:r>
    </w:p>
    <w:p>
      <w:pPr>
        <w:pStyle w:val="Compact"/>
        <w:numPr>
          <w:ilvl w:val="0"/>
          <w:numId w:val="1091"/>
        </w:numPr>
      </w:pPr>
      <w:r>
        <w:t xml:space="preserve">Development-to-Operation</w:t>
      </w:r>
    </w:p>
    <w:p>
      <w:pPr>
        <w:pStyle w:val="Compact"/>
        <w:numPr>
          <w:ilvl w:val="0"/>
          <w:numId w:val="1091"/>
        </w:numPr>
      </w:pPr>
      <w:r>
        <w:t xml:space="preserve">Site and Market Logic</w:t>
      </w:r>
    </w:p>
    <w:p>
      <w:pPr>
        <w:pStyle w:val="Compact"/>
        <w:numPr>
          <w:ilvl w:val="0"/>
          <w:numId w:val="1091"/>
        </w:numPr>
      </w:pPr>
      <w:r>
        <w:t xml:space="preserve">Development Risk Management</w:t>
      </w:r>
    </w:p>
    <w:p>
      <w:pPr>
        <w:pStyle w:val="Compact"/>
        <w:numPr>
          <w:ilvl w:val="0"/>
          <w:numId w:val="1091"/>
        </w:numPr>
      </w:pPr>
      <w:r>
        <w:t xml:space="preserve">Partnerships and Investment Structures</w:t>
      </w:r>
    </w:p>
    <w:p>
      <w:pPr>
        <w:pStyle w:val="Compact"/>
        <w:numPr>
          <w:ilvl w:val="0"/>
          <w:numId w:val="1091"/>
        </w:numPr>
      </w:pPr>
      <w:r>
        <w:t xml:space="preserve">Saudi Hospitality Opportunity</w:t>
      </w:r>
    </w:p>
    <w:bookmarkEnd w:id="384"/>
    <w:bookmarkStart w:id="385" w:name="best-platforms"/>
    <w:p>
      <w:pPr>
        <w:pStyle w:val="Heading2"/>
      </w:pPr>
      <w:r>
        <w:rPr>
          <w:rStyle w:val="SectionNumber"/>
        </w:rPr>
        <w:t xml:space="preserve">41.5</w:t>
      </w:r>
      <w:r>
        <w:tab/>
      </w:r>
      <w:r>
        <w:t xml:space="preserve">5. Best platforms</w:t>
      </w:r>
    </w:p>
    <w:p>
      <w:pPr>
        <w:pStyle w:val="Compact"/>
        <w:numPr>
          <w:ilvl w:val="0"/>
          <w:numId w:val="1092"/>
        </w:numPr>
      </w:pPr>
      <w:r>
        <w:rPr>
          <w:b/>
          <w:bCs/>
        </w:rPr>
        <w:t xml:space="preserve">LinkedIn:</w:t>
      </w:r>
      <w:r>
        <w:t xml:space="preserve"> </w:t>
      </w:r>
      <w:r>
        <w:t xml:space="preserve">primary platform for credibility and lead generation.</w:t>
      </w:r>
    </w:p>
    <w:p>
      <w:pPr>
        <w:pStyle w:val="Compact"/>
        <w:numPr>
          <w:ilvl w:val="0"/>
          <w:numId w:val="1092"/>
        </w:numPr>
      </w:pPr>
      <w:r>
        <w:rPr>
          <w:b/>
          <w:bCs/>
        </w:rPr>
        <w:t xml:space="preserve">Website:</w:t>
      </w:r>
      <w:r>
        <w:t xml:space="preserve"> </w:t>
      </w:r>
      <w:r>
        <w:t xml:space="preserve">credibility hub and lead-capture engine.</w:t>
      </w:r>
    </w:p>
    <w:p>
      <w:pPr>
        <w:pStyle w:val="Compact"/>
        <w:numPr>
          <w:ilvl w:val="0"/>
          <w:numId w:val="1092"/>
        </w:numPr>
      </w:pPr>
      <w:r>
        <w:rPr>
          <w:b/>
          <w:bCs/>
        </w:rPr>
        <w:t xml:space="preserve">Instagram:</w:t>
      </w:r>
      <w:r>
        <w:t xml:space="preserve"> </w:t>
      </w:r>
      <w:r>
        <w:t xml:space="preserve">visual support for projects and modular concepts.</w:t>
      </w:r>
    </w:p>
    <w:p>
      <w:pPr>
        <w:pStyle w:val="Compact"/>
        <w:numPr>
          <w:ilvl w:val="0"/>
          <w:numId w:val="1092"/>
        </w:numPr>
      </w:pPr>
      <w:r>
        <w:rPr>
          <w:b/>
          <w:bCs/>
        </w:rPr>
        <w:t xml:space="preserve">YouTube:</w:t>
      </w:r>
      <w:r>
        <w:t xml:space="preserve"> </w:t>
      </w:r>
      <w:r>
        <w:t xml:space="preserve">education and explainers.</w:t>
      </w:r>
    </w:p>
    <w:p>
      <w:pPr>
        <w:pStyle w:val="Compact"/>
        <w:numPr>
          <w:ilvl w:val="0"/>
          <w:numId w:val="1092"/>
        </w:numPr>
      </w:pPr>
      <w:r>
        <w:rPr>
          <w:b/>
          <w:bCs/>
        </w:rPr>
        <w:t xml:space="preserve">WhatsApp:</w:t>
      </w:r>
      <w:r>
        <w:t xml:space="preserve"> </w:t>
      </w:r>
      <w:r>
        <w:t xml:space="preserve">structured qualified lead intake.</w:t>
      </w:r>
    </w:p>
    <w:p>
      <w:pPr>
        <w:pStyle w:val="Compact"/>
        <w:numPr>
          <w:ilvl w:val="0"/>
          <w:numId w:val="1092"/>
        </w:numPr>
      </w:pPr>
      <w:r>
        <w:rPr>
          <w:b/>
          <w:bCs/>
        </w:rPr>
        <w:t xml:space="preserve">X:</w:t>
      </w:r>
      <w:r>
        <w:t xml:space="preserve"> </w:t>
      </w:r>
      <w:r>
        <w:t xml:space="preserve">announcements and sector participation.</w:t>
      </w:r>
    </w:p>
    <w:bookmarkEnd w:id="385"/>
    <w:bookmarkStart w:id="386" w:name="biggest-risks"/>
    <w:p>
      <w:pPr>
        <w:pStyle w:val="Heading2"/>
      </w:pPr>
      <w:r>
        <w:rPr>
          <w:rStyle w:val="SectionNumber"/>
        </w:rPr>
        <w:t xml:space="preserve">41.6</w:t>
      </w:r>
      <w:r>
        <w:tab/>
      </w:r>
      <w:r>
        <w:t xml:space="preserve">6. Biggest risks</w:t>
      </w:r>
    </w:p>
    <w:p>
      <w:pPr>
        <w:pStyle w:val="Compact"/>
        <w:numPr>
          <w:ilvl w:val="0"/>
          <w:numId w:val="1093"/>
        </w:numPr>
      </w:pPr>
      <w:r>
        <w:t xml:space="preserve">Sounding like a contractor.</w:t>
      </w:r>
    </w:p>
    <w:p>
      <w:pPr>
        <w:pStyle w:val="Compact"/>
        <w:numPr>
          <w:ilvl w:val="0"/>
          <w:numId w:val="1093"/>
        </w:numPr>
      </w:pPr>
      <w:r>
        <w:t xml:space="preserve">Sounding like a speculative real estate sales brand.</w:t>
      </w:r>
    </w:p>
    <w:p>
      <w:pPr>
        <w:pStyle w:val="Compact"/>
        <w:numPr>
          <w:ilvl w:val="0"/>
          <w:numId w:val="1093"/>
        </w:numPr>
      </w:pPr>
      <w:r>
        <w:t xml:space="preserve">Making investment promises.</w:t>
      </w:r>
    </w:p>
    <w:p>
      <w:pPr>
        <w:pStyle w:val="Compact"/>
        <w:numPr>
          <w:ilvl w:val="0"/>
          <w:numId w:val="1093"/>
        </w:numPr>
      </w:pPr>
      <w:r>
        <w:t xml:space="preserve">Overusing luxury renderings.</w:t>
      </w:r>
    </w:p>
    <w:p>
      <w:pPr>
        <w:pStyle w:val="Compact"/>
        <w:numPr>
          <w:ilvl w:val="0"/>
          <w:numId w:val="1093"/>
        </w:numPr>
      </w:pPr>
      <w:r>
        <w:t xml:space="preserve">Under-explaining modular development.</w:t>
      </w:r>
    </w:p>
    <w:p>
      <w:pPr>
        <w:pStyle w:val="Compact"/>
        <w:numPr>
          <w:ilvl w:val="0"/>
          <w:numId w:val="1093"/>
        </w:numPr>
      </w:pPr>
      <w:r>
        <w:t xml:space="preserve">Publishing unapproved project, partner, government, or financial claims.</w:t>
      </w:r>
    </w:p>
    <w:bookmarkEnd w:id="386"/>
    <w:bookmarkStart w:id="387" w:name="first-90-day-marketing-priorities"/>
    <w:p>
      <w:pPr>
        <w:pStyle w:val="Heading2"/>
      </w:pPr>
      <w:r>
        <w:rPr>
          <w:rStyle w:val="SectionNumber"/>
        </w:rPr>
        <w:t xml:space="preserve">41.7</w:t>
      </w:r>
      <w:r>
        <w:tab/>
      </w:r>
      <w:r>
        <w:t xml:space="preserve">7. First 90-day marketing priorities</w:t>
      </w:r>
    </w:p>
    <w:p>
      <w:pPr>
        <w:pStyle w:val="Compact"/>
        <w:numPr>
          <w:ilvl w:val="0"/>
          <w:numId w:val="1094"/>
        </w:numPr>
      </w:pPr>
      <w:r>
        <w:t xml:space="preserve">Finalise brand profile and website landing page.</w:t>
      </w:r>
    </w:p>
    <w:p>
      <w:pPr>
        <w:pStyle w:val="Compact"/>
        <w:numPr>
          <w:ilvl w:val="0"/>
          <w:numId w:val="1094"/>
        </w:numPr>
      </w:pPr>
      <w:r>
        <w:t xml:space="preserve">Launch LinkedIn thought leadership around modular hospitality and operating asset logic.</w:t>
      </w:r>
    </w:p>
    <w:p>
      <w:pPr>
        <w:pStyle w:val="Compact"/>
        <w:numPr>
          <w:ilvl w:val="0"/>
          <w:numId w:val="1094"/>
        </w:numPr>
      </w:pPr>
      <w:r>
        <w:t xml:space="preserve">Create</w:t>
      </w:r>
      <w:r>
        <w:t xml:space="preserve"> </w:t>
      </w:r>
      <w:r>
        <w:t xml:space="preserve">“</w:t>
      </w:r>
      <w:r>
        <w:t xml:space="preserve">Submit Your Site for Review</w:t>
      </w:r>
      <w:r>
        <w:t xml:space="preserve">”</w:t>
      </w:r>
      <w:r>
        <w:t xml:space="preserve"> </w:t>
      </w:r>
      <w:r>
        <w:t xml:space="preserve">lead funnel.</w:t>
      </w:r>
    </w:p>
    <w:p>
      <w:pPr>
        <w:pStyle w:val="Compact"/>
        <w:numPr>
          <w:ilvl w:val="0"/>
          <w:numId w:val="1094"/>
        </w:numPr>
      </w:pPr>
      <w:r>
        <w:t xml:space="preserve">Build modular hospitality explainer series.</w:t>
      </w:r>
    </w:p>
    <w:p>
      <w:pPr>
        <w:pStyle w:val="Compact"/>
        <w:numPr>
          <w:ilvl w:val="0"/>
          <w:numId w:val="1094"/>
        </w:numPr>
      </w:pPr>
      <w:r>
        <w:t xml:space="preserve">Build a development checklist lead magnet.</w:t>
      </w:r>
    </w:p>
    <w:p>
      <w:pPr>
        <w:pStyle w:val="Compact"/>
        <w:numPr>
          <w:ilvl w:val="0"/>
          <w:numId w:val="1094"/>
        </w:numPr>
      </w:pPr>
      <w:r>
        <w:t xml:space="preserve">Prepare project milestone templates.</w:t>
      </w:r>
    </w:p>
    <w:p>
      <w:pPr>
        <w:pStyle w:val="Compact"/>
        <w:numPr>
          <w:ilvl w:val="0"/>
          <w:numId w:val="1094"/>
        </w:numPr>
      </w:pPr>
      <w:r>
        <w:t xml:space="preserve">Create investor/landowner pitch content.</w:t>
      </w:r>
    </w:p>
    <w:p>
      <w:pPr>
        <w:pStyle w:val="Compact"/>
        <w:numPr>
          <w:ilvl w:val="0"/>
          <w:numId w:val="1094"/>
        </w:numPr>
      </w:pPr>
      <w:r>
        <w:t xml:space="preserve">Develop visual system for modular diagrams and development gates.</w:t>
      </w:r>
    </w:p>
    <w:bookmarkEnd w:id="387"/>
    <w:bookmarkStart w:id="388" w:name="recommended-quick-wins"/>
    <w:p>
      <w:pPr>
        <w:pStyle w:val="Heading2"/>
      </w:pPr>
      <w:r>
        <w:rPr>
          <w:rStyle w:val="SectionNumber"/>
        </w:rPr>
        <w:t xml:space="preserve">41.8</w:t>
      </w:r>
      <w:r>
        <w:tab/>
      </w:r>
      <w:r>
        <w:t xml:space="preserve">8. Recommended quick wins</w:t>
      </w:r>
    </w:p>
    <w:p>
      <w:pPr>
        <w:pStyle w:val="Compact"/>
        <w:numPr>
          <w:ilvl w:val="0"/>
          <w:numId w:val="1095"/>
        </w:numPr>
      </w:pPr>
      <w:r>
        <w:t xml:space="preserve">LinkedIn launch post.</w:t>
      </w:r>
    </w:p>
    <w:p>
      <w:pPr>
        <w:pStyle w:val="Compact"/>
        <w:numPr>
          <w:ilvl w:val="0"/>
          <w:numId w:val="1095"/>
        </w:numPr>
      </w:pPr>
      <w:r>
        <w:t xml:space="preserve">CEO post on development-to-operation.</w:t>
      </w:r>
    </w:p>
    <w:p>
      <w:pPr>
        <w:pStyle w:val="Compact"/>
        <w:numPr>
          <w:ilvl w:val="0"/>
          <w:numId w:val="1095"/>
        </w:numPr>
      </w:pPr>
      <w:r>
        <w:t xml:space="preserve">One-page profile PDF.</w:t>
      </w:r>
    </w:p>
    <w:p>
      <w:pPr>
        <w:pStyle w:val="Compact"/>
        <w:numPr>
          <w:ilvl w:val="0"/>
          <w:numId w:val="1095"/>
        </w:numPr>
      </w:pPr>
      <w:r>
        <w:t xml:space="preserve">Website landing page.</w:t>
      </w:r>
    </w:p>
    <w:p>
      <w:pPr>
        <w:pStyle w:val="Compact"/>
        <w:numPr>
          <w:ilvl w:val="0"/>
          <w:numId w:val="1095"/>
        </w:numPr>
      </w:pPr>
      <w:r>
        <w:t xml:space="preserve">Site review form.</w:t>
      </w:r>
    </w:p>
    <w:p>
      <w:pPr>
        <w:pStyle w:val="Compact"/>
        <w:numPr>
          <w:ilvl w:val="0"/>
          <w:numId w:val="1095"/>
        </w:numPr>
      </w:pPr>
      <w:r>
        <w:t xml:space="preserve">7-slide carousel:</w:t>
      </w:r>
      <w:r>
        <w:t xml:space="preserve"> </w:t>
      </w:r>
      <w:r>
        <w:t xml:space="preserve">“</w:t>
      </w:r>
      <w:r>
        <w:t xml:space="preserve">From Land to Operating Asset.</w:t>
      </w:r>
      <w:r>
        <w:t xml:space="preserve">”</w:t>
      </w:r>
    </w:p>
    <w:p>
      <w:pPr>
        <w:pStyle w:val="Compact"/>
        <w:numPr>
          <w:ilvl w:val="0"/>
          <w:numId w:val="1095"/>
        </w:numPr>
      </w:pPr>
      <w:r>
        <w:t xml:space="preserve">60-second reel:</w:t>
      </w:r>
      <w:r>
        <w:t xml:space="preserve"> </w:t>
      </w:r>
      <w:r>
        <w:t xml:space="preserve">“</w:t>
      </w:r>
      <w:r>
        <w:t xml:space="preserve">What is Modular Hospitality?</w:t>
      </w:r>
      <w:r>
        <w:t xml:space="preserve">”</w:t>
      </w:r>
    </w:p>
    <w:p>
      <w:pPr>
        <w:pStyle w:val="Compact"/>
        <w:numPr>
          <w:ilvl w:val="0"/>
          <w:numId w:val="1095"/>
        </w:numPr>
      </w:pPr>
      <w:r>
        <w:t xml:space="preserve">WhatsApp intake script for landowner enquiries.</w:t>
      </w:r>
    </w:p>
    <w:bookmarkEnd w:id="388"/>
    <w:bookmarkStart w:id="389" w:name="X394cb02b74e8c7bc1c8c9e51de03bf0264d6eeb"/>
    <w:p>
      <w:pPr>
        <w:pStyle w:val="Heading2"/>
      </w:pPr>
      <w:r>
        <w:rPr>
          <w:rStyle w:val="SectionNumber"/>
        </w:rPr>
        <w:t xml:space="preserve">41.9</w:t>
      </w:r>
      <w:r>
        <w:tab/>
      </w:r>
      <w:r>
        <w:t xml:space="preserve">9. What the marketing executive should do first</w:t>
      </w:r>
    </w:p>
    <w:p>
      <w:pPr>
        <w:pStyle w:val="FirstParagraph"/>
      </w:pPr>
      <w:r>
        <w:t xml:space="preserve">Create a clean project folder with these reference files, then use them to produce a 30-day launch calendar and three core campaign assets:</w:t>
      </w:r>
      <w:r>
        <w:t xml:space="preserve"> </w:t>
      </w:r>
      <w:r>
        <w:t xml:space="preserve">1. Brand launch post</w:t>
      </w:r>
      <w:r>
        <w:t xml:space="preserve"> </w:t>
      </w:r>
      <w:r>
        <w:t xml:space="preserve">2. Modular hospitality explainer</w:t>
      </w:r>
      <w:r>
        <w:t xml:space="preserve"> </w:t>
      </w:r>
      <w:r>
        <w:t xml:space="preserve">3. Site review lead-generation campaign</w:t>
      </w:r>
    </w:p>
    <w:bookmarkEnd w:id="389"/>
    <w:bookmarkStart w:id="390" w:name="what-ai-should-always-remember"/>
    <w:p>
      <w:pPr>
        <w:pStyle w:val="Heading2"/>
      </w:pPr>
      <w:r>
        <w:rPr>
          <w:rStyle w:val="SectionNumber"/>
        </w:rPr>
        <w:t xml:space="preserve">41.10</w:t>
      </w:r>
      <w:r>
        <w:tab/>
      </w:r>
      <w:r>
        <w:t xml:space="preserve">10. What AI should always remember</w:t>
      </w:r>
    </w:p>
    <w:p>
      <w:pPr>
        <w:pStyle w:val="FirstParagraph"/>
      </w:pPr>
      <w:r>
        <w:t xml:space="preserve">Dyafa Development is not selling dreams or renders. It is building a disciplined development story around hospitality assets that are feasible, scalable, capital-efficient, and ready to operate.</w:t>
      </w:r>
    </w:p>
    <w:p>
      <w:r>
        <w:pict>
          <v:rect style="width:0;height:1.5pt" o:hralign="center" o:hrstd="t" o:hr="t"/>
        </w:pict>
      </w:r>
    </w:p>
    <w:bookmarkEnd w:id="390"/>
    <w:bookmarkEnd w:id="391"/>
    <w:p>
      <w:pPr>
        <w:sectPr/>
      </w:pPr>
    </w:p>
    <w:p>
      <w:pPr>
        <w:jc w:val="center"/>
      </w:pPr>
      <w:r>
        <w:t>Website Master Specification &amp; Competitor Benchmark Refresh</w:t>
      </w:r>
    </w:p>
    <w:p>
      <w:pPr>
        <w:jc w:val="center"/>
      </w:pPr>
      <w:r>
        <w:rPr>
          <w:rFonts w:ascii="Arial" w:hAnsi="Arial"/>
          <w:b/>
          <w:sz w:val="28"/>
        </w:rPr>
        <w:t>Dyafa Development | ضيافة للتطوير</w:t>
      </w:r>
    </w:p>
    <w:p>
      <w:pPr>
        <w:jc w:val="center"/>
      </w:pPr>
      <w:r>
        <w:rPr>
          <w:sz w:val="21"/>
        </w:rPr>
        <w:t>Enhanced website strategy, UX/UI system, content architecture, lead generation, CMS, technical architecture, image direction and implementation plan</w:t>
      </w:r>
    </w:p>
    <w:tbl>
      <w:tblPr>
        <w:tblW w:type="auto" w:w="0"/>
        <w:jc w:val="center"/>
        <w:tblLayout w:type="autofit"/>
        <w:tblLook w:firstColumn="1" w:firstRow="1" w:lastColumn="0" w:lastRow="0" w:noHBand="0" w:noVBand="1" w:val="04A0"/>
        <w:tblBorders>
          <w:top w:val="single" w:sz="6" w:space="0" w:color="C7CEC7"/>
          <w:left w:val="single" w:sz="6" w:space="0" w:color="C7CEC7"/>
          <w:bottom w:val="single" w:sz="6" w:space="0" w:color="C7CEC7"/>
          <w:right w:val="single" w:sz="6" w:space="0" w:color="C7CEC7"/>
          <w:insideH w:val="single" w:sz="6" w:space="0" w:color="C7CEC7"/>
          <w:insideV w:val="single" w:sz="6" w:space="0" w:color="C7CEC7"/>
        </w:tblBorders>
      </w:tblPr>
      <w:tblGrid>
        <w:gridCol w:w="10080"/>
      </w:tblGrid>
      <w:tr>
        <w:tc>
          <w:tcPr>
            <w:tcW w:type="dxa" w:w="10080"/>
            <w:shd w:fill="EEF1EE"/>
          </w:tcPr>
          <w:p>
            <w:pPr>
              <w:spacing w:after="60"/>
            </w:pPr>
            <w:r>
              <w:rPr>
                <w:b/>
                <w:sz w:val="21"/>
              </w:rPr>
              <w:t>Purpose</w:t>
              <w:br/>
            </w:r>
            <w:r>
              <w:rPr>
                <w:sz w:val="19"/>
              </w:rPr>
              <w:t>This appendix converts the existing Dyafa Development marketing reference into an implementation-ready website specification. It preserves the existing brand strategy and extends it into a complete public website + CMS + lead funnel system.</w:t>
            </w:r>
          </w:p>
        </w:tc>
      </w:tr>
    </w:tbl>
    <w:p>
      <w:pPr>
        <w:spacing w:after="20"/>
      </w:pPr>
    </w:p>
    <w:p>
      <w:pPr>
        <w:spacing w:before="200" w:after="80"/>
      </w:pPr>
      <w:r>
        <w:rPr>
          <w:rFonts w:ascii="Arial" w:hAnsi="Arial"/>
          <w:b/>
          <w:sz w:val="30"/>
        </w:rPr>
        <w:t>42.1 Source Basis and Non-Negotiables</w:t>
      </w:r>
    </w:p>
    <w:p>
      <w:pPr>
        <w:spacing w:after="100" w:line="259" w:lineRule="auto"/>
      </w:pPr>
      <w:r>
        <w:t>The source material establishes Dyafa Development as the public-facing development brand of Dyafa Real Estate Investment &amp; Development. The site must present the business as a hospitality development and investment platform, not as a contractor, brokerage business, generic developer, or luxury render gallery.</w:t>
      </w:r>
    </w:p>
    <w:p>
      <w:pPr>
        <w:spacing w:after="100" w:line="259" w:lineRule="auto"/>
      </w:pPr>
      <w:r>
        <w:t>The core promise is “From opportunity to operating asset.” The core message is “Developing hospitality assets built for performance, scalability, and long-term value.” These remain the primary narrative anchors.</w:t>
      </w:r>
    </w:p>
    <w:p>
      <w:pPr>
        <w:spacing w:after="100" w:line="259" w:lineRule="auto"/>
      </w:pPr>
      <w:r>
        <w:t>The existing document explicitly requires proof-first communication, approved numbers only, natural professional Saudi Arabic, true Arabic RTL layout, and no unsupported claims about returns, approvals, partners, financing, costs or government relationships.</w:t>
      </w:r>
    </w:p>
    <w:p>
      <w:pPr>
        <w:spacing w:before="200" w:after="80"/>
      </w:pPr>
      <w:r>
        <w:rPr>
          <w:rFonts w:ascii="Arial" w:hAnsi="Arial"/>
          <w:b/>
          <w:sz w:val="30"/>
        </w:rPr>
        <w:t>42.2 Website Product Thesis</w:t>
      </w:r>
    </w:p>
    <w:tbl>
      <w:tblPr>
        <w:tblW w:type="auto" w:w="0"/>
        <w:jc w:val="center"/>
        <w:tblLayout w:type="autofit"/>
        <w:tblLook w:firstColumn="1" w:firstRow="1" w:lastColumn="0" w:lastRow="0" w:noHBand="0" w:noVBand="1" w:val="04A0"/>
        <w:tblBorders>
          <w:top w:val="single" w:sz="6" w:space="0" w:color="C7CEC7"/>
          <w:left w:val="single" w:sz="6" w:space="0" w:color="C7CEC7"/>
          <w:bottom w:val="single" w:sz="6" w:space="0" w:color="C7CEC7"/>
          <w:right w:val="single" w:sz="6" w:space="0" w:color="C7CEC7"/>
          <w:insideH w:val="single" w:sz="6" w:space="0" w:color="C7CEC7"/>
          <w:insideV w:val="single" w:sz="6" w:space="0" w:color="C7CEC7"/>
        </w:tblBorders>
      </w:tblPr>
      <w:tblGrid>
        <w:gridCol w:w="10080"/>
      </w:tblGrid>
      <w:tr>
        <w:tc>
          <w:tcPr>
            <w:tcW w:type="dxa" w:w="10080"/>
            <w:shd w:fill="EEF1EE"/>
          </w:tcPr>
          <w:p>
            <w:pPr>
              <w:spacing w:after="60"/>
            </w:pPr>
            <w:r>
              <w:rPr>
                <w:b/>
                <w:sz w:val="21"/>
              </w:rPr>
              <w:t>Recommended category position</w:t>
              <w:br/>
            </w:r>
            <w:r>
              <w:rPr>
                <w:sz w:val="19"/>
              </w:rPr>
              <w:t>Build Dyafa Development as a Development + Investment + Lead Generation Platform with a distinctive “Operating Asset Engine” interface. The website should make the development logic visible: Site → Demand → Product → Feasibility → Structure → Development → Readiness → Operations → Value.</w:t>
            </w:r>
          </w:p>
        </w:tc>
      </w:tr>
    </w:tbl>
    <w:p>
      <w:pPr>
        <w:spacing w:after="20"/>
      </w:pPr>
    </w:p>
    <w:p>
      <w:pPr>
        <w:spacing w:before="200" w:after="80"/>
      </w:pPr>
      <w:r>
        <w:rPr>
          <w:rFonts w:ascii="Arial" w:hAnsi="Arial"/>
          <w:b/>
          <w:sz w:val="30"/>
        </w:rPr>
        <w:t>42.3 Competitor Benchmark Refresh</w:t>
      </w:r>
    </w:p>
    <w:p>
      <w:pPr>
        <w:spacing w:after="100" w:line="259" w:lineRule="auto"/>
      </w:pPr>
      <w:r>
        <w:t>The original competitor section is strong but should be treated as a benchmark system rather than a single competitor list. The benchmark set is divided into direct/strategic Saudi developers, regional developers, hotel/operator benchmarks, modular authority, and content/intelligence benchmarks.</w:t>
      </w:r>
    </w:p>
    <w:p>
      <w:pPr>
        <w:sectPr>
          <w:headerReference w:type="default" r:id="rId9"/>
          <w:footerReference w:type="default" r:id="rId10"/>
          <w:pgMar w:top="936" w:bottom="936" w:left="1080" w:right="1080"/>
        </w:sectPr>
      </w:pP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2189"/>
        <w:gridCol w:w="2189"/>
        <w:gridCol w:w="2189"/>
        <w:gridCol w:w="2189"/>
        <w:gridCol w:w="2189"/>
      </w:tblGrid>
      <w:tr>
        <w:trPr>
          <w:tblHeader w:val="true"/>
        </w:trPr>
        <w:tc>
          <w:tcPr>
            <w:tcW w:type="dxa" w:w="1728"/>
            <w:vAlign w:val="center"/>
            <w:shd w:fill="DCE3DF"/>
          </w:tcPr>
          <w:p>
            <w:pPr>
              <w:spacing w:after="0"/>
            </w:pPr>
            <w:r/>
            <w:r>
              <w:rPr>
                <w:rFonts w:ascii="Arial" w:hAnsi="Arial"/>
                <w:b/>
                <w:sz w:val="14"/>
              </w:rPr>
              <w:t>Benchmark</w:t>
            </w:r>
          </w:p>
        </w:tc>
        <w:tc>
          <w:tcPr>
            <w:tcW w:type="dxa" w:w="1512"/>
            <w:vAlign w:val="center"/>
            <w:shd w:fill="DCE3DF"/>
          </w:tcPr>
          <w:p>
            <w:pPr>
              <w:spacing w:after="0"/>
            </w:pPr>
            <w:r/>
            <w:r>
              <w:rPr>
                <w:rFonts w:ascii="Arial" w:hAnsi="Arial"/>
                <w:b/>
                <w:sz w:val="14"/>
              </w:rPr>
              <w:t>Role</w:t>
            </w:r>
          </w:p>
        </w:tc>
        <w:tc>
          <w:tcPr>
            <w:tcW w:type="dxa" w:w="4464"/>
            <w:vAlign w:val="center"/>
            <w:shd w:fill="DCE3DF"/>
          </w:tcPr>
          <w:p>
            <w:pPr>
              <w:spacing w:after="0"/>
            </w:pPr>
            <w:r/>
            <w:r>
              <w:rPr>
                <w:rFonts w:ascii="Arial" w:hAnsi="Arial"/>
                <w:b/>
                <w:sz w:val="14"/>
              </w:rPr>
              <w:t>Best pattern to study</w:t>
            </w:r>
          </w:p>
        </w:tc>
        <w:tc>
          <w:tcPr>
            <w:tcW w:type="dxa" w:w="4608"/>
            <w:vAlign w:val="center"/>
            <w:shd w:fill="DCE3DF"/>
          </w:tcPr>
          <w:p>
            <w:pPr>
              <w:spacing w:after="0"/>
            </w:pPr>
            <w:r/>
            <w:r>
              <w:rPr>
                <w:rFonts w:ascii="Arial" w:hAnsi="Arial"/>
                <w:b/>
                <w:sz w:val="14"/>
              </w:rPr>
              <w:t>Dyafa website move</w:t>
            </w:r>
          </w:p>
        </w:tc>
        <w:tc>
          <w:tcPr>
            <w:tcW w:type="dxa" w:w="3384"/>
            <w:vAlign w:val="center"/>
            <w:shd w:fill="DCE3DF"/>
          </w:tcPr>
          <w:p>
            <w:pPr>
              <w:spacing w:after="0"/>
            </w:pPr>
            <w:r/>
            <w:r>
              <w:rPr>
                <w:rFonts w:ascii="Arial" w:hAnsi="Arial"/>
                <w:b/>
                <w:sz w:val="14"/>
              </w:rPr>
              <w:t>What to avoid</w:t>
            </w:r>
          </w:p>
        </w:tc>
      </w:tr>
      <w:tr>
        <w:tc>
          <w:tcPr>
            <w:tcW w:type="dxa" w:w="1728"/>
            <w:vAlign w:val="center"/>
          </w:tcPr>
          <w:p>
            <w:pPr>
              <w:spacing w:after="0"/>
            </w:pPr>
            <w:r/>
            <w:r>
              <w:rPr>
                <w:rFonts w:ascii="Arial" w:hAnsi="Arial"/>
                <w:b w:val="0"/>
                <w:sz w:val="14"/>
              </w:rPr>
              <w:t>ASFAR</w:t>
            </w:r>
          </w:p>
        </w:tc>
        <w:tc>
          <w:tcPr>
            <w:tcW w:type="dxa" w:w="1512"/>
            <w:vAlign w:val="center"/>
          </w:tcPr>
          <w:p>
            <w:pPr>
              <w:spacing w:after="0"/>
            </w:pPr>
            <w:r/>
            <w:r>
              <w:rPr>
                <w:rFonts w:ascii="Arial" w:hAnsi="Arial"/>
                <w:b w:val="0"/>
                <w:sz w:val="14"/>
              </w:rPr>
              <w:t>Direct / Strategic</w:t>
            </w:r>
          </w:p>
        </w:tc>
        <w:tc>
          <w:tcPr>
            <w:tcW w:type="dxa" w:w="4464"/>
            <w:vAlign w:val="center"/>
          </w:tcPr>
          <w:p>
            <w:pPr>
              <w:spacing w:after="0"/>
            </w:pPr>
            <w:r/>
            <w:r>
              <w:rPr>
                <w:rFonts w:ascii="Arial" w:hAnsi="Arial"/>
                <w:b w:val="0"/>
                <w:sz w:val="14"/>
              </w:rPr>
              <w:t>Investment opportunities, site/destination investment, investor CTA, co-investment</w:t>
            </w:r>
          </w:p>
        </w:tc>
        <w:tc>
          <w:tcPr>
            <w:tcW w:type="dxa" w:w="4608"/>
            <w:vAlign w:val="center"/>
          </w:tcPr>
          <w:p>
            <w:pPr>
              <w:spacing w:after="0"/>
            </w:pPr>
            <w:r/>
            <w:r>
              <w:rPr>
                <w:rFonts w:ascii="Arial" w:hAnsi="Arial"/>
                <w:b w:val="0"/>
                <w:sz w:val="14"/>
              </w:rPr>
              <w:t>Create visible opportunities + investor journey</w:t>
            </w:r>
          </w:p>
        </w:tc>
        <w:tc>
          <w:tcPr>
            <w:tcW w:type="dxa" w:w="3384"/>
            <w:vAlign w:val="center"/>
          </w:tcPr>
          <w:p>
            <w:pPr>
              <w:spacing w:after="0"/>
            </w:pPr>
            <w:r/>
            <w:r>
              <w:rPr>
                <w:rFonts w:ascii="Arial" w:hAnsi="Arial"/>
                <w:b w:val="0"/>
                <w:sz w:val="14"/>
              </w:rPr>
              <w:t>Do not imitate PIF scale or wording</w:t>
            </w:r>
          </w:p>
        </w:tc>
      </w:tr>
      <w:tr>
        <w:tc>
          <w:tcPr>
            <w:tcW w:type="dxa" w:w="1728"/>
            <w:vAlign w:val="center"/>
            <w:shd w:fill="F7F5F0"/>
          </w:tcPr>
          <w:p>
            <w:pPr>
              <w:spacing w:after="0"/>
            </w:pPr>
            <w:r/>
            <w:r>
              <w:rPr>
                <w:rFonts w:ascii="Arial" w:hAnsi="Arial"/>
                <w:b w:val="0"/>
                <w:sz w:val="14"/>
              </w:rPr>
              <w:t>Taiba Investments</w:t>
            </w:r>
          </w:p>
        </w:tc>
        <w:tc>
          <w:tcPr>
            <w:tcW w:type="dxa" w:w="1512"/>
            <w:vAlign w:val="center"/>
            <w:shd w:fill="F7F5F0"/>
          </w:tcPr>
          <w:p>
            <w:pPr>
              <w:spacing w:after="0"/>
            </w:pPr>
            <w:r/>
            <w:r>
              <w:rPr>
                <w:rFonts w:ascii="Arial" w:hAnsi="Arial"/>
                <w:b w:val="0"/>
                <w:sz w:val="14"/>
              </w:rPr>
              <w:t>Direct / Strategic</w:t>
            </w:r>
          </w:p>
        </w:tc>
        <w:tc>
          <w:tcPr>
            <w:tcW w:type="dxa" w:w="4464"/>
            <w:vAlign w:val="center"/>
            <w:shd w:fill="F7F5F0"/>
          </w:tcPr>
          <w:p>
            <w:pPr>
              <w:spacing w:after="0"/>
            </w:pPr>
            <w:r/>
            <w:r>
              <w:rPr>
                <w:rFonts w:ascii="Arial" w:hAnsi="Arial"/>
                <w:b w:val="0"/>
                <w:sz w:val="14"/>
              </w:rPr>
              <w:t>Portfolio + operations + quantified proof + partnerships</w:t>
            </w:r>
          </w:p>
        </w:tc>
        <w:tc>
          <w:tcPr>
            <w:tcW w:type="dxa" w:w="4608"/>
            <w:vAlign w:val="center"/>
            <w:shd w:fill="F7F5F0"/>
          </w:tcPr>
          <w:p>
            <w:pPr>
              <w:spacing w:after="0"/>
            </w:pPr>
            <w:r/>
            <w:r>
              <w:rPr>
                <w:rFonts w:ascii="Arial" w:hAnsi="Arial"/>
                <w:b w:val="0"/>
                <w:sz w:val="14"/>
              </w:rPr>
              <w:t>Use asset cards, approved metrics and operator ecosystem</w:t>
            </w:r>
          </w:p>
        </w:tc>
        <w:tc>
          <w:tcPr>
            <w:tcW w:type="dxa" w:w="3384"/>
            <w:vAlign w:val="center"/>
            <w:shd w:fill="F7F5F0"/>
          </w:tcPr>
          <w:p>
            <w:pPr>
              <w:spacing w:after="0"/>
            </w:pPr>
            <w:r/>
            <w:r>
              <w:rPr>
                <w:rFonts w:ascii="Arial" w:hAnsi="Arial"/>
                <w:b w:val="0"/>
                <w:sz w:val="14"/>
              </w:rPr>
              <w:t>Do not overstate scale</w:t>
            </w:r>
          </w:p>
        </w:tc>
      </w:tr>
      <w:tr>
        <w:tc>
          <w:tcPr>
            <w:tcW w:type="dxa" w:w="1728"/>
            <w:vAlign w:val="center"/>
          </w:tcPr>
          <w:p>
            <w:pPr>
              <w:spacing w:after="0"/>
            </w:pPr>
            <w:r/>
            <w:r>
              <w:rPr>
                <w:rFonts w:ascii="Arial" w:hAnsi="Arial"/>
                <w:b w:val="0"/>
                <w:sz w:val="14"/>
              </w:rPr>
              <w:t>Dur Hospitality</w:t>
            </w:r>
          </w:p>
        </w:tc>
        <w:tc>
          <w:tcPr>
            <w:tcW w:type="dxa" w:w="1512"/>
            <w:vAlign w:val="center"/>
          </w:tcPr>
          <w:p>
            <w:pPr>
              <w:spacing w:after="0"/>
            </w:pPr>
            <w:r/>
            <w:r>
              <w:rPr>
                <w:rFonts w:ascii="Arial" w:hAnsi="Arial"/>
                <w:b w:val="0"/>
                <w:sz w:val="14"/>
              </w:rPr>
              <w:t>Direct / Strategic</w:t>
            </w:r>
          </w:p>
        </w:tc>
        <w:tc>
          <w:tcPr>
            <w:tcW w:type="dxa" w:w="4464"/>
            <w:vAlign w:val="center"/>
          </w:tcPr>
          <w:p>
            <w:pPr>
              <w:spacing w:after="0"/>
            </w:pPr>
            <w:r/>
            <w:r>
              <w:rPr>
                <w:rFonts w:ascii="Arial" w:hAnsi="Arial"/>
                <w:b w:val="0"/>
                <w:sz w:val="14"/>
              </w:rPr>
              <w:t>Development + hospitality + communities + asset management</w:t>
            </w:r>
          </w:p>
        </w:tc>
        <w:tc>
          <w:tcPr>
            <w:tcW w:type="dxa" w:w="4608"/>
            <w:vAlign w:val="center"/>
          </w:tcPr>
          <w:p>
            <w:pPr>
              <w:spacing w:after="0"/>
            </w:pPr>
            <w:r/>
            <w:r>
              <w:rPr>
                <w:rFonts w:ascii="Arial" w:hAnsi="Arial"/>
                <w:b w:val="0"/>
                <w:sz w:val="14"/>
              </w:rPr>
              <w:t>Show development-to-operation continuity</w:t>
            </w:r>
          </w:p>
        </w:tc>
        <w:tc>
          <w:tcPr>
            <w:tcW w:type="dxa" w:w="3384"/>
            <w:vAlign w:val="center"/>
          </w:tcPr>
          <w:p>
            <w:pPr>
              <w:spacing w:after="0"/>
            </w:pPr>
            <w:r/>
            <w:r>
              <w:rPr>
                <w:rFonts w:ascii="Arial" w:hAnsi="Arial"/>
                <w:b w:val="0"/>
                <w:sz w:val="14"/>
              </w:rPr>
              <w:t>Avoid group-level complexity that hides Dyafa focus</w:t>
            </w:r>
          </w:p>
        </w:tc>
      </w:tr>
      <w:tr>
        <w:tc>
          <w:tcPr>
            <w:tcW w:type="dxa" w:w="1728"/>
            <w:vAlign w:val="center"/>
            <w:shd w:fill="F7F5F0"/>
          </w:tcPr>
          <w:p>
            <w:pPr>
              <w:spacing w:after="0"/>
            </w:pPr>
            <w:r/>
            <w:r>
              <w:rPr>
                <w:rFonts w:ascii="Arial" w:hAnsi="Arial"/>
                <w:b w:val="0"/>
                <w:sz w:val="14"/>
              </w:rPr>
              <w:t>Rua Al Madinah</w:t>
            </w:r>
          </w:p>
        </w:tc>
        <w:tc>
          <w:tcPr>
            <w:tcW w:type="dxa" w:w="1512"/>
            <w:vAlign w:val="center"/>
            <w:shd w:fill="F7F5F0"/>
          </w:tcPr>
          <w:p>
            <w:pPr>
              <w:spacing w:after="0"/>
            </w:pPr>
            <w:r/>
            <w:r>
              <w:rPr>
                <w:rFonts w:ascii="Arial" w:hAnsi="Arial"/>
                <w:b w:val="0"/>
                <w:sz w:val="14"/>
              </w:rPr>
              <w:t>Direct / Strategic</w:t>
            </w:r>
          </w:p>
        </w:tc>
        <w:tc>
          <w:tcPr>
            <w:tcW w:type="dxa" w:w="4464"/>
            <w:vAlign w:val="center"/>
            <w:shd w:fill="F7F5F0"/>
          </w:tcPr>
          <w:p>
            <w:pPr>
              <w:spacing w:after="0"/>
            </w:pPr>
            <w:r/>
            <w:r>
              <w:rPr>
                <w:rFonts w:ascii="Arial" w:hAnsi="Arial"/>
                <w:b w:val="0"/>
                <w:sz w:val="14"/>
              </w:rPr>
              <w:t>Investment opportunity pages with asset facts and rationale</w:t>
            </w:r>
          </w:p>
        </w:tc>
        <w:tc>
          <w:tcPr>
            <w:tcW w:type="dxa" w:w="4608"/>
            <w:vAlign w:val="center"/>
            <w:shd w:fill="F7F5F0"/>
          </w:tcPr>
          <w:p>
            <w:pPr>
              <w:spacing w:after="0"/>
            </w:pPr>
            <w:r/>
            <w:r>
              <w:rPr>
                <w:rFonts w:ascii="Arial" w:hAnsi="Arial"/>
                <w:b w:val="0"/>
                <w:sz w:val="14"/>
              </w:rPr>
              <w:t>Create Opportunity Detail pages with structured facts</w:t>
            </w:r>
          </w:p>
        </w:tc>
        <w:tc>
          <w:tcPr>
            <w:tcW w:type="dxa" w:w="3384"/>
            <w:vAlign w:val="center"/>
            <w:shd w:fill="F7F5F0"/>
          </w:tcPr>
          <w:p>
            <w:pPr>
              <w:spacing w:after="0"/>
            </w:pPr>
            <w:r/>
            <w:r>
              <w:rPr>
                <w:rFonts w:ascii="Arial" w:hAnsi="Arial"/>
                <w:b w:val="0"/>
                <w:sz w:val="14"/>
              </w:rPr>
              <w:t>Do not replicate visual identity</w:t>
            </w:r>
          </w:p>
        </w:tc>
      </w:tr>
      <w:tr>
        <w:tc>
          <w:tcPr>
            <w:tcW w:type="dxa" w:w="1728"/>
            <w:vAlign w:val="center"/>
          </w:tcPr>
          <w:p>
            <w:pPr>
              <w:spacing w:after="0"/>
            </w:pPr>
            <w:r/>
            <w:r>
              <w:rPr>
                <w:rFonts w:ascii="Arial" w:hAnsi="Arial"/>
                <w:b w:val="0"/>
                <w:sz w:val="14"/>
              </w:rPr>
              <w:t>Red Sea Global</w:t>
            </w:r>
          </w:p>
        </w:tc>
        <w:tc>
          <w:tcPr>
            <w:tcW w:type="dxa" w:w="1512"/>
            <w:vAlign w:val="center"/>
          </w:tcPr>
          <w:p>
            <w:pPr>
              <w:spacing w:after="0"/>
            </w:pPr>
            <w:r/>
            <w:r>
              <w:rPr>
                <w:rFonts w:ascii="Arial" w:hAnsi="Arial"/>
                <w:b w:val="0"/>
                <w:sz w:val="14"/>
              </w:rPr>
              <w:t>Strategic Saudi</w:t>
            </w:r>
          </w:p>
        </w:tc>
        <w:tc>
          <w:tcPr>
            <w:tcW w:type="dxa" w:w="4464"/>
            <w:vAlign w:val="center"/>
          </w:tcPr>
          <w:p>
            <w:pPr>
              <w:spacing w:after="0"/>
            </w:pPr>
            <w:r/>
            <w:r>
              <w:rPr>
                <w:rFonts w:ascii="Arial" w:hAnsi="Arial"/>
                <w:b w:val="0"/>
                <w:sz w:val="14"/>
              </w:rPr>
              <w:t>Integrated capability story + portfolio + investment + destinations</w:t>
            </w:r>
          </w:p>
        </w:tc>
        <w:tc>
          <w:tcPr>
            <w:tcW w:type="dxa" w:w="4608"/>
            <w:vAlign w:val="center"/>
          </w:tcPr>
          <w:p>
            <w:pPr>
              <w:spacing w:after="0"/>
            </w:pPr>
            <w:r/>
            <w:r>
              <w:rPr>
                <w:rFonts w:ascii="Arial" w:hAnsi="Arial"/>
                <w:b w:val="0"/>
                <w:sz w:val="14"/>
              </w:rPr>
              <w:t>Tell an integrated ecosystem story</w:t>
            </w:r>
          </w:p>
        </w:tc>
        <w:tc>
          <w:tcPr>
            <w:tcW w:type="dxa" w:w="3384"/>
            <w:vAlign w:val="center"/>
          </w:tcPr>
          <w:p>
            <w:pPr>
              <w:spacing w:after="0"/>
            </w:pPr>
            <w:r/>
            <w:r>
              <w:rPr>
                <w:rFonts w:ascii="Arial" w:hAnsi="Arial"/>
                <w:b w:val="0"/>
                <w:sz w:val="14"/>
              </w:rPr>
              <w:t>Avoid ultra-luxury destination framing</w:t>
            </w:r>
          </w:p>
        </w:tc>
      </w:tr>
      <w:tr>
        <w:tc>
          <w:tcPr>
            <w:tcW w:type="dxa" w:w="1728"/>
            <w:vAlign w:val="center"/>
            <w:shd w:fill="F7F5F0"/>
          </w:tcPr>
          <w:p>
            <w:pPr>
              <w:spacing w:after="0"/>
            </w:pPr>
            <w:r/>
            <w:r>
              <w:rPr>
                <w:rFonts w:ascii="Arial" w:hAnsi="Arial"/>
                <w:b w:val="0"/>
                <w:sz w:val="14"/>
              </w:rPr>
              <w:t>Jabal Omar</w:t>
            </w:r>
          </w:p>
        </w:tc>
        <w:tc>
          <w:tcPr>
            <w:tcW w:type="dxa" w:w="1512"/>
            <w:vAlign w:val="center"/>
            <w:shd w:fill="F7F5F0"/>
          </w:tcPr>
          <w:p>
            <w:pPr>
              <w:spacing w:after="0"/>
            </w:pPr>
            <w:r/>
            <w:r>
              <w:rPr>
                <w:rFonts w:ascii="Arial" w:hAnsi="Arial"/>
                <w:b w:val="0"/>
                <w:sz w:val="14"/>
              </w:rPr>
              <w:t>Strategic Saudi</w:t>
            </w:r>
          </w:p>
        </w:tc>
        <w:tc>
          <w:tcPr>
            <w:tcW w:type="dxa" w:w="4464"/>
            <w:vAlign w:val="center"/>
            <w:shd w:fill="F7F5F0"/>
          </w:tcPr>
          <w:p>
            <w:pPr>
              <w:spacing w:after="0"/>
            </w:pPr>
            <w:r/>
            <w:r>
              <w:rPr>
                <w:rFonts w:ascii="Arial" w:hAnsi="Arial"/>
                <w:b w:val="0"/>
                <w:sz w:val="14"/>
              </w:rPr>
              <w:t>Hard numbers, development phases, land/GFA/project metrics</w:t>
            </w:r>
          </w:p>
        </w:tc>
        <w:tc>
          <w:tcPr>
            <w:tcW w:type="dxa" w:w="4608"/>
            <w:vAlign w:val="center"/>
            <w:shd w:fill="F7F5F0"/>
          </w:tcPr>
          <w:p>
            <w:pPr>
              <w:spacing w:after="0"/>
            </w:pPr>
            <w:r/>
            <w:r>
              <w:rPr>
                <w:rFonts w:ascii="Arial" w:hAnsi="Arial"/>
                <w:b w:val="0"/>
                <w:sz w:val="14"/>
              </w:rPr>
              <w:t>Use numbers as proof only when approved</w:t>
            </w:r>
          </w:p>
        </w:tc>
        <w:tc>
          <w:tcPr>
            <w:tcW w:type="dxa" w:w="3384"/>
            <w:vAlign w:val="center"/>
            <w:shd w:fill="F7F5F0"/>
          </w:tcPr>
          <w:p>
            <w:pPr>
              <w:spacing w:after="0"/>
            </w:pPr>
            <w:r/>
            <w:r>
              <w:rPr>
                <w:rFonts w:ascii="Arial" w:hAnsi="Arial"/>
                <w:b w:val="0"/>
                <w:sz w:val="14"/>
              </w:rPr>
              <w:t>Avoid mega-scale positioning</w:t>
            </w:r>
          </w:p>
        </w:tc>
      </w:tr>
      <w:tr>
        <w:tc>
          <w:tcPr>
            <w:tcW w:type="dxa" w:w="1728"/>
            <w:vAlign w:val="center"/>
          </w:tcPr>
          <w:p>
            <w:pPr>
              <w:spacing w:after="0"/>
            </w:pPr>
            <w:r/>
            <w:r>
              <w:rPr>
                <w:rFonts w:ascii="Arial" w:hAnsi="Arial"/>
                <w:b w:val="0"/>
                <w:sz w:val="14"/>
              </w:rPr>
              <w:t>AlUla Development Co.</w:t>
            </w:r>
          </w:p>
        </w:tc>
        <w:tc>
          <w:tcPr>
            <w:tcW w:type="dxa" w:w="1512"/>
            <w:vAlign w:val="center"/>
          </w:tcPr>
          <w:p>
            <w:pPr>
              <w:spacing w:after="0"/>
            </w:pPr>
            <w:r/>
            <w:r>
              <w:rPr>
                <w:rFonts w:ascii="Arial" w:hAnsi="Arial"/>
                <w:b w:val="0"/>
                <w:sz w:val="14"/>
              </w:rPr>
              <w:t>Strategic Saudi</w:t>
            </w:r>
          </w:p>
        </w:tc>
        <w:tc>
          <w:tcPr>
            <w:tcW w:type="dxa" w:w="4464"/>
            <w:vAlign w:val="center"/>
          </w:tcPr>
          <w:p>
            <w:pPr>
              <w:spacing w:after="0"/>
            </w:pPr>
            <w:r/>
            <w:r>
              <w:rPr>
                <w:rFonts w:ascii="Arial" w:hAnsi="Arial"/>
                <w:b w:val="0"/>
                <w:sz w:val="14"/>
              </w:rPr>
              <w:t>Asset-type portfolio + investment opportunities</w:t>
            </w:r>
          </w:p>
        </w:tc>
        <w:tc>
          <w:tcPr>
            <w:tcW w:type="dxa" w:w="4608"/>
            <w:vAlign w:val="center"/>
          </w:tcPr>
          <w:p>
            <w:pPr>
              <w:spacing w:after="0"/>
            </w:pPr>
            <w:r/>
            <w:r>
              <w:rPr>
                <w:rFonts w:ascii="Arial" w:hAnsi="Arial"/>
                <w:b w:val="0"/>
                <w:sz w:val="14"/>
              </w:rPr>
              <w:t>Use portfolio filters and opportunity detail</w:t>
            </w:r>
          </w:p>
        </w:tc>
        <w:tc>
          <w:tcPr>
            <w:tcW w:type="dxa" w:w="3384"/>
            <w:vAlign w:val="center"/>
          </w:tcPr>
          <w:p>
            <w:pPr>
              <w:spacing w:after="0"/>
            </w:pPr>
            <w:r/>
            <w:r>
              <w:rPr>
                <w:rFonts w:ascii="Arial" w:hAnsi="Arial"/>
                <w:b w:val="0"/>
                <w:sz w:val="14"/>
              </w:rPr>
              <w:t>Avoid destination-scale claims</w:t>
            </w:r>
          </w:p>
        </w:tc>
      </w:tr>
      <w:tr>
        <w:tc>
          <w:tcPr>
            <w:tcW w:type="dxa" w:w="1728"/>
            <w:vAlign w:val="center"/>
            <w:shd w:fill="F7F5F0"/>
          </w:tcPr>
          <w:p>
            <w:pPr>
              <w:spacing w:after="0"/>
            </w:pPr>
            <w:r/>
            <w:r>
              <w:rPr>
                <w:rFonts w:ascii="Arial" w:hAnsi="Arial"/>
                <w:b w:val="0"/>
                <w:sz w:val="14"/>
              </w:rPr>
              <w:t>Knowledge Economic City</w:t>
            </w:r>
          </w:p>
        </w:tc>
        <w:tc>
          <w:tcPr>
            <w:tcW w:type="dxa" w:w="1512"/>
            <w:vAlign w:val="center"/>
            <w:shd w:fill="F7F5F0"/>
          </w:tcPr>
          <w:p>
            <w:pPr>
              <w:spacing w:after="0"/>
            </w:pPr>
            <w:r/>
            <w:r>
              <w:rPr>
                <w:rFonts w:ascii="Arial" w:hAnsi="Arial"/>
                <w:b w:val="0"/>
                <w:sz w:val="14"/>
              </w:rPr>
              <w:t>Strategic Saudi</w:t>
            </w:r>
          </w:p>
        </w:tc>
        <w:tc>
          <w:tcPr>
            <w:tcW w:type="dxa" w:w="4464"/>
            <w:vAlign w:val="center"/>
            <w:shd w:fill="F7F5F0"/>
          </w:tcPr>
          <w:p>
            <w:pPr>
              <w:spacing w:after="0"/>
            </w:pPr>
            <w:r/>
            <w:r>
              <w:rPr>
                <w:rFonts w:ascii="Arial" w:hAnsi="Arial"/>
                <w:b w:val="0"/>
                <w:sz w:val="14"/>
              </w:rPr>
              <w:t>City, demand, sectors, connectivity, investment logic</w:t>
            </w:r>
          </w:p>
        </w:tc>
        <w:tc>
          <w:tcPr>
            <w:tcW w:type="dxa" w:w="4608"/>
            <w:vAlign w:val="center"/>
            <w:shd w:fill="F7F5F0"/>
          </w:tcPr>
          <w:p>
            <w:pPr>
              <w:spacing w:after="0"/>
            </w:pPr>
            <w:r/>
            <w:r>
              <w:rPr>
                <w:rFonts w:ascii="Arial" w:hAnsi="Arial"/>
                <w:b w:val="0"/>
                <w:sz w:val="14"/>
              </w:rPr>
              <w:t>Add city/market/site logic</w:t>
            </w:r>
          </w:p>
        </w:tc>
        <w:tc>
          <w:tcPr>
            <w:tcW w:type="dxa" w:w="3384"/>
            <w:vAlign w:val="center"/>
            <w:shd w:fill="F7F5F0"/>
          </w:tcPr>
          <w:p>
            <w:pPr>
              <w:spacing w:after="0"/>
            </w:pPr>
            <w:r/>
            <w:r>
              <w:rPr>
                <w:rFonts w:ascii="Arial" w:hAnsi="Arial"/>
                <w:b w:val="0"/>
                <w:sz w:val="14"/>
              </w:rPr>
              <w:t>Avoid generic city-development language</w:t>
            </w:r>
          </w:p>
        </w:tc>
      </w:tr>
      <w:tr>
        <w:tc>
          <w:tcPr>
            <w:tcW w:type="dxa" w:w="1728"/>
            <w:vAlign w:val="center"/>
          </w:tcPr>
          <w:p>
            <w:pPr>
              <w:spacing w:after="0"/>
            </w:pPr>
            <w:r/>
            <w:r>
              <w:rPr>
                <w:rFonts w:ascii="Arial" w:hAnsi="Arial"/>
                <w:b w:val="0"/>
                <w:sz w:val="14"/>
              </w:rPr>
              <w:t>Diriyah Company</w:t>
            </w:r>
          </w:p>
        </w:tc>
        <w:tc>
          <w:tcPr>
            <w:tcW w:type="dxa" w:w="1512"/>
            <w:vAlign w:val="center"/>
          </w:tcPr>
          <w:p>
            <w:pPr>
              <w:spacing w:after="0"/>
            </w:pPr>
            <w:r/>
            <w:r>
              <w:rPr>
                <w:rFonts w:ascii="Arial" w:hAnsi="Arial"/>
                <w:b w:val="0"/>
                <w:sz w:val="14"/>
              </w:rPr>
              <w:t>Strategic Saudi</w:t>
            </w:r>
          </w:p>
        </w:tc>
        <w:tc>
          <w:tcPr>
            <w:tcW w:type="dxa" w:w="4464"/>
            <w:vAlign w:val="center"/>
          </w:tcPr>
          <w:p>
            <w:pPr>
              <w:spacing w:after="0"/>
            </w:pPr>
            <w:r/>
            <w:r>
              <w:rPr>
                <w:rFonts w:ascii="Arial" w:hAnsi="Arial"/>
                <w:b w:val="0"/>
                <w:sz w:val="14"/>
              </w:rPr>
              <w:t>Masterplan, place-making, hospitality, mixed-use story</w:t>
            </w:r>
          </w:p>
        </w:tc>
        <w:tc>
          <w:tcPr>
            <w:tcW w:type="dxa" w:w="4608"/>
            <w:vAlign w:val="center"/>
          </w:tcPr>
          <w:p>
            <w:pPr>
              <w:spacing w:after="0"/>
            </w:pPr>
            <w:r/>
            <w:r>
              <w:rPr>
                <w:rFonts w:ascii="Arial" w:hAnsi="Arial"/>
                <w:b w:val="0"/>
                <w:sz w:val="14"/>
              </w:rPr>
              <w:t>Add place/product/market narrative</w:t>
            </w:r>
          </w:p>
        </w:tc>
        <w:tc>
          <w:tcPr>
            <w:tcW w:type="dxa" w:w="3384"/>
            <w:vAlign w:val="center"/>
          </w:tcPr>
          <w:p>
            <w:pPr>
              <w:spacing w:after="0"/>
            </w:pPr>
            <w:r/>
            <w:r>
              <w:rPr>
                <w:rFonts w:ascii="Arial" w:hAnsi="Arial"/>
                <w:b w:val="0"/>
                <w:sz w:val="14"/>
              </w:rPr>
              <w:t>Avoid copying heritage storytelling</w:t>
            </w:r>
          </w:p>
        </w:tc>
      </w:tr>
      <w:tr>
        <w:tc>
          <w:tcPr>
            <w:tcW w:type="dxa" w:w="1728"/>
            <w:vAlign w:val="center"/>
            <w:shd w:fill="F7F5F0"/>
          </w:tcPr>
          <w:p>
            <w:pPr>
              <w:spacing w:after="0"/>
            </w:pPr>
            <w:r/>
            <w:r>
              <w:rPr>
                <w:rFonts w:ascii="Arial" w:hAnsi="Arial"/>
                <w:b w:val="0"/>
                <w:sz w:val="14"/>
              </w:rPr>
              <w:t>Soudah Development</w:t>
            </w:r>
          </w:p>
        </w:tc>
        <w:tc>
          <w:tcPr>
            <w:tcW w:type="dxa" w:w="1512"/>
            <w:vAlign w:val="center"/>
            <w:shd w:fill="F7F5F0"/>
          </w:tcPr>
          <w:p>
            <w:pPr>
              <w:spacing w:after="0"/>
            </w:pPr>
            <w:r/>
            <w:r>
              <w:rPr>
                <w:rFonts w:ascii="Arial" w:hAnsi="Arial"/>
                <w:b w:val="0"/>
                <w:sz w:val="14"/>
              </w:rPr>
              <w:t>Strategic Saudi</w:t>
            </w:r>
          </w:p>
        </w:tc>
        <w:tc>
          <w:tcPr>
            <w:tcW w:type="dxa" w:w="4464"/>
            <w:vAlign w:val="center"/>
            <w:shd w:fill="F7F5F0"/>
          </w:tcPr>
          <w:p>
            <w:pPr>
              <w:spacing w:after="0"/>
            </w:pPr>
            <w:r/>
            <w:r>
              <w:rPr>
                <w:rFonts w:ascii="Arial" w:hAnsi="Arial"/>
                <w:b w:val="0"/>
                <w:sz w:val="14"/>
              </w:rPr>
              <w:t>Destination, nature, sustainability, community/economic impact</w:t>
            </w:r>
          </w:p>
        </w:tc>
        <w:tc>
          <w:tcPr>
            <w:tcW w:type="dxa" w:w="4608"/>
            <w:vAlign w:val="center"/>
            <w:shd w:fill="F7F5F0"/>
          </w:tcPr>
          <w:p>
            <w:pPr>
              <w:spacing w:after="0"/>
            </w:pPr>
            <w:r/>
            <w:r>
              <w:rPr>
                <w:rFonts w:ascii="Arial" w:hAnsi="Arial"/>
                <w:b w:val="0"/>
                <w:sz w:val="14"/>
              </w:rPr>
              <w:t>Add contextual story where useful</w:t>
            </w:r>
          </w:p>
        </w:tc>
        <w:tc>
          <w:tcPr>
            <w:tcW w:type="dxa" w:w="3384"/>
            <w:vAlign w:val="center"/>
            <w:shd w:fill="F7F5F0"/>
          </w:tcPr>
          <w:p>
            <w:pPr>
              <w:spacing w:after="0"/>
            </w:pPr>
            <w:r/>
            <w:r>
              <w:rPr>
                <w:rFonts w:ascii="Arial" w:hAnsi="Arial"/>
                <w:b w:val="0"/>
                <w:sz w:val="14"/>
              </w:rPr>
              <w:t>Do not become tourism-promotion site</w:t>
            </w:r>
          </w:p>
        </w:tc>
      </w:tr>
      <w:tr>
        <w:tc>
          <w:tcPr>
            <w:tcW w:type="dxa" w:w="1728"/>
            <w:vAlign w:val="center"/>
          </w:tcPr>
          <w:p>
            <w:pPr>
              <w:spacing w:after="0"/>
            </w:pPr>
            <w:r/>
            <w:r>
              <w:rPr>
                <w:rFonts w:ascii="Arial" w:hAnsi="Arial"/>
                <w:b w:val="0"/>
                <w:sz w:val="14"/>
              </w:rPr>
              <w:t>ROSHN</w:t>
            </w:r>
          </w:p>
        </w:tc>
        <w:tc>
          <w:tcPr>
            <w:tcW w:type="dxa" w:w="1512"/>
            <w:vAlign w:val="center"/>
          </w:tcPr>
          <w:p>
            <w:pPr>
              <w:spacing w:after="0"/>
            </w:pPr>
            <w:r/>
            <w:r>
              <w:rPr>
                <w:rFonts w:ascii="Arial" w:hAnsi="Arial"/>
                <w:b w:val="0"/>
                <w:sz w:val="14"/>
              </w:rPr>
              <w:t>Strategic UX</w:t>
            </w:r>
          </w:p>
        </w:tc>
        <w:tc>
          <w:tcPr>
            <w:tcW w:type="dxa" w:w="4464"/>
            <w:vAlign w:val="center"/>
          </w:tcPr>
          <w:p>
            <w:pPr>
              <w:spacing w:after="0"/>
            </w:pPr>
            <w:r/>
            <w:r>
              <w:rPr>
                <w:rFonts w:ascii="Arial" w:hAnsi="Arial"/>
                <w:b w:val="0"/>
                <w:sz w:val="14"/>
              </w:rPr>
              <w:t>Corporate UX, project filtering, communities, lead flows</w:t>
            </w:r>
          </w:p>
        </w:tc>
        <w:tc>
          <w:tcPr>
            <w:tcW w:type="dxa" w:w="4608"/>
            <w:vAlign w:val="center"/>
          </w:tcPr>
          <w:p>
            <w:pPr>
              <w:spacing w:after="0"/>
            </w:pPr>
            <w:r/>
            <w:r>
              <w:rPr>
                <w:rFonts w:ascii="Arial" w:hAnsi="Arial"/>
                <w:b w:val="0"/>
                <w:sz w:val="14"/>
              </w:rPr>
              <w:t>Use clean project discovery and filtering</w:t>
            </w:r>
          </w:p>
        </w:tc>
        <w:tc>
          <w:tcPr>
            <w:tcW w:type="dxa" w:w="3384"/>
            <w:vAlign w:val="center"/>
          </w:tcPr>
          <w:p>
            <w:pPr>
              <w:spacing w:after="0"/>
            </w:pPr>
            <w:r/>
            <w:r>
              <w:rPr>
                <w:rFonts w:ascii="Arial" w:hAnsi="Arial"/>
                <w:b w:val="0"/>
                <w:sz w:val="14"/>
              </w:rPr>
              <w:t>Do not inherit residential-led IA</w:t>
            </w:r>
          </w:p>
        </w:tc>
      </w:tr>
      <w:tr>
        <w:tc>
          <w:tcPr>
            <w:tcW w:type="dxa" w:w="1728"/>
            <w:vAlign w:val="center"/>
            <w:shd w:fill="F7F5F0"/>
          </w:tcPr>
          <w:p>
            <w:pPr>
              <w:spacing w:after="0"/>
            </w:pPr>
            <w:r/>
            <w:r>
              <w:rPr>
                <w:rFonts w:ascii="Arial" w:hAnsi="Arial"/>
                <w:b w:val="0"/>
                <w:sz w:val="14"/>
              </w:rPr>
              <w:t>Emaar</w:t>
            </w:r>
          </w:p>
        </w:tc>
        <w:tc>
          <w:tcPr>
            <w:tcW w:type="dxa" w:w="1512"/>
            <w:vAlign w:val="center"/>
            <w:shd w:fill="F7F5F0"/>
          </w:tcPr>
          <w:p>
            <w:pPr>
              <w:spacing w:after="0"/>
            </w:pPr>
            <w:r/>
            <w:r>
              <w:rPr>
                <w:rFonts w:ascii="Arial" w:hAnsi="Arial"/>
                <w:b w:val="0"/>
                <w:sz w:val="14"/>
              </w:rPr>
              <w:t>Regional</w:t>
            </w:r>
          </w:p>
        </w:tc>
        <w:tc>
          <w:tcPr>
            <w:tcW w:type="dxa" w:w="4464"/>
            <w:vAlign w:val="center"/>
            <w:shd w:fill="F7F5F0"/>
          </w:tcPr>
          <w:p>
            <w:pPr>
              <w:spacing w:after="0"/>
            </w:pPr>
            <w:r/>
            <w:r>
              <w:rPr>
                <w:rFonts w:ascii="Arial" w:hAnsi="Arial"/>
                <w:b w:val="0"/>
                <w:sz w:val="14"/>
              </w:rPr>
              <w:t>Simple master brand, project discovery, visual proof</w:t>
            </w:r>
          </w:p>
        </w:tc>
        <w:tc>
          <w:tcPr>
            <w:tcW w:type="dxa" w:w="4608"/>
            <w:vAlign w:val="center"/>
            <w:shd w:fill="F7F5F0"/>
          </w:tcPr>
          <w:p>
            <w:pPr>
              <w:spacing w:after="0"/>
            </w:pPr>
            <w:r/>
            <w:r>
              <w:rPr>
                <w:rFonts w:ascii="Arial" w:hAnsi="Arial"/>
                <w:b w:val="0"/>
                <w:sz w:val="14"/>
              </w:rPr>
              <w:t>Use clear project templates and discovery</w:t>
            </w:r>
          </w:p>
        </w:tc>
        <w:tc>
          <w:tcPr>
            <w:tcW w:type="dxa" w:w="3384"/>
            <w:vAlign w:val="center"/>
            <w:shd w:fill="F7F5F0"/>
          </w:tcPr>
          <w:p>
            <w:pPr>
              <w:spacing w:after="0"/>
            </w:pPr>
            <w:r/>
            <w:r>
              <w:rPr>
                <w:rFonts w:ascii="Arial" w:hAnsi="Arial"/>
                <w:b w:val="0"/>
                <w:sz w:val="14"/>
              </w:rPr>
              <w:t>Avoid consumer-property-sales tone</w:t>
            </w:r>
          </w:p>
        </w:tc>
      </w:tr>
      <w:tr>
        <w:tc>
          <w:tcPr>
            <w:tcW w:type="dxa" w:w="1728"/>
            <w:vAlign w:val="center"/>
          </w:tcPr>
          <w:p>
            <w:pPr>
              <w:spacing w:after="0"/>
            </w:pPr>
            <w:r/>
            <w:r>
              <w:rPr>
                <w:rFonts w:ascii="Arial" w:hAnsi="Arial"/>
                <w:b w:val="0"/>
                <w:sz w:val="14"/>
              </w:rPr>
              <w:t>OMRAN Group</w:t>
            </w:r>
          </w:p>
        </w:tc>
        <w:tc>
          <w:tcPr>
            <w:tcW w:type="dxa" w:w="1512"/>
            <w:vAlign w:val="center"/>
          </w:tcPr>
          <w:p>
            <w:pPr>
              <w:spacing w:after="0"/>
            </w:pPr>
            <w:r/>
            <w:r>
              <w:rPr>
                <w:rFonts w:ascii="Arial" w:hAnsi="Arial"/>
                <w:b w:val="0"/>
                <w:sz w:val="14"/>
              </w:rPr>
              <w:t>Regional</w:t>
            </w:r>
          </w:p>
        </w:tc>
        <w:tc>
          <w:tcPr>
            <w:tcW w:type="dxa" w:w="4464"/>
            <w:vAlign w:val="center"/>
          </w:tcPr>
          <w:p>
            <w:pPr>
              <w:spacing w:after="0"/>
            </w:pPr>
            <w:r/>
            <w:r>
              <w:rPr>
                <w:rFonts w:ascii="Arial" w:hAnsi="Arial"/>
                <w:b w:val="0"/>
                <w:sz w:val="14"/>
              </w:rPr>
              <w:t>Investment + tourism + PPP + asset performance</w:t>
            </w:r>
          </w:p>
        </w:tc>
        <w:tc>
          <w:tcPr>
            <w:tcW w:type="dxa" w:w="4608"/>
            <w:vAlign w:val="center"/>
          </w:tcPr>
          <w:p>
            <w:pPr>
              <w:spacing w:after="0"/>
            </w:pPr>
            <w:r/>
            <w:r>
              <w:rPr>
                <w:rFonts w:ascii="Arial" w:hAnsi="Arial"/>
                <w:b w:val="0"/>
                <w:sz w:val="14"/>
              </w:rPr>
              <w:t>Explain partnership models and governance</w:t>
            </w:r>
          </w:p>
        </w:tc>
        <w:tc>
          <w:tcPr>
            <w:tcW w:type="dxa" w:w="3384"/>
            <w:vAlign w:val="center"/>
          </w:tcPr>
          <w:p>
            <w:pPr>
              <w:spacing w:after="0"/>
            </w:pPr>
            <w:r/>
            <w:r>
              <w:rPr>
                <w:rFonts w:ascii="Arial" w:hAnsi="Arial"/>
                <w:b w:val="0"/>
                <w:sz w:val="14"/>
              </w:rPr>
              <w:t>Avoid government-mandate imitation</w:t>
            </w:r>
          </w:p>
        </w:tc>
      </w:tr>
      <w:tr>
        <w:tc>
          <w:tcPr>
            <w:tcW w:type="dxa" w:w="1728"/>
            <w:vAlign w:val="center"/>
            <w:shd w:fill="F7F5F0"/>
          </w:tcPr>
          <w:p>
            <w:pPr>
              <w:spacing w:after="0"/>
            </w:pPr>
            <w:r/>
            <w:r>
              <w:rPr>
                <w:rFonts w:ascii="Arial" w:hAnsi="Arial"/>
                <w:b w:val="0"/>
                <w:sz w:val="14"/>
              </w:rPr>
              <w:t>citizenM</w:t>
            </w:r>
          </w:p>
        </w:tc>
        <w:tc>
          <w:tcPr>
            <w:tcW w:type="dxa" w:w="1512"/>
            <w:vAlign w:val="center"/>
            <w:shd w:fill="F7F5F0"/>
          </w:tcPr>
          <w:p>
            <w:pPr>
              <w:spacing w:after="0"/>
            </w:pPr>
            <w:r/>
            <w:r>
              <w:rPr>
                <w:rFonts w:ascii="Arial" w:hAnsi="Arial"/>
                <w:b w:val="0"/>
                <w:sz w:val="14"/>
              </w:rPr>
              <w:t>Product</w:t>
            </w:r>
          </w:p>
        </w:tc>
        <w:tc>
          <w:tcPr>
            <w:tcW w:type="dxa" w:w="4464"/>
            <w:vAlign w:val="center"/>
            <w:shd w:fill="F7F5F0"/>
          </w:tcPr>
          <w:p>
            <w:pPr>
              <w:spacing w:after="0"/>
            </w:pPr>
            <w:r/>
            <w:r>
              <w:rPr>
                <w:rFonts w:ascii="Arial" w:hAnsi="Arial"/>
                <w:b w:val="0"/>
                <w:sz w:val="14"/>
              </w:rPr>
              <w:t>Standardisation, efficient product, tech, repeatability</w:t>
            </w:r>
          </w:p>
        </w:tc>
        <w:tc>
          <w:tcPr>
            <w:tcW w:type="dxa" w:w="4608"/>
            <w:vAlign w:val="center"/>
            <w:shd w:fill="F7F5F0"/>
          </w:tcPr>
          <w:p>
            <w:pPr>
              <w:spacing w:after="0"/>
            </w:pPr>
            <w:r/>
            <w:r>
              <w:rPr>
                <w:rFonts w:ascii="Arial" w:hAnsi="Arial"/>
                <w:b w:val="0"/>
                <w:sz w:val="14"/>
              </w:rPr>
              <w:t>Make modular logic tangible with diagrams</w:t>
            </w:r>
          </w:p>
        </w:tc>
        <w:tc>
          <w:tcPr>
            <w:tcW w:type="dxa" w:w="3384"/>
            <w:vAlign w:val="center"/>
            <w:shd w:fill="F7F5F0"/>
          </w:tcPr>
          <w:p>
            <w:pPr>
              <w:spacing w:after="0"/>
            </w:pPr>
            <w:r/>
            <w:r>
              <w:rPr>
                <w:rFonts w:ascii="Arial" w:hAnsi="Arial"/>
                <w:b w:val="0"/>
                <w:sz w:val="14"/>
              </w:rPr>
              <w:t>Do not imply brand/product equivalence</w:t>
            </w:r>
          </w:p>
        </w:tc>
      </w:tr>
      <w:tr>
        <w:tc>
          <w:tcPr>
            <w:tcW w:type="dxa" w:w="1728"/>
            <w:vAlign w:val="center"/>
          </w:tcPr>
          <w:p>
            <w:pPr>
              <w:spacing w:after="0"/>
            </w:pPr>
            <w:r/>
            <w:r>
              <w:rPr>
                <w:rFonts w:ascii="Arial" w:hAnsi="Arial"/>
                <w:b w:val="0"/>
                <w:sz w:val="14"/>
              </w:rPr>
              <w:t>Marriott / Hilton / IHG</w:t>
            </w:r>
          </w:p>
        </w:tc>
        <w:tc>
          <w:tcPr>
            <w:tcW w:type="dxa" w:w="1512"/>
            <w:vAlign w:val="center"/>
          </w:tcPr>
          <w:p>
            <w:pPr>
              <w:spacing w:after="0"/>
            </w:pPr>
            <w:r/>
            <w:r>
              <w:rPr>
                <w:rFonts w:ascii="Arial" w:hAnsi="Arial"/>
                <w:b w:val="0"/>
                <w:sz w:val="14"/>
              </w:rPr>
              <w:t>Operator benchmark</w:t>
            </w:r>
          </w:p>
        </w:tc>
        <w:tc>
          <w:tcPr>
            <w:tcW w:type="dxa" w:w="4464"/>
            <w:vAlign w:val="center"/>
          </w:tcPr>
          <w:p>
            <w:pPr>
              <w:spacing w:after="0"/>
            </w:pPr>
            <w:r/>
            <w:r>
              <w:rPr>
                <w:rFonts w:ascii="Arial" w:hAnsi="Arial"/>
                <w:b w:val="0"/>
                <w:sz w:val="14"/>
              </w:rPr>
              <w:t>Owner journey, development pathway, brand fit, managed/franchised concepts</w:t>
            </w:r>
          </w:p>
        </w:tc>
        <w:tc>
          <w:tcPr>
            <w:tcW w:type="dxa" w:w="4608"/>
            <w:vAlign w:val="center"/>
          </w:tcPr>
          <w:p>
            <w:pPr>
              <w:spacing w:after="0"/>
            </w:pPr>
            <w:r/>
            <w:r>
              <w:rPr>
                <w:rFonts w:ascii="Arial" w:hAnsi="Arial"/>
                <w:b w:val="0"/>
                <w:sz w:val="14"/>
              </w:rPr>
              <w:t>Explain owner decision path + operator alignment</w:t>
            </w:r>
          </w:p>
        </w:tc>
        <w:tc>
          <w:tcPr>
            <w:tcW w:type="dxa" w:w="3384"/>
            <w:vAlign w:val="center"/>
          </w:tcPr>
          <w:p>
            <w:pPr>
              <w:spacing w:after="0"/>
            </w:pPr>
            <w:r/>
            <w:r>
              <w:rPr>
                <w:rFonts w:ascii="Arial" w:hAnsi="Arial"/>
                <w:b w:val="0"/>
                <w:sz w:val="14"/>
              </w:rPr>
              <w:t>No unapproved partner/logo use</w:t>
            </w:r>
          </w:p>
        </w:tc>
      </w:tr>
      <w:tr>
        <w:tc>
          <w:tcPr>
            <w:tcW w:type="dxa" w:w="1728"/>
            <w:vAlign w:val="center"/>
            <w:shd w:fill="F7F5F0"/>
          </w:tcPr>
          <w:p>
            <w:pPr>
              <w:spacing w:after="0"/>
            </w:pPr>
            <w:r/>
            <w:r>
              <w:rPr>
                <w:rFonts w:ascii="Arial" w:hAnsi="Arial"/>
                <w:b w:val="0"/>
                <w:sz w:val="14"/>
              </w:rPr>
              <w:t>Modular Building Institute</w:t>
            </w:r>
          </w:p>
        </w:tc>
        <w:tc>
          <w:tcPr>
            <w:tcW w:type="dxa" w:w="1512"/>
            <w:vAlign w:val="center"/>
            <w:shd w:fill="F7F5F0"/>
          </w:tcPr>
          <w:p>
            <w:pPr>
              <w:spacing w:after="0"/>
            </w:pPr>
            <w:r/>
            <w:r>
              <w:rPr>
                <w:rFonts w:ascii="Arial" w:hAnsi="Arial"/>
                <w:b w:val="0"/>
                <w:sz w:val="14"/>
              </w:rPr>
              <w:t>Technical benchmark</w:t>
            </w:r>
          </w:p>
        </w:tc>
        <w:tc>
          <w:tcPr>
            <w:tcW w:type="dxa" w:w="4464"/>
            <w:vAlign w:val="center"/>
            <w:shd w:fill="F7F5F0"/>
          </w:tcPr>
          <w:p>
            <w:pPr>
              <w:spacing w:after="0"/>
            </w:pPr>
            <w:r/>
            <w:r>
              <w:rPr>
                <w:rFonts w:ascii="Arial" w:hAnsi="Arial"/>
                <w:b w:val="0"/>
                <w:sz w:val="14"/>
              </w:rPr>
              <w:t>Modular education, controlled manufacturing, assembly, terminology</w:t>
            </w:r>
          </w:p>
        </w:tc>
        <w:tc>
          <w:tcPr>
            <w:tcW w:type="dxa" w:w="4608"/>
            <w:vAlign w:val="center"/>
            <w:shd w:fill="F7F5F0"/>
          </w:tcPr>
          <w:p>
            <w:pPr>
              <w:spacing w:after="0"/>
            </w:pPr>
            <w:r/>
            <w:r>
              <w:rPr>
                <w:rFonts w:ascii="Arial" w:hAnsi="Arial"/>
                <w:b w:val="0"/>
                <w:sz w:val="14"/>
              </w:rPr>
              <w:t>Create education-first modular page</w:t>
            </w:r>
          </w:p>
        </w:tc>
        <w:tc>
          <w:tcPr>
            <w:tcW w:type="dxa" w:w="3384"/>
            <w:vAlign w:val="center"/>
            <w:shd w:fill="F7F5F0"/>
          </w:tcPr>
          <w:p>
            <w:pPr>
              <w:spacing w:after="0"/>
            </w:pPr>
            <w:r/>
            <w:r>
              <w:rPr>
                <w:rFonts w:ascii="Arial" w:hAnsi="Arial"/>
                <w:b w:val="0"/>
                <w:sz w:val="14"/>
              </w:rPr>
              <w:t>Do not present modular as cheap/temporary</w:t>
            </w:r>
          </w:p>
        </w:tc>
      </w:tr>
      <w:tr>
        <w:tc>
          <w:tcPr>
            <w:tcW w:type="dxa" w:w="1728"/>
            <w:vAlign w:val="center"/>
          </w:tcPr>
          <w:p>
            <w:pPr>
              <w:spacing w:after="0"/>
            </w:pPr>
            <w:r/>
            <w:r>
              <w:rPr>
                <w:rFonts w:ascii="Arial" w:hAnsi="Arial"/>
                <w:b w:val="0"/>
                <w:sz w:val="14"/>
              </w:rPr>
              <w:t>JLL / CBRE / Colliers</w:t>
            </w:r>
          </w:p>
        </w:tc>
        <w:tc>
          <w:tcPr>
            <w:tcW w:type="dxa" w:w="1512"/>
            <w:vAlign w:val="center"/>
          </w:tcPr>
          <w:p>
            <w:pPr>
              <w:spacing w:after="0"/>
            </w:pPr>
            <w:r/>
            <w:r>
              <w:rPr>
                <w:rFonts w:ascii="Arial" w:hAnsi="Arial"/>
                <w:b w:val="0"/>
                <w:sz w:val="14"/>
              </w:rPr>
              <w:t>Content benchmark</w:t>
            </w:r>
          </w:p>
        </w:tc>
        <w:tc>
          <w:tcPr>
            <w:tcW w:type="dxa" w:w="4464"/>
            <w:vAlign w:val="center"/>
          </w:tcPr>
          <w:p>
            <w:pPr>
              <w:spacing w:after="0"/>
            </w:pPr>
            <w:r/>
            <w:r>
              <w:rPr>
                <w:rFonts w:ascii="Arial" w:hAnsi="Arial"/>
                <w:b w:val="0"/>
                <w:sz w:val="14"/>
              </w:rPr>
              <w:t>Research, charts, insight libraries, downloadable reports, lead forms</w:t>
            </w:r>
          </w:p>
        </w:tc>
        <w:tc>
          <w:tcPr>
            <w:tcW w:type="dxa" w:w="4608"/>
            <w:vAlign w:val="center"/>
          </w:tcPr>
          <w:p>
            <w:pPr>
              <w:spacing w:after="0"/>
            </w:pPr>
            <w:r/>
            <w:r>
              <w:rPr>
                <w:rFonts w:ascii="Arial" w:hAnsi="Arial"/>
                <w:b w:val="0"/>
                <w:sz w:val="14"/>
              </w:rPr>
              <w:t>Build Insight Center + gated resources</w:t>
            </w:r>
          </w:p>
        </w:tc>
        <w:tc>
          <w:tcPr>
            <w:tcW w:type="dxa" w:w="3384"/>
            <w:vAlign w:val="center"/>
          </w:tcPr>
          <w:p>
            <w:pPr>
              <w:spacing w:after="0"/>
            </w:pPr>
            <w:r/>
            <w:r>
              <w:rPr>
                <w:rFonts w:ascii="Arial" w:hAnsi="Arial"/>
                <w:b w:val="0"/>
                <w:sz w:val="14"/>
              </w:rPr>
              <w:t>Do not overclaim proprietary research</w:t>
            </w:r>
          </w:p>
        </w:tc>
      </w:tr>
      <w:tr>
        <w:tc>
          <w:tcPr>
            <w:tcW w:type="dxa" w:w="1728"/>
            <w:vAlign w:val="center"/>
            <w:shd w:fill="F7F5F0"/>
          </w:tcPr>
          <w:p>
            <w:pPr>
              <w:spacing w:after="0"/>
            </w:pPr>
            <w:r/>
            <w:r>
              <w:rPr>
                <w:rFonts w:ascii="Arial" w:hAnsi="Arial"/>
                <w:b w:val="0"/>
                <w:sz w:val="14"/>
              </w:rPr>
              <w:t>McKinsey / BCG</w:t>
            </w:r>
          </w:p>
        </w:tc>
        <w:tc>
          <w:tcPr>
            <w:tcW w:type="dxa" w:w="1512"/>
            <w:vAlign w:val="center"/>
            <w:shd w:fill="F7F5F0"/>
          </w:tcPr>
          <w:p>
            <w:pPr>
              <w:spacing w:after="0"/>
            </w:pPr>
            <w:r/>
            <w:r>
              <w:rPr>
                <w:rFonts w:ascii="Arial" w:hAnsi="Arial"/>
                <w:b w:val="0"/>
                <w:sz w:val="14"/>
              </w:rPr>
              <w:t>Executive benchmark</w:t>
            </w:r>
          </w:p>
        </w:tc>
        <w:tc>
          <w:tcPr>
            <w:tcW w:type="dxa" w:w="4464"/>
            <w:vAlign w:val="center"/>
            <w:shd w:fill="F7F5F0"/>
          </w:tcPr>
          <w:p>
            <w:pPr>
              <w:spacing w:after="0"/>
            </w:pPr>
            <w:r/>
            <w:r>
              <w:rPr>
                <w:rFonts w:ascii="Arial" w:hAnsi="Arial"/>
                <w:b w:val="0"/>
                <w:sz w:val="14"/>
              </w:rPr>
              <w:t>Frameworks, issue trees, charts, decision logic</w:t>
            </w:r>
          </w:p>
        </w:tc>
        <w:tc>
          <w:tcPr>
            <w:tcW w:type="dxa" w:w="4608"/>
            <w:vAlign w:val="center"/>
            <w:shd w:fill="F7F5F0"/>
          </w:tcPr>
          <w:p>
            <w:pPr>
              <w:spacing w:after="0"/>
            </w:pPr>
            <w:r/>
            <w:r>
              <w:rPr>
                <w:rFonts w:ascii="Arial" w:hAnsi="Arial"/>
                <w:b w:val="0"/>
                <w:sz w:val="14"/>
              </w:rPr>
              <w:t>Use clean decision frameworks</w:t>
            </w:r>
          </w:p>
        </w:tc>
        <w:tc>
          <w:tcPr>
            <w:tcW w:type="dxa" w:w="3384"/>
            <w:vAlign w:val="center"/>
            <w:shd w:fill="F7F5F0"/>
          </w:tcPr>
          <w:p>
            <w:pPr>
              <w:spacing w:after="0"/>
            </w:pPr>
            <w:r/>
            <w:r>
              <w:rPr>
                <w:rFonts w:ascii="Arial" w:hAnsi="Arial"/>
                <w:b w:val="0"/>
                <w:sz w:val="14"/>
              </w:rPr>
              <w:t>Avoid consultancy jargon overload</w:t>
            </w:r>
          </w:p>
        </w:tc>
      </w:tr>
    </w:tbl>
    <w:p>
      <w:pPr>
        <w:spacing w:after="20"/>
      </w:pPr>
    </w:p>
    <w:p>
      <w:pPr>
        <w:sectPr>
          <w:headerReference w:type="default" r:id="rId11"/>
          <w:footerReference w:type="default" r:id="rId12"/>
          <w:pgSz w:orient="landscape"/>
          <w:pgMar w:top="648" w:bottom="648" w:left="648" w:right="648"/>
        </w:sectPr>
      </w:pPr>
    </w:p>
    <w:p>
      <w:pPr>
        <w:spacing w:before="200" w:after="80"/>
      </w:pPr>
      <w:r>
        <w:rPr>
          <w:rFonts w:ascii="Arial" w:hAnsi="Arial"/>
          <w:b/>
          <w:sz w:val="30"/>
        </w:rPr>
        <w:t>42.4 The Unique Dyafa Website Concept — “Operating Asset Engine”</w:t>
      </w:r>
    </w:p>
    <w:p>
      <w:pPr>
        <w:spacing w:after="100" w:line="259" w:lineRule="auto"/>
      </w:pPr>
      <w:r>
        <w:t>The site should feel related to the category but recognisably Dyafa. The visual system combines architectural grids, modular units, site maps, data cards, timeline gates and hospitality photography. The key visual behavior is transformation: a site diagram becomes a planning grid, the grid becomes a development pathway, and the pathway becomes an operating asset.</w:t>
      </w:r>
    </w:p>
    <w:p>
      <w:pPr>
        <w:spacing w:after="40"/>
        <w:ind w:left="317" w:hanging="173"/>
      </w:pPr>
      <w:r>
        <w:t>• Use modular grids instead of decorative card clutter.</w:t>
      </w:r>
    </w:p>
    <w:p>
      <w:pPr>
        <w:spacing w:after="40"/>
        <w:ind w:left="317" w:hanging="173"/>
      </w:pPr>
      <w:r>
        <w:t>• Use data as visual evidence: approved metrics, milestones, phases, cities, keys, GFA and development status.</w:t>
      </w:r>
    </w:p>
    <w:p>
      <w:pPr>
        <w:spacing w:after="40"/>
        <w:ind w:left="317" w:hanging="173"/>
      </w:pPr>
      <w:r>
        <w:t>• Use large editorial photography sparingly; every image should explain place, product, process or operating reality.</w:t>
      </w:r>
    </w:p>
    <w:p>
      <w:pPr>
        <w:spacing w:after="40"/>
        <w:ind w:left="317" w:hanging="173"/>
      </w:pPr>
      <w:r>
        <w:t>• Use fade, reveal, hover and scroll-linked movement with restraint; motion should clarify hierarchy rather than distract.</w:t>
      </w:r>
    </w:p>
    <w:p>
      <w:pPr>
        <w:spacing w:before="200" w:after="80"/>
      </w:pPr>
      <w:r>
        <w:rPr>
          <w:rFonts w:ascii="Arial" w:hAnsi="Arial"/>
          <w:b/>
          <w:sz w:val="30"/>
        </w:rPr>
        <w:t>42.5 Global Navigation and Information Architecture</w:t>
      </w: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2520"/>
        <w:gridCol w:w="2520"/>
        <w:gridCol w:w="2520"/>
        <w:gridCol w:w="2520"/>
      </w:tblGrid>
      <w:tr>
        <w:trPr>
          <w:tblHeader w:val="true"/>
        </w:trPr>
        <w:tc>
          <w:tcPr>
            <w:tcW w:type="dxa" w:w="1800"/>
            <w:vAlign w:val="center"/>
            <w:shd w:fill="DCE3DF"/>
          </w:tcPr>
          <w:p>
            <w:pPr>
              <w:spacing w:after="0"/>
            </w:pPr>
            <w:r/>
            <w:r>
              <w:rPr>
                <w:rFonts w:ascii="Arial" w:hAnsi="Arial"/>
                <w:b/>
                <w:sz w:val="16"/>
              </w:rPr>
              <w:t>Navigation item</w:t>
            </w:r>
          </w:p>
        </w:tc>
        <w:tc>
          <w:tcPr>
            <w:tcW w:type="dxa" w:w="1800"/>
            <w:vAlign w:val="center"/>
            <w:shd w:fill="DCE3DF"/>
          </w:tcPr>
          <w:p>
            <w:pPr>
              <w:spacing w:after="0"/>
            </w:pPr>
            <w:r/>
            <w:r>
              <w:rPr>
                <w:rFonts w:ascii="Arial" w:hAnsi="Arial"/>
                <w:b/>
                <w:sz w:val="16"/>
              </w:rPr>
              <w:t>Route</w:t>
            </w:r>
          </w:p>
        </w:tc>
        <w:tc>
          <w:tcPr>
            <w:tcW w:type="dxa" w:w="5472"/>
            <w:vAlign w:val="center"/>
            <w:shd w:fill="DCE3DF"/>
          </w:tcPr>
          <w:p>
            <w:pPr>
              <w:spacing w:after="0"/>
            </w:pPr>
            <w:r/>
            <w:r>
              <w:rPr>
                <w:rFonts w:ascii="Arial" w:hAnsi="Arial"/>
                <w:b/>
                <w:sz w:val="16"/>
              </w:rPr>
              <w:t>Primary content</w:t>
            </w:r>
          </w:p>
        </w:tc>
        <w:tc>
          <w:tcPr>
            <w:tcW w:type="dxa" w:w="3456"/>
            <w:vAlign w:val="center"/>
            <w:shd w:fill="DCE3DF"/>
          </w:tcPr>
          <w:p>
            <w:pPr>
              <w:spacing w:after="0"/>
            </w:pPr>
            <w:r/>
            <w:r>
              <w:rPr>
                <w:rFonts w:ascii="Arial" w:hAnsi="Arial"/>
                <w:b/>
                <w:sz w:val="16"/>
              </w:rPr>
              <w:t>Primary job</w:t>
            </w:r>
          </w:p>
        </w:tc>
      </w:tr>
      <w:tr>
        <w:tc>
          <w:tcPr>
            <w:tcW w:type="dxa" w:w="1800"/>
            <w:vAlign w:val="center"/>
          </w:tcPr>
          <w:p>
            <w:pPr>
              <w:spacing w:after="0"/>
            </w:pPr>
            <w:r/>
            <w:r>
              <w:rPr>
                <w:rFonts w:ascii="Arial" w:hAnsi="Arial"/>
                <w:b w:val="0"/>
                <w:sz w:val="16"/>
              </w:rPr>
              <w:t>Home</w:t>
            </w:r>
          </w:p>
        </w:tc>
        <w:tc>
          <w:tcPr>
            <w:tcW w:type="dxa" w:w="1800"/>
            <w:vAlign w:val="center"/>
          </w:tcPr>
          <w:p>
            <w:pPr>
              <w:spacing w:after="0"/>
            </w:pPr>
            <w:r/>
            <w:r>
              <w:rPr>
                <w:rFonts w:ascii="Arial" w:hAnsi="Arial"/>
                <w:b w:val="0"/>
                <w:sz w:val="16"/>
              </w:rPr>
              <w:t>/</w:t>
            </w:r>
          </w:p>
        </w:tc>
        <w:tc>
          <w:tcPr>
            <w:tcW w:type="dxa" w:w="5472"/>
            <w:vAlign w:val="center"/>
          </w:tcPr>
          <w:p>
            <w:pPr>
              <w:spacing w:after="0"/>
            </w:pPr>
            <w:r/>
            <w:r>
              <w:rPr>
                <w:rFonts w:ascii="Arial" w:hAnsi="Arial"/>
                <w:b w:val="0"/>
                <w:sz w:val="16"/>
              </w:rPr>
              <w:t>Brand, development logic, proof, projects, opportunities, ecosystem, insights</w:t>
            </w:r>
          </w:p>
        </w:tc>
        <w:tc>
          <w:tcPr>
            <w:tcW w:type="dxa" w:w="3456"/>
            <w:vAlign w:val="center"/>
          </w:tcPr>
          <w:p>
            <w:pPr>
              <w:spacing w:after="0"/>
            </w:pPr>
            <w:r/>
            <w:r>
              <w:rPr>
                <w:rFonts w:ascii="Arial" w:hAnsi="Arial"/>
                <w:b w:val="0"/>
                <w:sz w:val="16"/>
              </w:rPr>
              <w:t>Primary CTAs</w:t>
            </w:r>
          </w:p>
        </w:tc>
      </w:tr>
      <w:tr>
        <w:tc>
          <w:tcPr>
            <w:tcW w:type="dxa" w:w="1800"/>
            <w:vAlign w:val="center"/>
            <w:shd w:fill="F7F5F0"/>
          </w:tcPr>
          <w:p>
            <w:pPr>
              <w:spacing w:after="0"/>
            </w:pPr>
            <w:r/>
            <w:r>
              <w:rPr>
                <w:rFonts w:ascii="Arial" w:hAnsi="Arial"/>
                <w:b w:val="0"/>
                <w:sz w:val="16"/>
              </w:rPr>
              <w:t>About</w:t>
            </w:r>
          </w:p>
        </w:tc>
        <w:tc>
          <w:tcPr>
            <w:tcW w:type="dxa" w:w="1800"/>
            <w:vAlign w:val="center"/>
            <w:shd w:fill="F7F5F0"/>
          </w:tcPr>
          <w:p>
            <w:pPr>
              <w:spacing w:after="0"/>
            </w:pPr>
            <w:r/>
            <w:r>
              <w:rPr>
                <w:rFonts w:ascii="Arial" w:hAnsi="Arial"/>
                <w:b w:val="0"/>
                <w:sz w:val="16"/>
              </w:rPr>
              <w:t>/about</w:t>
            </w:r>
          </w:p>
        </w:tc>
        <w:tc>
          <w:tcPr>
            <w:tcW w:type="dxa" w:w="5472"/>
            <w:vAlign w:val="center"/>
            <w:shd w:fill="F7F5F0"/>
          </w:tcPr>
          <w:p>
            <w:pPr>
              <w:spacing w:after="0"/>
            </w:pPr>
            <w:r/>
            <w:r>
              <w:rPr>
                <w:rFonts w:ascii="Arial" w:hAnsi="Arial"/>
                <w:b w:val="0"/>
                <w:sz w:val="16"/>
              </w:rPr>
              <w:t>Company role, why Dyafa, leadership, governance, ecosystem</w:t>
            </w:r>
          </w:p>
        </w:tc>
        <w:tc>
          <w:tcPr>
            <w:tcW w:type="dxa" w:w="3456"/>
            <w:vAlign w:val="center"/>
            <w:shd w:fill="F7F5F0"/>
          </w:tcPr>
          <w:p>
            <w:pPr>
              <w:spacing w:after="0"/>
            </w:pPr>
            <w:r/>
            <w:r>
              <w:rPr>
                <w:rFonts w:ascii="Arial" w:hAnsi="Arial"/>
                <w:b w:val="0"/>
                <w:sz w:val="16"/>
              </w:rPr>
              <w:t>Trust</w:t>
            </w:r>
          </w:p>
        </w:tc>
      </w:tr>
      <w:tr>
        <w:tc>
          <w:tcPr>
            <w:tcW w:type="dxa" w:w="1800"/>
            <w:vAlign w:val="center"/>
          </w:tcPr>
          <w:p>
            <w:pPr>
              <w:spacing w:after="0"/>
            </w:pPr>
            <w:r/>
            <w:r>
              <w:rPr>
                <w:rFonts w:ascii="Arial" w:hAnsi="Arial"/>
                <w:b w:val="0"/>
                <w:sz w:val="16"/>
              </w:rPr>
              <w:t>Development</w:t>
            </w:r>
          </w:p>
        </w:tc>
        <w:tc>
          <w:tcPr>
            <w:tcW w:type="dxa" w:w="1800"/>
            <w:vAlign w:val="center"/>
          </w:tcPr>
          <w:p>
            <w:pPr>
              <w:spacing w:after="0"/>
            </w:pPr>
            <w:r/>
            <w:r>
              <w:rPr>
                <w:rFonts w:ascii="Arial" w:hAnsi="Arial"/>
                <w:b w:val="0"/>
                <w:sz w:val="16"/>
              </w:rPr>
              <w:t>/development</w:t>
            </w:r>
          </w:p>
        </w:tc>
        <w:tc>
          <w:tcPr>
            <w:tcW w:type="dxa" w:w="5472"/>
            <w:vAlign w:val="center"/>
          </w:tcPr>
          <w:p>
            <w:pPr>
              <w:spacing w:after="0"/>
            </w:pPr>
            <w:r/>
            <w:r>
              <w:rPr>
                <w:rFonts w:ascii="Arial" w:hAnsi="Arial"/>
                <w:b w:val="0"/>
                <w:sz w:val="16"/>
              </w:rPr>
              <w:t>Development model, capabilities, investment, hospitality, modular</w:t>
            </w:r>
          </w:p>
        </w:tc>
        <w:tc>
          <w:tcPr>
            <w:tcW w:type="dxa" w:w="3456"/>
            <w:vAlign w:val="center"/>
          </w:tcPr>
          <w:p>
            <w:pPr>
              <w:spacing w:after="0"/>
            </w:pPr>
            <w:r/>
            <w:r>
              <w:rPr>
                <w:rFonts w:ascii="Arial" w:hAnsi="Arial"/>
                <w:b w:val="0"/>
                <w:sz w:val="16"/>
              </w:rPr>
              <w:t>Understand the model</w:t>
            </w:r>
          </w:p>
        </w:tc>
      </w:tr>
      <w:tr>
        <w:tc>
          <w:tcPr>
            <w:tcW w:type="dxa" w:w="1800"/>
            <w:vAlign w:val="center"/>
            <w:shd w:fill="F7F5F0"/>
          </w:tcPr>
          <w:p>
            <w:pPr>
              <w:spacing w:after="0"/>
            </w:pPr>
            <w:r/>
            <w:r>
              <w:rPr>
                <w:rFonts w:ascii="Arial" w:hAnsi="Arial"/>
                <w:b w:val="0"/>
                <w:sz w:val="16"/>
              </w:rPr>
              <w:t>Modular Hospitality</w:t>
            </w:r>
          </w:p>
        </w:tc>
        <w:tc>
          <w:tcPr>
            <w:tcW w:type="dxa" w:w="1800"/>
            <w:vAlign w:val="center"/>
            <w:shd w:fill="F7F5F0"/>
          </w:tcPr>
          <w:p>
            <w:pPr>
              <w:spacing w:after="0"/>
            </w:pPr>
            <w:r/>
            <w:r>
              <w:rPr>
                <w:rFonts w:ascii="Arial" w:hAnsi="Arial"/>
                <w:b w:val="0"/>
                <w:sz w:val="16"/>
              </w:rPr>
              <w:t>/modular-hospitality</w:t>
            </w:r>
          </w:p>
        </w:tc>
        <w:tc>
          <w:tcPr>
            <w:tcW w:type="dxa" w:w="5472"/>
            <w:vAlign w:val="center"/>
            <w:shd w:fill="F7F5F0"/>
          </w:tcPr>
          <w:p>
            <w:pPr>
              <w:spacing w:after="0"/>
            </w:pPr>
            <w:r/>
            <w:r>
              <w:rPr>
                <w:rFonts w:ascii="Arial" w:hAnsi="Arial"/>
                <w:b w:val="0"/>
                <w:sz w:val="16"/>
              </w:rPr>
              <w:t>Education, process, product, benefits, case studies, FAQ</w:t>
            </w:r>
          </w:p>
        </w:tc>
        <w:tc>
          <w:tcPr>
            <w:tcW w:type="dxa" w:w="3456"/>
            <w:vAlign w:val="center"/>
            <w:shd w:fill="F7F5F0"/>
          </w:tcPr>
          <w:p>
            <w:pPr>
              <w:spacing w:after="0"/>
            </w:pPr>
            <w:r/>
            <w:r>
              <w:rPr>
                <w:rFonts w:ascii="Arial" w:hAnsi="Arial"/>
                <w:b w:val="0"/>
                <w:sz w:val="16"/>
              </w:rPr>
              <w:t>Differentiate</w:t>
            </w:r>
          </w:p>
        </w:tc>
      </w:tr>
      <w:tr>
        <w:tc>
          <w:tcPr>
            <w:tcW w:type="dxa" w:w="1800"/>
            <w:vAlign w:val="center"/>
          </w:tcPr>
          <w:p>
            <w:pPr>
              <w:spacing w:after="0"/>
            </w:pPr>
            <w:r/>
            <w:r>
              <w:rPr>
                <w:rFonts w:ascii="Arial" w:hAnsi="Arial"/>
                <w:b w:val="0"/>
                <w:sz w:val="16"/>
              </w:rPr>
              <w:t>Projects</w:t>
            </w:r>
          </w:p>
        </w:tc>
        <w:tc>
          <w:tcPr>
            <w:tcW w:type="dxa" w:w="1800"/>
            <w:vAlign w:val="center"/>
          </w:tcPr>
          <w:p>
            <w:pPr>
              <w:spacing w:after="0"/>
            </w:pPr>
            <w:r/>
            <w:r>
              <w:rPr>
                <w:rFonts w:ascii="Arial" w:hAnsi="Arial"/>
                <w:b w:val="0"/>
                <w:sz w:val="16"/>
              </w:rPr>
              <w:t>/projects</w:t>
            </w:r>
          </w:p>
        </w:tc>
        <w:tc>
          <w:tcPr>
            <w:tcW w:type="dxa" w:w="5472"/>
            <w:vAlign w:val="center"/>
          </w:tcPr>
          <w:p>
            <w:pPr>
              <w:spacing w:after="0"/>
            </w:pPr>
            <w:r/>
            <w:r>
              <w:rPr>
                <w:rFonts w:ascii="Arial" w:hAnsi="Arial"/>
                <w:b w:val="0"/>
                <w:sz w:val="16"/>
              </w:rPr>
              <w:t>Portfolio index + filters + project detail pages</w:t>
            </w:r>
          </w:p>
        </w:tc>
        <w:tc>
          <w:tcPr>
            <w:tcW w:type="dxa" w:w="3456"/>
            <w:vAlign w:val="center"/>
          </w:tcPr>
          <w:p>
            <w:pPr>
              <w:spacing w:after="0"/>
            </w:pPr>
            <w:r/>
            <w:r>
              <w:rPr>
                <w:rFonts w:ascii="Arial" w:hAnsi="Arial"/>
                <w:b w:val="0"/>
                <w:sz w:val="16"/>
              </w:rPr>
              <w:t>Proof</w:t>
            </w:r>
          </w:p>
        </w:tc>
      </w:tr>
      <w:tr>
        <w:tc>
          <w:tcPr>
            <w:tcW w:type="dxa" w:w="1800"/>
            <w:vAlign w:val="center"/>
            <w:shd w:fill="F7F5F0"/>
          </w:tcPr>
          <w:p>
            <w:pPr>
              <w:spacing w:after="0"/>
            </w:pPr>
            <w:r/>
            <w:r>
              <w:rPr>
                <w:rFonts w:ascii="Arial" w:hAnsi="Arial"/>
                <w:b w:val="0"/>
                <w:sz w:val="16"/>
              </w:rPr>
              <w:t>Opportunities</w:t>
            </w:r>
          </w:p>
        </w:tc>
        <w:tc>
          <w:tcPr>
            <w:tcW w:type="dxa" w:w="1800"/>
            <w:vAlign w:val="center"/>
            <w:shd w:fill="F7F5F0"/>
          </w:tcPr>
          <w:p>
            <w:pPr>
              <w:spacing w:after="0"/>
            </w:pPr>
            <w:r/>
            <w:r>
              <w:rPr>
                <w:rFonts w:ascii="Arial" w:hAnsi="Arial"/>
                <w:b w:val="0"/>
                <w:sz w:val="16"/>
              </w:rPr>
              <w:t>/opportunities</w:t>
            </w:r>
          </w:p>
        </w:tc>
        <w:tc>
          <w:tcPr>
            <w:tcW w:type="dxa" w:w="5472"/>
            <w:vAlign w:val="center"/>
            <w:shd w:fill="F7F5F0"/>
          </w:tcPr>
          <w:p>
            <w:pPr>
              <w:spacing w:after="0"/>
            </w:pPr>
            <w:r/>
            <w:r>
              <w:rPr>
                <w:rFonts w:ascii="Arial" w:hAnsi="Arial"/>
                <w:b w:val="0"/>
                <w:sz w:val="16"/>
              </w:rPr>
              <w:t>Open/qualified opportunities + opportunity detail</w:t>
            </w:r>
          </w:p>
        </w:tc>
        <w:tc>
          <w:tcPr>
            <w:tcW w:type="dxa" w:w="3456"/>
            <w:vAlign w:val="center"/>
            <w:shd w:fill="F7F5F0"/>
          </w:tcPr>
          <w:p>
            <w:pPr>
              <w:spacing w:after="0"/>
            </w:pPr>
            <w:r/>
            <w:r>
              <w:rPr>
                <w:rFonts w:ascii="Arial" w:hAnsi="Arial"/>
                <w:b w:val="0"/>
                <w:sz w:val="16"/>
              </w:rPr>
              <w:t>Convert investors/partners</w:t>
            </w:r>
          </w:p>
        </w:tc>
      </w:tr>
      <w:tr>
        <w:tc>
          <w:tcPr>
            <w:tcW w:type="dxa" w:w="1800"/>
            <w:vAlign w:val="center"/>
          </w:tcPr>
          <w:p>
            <w:pPr>
              <w:spacing w:after="0"/>
            </w:pPr>
            <w:r/>
            <w:r>
              <w:rPr>
                <w:rFonts w:ascii="Arial" w:hAnsi="Arial"/>
                <w:b w:val="0"/>
                <w:sz w:val="16"/>
              </w:rPr>
              <w:t>Landowners</w:t>
            </w:r>
          </w:p>
        </w:tc>
        <w:tc>
          <w:tcPr>
            <w:tcW w:type="dxa" w:w="1800"/>
            <w:vAlign w:val="center"/>
          </w:tcPr>
          <w:p>
            <w:pPr>
              <w:spacing w:after="0"/>
            </w:pPr>
            <w:r/>
            <w:r>
              <w:rPr>
                <w:rFonts w:ascii="Arial" w:hAnsi="Arial"/>
                <w:b w:val="0"/>
                <w:sz w:val="16"/>
              </w:rPr>
              <w:t>/landowners</w:t>
            </w:r>
          </w:p>
        </w:tc>
        <w:tc>
          <w:tcPr>
            <w:tcW w:type="dxa" w:w="5472"/>
            <w:vAlign w:val="center"/>
          </w:tcPr>
          <w:p>
            <w:pPr>
              <w:spacing w:after="0"/>
            </w:pPr>
            <w:r/>
            <w:r>
              <w:rPr>
                <w:rFonts w:ascii="Arial" w:hAnsi="Arial"/>
                <w:b w:val="0"/>
                <w:sz w:val="16"/>
              </w:rPr>
              <w:t>Site suitability logic + review form</w:t>
            </w:r>
          </w:p>
        </w:tc>
        <w:tc>
          <w:tcPr>
            <w:tcW w:type="dxa" w:w="3456"/>
            <w:vAlign w:val="center"/>
          </w:tcPr>
          <w:p>
            <w:pPr>
              <w:spacing w:after="0"/>
            </w:pPr>
            <w:r/>
            <w:r>
              <w:rPr>
                <w:rFonts w:ascii="Arial" w:hAnsi="Arial"/>
                <w:b w:val="0"/>
                <w:sz w:val="16"/>
              </w:rPr>
              <w:t>Convert landowners</w:t>
            </w:r>
          </w:p>
        </w:tc>
      </w:tr>
      <w:tr>
        <w:tc>
          <w:tcPr>
            <w:tcW w:type="dxa" w:w="1800"/>
            <w:vAlign w:val="center"/>
            <w:shd w:fill="F7F5F0"/>
          </w:tcPr>
          <w:p>
            <w:pPr>
              <w:spacing w:after="0"/>
            </w:pPr>
            <w:r/>
            <w:r>
              <w:rPr>
                <w:rFonts w:ascii="Arial" w:hAnsi="Arial"/>
                <w:b w:val="0"/>
                <w:sz w:val="16"/>
              </w:rPr>
              <w:t>Partnerships</w:t>
            </w:r>
          </w:p>
        </w:tc>
        <w:tc>
          <w:tcPr>
            <w:tcW w:type="dxa" w:w="1800"/>
            <w:vAlign w:val="center"/>
            <w:shd w:fill="F7F5F0"/>
          </w:tcPr>
          <w:p>
            <w:pPr>
              <w:spacing w:after="0"/>
            </w:pPr>
            <w:r/>
            <w:r>
              <w:rPr>
                <w:rFonts w:ascii="Arial" w:hAnsi="Arial"/>
                <w:b w:val="0"/>
                <w:sz w:val="16"/>
              </w:rPr>
              <w:t>/partnerships</w:t>
            </w:r>
          </w:p>
        </w:tc>
        <w:tc>
          <w:tcPr>
            <w:tcW w:type="dxa" w:w="5472"/>
            <w:vAlign w:val="center"/>
            <w:shd w:fill="F7F5F0"/>
          </w:tcPr>
          <w:p>
            <w:pPr>
              <w:spacing w:after="0"/>
            </w:pPr>
            <w:r/>
            <w:r>
              <w:rPr>
                <w:rFonts w:ascii="Arial" w:hAnsi="Arial"/>
                <w:b w:val="0"/>
                <w:sz w:val="16"/>
              </w:rPr>
              <w:t>JV, SPV, co-development, co-investment, operator/brand/government pathways</w:t>
            </w:r>
          </w:p>
        </w:tc>
        <w:tc>
          <w:tcPr>
            <w:tcW w:type="dxa" w:w="3456"/>
            <w:vAlign w:val="center"/>
            <w:shd w:fill="F7F5F0"/>
          </w:tcPr>
          <w:p>
            <w:pPr>
              <w:spacing w:after="0"/>
            </w:pPr>
            <w:r/>
            <w:r>
              <w:rPr>
                <w:rFonts w:ascii="Arial" w:hAnsi="Arial"/>
                <w:b w:val="0"/>
                <w:sz w:val="16"/>
              </w:rPr>
              <w:t>Convert partners</w:t>
            </w:r>
          </w:p>
        </w:tc>
      </w:tr>
      <w:tr>
        <w:tc>
          <w:tcPr>
            <w:tcW w:type="dxa" w:w="1800"/>
            <w:vAlign w:val="center"/>
          </w:tcPr>
          <w:p>
            <w:pPr>
              <w:spacing w:after="0"/>
            </w:pPr>
            <w:r/>
            <w:r>
              <w:rPr>
                <w:rFonts w:ascii="Arial" w:hAnsi="Arial"/>
                <w:b w:val="0"/>
                <w:sz w:val="16"/>
              </w:rPr>
              <w:t>Investors</w:t>
            </w:r>
          </w:p>
        </w:tc>
        <w:tc>
          <w:tcPr>
            <w:tcW w:type="dxa" w:w="1800"/>
            <w:vAlign w:val="center"/>
          </w:tcPr>
          <w:p>
            <w:pPr>
              <w:spacing w:after="0"/>
            </w:pPr>
            <w:r/>
            <w:r>
              <w:rPr>
                <w:rFonts w:ascii="Arial" w:hAnsi="Arial"/>
                <w:b w:val="0"/>
                <w:sz w:val="16"/>
              </w:rPr>
              <w:t>/investors</w:t>
            </w:r>
          </w:p>
        </w:tc>
        <w:tc>
          <w:tcPr>
            <w:tcW w:type="dxa" w:w="5472"/>
            <w:vAlign w:val="center"/>
          </w:tcPr>
          <w:p>
            <w:pPr>
              <w:spacing w:after="0"/>
            </w:pPr>
            <w:r/>
            <w:r>
              <w:rPr>
                <w:rFonts w:ascii="Arial" w:hAnsi="Arial"/>
                <w:b w:val="0"/>
                <w:sz w:val="16"/>
              </w:rPr>
              <w:t>Investment thesis, lifecycle, governance, risk, reporting</w:t>
            </w:r>
          </w:p>
        </w:tc>
        <w:tc>
          <w:tcPr>
            <w:tcW w:type="dxa" w:w="3456"/>
            <w:vAlign w:val="center"/>
          </w:tcPr>
          <w:p>
            <w:pPr>
              <w:spacing w:after="0"/>
            </w:pPr>
            <w:r/>
            <w:r>
              <w:rPr>
                <w:rFonts w:ascii="Arial" w:hAnsi="Arial"/>
                <w:b w:val="0"/>
                <w:sz w:val="16"/>
              </w:rPr>
              <w:t>Institutional confidence</w:t>
            </w:r>
          </w:p>
        </w:tc>
      </w:tr>
      <w:tr>
        <w:tc>
          <w:tcPr>
            <w:tcW w:type="dxa" w:w="1800"/>
            <w:vAlign w:val="center"/>
            <w:shd w:fill="F7F5F0"/>
          </w:tcPr>
          <w:p>
            <w:pPr>
              <w:spacing w:after="0"/>
            </w:pPr>
            <w:r/>
            <w:r>
              <w:rPr>
                <w:rFonts w:ascii="Arial" w:hAnsi="Arial"/>
                <w:b w:val="0"/>
                <w:sz w:val="16"/>
              </w:rPr>
              <w:t>Insights</w:t>
            </w:r>
          </w:p>
        </w:tc>
        <w:tc>
          <w:tcPr>
            <w:tcW w:type="dxa" w:w="1800"/>
            <w:vAlign w:val="center"/>
            <w:shd w:fill="F7F5F0"/>
          </w:tcPr>
          <w:p>
            <w:pPr>
              <w:spacing w:after="0"/>
            </w:pPr>
            <w:r/>
            <w:r>
              <w:rPr>
                <w:rFonts w:ascii="Arial" w:hAnsi="Arial"/>
                <w:b w:val="0"/>
                <w:sz w:val="16"/>
              </w:rPr>
              <w:t>/insights</w:t>
            </w:r>
          </w:p>
        </w:tc>
        <w:tc>
          <w:tcPr>
            <w:tcW w:type="dxa" w:w="5472"/>
            <w:vAlign w:val="center"/>
            <w:shd w:fill="F7F5F0"/>
          </w:tcPr>
          <w:p>
            <w:pPr>
              <w:spacing w:after="0"/>
            </w:pPr>
            <w:r/>
            <w:r>
              <w:rPr>
                <w:rFonts w:ascii="Arial" w:hAnsi="Arial"/>
                <w:b w:val="0"/>
                <w:sz w:val="16"/>
              </w:rPr>
              <w:t>Saudi hospitality insights, articles, research, frameworks</w:t>
            </w:r>
          </w:p>
        </w:tc>
        <w:tc>
          <w:tcPr>
            <w:tcW w:type="dxa" w:w="3456"/>
            <w:vAlign w:val="center"/>
            <w:shd w:fill="F7F5F0"/>
          </w:tcPr>
          <w:p>
            <w:pPr>
              <w:spacing w:after="0"/>
            </w:pPr>
            <w:r/>
            <w:r>
              <w:rPr>
                <w:rFonts w:ascii="Arial" w:hAnsi="Arial"/>
                <w:b w:val="0"/>
                <w:sz w:val="16"/>
              </w:rPr>
              <w:t>Thought leadership / SEO</w:t>
            </w:r>
          </w:p>
        </w:tc>
      </w:tr>
      <w:tr>
        <w:tc>
          <w:tcPr>
            <w:tcW w:type="dxa" w:w="1800"/>
            <w:vAlign w:val="center"/>
          </w:tcPr>
          <w:p>
            <w:pPr>
              <w:spacing w:after="0"/>
            </w:pPr>
            <w:r/>
            <w:r>
              <w:rPr>
                <w:rFonts w:ascii="Arial" w:hAnsi="Arial"/>
                <w:b w:val="0"/>
                <w:sz w:val="16"/>
              </w:rPr>
              <w:t>News</w:t>
            </w:r>
          </w:p>
        </w:tc>
        <w:tc>
          <w:tcPr>
            <w:tcW w:type="dxa" w:w="1800"/>
            <w:vAlign w:val="center"/>
          </w:tcPr>
          <w:p>
            <w:pPr>
              <w:spacing w:after="0"/>
            </w:pPr>
            <w:r/>
            <w:r>
              <w:rPr>
                <w:rFonts w:ascii="Arial" w:hAnsi="Arial"/>
                <w:b w:val="0"/>
                <w:sz w:val="16"/>
              </w:rPr>
              <w:t>/news</w:t>
            </w:r>
          </w:p>
        </w:tc>
        <w:tc>
          <w:tcPr>
            <w:tcW w:type="dxa" w:w="5472"/>
            <w:vAlign w:val="center"/>
          </w:tcPr>
          <w:p>
            <w:pPr>
              <w:spacing w:after="0"/>
            </w:pPr>
            <w:r/>
            <w:r>
              <w:rPr>
                <w:rFonts w:ascii="Arial" w:hAnsi="Arial"/>
                <w:b w:val="0"/>
                <w:sz w:val="16"/>
              </w:rPr>
              <w:t>Milestones, partnerships, announcements, events</w:t>
            </w:r>
          </w:p>
        </w:tc>
        <w:tc>
          <w:tcPr>
            <w:tcW w:type="dxa" w:w="3456"/>
            <w:vAlign w:val="center"/>
          </w:tcPr>
          <w:p>
            <w:pPr>
              <w:spacing w:after="0"/>
            </w:pPr>
            <w:r/>
            <w:r>
              <w:rPr>
                <w:rFonts w:ascii="Arial" w:hAnsi="Arial"/>
                <w:b w:val="0"/>
                <w:sz w:val="16"/>
              </w:rPr>
              <w:t>Credibility</w:t>
            </w:r>
          </w:p>
        </w:tc>
      </w:tr>
      <w:tr>
        <w:tc>
          <w:tcPr>
            <w:tcW w:type="dxa" w:w="1800"/>
            <w:vAlign w:val="center"/>
            <w:shd w:fill="F7F5F0"/>
          </w:tcPr>
          <w:p>
            <w:pPr>
              <w:spacing w:after="0"/>
            </w:pPr>
            <w:r/>
            <w:r>
              <w:rPr>
                <w:rFonts w:ascii="Arial" w:hAnsi="Arial"/>
                <w:b w:val="0"/>
                <w:sz w:val="16"/>
              </w:rPr>
              <w:t>Careers</w:t>
            </w:r>
          </w:p>
        </w:tc>
        <w:tc>
          <w:tcPr>
            <w:tcW w:type="dxa" w:w="1800"/>
            <w:vAlign w:val="center"/>
            <w:shd w:fill="F7F5F0"/>
          </w:tcPr>
          <w:p>
            <w:pPr>
              <w:spacing w:after="0"/>
            </w:pPr>
            <w:r/>
            <w:r>
              <w:rPr>
                <w:rFonts w:ascii="Arial" w:hAnsi="Arial"/>
                <w:b w:val="0"/>
                <w:sz w:val="16"/>
              </w:rPr>
              <w:t>/careers</w:t>
            </w:r>
          </w:p>
        </w:tc>
        <w:tc>
          <w:tcPr>
            <w:tcW w:type="dxa" w:w="5472"/>
            <w:vAlign w:val="center"/>
            <w:shd w:fill="F7F5F0"/>
          </w:tcPr>
          <w:p>
            <w:pPr>
              <w:spacing w:after="0"/>
            </w:pPr>
            <w:r/>
            <w:r>
              <w:rPr>
                <w:rFonts w:ascii="Arial" w:hAnsi="Arial"/>
                <w:b w:val="0"/>
                <w:sz w:val="16"/>
              </w:rPr>
              <w:t>Roles, culture, development talent</w:t>
            </w:r>
          </w:p>
        </w:tc>
        <w:tc>
          <w:tcPr>
            <w:tcW w:type="dxa" w:w="3456"/>
            <w:vAlign w:val="center"/>
            <w:shd w:fill="F7F5F0"/>
          </w:tcPr>
          <w:p>
            <w:pPr>
              <w:spacing w:after="0"/>
            </w:pPr>
            <w:r/>
            <w:r>
              <w:rPr>
                <w:rFonts w:ascii="Arial" w:hAnsi="Arial"/>
                <w:b w:val="0"/>
                <w:sz w:val="16"/>
              </w:rPr>
              <w:t>Talent</w:t>
            </w:r>
          </w:p>
        </w:tc>
      </w:tr>
      <w:tr>
        <w:tc>
          <w:tcPr>
            <w:tcW w:type="dxa" w:w="1800"/>
            <w:vAlign w:val="center"/>
          </w:tcPr>
          <w:p>
            <w:pPr>
              <w:spacing w:after="0"/>
            </w:pPr>
            <w:r/>
            <w:r>
              <w:rPr>
                <w:rFonts w:ascii="Arial" w:hAnsi="Arial"/>
                <w:b w:val="0"/>
                <w:sz w:val="16"/>
              </w:rPr>
              <w:t>Contact</w:t>
            </w:r>
          </w:p>
        </w:tc>
        <w:tc>
          <w:tcPr>
            <w:tcW w:type="dxa" w:w="1800"/>
            <w:vAlign w:val="center"/>
          </w:tcPr>
          <w:p>
            <w:pPr>
              <w:spacing w:after="0"/>
            </w:pPr>
            <w:r/>
            <w:r>
              <w:rPr>
                <w:rFonts w:ascii="Arial" w:hAnsi="Arial"/>
                <w:b w:val="0"/>
                <w:sz w:val="16"/>
              </w:rPr>
              <w:t>/contact</w:t>
            </w:r>
          </w:p>
        </w:tc>
        <w:tc>
          <w:tcPr>
            <w:tcW w:type="dxa" w:w="5472"/>
            <w:vAlign w:val="center"/>
          </w:tcPr>
          <w:p>
            <w:pPr>
              <w:spacing w:after="0"/>
            </w:pPr>
            <w:r/>
            <w:r>
              <w:rPr>
                <w:rFonts w:ascii="Arial" w:hAnsi="Arial"/>
                <w:b w:val="0"/>
                <w:sz w:val="16"/>
              </w:rPr>
              <w:t>General + structured enquiries</w:t>
            </w:r>
          </w:p>
        </w:tc>
        <w:tc>
          <w:tcPr>
            <w:tcW w:type="dxa" w:w="3456"/>
            <w:vAlign w:val="center"/>
          </w:tcPr>
          <w:p>
            <w:pPr>
              <w:spacing w:after="0"/>
            </w:pPr>
            <w:r/>
            <w:r>
              <w:rPr>
                <w:rFonts w:ascii="Arial" w:hAnsi="Arial"/>
                <w:b w:val="0"/>
                <w:sz w:val="16"/>
              </w:rPr>
              <w:t>Fallback conversion</w:t>
            </w:r>
          </w:p>
        </w:tc>
      </w:tr>
    </w:tbl>
    <w:p>
      <w:pPr>
        <w:spacing w:after="20"/>
      </w:pPr>
    </w:p>
    <w:p>
      <w:pPr>
        <w:spacing w:after="100" w:line="259" w:lineRule="auto"/>
      </w:pPr>
      <w:r>
        <w:t>The main navigation should use a mega menu for Development, Projects and Opportunities. Include sticky behavior, search, EN/AR switcher, and one persistent primary CTA: “Submit Your Site” / “قدّم موقعك للمراجعة”.</w:t>
      </w:r>
    </w:p>
    <w:p>
      <w:pPr>
        <w:spacing w:before="200" w:after="80"/>
      </w:pPr>
      <w:r>
        <w:rPr>
          <w:rFonts w:ascii="Arial" w:hAnsi="Arial"/>
          <w:b/>
          <w:sz w:val="30"/>
        </w:rPr>
        <w:t>42.6 Homepage — Exact Section Stack</w:t>
      </w: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2016"/>
        <w:gridCol w:w="2016"/>
        <w:gridCol w:w="2016"/>
        <w:gridCol w:w="2016"/>
        <w:gridCol w:w="2016"/>
      </w:tblGrid>
      <w:tr>
        <w:trPr>
          <w:tblHeader w:val="true"/>
        </w:trPr>
        <w:tc>
          <w:tcPr>
            <w:tcW w:type="dxa" w:w="504"/>
            <w:vAlign w:val="center"/>
            <w:shd w:fill="DCE3DF"/>
          </w:tcPr>
          <w:p>
            <w:pPr>
              <w:spacing w:after="0"/>
            </w:pPr>
            <w:r/>
            <w:r>
              <w:rPr>
                <w:rFonts w:ascii="Arial" w:hAnsi="Arial"/>
                <w:b/>
                <w:sz w:val="15"/>
              </w:rPr>
              <w:t>#</w:t>
            </w:r>
          </w:p>
        </w:tc>
        <w:tc>
          <w:tcPr>
            <w:tcW w:type="dxa" w:w="1800"/>
            <w:vAlign w:val="center"/>
            <w:shd w:fill="DCE3DF"/>
          </w:tcPr>
          <w:p>
            <w:pPr>
              <w:spacing w:after="0"/>
            </w:pPr>
            <w:r/>
            <w:r>
              <w:rPr>
                <w:rFonts w:ascii="Arial" w:hAnsi="Arial"/>
                <w:b/>
                <w:sz w:val="15"/>
              </w:rPr>
              <w:t>Section</w:t>
            </w:r>
          </w:p>
        </w:tc>
        <w:tc>
          <w:tcPr>
            <w:tcW w:type="dxa" w:w="4320"/>
            <w:vAlign w:val="center"/>
            <w:shd w:fill="DCE3DF"/>
          </w:tcPr>
          <w:p>
            <w:pPr>
              <w:spacing w:after="0"/>
            </w:pPr>
            <w:r/>
            <w:r>
              <w:rPr>
                <w:rFonts w:ascii="Arial" w:hAnsi="Arial"/>
                <w:b/>
                <w:sz w:val="15"/>
              </w:rPr>
              <w:t>Contents</w:t>
            </w:r>
          </w:p>
        </w:tc>
        <w:tc>
          <w:tcPr>
            <w:tcW w:type="dxa" w:w="2448"/>
            <w:vAlign w:val="center"/>
            <w:shd w:fill="DCE3DF"/>
          </w:tcPr>
          <w:p>
            <w:pPr>
              <w:spacing w:after="0"/>
            </w:pPr>
            <w:r/>
            <w:r>
              <w:rPr>
                <w:rFonts w:ascii="Arial" w:hAnsi="Arial"/>
                <w:b/>
                <w:sz w:val="15"/>
              </w:rPr>
              <w:t>CTA</w:t>
            </w:r>
          </w:p>
        </w:tc>
        <w:tc>
          <w:tcPr>
            <w:tcW w:type="dxa" w:w="3240"/>
            <w:vAlign w:val="center"/>
            <w:shd w:fill="DCE3DF"/>
          </w:tcPr>
          <w:p>
            <w:pPr>
              <w:spacing w:after="0"/>
            </w:pPr>
            <w:r/>
            <w:r>
              <w:rPr>
                <w:rFonts w:ascii="Arial" w:hAnsi="Arial"/>
                <w:b/>
                <w:sz w:val="15"/>
              </w:rPr>
              <w:t>UI direction</w:t>
            </w:r>
          </w:p>
        </w:tc>
      </w:tr>
      <w:tr>
        <w:tc>
          <w:tcPr>
            <w:tcW w:type="dxa" w:w="504"/>
            <w:vAlign w:val="center"/>
          </w:tcPr>
          <w:p>
            <w:pPr>
              <w:spacing w:after="0"/>
            </w:pPr>
            <w:r/>
            <w:r>
              <w:rPr>
                <w:rFonts w:ascii="Arial" w:hAnsi="Arial"/>
                <w:b w:val="0"/>
                <w:sz w:val="15"/>
              </w:rPr>
              <w:t>01</w:t>
            </w:r>
          </w:p>
        </w:tc>
        <w:tc>
          <w:tcPr>
            <w:tcW w:type="dxa" w:w="1800"/>
            <w:vAlign w:val="center"/>
          </w:tcPr>
          <w:p>
            <w:pPr>
              <w:spacing w:after="0"/>
            </w:pPr>
            <w:r/>
            <w:r>
              <w:rPr>
                <w:rFonts w:ascii="Arial" w:hAnsi="Arial"/>
                <w:b w:val="0"/>
                <w:sz w:val="15"/>
              </w:rPr>
              <w:t>Hero</w:t>
            </w:r>
          </w:p>
        </w:tc>
        <w:tc>
          <w:tcPr>
            <w:tcW w:type="dxa" w:w="4320"/>
            <w:vAlign w:val="center"/>
          </w:tcPr>
          <w:p>
            <w:pPr>
              <w:spacing w:after="0"/>
            </w:pPr>
            <w:r/>
            <w:r>
              <w:rPr>
                <w:rFonts w:ascii="Arial" w:hAnsi="Arial"/>
                <w:b w:val="0"/>
                <w:sz w:val="15"/>
              </w:rPr>
              <w:t>Headline + short operating-asset thesis + cinematic visual</w:t>
            </w:r>
          </w:p>
        </w:tc>
        <w:tc>
          <w:tcPr>
            <w:tcW w:type="dxa" w:w="2448"/>
            <w:vAlign w:val="center"/>
          </w:tcPr>
          <w:p>
            <w:pPr>
              <w:spacing w:after="0"/>
            </w:pPr>
            <w:r/>
            <w:r>
              <w:rPr>
                <w:rFonts w:ascii="Arial" w:hAnsi="Arial"/>
                <w:b w:val="0"/>
                <w:sz w:val="15"/>
              </w:rPr>
              <w:t>Submit Your Site; Explore Partnerships</w:t>
            </w:r>
          </w:p>
        </w:tc>
        <w:tc>
          <w:tcPr>
            <w:tcW w:type="dxa" w:w="3240"/>
            <w:vAlign w:val="center"/>
          </w:tcPr>
          <w:p>
            <w:pPr>
              <w:spacing w:after="0"/>
            </w:pPr>
            <w:r/>
            <w:r>
              <w:rPr>
                <w:rFonts w:ascii="Arial" w:hAnsi="Arial"/>
                <w:b w:val="0"/>
                <w:sz w:val="15"/>
              </w:rPr>
              <w:t>Full-width image/video, subtle grid overlay</w:t>
            </w:r>
          </w:p>
        </w:tc>
      </w:tr>
      <w:tr>
        <w:tc>
          <w:tcPr>
            <w:tcW w:type="dxa" w:w="504"/>
            <w:vAlign w:val="center"/>
            <w:shd w:fill="F7F5F0"/>
          </w:tcPr>
          <w:p>
            <w:pPr>
              <w:spacing w:after="0"/>
            </w:pPr>
            <w:r/>
            <w:r>
              <w:rPr>
                <w:rFonts w:ascii="Arial" w:hAnsi="Arial"/>
                <w:b w:val="0"/>
                <w:sz w:val="15"/>
              </w:rPr>
              <w:t>02</w:t>
            </w:r>
          </w:p>
        </w:tc>
        <w:tc>
          <w:tcPr>
            <w:tcW w:type="dxa" w:w="1800"/>
            <w:vAlign w:val="center"/>
            <w:shd w:fill="F7F5F0"/>
          </w:tcPr>
          <w:p>
            <w:pPr>
              <w:spacing w:after="0"/>
            </w:pPr>
            <w:r/>
            <w:r>
              <w:rPr>
                <w:rFonts w:ascii="Arial" w:hAnsi="Arial"/>
                <w:b w:val="0"/>
                <w:sz w:val="15"/>
              </w:rPr>
              <w:t>Proof strip</w:t>
            </w:r>
          </w:p>
        </w:tc>
        <w:tc>
          <w:tcPr>
            <w:tcW w:type="dxa" w:w="4320"/>
            <w:vAlign w:val="center"/>
            <w:shd w:fill="F7F5F0"/>
          </w:tcPr>
          <w:p>
            <w:pPr>
              <w:spacing w:after="0"/>
            </w:pPr>
            <w:r/>
            <w:r>
              <w:rPr>
                <w:rFonts w:ascii="Arial" w:hAnsi="Arial"/>
                <w:b w:val="0"/>
                <w:sz w:val="15"/>
              </w:rPr>
              <w:t>Approved metrics only: projects, keys, cities, GFA, pipeline etc.</w:t>
            </w:r>
          </w:p>
        </w:tc>
        <w:tc>
          <w:tcPr>
            <w:tcW w:type="dxa" w:w="2448"/>
            <w:vAlign w:val="center"/>
            <w:shd w:fill="F7F5F0"/>
          </w:tcPr>
          <w:p>
            <w:pPr>
              <w:spacing w:after="0"/>
            </w:pPr>
            <w:r/>
            <w:r>
              <w:rPr>
                <w:rFonts w:ascii="Arial" w:hAnsi="Arial"/>
                <w:b w:val="0"/>
                <w:sz w:val="15"/>
              </w:rPr>
              <w:t>View projects</w:t>
            </w:r>
          </w:p>
        </w:tc>
        <w:tc>
          <w:tcPr>
            <w:tcW w:type="dxa" w:w="3240"/>
            <w:vAlign w:val="center"/>
            <w:shd w:fill="F7F5F0"/>
          </w:tcPr>
          <w:p>
            <w:pPr>
              <w:spacing w:after="0"/>
            </w:pPr>
            <w:r/>
            <w:r>
              <w:rPr>
                <w:rFonts w:ascii="Arial" w:hAnsi="Arial"/>
                <w:b w:val="0"/>
                <w:sz w:val="15"/>
              </w:rPr>
              <w:t>Animated count-up, no fabricated values</w:t>
            </w:r>
          </w:p>
        </w:tc>
      </w:tr>
      <w:tr>
        <w:tc>
          <w:tcPr>
            <w:tcW w:type="dxa" w:w="504"/>
            <w:vAlign w:val="center"/>
          </w:tcPr>
          <w:p>
            <w:pPr>
              <w:spacing w:after="0"/>
            </w:pPr>
            <w:r/>
            <w:r>
              <w:rPr>
                <w:rFonts w:ascii="Arial" w:hAnsi="Arial"/>
                <w:b w:val="0"/>
                <w:sz w:val="15"/>
              </w:rPr>
              <w:t>03</w:t>
            </w:r>
          </w:p>
        </w:tc>
        <w:tc>
          <w:tcPr>
            <w:tcW w:type="dxa" w:w="1800"/>
            <w:vAlign w:val="center"/>
          </w:tcPr>
          <w:p>
            <w:pPr>
              <w:spacing w:after="0"/>
            </w:pPr>
            <w:r/>
            <w:r>
              <w:rPr>
                <w:rFonts w:ascii="Arial" w:hAnsi="Arial"/>
                <w:b w:val="0"/>
                <w:sz w:val="15"/>
              </w:rPr>
              <w:t>Why Dyafa</w:t>
            </w:r>
          </w:p>
        </w:tc>
        <w:tc>
          <w:tcPr>
            <w:tcW w:type="dxa" w:w="4320"/>
            <w:vAlign w:val="center"/>
          </w:tcPr>
          <w:p>
            <w:pPr>
              <w:spacing w:after="0"/>
            </w:pPr>
            <w:r/>
            <w:r>
              <w:rPr>
                <w:rFonts w:ascii="Arial" w:hAnsi="Arial"/>
                <w:b w:val="0"/>
                <w:sz w:val="15"/>
              </w:rPr>
              <w:t>3-5 proof-led differentiators</w:t>
            </w:r>
          </w:p>
        </w:tc>
        <w:tc>
          <w:tcPr>
            <w:tcW w:type="dxa" w:w="2448"/>
            <w:vAlign w:val="center"/>
          </w:tcPr>
          <w:p>
            <w:pPr>
              <w:spacing w:after="0"/>
            </w:pPr>
            <w:r/>
            <w:r>
              <w:rPr>
                <w:rFonts w:ascii="Arial" w:hAnsi="Arial"/>
                <w:b w:val="0"/>
                <w:sz w:val="15"/>
              </w:rPr>
              <w:t>Learn how we develop</w:t>
            </w:r>
          </w:p>
        </w:tc>
        <w:tc>
          <w:tcPr>
            <w:tcW w:type="dxa" w:w="3240"/>
            <w:vAlign w:val="center"/>
          </w:tcPr>
          <w:p>
            <w:pPr>
              <w:spacing w:after="0"/>
            </w:pPr>
            <w:r/>
            <w:r>
              <w:rPr>
                <w:rFonts w:ascii="Arial" w:hAnsi="Arial"/>
                <w:b w:val="0"/>
                <w:sz w:val="15"/>
              </w:rPr>
              <w:t>Icon + short copy, not generic service cards</w:t>
            </w:r>
          </w:p>
        </w:tc>
      </w:tr>
      <w:tr>
        <w:tc>
          <w:tcPr>
            <w:tcW w:type="dxa" w:w="504"/>
            <w:vAlign w:val="center"/>
            <w:shd w:fill="F7F5F0"/>
          </w:tcPr>
          <w:p>
            <w:pPr>
              <w:spacing w:after="0"/>
            </w:pPr>
            <w:r/>
            <w:r>
              <w:rPr>
                <w:rFonts w:ascii="Arial" w:hAnsi="Arial"/>
                <w:b w:val="0"/>
                <w:sz w:val="15"/>
              </w:rPr>
              <w:t>04</w:t>
            </w:r>
          </w:p>
        </w:tc>
        <w:tc>
          <w:tcPr>
            <w:tcW w:type="dxa" w:w="1800"/>
            <w:vAlign w:val="center"/>
            <w:shd w:fill="F7F5F0"/>
          </w:tcPr>
          <w:p>
            <w:pPr>
              <w:spacing w:after="0"/>
            </w:pPr>
            <w:r/>
            <w:r>
              <w:rPr>
                <w:rFonts w:ascii="Arial" w:hAnsi="Arial"/>
                <w:b w:val="0"/>
                <w:sz w:val="15"/>
              </w:rPr>
              <w:t>Operating Asset Engine</w:t>
            </w:r>
          </w:p>
        </w:tc>
        <w:tc>
          <w:tcPr>
            <w:tcW w:type="dxa" w:w="4320"/>
            <w:vAlign w:val="center"/>
            <w:shd w:fill="F7F5F0"/>
          </w:tcPr>
          <w:p>
            <w:pPr>
              <w:spacing w:after="0"/>
            </w:pPr>
            <w:r/>
            <w:r>
              <w:rPr>
                <w:rFonts w:ascii="Arial" w:hAnsi="Arial"/>
                <w:b w:val="0"/>
                <w:sz w:val="15"/>
              </w:rPr>
              <w:t>Opportunity → Site → Demand → Product → Feasibility → Structure → Development → Readiness → Operations</w:t>
            </w:r>
          </w:p>
        </w:tc>
        <w:tc>
          <w:tcPr>
            <w:tcW w:type="dxa" w:w="2448"/>
            <w:vAlign w:val="center"/>
            <w:shd w:fill="F7F5F0"/>
          </w:tcPr>
          <w:p>
            <w:pPr>
              <w:spacing w:after="0"/>
            </w:pPr>
            <w:r/>
            <w:r>
              <w:rPr>
                <w:rFonts w:ascii="Arial" w:hAnsi="Arial"/>
                <w:b w:val="0"/>
                <w:sz w:val="15"/>
              </w:rPr>
              <w:t>Explore our model</w:t>
            </w:r>
          </w:p>
        </w:tc>
        <w:tc>
          <w:tcPr>
            <w:tcW w:type="dxa" w:w="3240"/>
            <w:vAlign w:val="center"/>
            <w:shd w:fill="F7F5F0"/>
          </w:tcPr>
          <w:p>
            <w:pPr>
              <w:spacing w:after="0"/>
            </w:pPr>
            <w:r/>
            <w:r>
              <w:rPr>
                <w:rFonts w:ascii="Arial" w:hAnsi="Arial"/>
                <w:b w:val="0"/>
                <w:sz w:val="15"/>
              </w:rPr>
              <w:t>Interactive timeline/gates</w:t>
            </w:r>
          </w:p>
        </w:tc>
      </w:tr>
      <w:tr>
        <w:tc>
          <w:tcPr>
            <w:tcW w:type="dxa" w:w="504"/>
            <w:vAlign w:val="center"/>
          </w:tcPr>
          <w:p>
            <w:pPr>
              <w:spacing w:after="0"/>
            </w:pPr>
            <w:r/>
            <w:r>
              <w:rPr>
                <w:rFonts w:ascii="Arial" w:hAnsi="Arial"/>
                <w:b w:val="0"/>
                <w:sz w:val="15"/>
              </w:rPr>
              <w:t>05</w:t>
            </w:r>
          </w:p>
        </w:tc>
        <w:tc>
          <w:tcPr>
            <w:tcW w:type="dxa" w:w="1800"/>
            <w:vAlign w:val="center"/>
          </w:tcPr>
          <w:p>
            <w:pPr>
              <w:spacing w:after="0"/>
            </w:pPr>
            <w:r/>
            <w:r>
              <w:rPr>
                <w:rFonts w:ascii="Arial" w:hAnsi="Arial"/>
                <w:b w:val="0"/>
                <w:sz w:val="15"/>
              </w:rPr>
              <w:t>Capabilities</w:t>
            </w:r>
          </w:p>
        </w:tc>
        <w:tc>
          <w:tcPr>
            <w:tcW w:type="dxa" w:w="4320"/>
            <w:vAlign w:val="center"/>
          </w:tcPr>
          <w:p>
            <w:pPr>
              <w:spacing w:after="0"/>
            </w:pPr>
            <w:r/>
            <w:r>
              <w:rPr>
                <w:rFonts w:ascii="Arial" w:hAnsi="Arial"/>
                <w:b w:val="0"/>
                <w:sz w:val="15"/>
              </w:rPr>
              <w:t>Development / Investment / Hospitality / Modular</w:t>
            </w:r>
          </w:p>
        </w:tc>
        <w:tc>
          <w:tcPr>
            <w:tcW w:type="dxa" w:w="2448"/>
            <w:vAlign w:val="center"/>
          </w:tcPr>
          <w:p>
            <w:pPr>
              <w:spacing w:after="0"/>
            </w:pPr>
            <w:r/>
            <w:r>
              <w:rPr>
                <w:rFonts w:ascii="Arial" w:hAnsi="Arial"/>
                <w:b w:val="0"/>
                <w:sz w:val="15"/>
              </w:rPr>
              <w:t>Explore capability</w:t>
            </w:r>
          </w:p>
        </w:tc>
        <w:tc>
          <w:tcPr>
            <w:tcW w:type="dxa" w:w="3240"/>
            <w:vAlign w:val="center"/>
          </w:tcPr>
          <w:p>
            <w:pPr>
              <w:spacing w:after="0"/>
            </w:pPr>
            <w:r/>
            <w:r>
              <w:rPr>
                <w:rFonts w:ascii="Arial" w:hAnsi="Arial"/>
                <w:b w:val="0"/>
                <w:sz w:val="15"/>
              </w:rPr>
              <w:t>Tabbed or segmented grid</w:t>
            </w:r>
          </w:p>
        </w:tc>
      </w:tr>
      <w:tr>
        <w:tc>
          <w:tcPr>
            <w:tcW w:type="dxa" w:w="504"/>
            <w:vAlign w:val="center"/>
            <w:shd w:fill="F7F5F0"/>
          </w:tcPr>
          <w:p>
            <w:pPr>
              <w:spacing w:after="0"/>
            </w:pPr>
            <w:r/>
            <w:r>
              <w:rPr>
                <w:rFonts w:ascii="Arial" w:hAnsi="Arial"/>
                <w:b w:val="0"/>
                <w:sz w:val="15"/>
              </w:rPr>
              <w:t>06</w:t>
            </w:r>
          </w:p>
        </w:tc>
        <w:tc>
          <w:tcPr>
            <w:tcW w:type="dxa" w:w="1800"/>
            <w:vAlign w:val="center"/>
            <w:shd w:fill="F7F5F0"/>
          </w:tcPr>
          <w:p>
            <w:pPr>
              <w:spacing w:after="0"/>
            </w:pPr>
            <w:r/>
            <w:r>
              <w:rPr>
                <w:rFonts w:ascii="Arial" w:hAnsi="Arial"/>
                <w:b w:val="0"/>
                <w:sz w:val="15"/>
              </w:rPr>
              <w:t>Modular Hospitality</w:t>
            </w:r>
          </w:p>
        </w:tc>
        <w:tc>
          <w:tcPr>
            <w:tcW w:type="dxa" w:w="4320"/>
            <w:vAlign w:val="center"/>
            <w:shd w:fill="F7F5F0"/>
          </w:tcPr>
          <w:p>
            <w:pPr>
              <w:spacing w:after="0"/>
            </w:pPr>
            <w:r/>
            <w:r>
              <w:rPr>
                <w:rFonts w:ascii="Arial" w:hAnsi="Arial"/>
                <w:b w:val="0"/>
                <w:sz w:val="15"/>
              </w:rPr>
              <w:t>What it is / what it is not / why it matters</w:t>
            </w:r>
          </w:p>
        </w:tc>
        <w:tc>
          <w:tcPr>
            <w:tcW w:type="dxa" w:w="2448"/>
            <w:vAlign w:val="center"/>
            <w:shd w:fill="F7F5F0"/>
          </w:tcPr>
          <w:p>
            <w:pPr>
              <w:spacing w:after="0"/>
            </w:pPr>
            <w:r/>
            <w:r>
              <w:rPr>
                <w:rFonts w:ascii="Arial" w:hAnsi="Arial"/>
                <w:b w:val="0"/>
                <w:sz w:val="15"/>
              </w:rPr>
              <w:t>Explore modular hospitality</w:t>
            </w:r>
          </w:p>
        </w:tc>
        <w:tc>
          <w:tcPr>
            <w:tcW w:type="dxa" w:w="3240"/>
            <w:vAlign w:val="center"/>
            <w:shd w:fill="F7F5F0"/>
          </w:tcPr>
          <w:p>
            <w:pPr>
              <w:spacing w:after="0"/>
            </w:pPr>
            <w:r/>
            <w:r>
              <w:rPr>
                <w:rFonts w:ascii="Arial" w:hAnsi="Arial"/>
                <w:b w:val="0"/>
                <w:sz w:val="15"/>
              </w:rPr>
              <w:t>Exploded module diagram / process animation</w:t>
            </w:r>
          </w:p>
        </w:tc>
      </w:tr>
      <w:tr>
        <w:tc>
          <w:tcPr>
            <w:tcW w:type="dxa" w:w="504"/>
            <w:vAlign w:val="center"/>
          </w:tcPr>
          <w:p>
            <w:pPr>
              <w:spacing w:after="0"/>
            </w:pPr>
            <w:r/>
            <w:r>
              <w:rPr>
                <w:rFonts w:ascii="Arial" w:hAnsi="Arial"/>
                <w:b w:val="0"/>
                <w:sz w:val="15"/>
              </w:rPr>
              <w:t>07</w:t>
            </w:r>
          </w:p>
        </w:tc>
        <w:tc>
          <w:tcPr>
            <w:tcW w:type="dxa" w:w="1800"/>
            <w:vAlign w:val="center"/>
          </w:tcPr>
          <w:p>
            <w:pPr>
              <w:spacing w:after="0"/>
            </w:pPr>
            <w:r/>
            <w:r>
              <w:rPr>
                <w:rFonts w:ascii="Arial" w:hAnsi="Arial"/>
                <w:b w:val="0"/>
                <w:sz w:val="15"/>
              </w:rPr>
              <w:t>Featured Projects</w:t>
            </w:r>
          </w:p>
        </w:tc>
        <w:tc>
          <w:tcPr>
            <w:tcW w:type="dxa" w:w="4320"/>
            <w:vAlign w:val="center"/>
          </w:tcPr>
          <w:p>
            <w:pPr>
              <w:spacing w:after="0"/>
            </w:pPr>
            <w:r/>
            <w:r>
              <w:rPr>
                <w:rFonts w:ascii="Arial" w:hAnsi="Arial"/>
                <w:b w:val="0"/>
                <w:sz w:val="15"/>
              </w:rPr>
              <w:t>3-6 project cards with real status and approved facts</w:t>
            </w:r>
          </w:p>
        </w:tc>
        <w:tc>
          <w:tcPr>
            <w:tcW w:type="dxa" w:w="2448"/>
            <w:vAlign w:val="center"/>
          </w:tcPr>
          <w:p>
            <w:pPr>
              <w:spacing w:after="0"/>
            </w:pPr>
            <w:r/>
            <w:r>
              <w:rPr>
                <w:rFonts w:ascii="Arial" w:hAnsi="Arial"/>
                <w:b w:val="0"/>
                <w:sz w:val="15"/>
              </w:rPr>
              <w:t>Explore projects</w:t>
            </w:r>
          </w:p>
        </w:tc>
        <w:tc>
          <w:tcPr>
            <w:tcW w:type="dxa" w:w="3240"/>
            <w:vAlign w:val="center"/>
          </w:tcPr>
          <w:p>
            <w:pPr>
              <w:spacing w:after="0"/>
            </w:pPr>
            <w:r/>
            <w:r>
              <w:rPr>
                <w:rFonts w:ascii="Arial" w:hAnsi="Arial"/>
                <w:b w:val="0"/>
                <w:sz w:val="15"/>
              </w:rPr>
              <w:t>Image + map + key facts</w:t>
            </w:r>
          </w:p>
        </w:tc>
      </w:tr>
      <w:tr>
        <w:tc>
          <w:tcPr>
            <w:tcW w:type="dxa" w:w="504"/>
            <w:vAlign w:val="center"/>
            <w:shd w:fill="F7F5F0"/>
          </w:tcPr>
          <w:p>
            <w:pPr>
              <w:spacing w:after="0"/>
            </w:pPr>
            <w:r/>
            <w:r>
              <w:rPr>
                <w:rFonts w:ascii="Arial" w:hAnsi="Arial"/>
                <w:b w:val="0"/>
                <w:sz w:val="15"/>
              </w:rPr>
              <w:t>08</w:t>
            </w:r>
          </w:p>
        </w:tc>
        <w:tc>
          <w:tcPr>
            <w:tcW w:type="dxa" w:w="1800"/>
            <w:vAlign w:val="center"/>
            <w:shd w:fill="F7F5F0"/>
          </w:tcPr>
          <w:p>
            <w:pPr>
              <w:spacing w:after="0"/>
            </w:pPr>
            <w:r/>
            <w:r>
              <w:rPr>
                <w:rFonts w:ascii="Arial" w:hAnsi="Arial"/>
                <w:b w:val="0"/>
                <w:sz w:val="15"/>
              </w:rPr>
              <w:t>Investment Opportunities</w:t>
            </w:r>
          </w:p>
        </w:tc>
        <w:tc>
          <w:tcPr>
            <w:tcW w:type="dxa" w:w="4320"/>
            <w:vAlign w:val="center"/>
            <w:shd w:fill="F7F5F0"/>
          </w:tcPr>
          <w:p>
            <w:pPr>
              <w:spacing w:after="0"/>
            </w:pPr>
            <w:r/>
            <w:r>
              <w:rPr>
                <w:rFonts w:ascii="Arial" w:hAnsi="Arial"/>
                <w:b w:val="0"/>
                <w:sz w:val="15"/>
              </w:rPr>
              <w:t>Selected opportunities with high-level fact cards</w:t>
            </w:r>
          </w:p>
        </w:tc>
        <w:tc>
          <w:tcPr>
            <w:tcW w:type="dxa" w:w="2448"/>
            <w:vAlign w:val="center"/>
            <w:shd w:fill="F7F5F0"/>
          </w:tcPr>
          <w:p>
            <w:pPr>
              <w:spacing w:after="0"/>
            </w:pPr>
            <w:r/>
            <w:r>
              <w:rPr>
                <w:rFonts w:ascii="Arial" w:hAnsi="Arial"/>
                <w:b w:val="0"/>
                <w:sz w:val="15"/>
              </w:rPr>
              <w:t>View opportunities</w:t>
            </w:r>
          </w:p>
        </w:tc>
        <w:tc>
          <w:tcPr>
            <w:tcW w:type="dxa" w:w="3240"/>
            <w:vAlign w:val="center"/>
            <w:shd w:fill="F7F5F0"/>
          </w:tcPr>
          <w:p>
            <w:pPr>
              <w:spacing w:after="0"/>
            </w:pPr>
            <w:r/>
            <w:r>
              <w:rPr>
                <w:rFonts w:ascii="Arial" w:hAnsi="Arial"/>
                <w:b w:val="0"/>
                <w:sz w:val="15"/>
              </w:rPr>
              <w:t>Opportunity cards + qualification CTA</w:t>
            </w:r>
          </w:p>
        </w:tc>
      </w:tr>
      <w:tr>
        <w:tc>
          <w:tcPr>
            <w:tcW w:type="dxa" w:w="504"/>
            <w:vAlign w:val="center"/>
          </w:tcPr>
          <w:p>
            <w:pPr>
              <w:spacing w:after="0"/>
            </w:pPr>
            <w:r/>
            <w:r>
              <w:rPr>
                <w:rFonts w:ascii="Arial" w:hAnsi="Arial"/>
                <w:b w:val="0"/>
                <w:sz w:val="15"/>
              </w:rPr>
              <w:t>09</w:t>
            </w:r>
          </w:p>
        </w:tc>
        <w:tc>
          <w:tcPr>
            <w:tcW w:type="dxa" w:w="1800"/>
            <w:vAlign w:val="center"/>
          </w:tcPr>
          <w:p>
            <w:pPr>
              <w:spacing w:after="0"/>
            </w:pPr>
            <w:r/>
            <w:r>
              <w:rPr>
                <w:rFonts w:ascii="Arial" w:hAnsi="Arial"/>
                <w:b w:val="0"/>
                <w:sz w:val="15"/>
              </w:rPr>
              <w:t>Who we partner with</w:t>
            </w:r>
          </w:p>
        </w:tc>
        <w:tc>
          <w:tcPr>
            <w:tcW w:type="dxa" w:w="4320"/>
            <w:vAlign w:val="center"/>
          </w:tcPr>
          <w:p>
            <w:pPr>
              <w:spacing w:after="0"/>
            </w:pPr>
            <w:r/>
            <w:r>
              <w:rPr>
                <w:rFonts w:ascii="Arial" w:hAnsi="Arial"/>
                <w:b w:val="0"/>
                <w:sz w:val="15"/>
              </w:rPr>
              <w:t>Landowners / investors / developers / hotel owners / government / operators</w:t>
            </w:r>
          </w:p>
        </w:tc>
        <w:tc>
          <w:tcPr>
            <w:tcW w:type="dxa" w:w="2448"/>
            <w:vAlign w:val="center"/>
          </w:tcPr>
          <w:p>
            <w:pPr>
              <w:spacing w:after="0"/>
            </w:pPr>
            <w:r/>
            <w:r>
              <w:rPr>
                <w:rFonts w:ascii="Arial" w:hAnsi="Arial"/>
                <w:b w:val="0"/>
                <w:sz w:val="15"/>
              </w:rPr>
              <w:t>Find your pathway</w:t>
            </w:r>
          </w:p>
        </w:tc>
        <w:tc>
          <w:tcPr>
            <w:tcW w:type="dxa" w:w="3240"/>
            <w:vAlign w:val="center"/>
          </w:tcPr>
          <w:p>
            <w:pPr>
              <w:spacing w:after="0"/>
            </w:pPr>
            <w:r/>
            <w:r>
              <w:rPr>
                <w:rFonts w:ascii="Arial" w:hAnsi="Arial"/>
                <w:b w:val="0"/>
                <w:sz w:val="15"/>
              </w:rPr>
              <w:t>Audience cards linking to tailored pages</w:t>
            </w:r>
          </w:p>
        </w:tc>
      </w:tr>
      <w:tr>
        <w:tc>
          <w:tcPr>
            <w:tcW w:type="dxa" w:w="504"/>
            <w:vAlign w:val="center"/>
            <w:shd w:fill="F7F5F0"/>
          </w:tcPr>
          <w:p>
            <w:pPr>
              <w:spacing w:after="0"/>
            </w:pPr>
            <w:r/>
            <w:r>
              <w:rPr>
                <w:rFonts w:ascii="Arial" w:hAnsi="Arial"/>
                <w:b w:val="0"/>
                <w:sz w:val="15"/>
              </w:rPr>
              <w:t>10</w:t>
            </w:r>
          </w:p>
        </w:tc>
        <w:tc>
          <w:tcPr>
            <w:tcW w:type="dxa" w:w="1800"/>
            <w:vAlign w:val="center"/>
            <w:shd w:fill="F7F5F0"/>
          </w:tcPr>
          <w:p>
            <w:pPr>
              <w:spacing w:after="0"/>
            </w:pPr>
            <w:r/>
            <w:r>
              <w:rPr>
                <w:rFonts w:ascii="Arial" w:hAnsi="Arial"/>
                <w:b w:val="0"/>
                <w:sz w:val="15"/>
              </w:rPr>
              <w:t>Saudi market lens</w:t>
            </w:r>
          </w:p>
        </w:tc>
        <w:tc>
          <w:tcPr>
            <w:tcW w:type="dxa" w:w="4320"/>
            <w:vAlign w:val="center"/>
            <w:shd w:fill="F7F5F0"/>
          </w:tcPr>
          <w:p>
            <w:pPr>
              <w:spacing w:after="0"/>
            </w:pPr>
            <w:r/>
            <w:r>
              <w:rPr>
                <w:rFonts w:ascii="Arial" w:hAnsi="Arial"/>
                <w:b w:val="0"/>
                <w:sz w:val="15"/>
              </w:rPr>
              <w:t>City/market/sector insight</w:t>
            </w:r>
          </w:p>
        </w:tc>
        <w:tc>
          <w:tcPr>
            <w:tcW w:type="dxa" w:w="2448"/>
            <w:vAlign w:val="center"/>
            <w:shd w:fill="F7F5F0"/>
          </w:tcPr>
          <w:p>
            <w:pPr>
              <w:spacing w:after="0"/>
            </w:pPr>
            <w:r/>
            <w:r>
              <w:rPr>
                <w:rFonts w:ascii="Arial" w:hAnsi="Arial"/>
                <w:b w:val="0"/>
                <w:sz w:val="15"/>
              </w:rPr>
              <w:t>Read insights</w:t>
            </w:r>
          </w:p>
        </w:tc>
        <w:tc>
          <w:tcPr>
            <w:tcW w:type="dxa" w:w="3240"/>
            <w:vAlign w:val="center"/>
            <w:shd w:fill="F7F5F0"/>
          </w:tcPr>
          <w:p>
            <w:pPr>
              <w:spacing w:after="0"/>
            </w:pPr>
            <w:r/>
            <w:r>
              <w:rPr>
                <w:rFonts w:ascii="Arial" w:hAnsi="Arial"/>
                <w:b w:val="0"/>
                <w:sz w:val="15"/>
              </w:rPr>
              <w:t>Map + data visualization</w:t>
            </w:r>
          </w:p>
        </w:tc>
      </w:tr>
      <w:tr>
        <w:tc>
          <w:tcPr>
            <w:tcW w:type="dxa" w:w="504"/>
            <w:vAlign w:val="center"/>
          </w:tcPr>
          <w:p>
            <w:pPr>
              <w:spacing w:after="0"/>
            </w:pPr>
            <w:r/>
            <w:r>
              <w:rPr>
                <w:rFonts w:ascii="Arial" w:hAnsi="Arial"/>
                <w:b w:val="0"/>
                <w:sz w:val="15"/>
              </w:rPr>
              <w:t>11</w:t>
            </w:r>
          </w:p>
        </w:tc>
        <w:tc>
          <w:tcPr>
            <w:tcW w:type="dxa" w:w="1800"/>
            <w:vAlign w:val="center"/>
          </w:tcPr>
          <w:p>
            <w:pPr>
              <w:spacing w:after="0"/>
            </w:pPr>
            <w:r/>
            <w:r>
              <w:rPr>
                <w:rFonts w:ascii="Arial" w:hAnsi="Arial"/>
                <w:b w:val="0"/>
                <w:sz w:val="15"/>
              </w:rPr>
              <w:t>Dyafa ecosystem</w:t>
            </w:r>
          </w:p>
        </w:tc>
        <w:tc>
          <w:tcPr>
            <w:tcW w:type="dxa" w:w="4320"/>
            <w:vAlign w:val="center"/>
          </w:tcPr>
          <w:p>
            <w:pPr>
              <w:spacing w:after="0"/>
            </w:pPr>
            <w:r/>
            <w:r>
              <w:rPr>
                <w:rFonts w:ascii="Arial" w:hAnsi="Arial"/>
                <w:b w:val="0"/>
                <w:sz w:val="15"/>
              </w:rPr>
              <w:t>Holding → Development → Operations → Services → Aqar Dyafa → Dyafa One</w:t>
            </w:r>
          </w:p>
        </w:tc>
        <w:tc>
          <w:tcPr>
            <w:tcW w:type="dxa" w:w="2448"/>
            <w:vAlign w:val="center"/>
          </w:tcPr>
          <w:p>
            <w:pPr>
              <w:spacing w:after="0"/>
            </w:pPr>
            <w:r/>
            <w:r>
              <w:rPr>
                <w:rFonts w:ascii="Arial" w:hAnsi="Arial"/>
                <w:b w:val="0"/>
                <w:sz w:val="15"/>
              </w:rPr>
              <w:t>Explore ecosystem</w:t>
            </w:r>
          </w:p>
        </w:tc>
        <w:tc>
          <w:tcPr>
            <w:tcW w:type="dxa" w:w="3240"/>
            <w:vAlign w:val="center"/>
          </w:tcPr>
          <w:p>
            <w:pPr>
              <w:spacing w:after="0"/>
            </w:pPr>
            <w:r/>
            <w:r>
              <w:rPr>
                <w:rFonts w:ascii="Arial" w:hAnsi="Arial"/>
                <w:b w:val="0"/>
                <w:sz w:val="15"/>
              </w:rPr>
              <w:t>Interactive relationship diagram</w:t>
            </w:r>
          </w:p>
        </w:tc>
      </w:tr>
      <w:tr>
        <w:tc>
          <w:tcPr>
            <w:tcW w:type="dxa" w:w="504"/>
            <w:vAlign w:val="center"/>
            <w:shd w:fill="F7F5F0"/>
          </w:tcPr>
          <w:p>
            <w:pPr>
              <w:spacing w:after="0"/>
            </w:pPr>
            <w:r/>
            <w:r>
              <w:rPr>
                <w:rFonts w:ascii="Arial" w:hAnsi="Arial"/>
                <w:b w:val="0"/>
                <w:sz w:val="15"/>
              </w:rPr>
              <w:t>12</w:t>
            </w:r>
          </w:p>
        </w:tc>
        <w:tc>
          <w:tcPr>
            <w:tcW w:type="dxa" w:w="1800"/>
            <w:vAlign w:val="center"/>
            <w:shd w:fill="F7F5F0"/>
          </w:tcPr>
          <w:p>
            <w:pPr>
              <w:spacing w:after="0"/>
            </w:pPr>
            <w:r/>
            <w:r>
              <w:rPr>
                <w:rFonts w:ascii="Arial" w:hAnsi="Arial"/>
                <w:b w:val="0"/>
                <w:sz w:val="15"/>
              </w:rPr>
              <w:t>Leadership / governance</w:t>
            </w:r>
          </w:p>
        </w:tc>
        <w:tc>
          <w:tcPr>
            <w:tcW w:type="dxa" w:w="4320"/>
            <w:vAlign w:val="center"/>
            <w:shd w:fill="F7F5F0"/>
          </w:tcPr>
          <w:p>
            <w:pPr>
              <w:spacing w:after="0"/>
            </w:pPr>
            <w:r/>
            <w:r>
              <w:rPr>
                <w:rFonts w:ascii="Arial" w:hAnsi="Arial"/>
                <w:b w:val="0"/>
                <w:sz w:val="15"/>
              </w:rPr>
              <w:t>2-4 leaders and governance proof</w:t>
            </w:r>
          </w:p>
        </w:tc>
        <w:tc>
          <w:tcPr>
            <w:tcW w:type="dxa" w:w="2448"/>
            <w:vAlign w:val="center"/>
            <w:shd w:fill="F7F5F0"/>
          </w:tcPr>
          <w:p>
            <w:pPr>
              <w:spacing w:after="0"/>
            </w:pPr>
            <w:r/>
            <w:r>
              <w:rPr>
                <w:rFonts w:ascii="Arial" w:hAnsi="Arial"/>
                <w:b w:val="0"/>
                <w:sz w:val="15"/>
              </w:rPr>
              <w:t>Meet leadership</w:t>
            </w:r>
          </w:p>
        </w:tc>
        <w:tc>
          <w:tcPr>
            <w:tcW w:type="dxa" w:w="3240"/>
            <w:vAlign w:val="center"/>
            <w:shd w:fill="F7F5F0"/>
          </w:tcPr>
          <w:p>
            <w:pPr>
              <w:spacing w:after="0"/>
            </w:pPr>
            <w:r/>
            <w:r>
              <w:rPr>
                <w:rFonts w:ascii="Arial" w:hAnsi="Arial"/>
                <w:b w:val="0"/>
                <w:sz w:val="15"/>
              </w:rPr>
              <w:t>Editorial portraits</w:t>
            </w:r>
          </w:p>
        </w:tc>
      </w:tr>
      <w:tr>
        <w:tc>
          <w:tcPr>
            <w:tcW w:type="dxa" w:w="504"/>
            <w:vAlign w:val="center"/>
          </w:tcPr>
          <w:p>
            <w:pPr>
              <w:spacing w:after="0"/>
            </w:pPr>
            <w:r/>
            <w:r>
              <w:rPr>
                <w:rFonts w:ascii="Arial" w:hAnsi="Arial"/>
                <w:b w:val="0"/>
                <w:sz w:val="15"/>
              </w:rPr>
              <w:t>13</w:t>
            </w:r>
          </w:p>
        </w:tc>
        <w:tc>
          <w:tcPr>
            <w:tcW w:type="dxa" w:w="1800"/>
            <w:vAlign w:val="center"/>
          </w:tcPr>
          <w:p>
            <w:pPr>
              <w:spacing w:after="0"/>
            </w:pPr>
            <w:r/>
            <w:r>
              <w:rPr>
                <w:rFonts w:ascii="Arial" w:hAnsi="Arial"/>
                <w:b w:val="0"/>
                <w:sz w:val="15"/>
              </w:rPr>
              <w:t>Insights + News</w:t>
            </w:r>
          </w:p>
        </w:tc>
        <w:tc>
          <w:tcPr>
            <w:tcW w:type="dxa" w:w="4320"/>
            <w:vAlign w:val="center"/>
          </w:tcPr>
          <w:p>
            <w:pPr>
              <w:spacing w:after="0"/>
            </w:pPr>
            <w:r/>
            <w:r>
              <w:rPr>
                <w:rFonts w:ascii="Arial" w:hAnsi="Arial"/>
                <w:b w:val="0"/>
                <w:sz w:val="15"/>
              </w:rPr>
              <w:t>Mixed feed, filterable by type</w:t>
            </w:r>
          </w:p>
        </w:tc>
        <w:tc>
          <w:tcPr>
            <w:tcW w:type="dxa" w:w="2448"/>
            <w:vAlign w:val="center"/>
          </w:tcPr>
          <w:p>
            <w:pPr>
              <w:spacing w:after="0"/>
            </w:pPr>
            <w:r/>
            <w:r>
              <w:rPr>
                <w:rFonts w:ascii="Arial" w:hAnsi="Arial"/>
                <w:b w:val="0"/>
                <w:sz w:val="15"/>
              </w:rPr>
              <w:t>View all insights</w:t>
            </w:r>
          </w:p>
        </w:tc>
        <w:tc>
          <w:tcPr>
            <w:tcW w:type="dxa" w:w="3240"/>
            <w:vAlign w:val="center"/>
          </w:tcPr>
          <w:p>
            <w:pPr>
              <w:spacing w:after="0"/>
            </w:pPr>
            <w:r/>
            <w:r>
              <w:rPr>
                <w:rFonts w:ascii="Arial" w:hAnsi="Arial"/>
                <w:b w:val="0"/>
                <w:sz w:val="15"/>
              </w:rPr>
              <w:t>Cards with category/date</w:t>
            </w:r>
          </w:p>
        </w:tc>
      </w:tr>
      <w:tr>
        <w:tc>
          <w:tcPr>
            <w:tcW w:type="dxa" w:w="504"/>
            <w:vAlign w:val="center"/>
            <w:shd w:fill="F7F5F0"/>
          </w:tcPr>
          <w:p>
            <w:pPr>
              <w:spacing w:after="0"/>
            </w:pPr>
            <w:r/>
            <w:r>
              <w:rPr>
                <w:rFonts w:ascii="Arial" w:hAnsi="Arial"/>
                <w:b w:val="0"/>
                <w:sz w:val="15"/>
              </w:rPr>
              <w:t>14</w:t>
            </w:r>
          </w:p>
        </w:tc>
        <w:tc>
          <w:tcPr>
            <w:tcW w:type="dxa" w:w="1800"/>
            <w:vAlign w:val="center"/>
            <w:shd w:fill="F7F5F0"/>
          </w:tcPr>
          <w:p>
            <w:pPr>
              <w:spacing w:after="0"/>
            </w:pPr>
            <w:r/>
            <w:r>
              <w:rPr>
                <w:rFonts w:ascii="Arial" w:hAnsi="Arial"/>
                <w:b w:val="0"/>
                <w:sz w:val="15"/>
              </w:rPr>
              <w:t>Final conversion</w:t>
            </w:r>
          </w:p>
        </w:tc>
        <w:tc>
          <w:tcPr>
            <w:tcW w:type="dxa" w:w="4320"/>
            <w:vAlign w:val="center"/>
            <w:shd w:fill="F7F5F0"/>
          </w:tcPr>
          <w:p>
            <w:pPr>
              <w:spacing w:after="0"/>
            </w:pPr>
            <w:r/>
            <w:r>
              <w:rPr>
                <w:rFonts w:ascii="Arial" w:hAnsi="Arial"/>
                <w:b w:val="0"/>
                <w:sz w:val="15"/>
              </w:rPr>
              <w:t>One focused CTA + short trust statement</w:t>
            </w:r>
          </w:p>
        </w:tc>
        <w:tc>
          <w:tcPr>
            <w:tcW w:type="dxa" w:w="2448"/>
            <w:vAlign w:val="center"/>
            <w:shd w:fill="F7F5F0"/>
          </w:tcPr>
          <w:p>
            <w:pPr>
              <w:spacing w:after="0"/>
            </w:pPr>
            <w:r/>
            <w:r>
              <w:rPr>
                <w:rFonts w:ascii="Arial" w:hAnsi="Arial"/>
                <w:b w:val="0"/>
                <w:sz w:val="15"/>
              </w:rPr>
              <w:t>Submit site / Request discussion</w:t>
            </w:r>
          </w:p>
        </w:tc>
        <w:tc>
          <w:tcPr>
            <w:tcW w:type="dxa" w:w="3240"/>
            <w:vAlign w:val="center"/>
            <w:shd w:fill="F7F5F0"/>
          </w:tcPr>
          <w:p>
            <w:pPr>
              <w:spacing w:after="0"/>
            </w:pPr>
            <w:r/>
            <w:r>
              <w:rPr>
                <w:rFonts w:ascii="Arial" w:hAnsi="Arial"/>
                <w:b w:val="0"/>
                <w:sz w:val="15"/>
              </w:rPr>
              <w:t>High-contrast but restrained</w:t>
            </w:r>
          </w:p>
        </w:tc>
      </w:tr>
    </w:tbl>
    <w:p>
      <w:pPr>
        <w:spacing w:after="20"/>
      </w:pPr>
    </w:p>
    <w:p>
      <w:pPr>
        <w:spacing w:before="200" w:after="80"/>
      </w:pPr>
      <w:r>
        <w:rPr>
          <w:rFonts w:ascii="Arial" w:hAnsi="Arial"/>
          <w:b/>
          <w:sz w:val="30"/>
        </w:rPr>
        <w:t>42.7 Core Page Templates</w:t>
      </w:r>
    </w:p>
    <w:p>
      <w:pPr>
        <w:spacing w:before="140" w:after="80"/>
      </w:pPr>
      <w:r>
        <w:rPr>
          <w:rFonts w:ascii="Arial" w:hAnsi="Arial"/>
          <w:b/>
          <w:sz w:val="24"/>
        </w:rPr>
        <w:t>Project Detail Template</w:t>
      </w:r>
    </w:p>
    <w:p>
      <w:pPr>
        <w:spacing w:after="40"/>
        <w:ind w:left="317" w:hanging="173"/>
      </w:pPr>
      <w:r>
        <w:t>• Hero image + project name + location + status</w:t>
      </w:r>
    </w:p>
    <w:p>
      <w:pPr>
        <w:spacing w:after="40"/>
        <w:ind w:left="317" w:hanging="173"/>
      </w:pPr>
      <w:r>
        <w:t>• Key facts strip: asset type, keys, land area, GFA, stage</w:t>
      </w:r>
    </w:p>
    <w:p>
      <w:pPr>
        <w:spacing w:after="40"/>
        <w:ind w:left="317" w:hanging="173"/>
      </w:pPr>
      <w:r>
        <w:t>• Project narrative: need / site / market logic / concept</w:t>
      </w:r>
    </w:p>
    <w:p>
      <w:pPr>
        <w:spacing w:after="40"/>
        <w:ind w:left="317" w:hanging="173"/>
      </w:pPr>
      <w:r>
        <w:t>• Development pathway: current gate + next gate</w:t>
      </w:r>
    </w:p>
    <w:p>
      <w:pPr>
        <w:spacing w:after="40"/>
        <w:ind w:left="317" w:hanging="173"/>
      </w:pPr>
      <w:r>
        <w:t>• Operator / brand area only when approved</w:t>
      </w:r>
    </w:p>
    <w:p>
      <w:pPr>
        <w:spacing w:after="40"/>
        <w:ind w:left="317" w:hanging="173"/>
      </w:pPr>
      <w:r>
        <w:t>• Sustainability and operating considerations</w:t>
      </w:r>
    </w:p>
    <w:p>
      <w:pPr>
        <w:spacing w:after="40"/>
        <w:ind w:left="317" w:hanging="173"/>
      </w:pPr>
      <w:r>
        <w:t>• Gallery with captions; avoid decorative-only renders</w:t>
      </w:r>
    </w:p>
    <w:p>
      <w:pPr>
        <w:spacing w:after="40"/>
        <w:ind w:left="317" w:hanging="173"/>
      </w:pPr>
      <w:r>
        <w:t>• Map / location context</w:t>
      </w:r>
    </w:p>
    <w:p>
      <w:pPr>
        <w:spacing w:after="40"/>
        <w:ind w:left="317" w:hanging="173"/>
      </w:pPr>
      <w:r>
        <w:t>• Timeline / milestones</w:t>
      </w:r>
    </w:p>
    <w:p>
      <w:pPr>
        <w:spacing w:after="40"/>
        <w:ind w:left="317" w:hanging="173"/>
      </w:pPr>
      <w:r>
        <w:t>• Related news and insights</w:t>
      </w:r>
    </w:p>
    <w:p>
      <w:pPr>
        <w:spacing w:after="40"/>
        <w:ind w:left="317" w:hanging="173"/>
      </w:pPr>
      <w:r>
        <w:t>• CTA: discuss a similar opportunity</w:t>
      </w:r>
    </w:p>
    <w:p>
      <w:pPr>
        <w:spacing w:before="140" w:after="80"/>
      </w:pPr>
      <w:r>
        <w:rPr>
          <w:rFonts w:ascii="Arial" w:hAnsi="Arial"/>
          <w:b/>
          <w:sz w:val="24"/>
        </w:rPr>
        <w:t>Investment Opportunity Template</w:t>
      </w:r>
    </w:p>
    <w:p>
      <w:pPr>
        <w:spacing w:after="40"/>
        <w:ind w:left="317" w:hanging="173"/>
      </w:pPr>
      <w:r>
        <w:t>• Opportunity title and status</w:t>
      </w:r>
    </w:p>
    <w:p>
      <w:pPr>
        <w:spacing w:after="40"/>
        <w:ind w:left="317" w:hanging="173"/>
      </w:pPr>
      <w:r>
        <w:t>• Location / city / asset type</w:t>
      </w:r>
    </w:p>
    <w:p>
      <w:pPr>
        <w:spacing w:after="40"/>
        <w:ind w:left="317" w:hanging="173"/>
      </w:pPr>
      <w:r>
        <w:t>• Site facts and development context</w:t>
      </w:r>
    </w:p>
    <w:p>
      <w:pPr>
        <w:spacing w:after="40"/>
        <w:ind w:left="317" w:hanging="173"/>
      </w:pPr>
      <w:r>
        <w:t>• Demand drivers</w:t>
      </w:r>
    </w:p>
    <w:p>
      <w:pPr>
        <w:spacing w:after="40"/>
        <w:ind w:left="317" w:hanging="173"/>
      </w:pPr>
      <w:r>
        <w:t>• Proposed hospitality product</w:t>
      </w:r>
    </w:p>
    <w:p>
      <w:pPr>
        <w:spacing w:after="40"/>
        <w:ind w:left="317" w:hanging="173"/>
      </w:pPr>
      <w:r>
        <w:t>• Development stage / decision gate</w:t>
      </w:r>
    </w:p>
    <w:p>
      <w:pPr>
        <w:spacing w:after="40"/>
        <w:ind w:left="317" w:hanging="173"/>
      </w:pPr>
      <w:r>
        <w:t>• Partnership model: JV / SPV / co-investment / development management as applicable</w:t>
      </w:r>
    </w:p>
    <w:p>
      <w:pPr>
        <w:spacing w:after="40"/>
        <w:ind w:left="317" w:hanging="173"/>
      </w:pPr>
      <w:r>
        <w:t>• Investment rationale written without return guarantees</w:t>
      </w:r>
    </w:p>
    <w:p>
      <w:pPr>
        <w:spacing w:after="40"/>
        <w:ind w:left="317" w:hanging="173"/>
      </w:pPr>
      <w:r>
        <w:t>• Required next step</w:t>
      </w:r>
    </w:p>
    <w:p>
      <w:pPr>
        <w:spacing w:after="40"/>
        <w:ind w:left="317" w:hanging="173"/>
      </w:pPr>
      <w:r>
        <w:t>• Structured contact CTA</w:t>
      </w:r>
    </w:p>
    <w:p>
      <w:pPr>
        <w:spacing w:after="100" w:line="259" w:lineRule="auto"/>
      </w:pPr>
      <w:r>
        <w:t>Do not publish financial projections, return metrics, financing terms, approvals or ownership details without the required internal review.</w:t>
      </w:r>
    </w:p>
    <w:p>
      <w:pPr>
        <w:spacing w:before="140" w:after="80"/>
      </w:pPr>
      <w:r>
        <w:rPr>
          <w:rFonts w:ascii="Arial" w:hAnsi="Arial"/>
          <w:b/>
          <w:sz w:val="24"/>
        </w:rPr>
        <w:t>Insight / Article Template</w:t>
      </w:r>
    </w:p>
    <w:p>
      <w:pPr>
        <w:spacing w:after="40"/>
        <w:ind w:left="317" w:hanging="173"/>
      </w:pPr>
      <w:r>
        <w:t>• Category + date + reading time</w:t>
      </w:r>
    </w:p>
    <w:p>
      <w:pPr>
        <w:spacing w:after="40"/>
        <w:ind w:left="317" w:hanging="173"/>
      </w:pPr>
      <w:r>
        <w:t>• Executive headline</w:t>
      </w:r>
    </w:p>
    <w:p>
      <w:pPr>
        <w:spacing w:after="40"/>
        <w:ind w:left="317" w:hanging="173"/>
      </w:pPr>
      <w:r>
        <w:t>• Key takeaway / summary</w:t>
      </w:r>
    </w:p>
    <w:p>
      <w:pPr>
        <w:spacing w:after="40"/>
        <w:ind w:left="317" w:hanging="173"/>
      </w:pPr>
      <w:r>
        <w:t>• Main framework or argument</w:t>
      </w:r>
    </w:p>
    <w:p>
      <w:pPr>
        <w:spacing w:after="40"/>
        <w:ind w:left="317" w:hanging="173"/>
      </w:pPr>
      <w:r>
        <w:t>• Charts / diagrams / data source note</w:t>
      </w:r>
    </w:p>
    <w:p>
      <w:pPr>
        <w:spacing w:after="40"/>
        <w:ind w:left="317" w:hanging="173"/>
      </w:pPr>
      <w:r>
        <w:t>• Related project or capability</w:t>
      </w:r>
    </w:p>
    <w:p>
      <w:pPr>
        <w:spacing w:after="40"/>
        <w:ind w:left="317" w:hanging="173"/>
      </w:pPr>
      <w:r>
        <w:t>• Author / leadership attribution where appropriate</w:t>
      </w:r>
    </w:p>
    <w:p>
      <w:pPr>
        <w:spacing w:after="40"/>
        <w:ind w:left="317" w:hanging="173"/>
      </w:pPr>
      <w:r>
        <w:t>• CTA to consultation, checklist, project, or opportunity</w:t>
      </w:r>
    </w:p>
    <w:p>
      <w:pPr>
        <w:spacing w:after="40"/>
        <w:ind w:left="317" w:hanging="173"/>
      </w:pPr>
      <w:r>
        <w:t>• SEO metadata + social sharing fields</w:t>
      </w:r>
    </w:p>
    <w:p>
      <w:pPr>
        <w:spacing w:before="200" w:after="80"/>
      </w:pPr>
      <w:r>
        <w:rPr>
          <w:rFonts w:ascii="Arial" w:hAnsi="Arial"/>
          <w:b/>
          <w:sz w:val="30"/>
        </w:rPr>
        <w:t>42.8 UI Component Inventory</w:t>
      </w: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3360"/>
        <w:gridCol w:w="3360"/>
        <w:gridCol w:w="3360"/>
      </w:tblGrid>
      <w:tr>
        <w:trPr>
          <w:tblHeader w:val="true"/>
        </w:trPr>
        <w:tc>
          <w:tcPr>
            <w:tcW w:type="dxa" w:w="1440"/>
            <w:vAlign w:val="center"/>
            <w:shd w:fill="DCE3DF"/>
          </w:tcPr>
          <w:p>
            <w:pPr>
              <w:spacing w:after="0"/>
            </w:pPr>
            <w:r/>
            <w:r>
              <w:rPr>
                <w:rFonts w:ascii="Arial" w:hAnsi="Arial"/>
                <w:b/>
                <w:sz w:val="16"/>
              </w:rPr>
              <w:t>Family</w:t>
            </w:r>
          </w:p>
        </w:tc>
        <w:tc>
          <w:tcPr>
            <w:tcW w:type="dxa" w:w="6048"/>
            <w:vAlign w:val="center"/>
            <w:shd w:fill="DCE3DF"/>
          </w:tcPr>
          <w:p>
            <w:pPr>
              <w:spacing w:after="0"/>
            </w:pPr>
            <w:r/>
            <w:r>
              <w:rPr>
                <w:rFonts w:ascii="Arial" w:hAnsi="Arial"/>
                <w:b/>
                <w:sz w:val="16"/>
              </w:rPr>
              <w:t>Components</w:t>
            </w:r>
          </w:p>
        </w:tc>
        <w:tc>
          <w:tcPr>
            <w:tcW w:type="dxa" w:w="3600"/>
            <w:vAlign w:val="center"/>
            <w:shd w:fill="DCE3DF"/>
          </w:tcPr>
          <w:p>
            <w:pPr>
              <w:spacing w:after="0"/>
            </w:pPr>
            <w:r/>
            <w:r>
              <w:rPr>
                <w:rFonts w:ascii="Arial" w:hAnsi="Arial"/>
                <w:b/>
                <w:sz w:val="16"/>
              </w:rPr>
              <w:t>Use</w:t>
            </w:r>
          </w:p>
        </w:tc>
      </w:tr>
      <w:tr>
        <w:tc>
          <w:tcPr>
            <w:tcW w:type="dxa" w:w="1440"/>
            <w:vAlign w:val="center"/>
          </w:tcPr>
          <w:p>
            <w:pPr>
              <w:spacing w:after="0"/>
            </w:pPr>
            <w:r/>
            <w:r>
              <w:rPr>
                <w:rFonts w:ascii="Arial" w:hAnsi="Arial"/>
                <w:b w:val="0"/>
                <w:sz w:val="16"/>
              </w:rPr>
              <w:t>Global</w:t>
            </w:r>
          </w:p>
        </w:tc>
        <w:tc>
          <w:tcPr>
            <w:tcW w:type="dxa" w:w="6048"/>
            <w:vAlign w:val="center"/>
          </w:tcPr>
          <w:p>
            <w:pPr>
              <w:spacing w:after="0"/>
            </w:pPr>
            <w:r/>
            <w:r>
              <w:rPr>
                <w:rFonts w:ascii="Arial" w:hAnsi="Arial"/>
                <w:b w:val="0"/>
                <w:sz w:val="16"/>
              </w:rPr>
              <w:t>Sticky header, mega menu, search, language switcher, CTA button, breadcrumb, footer</w:t>
            </w:r>
          </w:p>
        </w:tc>
        <w:tc>
          <w:tcPr>
            <w:tcW w:type="dxa" w:w="3600"/>
            <w:vAlign w:val="center"/>
          </w:tcPr>
          <w:p>
            <w:pPr>
              <w:spacing w:after="0"/>
            </w:pPr>
            <w:r/>
            <w:r>
              <w:rPr>
                <w:rFonts w:ascii="Arial" w:hAnsi="Arial"/>
                <w:b w:val="0"/>
                <w:sz w:val="16"/>
              </w:rPr>
              <w:t>All pages</w:t>
            </w:r>
          </w:p>
        </w:tc>
      </w:tr>
      <w:tr>
        <w:tc>
          <w:tcPr>
            <w:tcW w:type="dxa" w:w="1440"/>
            <w:vAlign w:val="center"/>
            <w:shd w:fill="F7F5F0"/>
          </w:tcPr>
          <w:p>
            <w:pPr>
              <w:spacing w:after="0"/>
            </w:pPr>
            <w:r/>
            <w:r>
              <w:rPr>
                <w:rFonts w:ascii="Arial" w:hAnsi="Arial"/>
                <w:b w:val="0"/>
                <w:sz w:val="16"/>
              </w:rPr>
              <w:t>Hero</w:t>
            </w:r>
          </w:p>
        </w:tc>
        <w:tc>
          <w:tcPr>
            <w:tcW w:type="dxa" w:w="6048"/>
            <w:vAlign w:val="center"/>
            <w:shd w:fill="F7F5F0"/>
          </w:tcPr>
          <w:p>
            <w:pPr>
              <w:spacing w:after="0"/>
            </w:pPr>
            <w:r/>
            <w:r>
              <w:rPr>
                <w:rFonts w:ascii="Arial" w:hAnsi="Arial"/>
                <w:b w:val="0"/>
                <w:sz w:val="16"/>
              </w:rPr>
              <w:t>Editorial hero, split hero, media hero, hero with metric rail</w:t>
            </w:r>
          </w:p>
        </w:tc>
        <w:tc>
          <w:tcPr>
            <w:tcW w:type="dxa" w:w="3600"/>
            <w:vAlign w:val="center"/>
            <w:shd w:fill="F7F5F0"/>
          </w:tcPr>
          <w:p>
            <w:pPr>
              <w:spacing w:after="0"/>
            </w:pPr>
            <w:r/>
            <w:r>
              <w:rPr>
                <w:rFonts w:ascii="Arial" w:hAnsi="Arial"/>
                <w:b w:val="0"/>
                <w:sz w:val="16"/>
              </w:rPr>
              <w:t>Home, About, Projects</w:t>
            </w:r>
          </w:p>
        </w:tc>
      </w:tr>
      <w:tr>
        <w:tc>
          <w:tcPr>
            <w:tcW w:type="dxa" w:w="1440"/>
            <w:vAlign w:val="center"/>
          </w:tcPr>
          <w:p>
            <w:pPr>
              <w:spacing w:after="0"/>
            </w:pPr>
            <w:r/>
            <w:r>
              <w:rPr>
                <w:rFonts w:ascii="Arial" w:hAnsi="Arial"/>
                <w:b w:val="0"/>
                <w:sz w:val="16"/>
              </w:rPr>
              <w:t>Proof</w:t>
            </w:r>
          </w:p>
        </w:tc>
        <w:tc>
          <w:tcPr>
            <w:tcW w:type="dxa" w:w="6048"/>
            <w:vAlign w:val="center"/>
          </w:tcPr>
          <w:p>
            <w:pPr>
              <w:spacing w:after="0"/>
            </w:pPr>
            <w:r/>
            <w:r>
              <w:rPr>
                <w:rFonts w:ascii="Arial" w:hAnsi="Arial"/>
                <w:b w:val="0"/>
                <w:sz w:val="16"/>
              </w:rPr>
              <w:t>Metric counter, milestone chip, source note, progress bar</w:t>
            </w:r>
          </w:p>
        </w:tc>
        <w:tc>
          <w:tcPr>
            <w:tcW w:type="dxa" w:w="3600"/>
            <w:vAlign w:val="center"/>
          </w:tcPr>
          <w:p>
            <w:pPr>
              <w:spacing w:after="0"/>
            </w:pPr>
            <w:r/>
            <w:r>
              <w:rPr>
                <w:rFonts w:ascii="Arial" w:hAnsi="Arial"/>
                <w:b w:val="0"/>
                <w:sz w:val="16"/>
              </w:rPr>
              <w:t>Home, projects, opportunities</w:t>
            </w:r>
          </w:p>
        </w:tc>
      </w:tr>
      <w:tr>
        <w:tc>
          <w:tcPr>
            <w:tcW w:type="dxa" w:w="1440"/>
            <w:vAlign w:val="center"/>
            <w:shd w:fill="F7F5F0"/>
          </w:tcPr>
          <w:p>
            <w:pPr>
              <w:spacing w:after="0"/>
            </w:pPr>
            <w:r/>
            <w:r>
              <w:rPr>
                <w:rFonts w:ascii="Arial" w:hAnsi="Arial"/>
                <w:b w:val="0"/>
                <w:sz w:val="16"/>
              </w:rPr>
              <w:t>Navigation</w:t>
            </w:r>
          </w:p>
        </w:tc>
        <w:tc>
          <w:tcPr>
            <w:tcW w:type="dxa" w:w="6048"/>
            <w:vAlign w:val="center"/>
            <w:shd w:fill="F7F5F0"/>
          </w:tcPr>
          <w:p>
            <w:pPr>
              <w:spacing w:after="0"/>
            </w:pPr>
            <w:r/>
            <w:r>
              <w:rPr>
                <w:rFonts w:ascii="Arial" w:hAnsi="Arial"/>
                <w:b w:val="0"/>
                <w:sz w:val="16"/>
              </w:rPr>
              <w:t>Tabs, chips, filters, segmented controls, accordion, secondary nav</w:t>
            </w:r>
          </w:p>
        </w:tc>
        <w:tc>
          <w:tcPr>
            <w:tcW w:type="dxa" w:w="3600"/>
            <w:vAlign w:val="center"/>
            <w:shd w:fill="F7F5F0"/>
          </w:tcPr>
          <w:p>
            <w:pPr>
              <w:spacing w:after="0"/>
            </w:pPr>
            <w:r/>
            <w:r>
              <w:rPr>
                <w:rFonts w:ascii="Arial" w:hAnsi="Arial"/>
                <w:b w:val="0"/>
                <w:sz w:val="16"/>
              </w:rPr>
              <w:t>Projects, insights, modular</w:t>
            </w:r>
          </w:p>
        </w:tc>
      </w:tr>
      <w:tr>
        <w:tc>
          <w:tcPr>
            <w:tcW w:type="dxa" w:w="1440"/>
            <w:vAlign w:val="center"/>
          </w:tcPr>
          <w:p>
            <w:pPr>
              <w:spacing w:after="0"/>
            </w:pPr>
            <w:r/>
            <w:r>
              <w:rPr>
                <w:rFonts w:ascii="Arial" w:hAnsi="Arial"/>
                <w:b w:val="0"/>
                <w:sz w:val="16"/>
              </w:rPr>
              <w:t>Content</w:t>
            </w:r>
          </w:p>
        </w:tc>
        <w:tc>
          <w:tcPr>
            <w:tcW w:type="dxa" w:w="6048"/>
            <w:vAlign w:val="center"/>
          </w:tcPr>
          <w:p>
            <w:pPr>
              <w:spacing w:after="0"/>
            </w:pPr>
            <w:r/>
            <w:r>
              <w:rPr>
                <w:rFonts w:ascii="Arial" w:hAnsi="Arial"/>
                <w:b w:val="0"/>
                <w:sz w:val="16"/>
              </w:rPr>
              <w:t>Project card, opportunity card, insight card, news card, leader card, partner logo row</w:t>
            </w:r>
          </w:p>
        </w:tc>
        <w:tc>
          <w:tcPr>
            <w:tcW w:type="dxa" w:w="3600"/>
            <w:vAlign w:val="center"/>
          </w:tcPr>
          <w:p>
            <w:pPr>
              <w:spacing w:after="0"/>
            </w:pPr>
            <w:r/>
            <w:r>
              <w:rPr>
                <w:rFonts w:ascii="Arial" w:hAnsi="Arial"/>
                <w:b w:val="0"/>
                <w:sz w:val="16"/>
              </w:rPr>
              <w:t>Indexes</w:t>
            </w:r>
          </w:p>
        </w:tc>
      </w:tr>
      <w:tr>
        <w:tc>
          <w:tcPr>
            <w:tcW w:type="dxa" w:w="1440"/>
            <w:vAlign w:val="center"/>
            <w:shd w:fill="F7F5F0"/>
          </w:tcPr>
          <w:p>
            <w:pPr>
              <w:spacing w:after="0"/>
            </w:pPr>
            <w:r/>
            <w:r>
              <w:rPr>
                <w:rFonts w:ascii="Arial" w:hAnsi="Arial"/>
                <w:b w:val="0"/>
                <w:sz w:val="16"/>
              </w:rPr>
              <w:t>Decision</w:t>
            </w:r>
          </w:p>
        </w:tc>
        <w:tc>
          <w:tcPr>
            <w:tcW w:type="dxa" w:w="6048"/>
            <w:vAlign w:val="center"/>
            <w:shd w:fill="F7F5F0"/>
          </w:tcPr>
          <w:p>
            <w:pPr>
              <w:spacing w:after="0"/>
            </w:pPr>
            <w:r/>
            <w:r>
              <w:rPr>
                <w:rFonts w:ascii="Arial" w:hAnsi="Arial"/>
                <w:b w:val="0"/>
                <w:sz w:val="16"/>
              </w:rPr>
              <w:t>Development gates, stepper, decision matrix, checklist, risk matrix</w:t>
            </w:r>
          </w:p>
        </w:tc>
        <w:tc>
          <w:tcPr>
            <w:tcW w:type="dxa" w:w="3600"/>
            <w:vAlign w:val="center"/>
            <w:shd w:fill="F7F5F0"/>
          </w:tcPr>
          <w:p>
            <w:pPr>
              <w:spacing w:after="0"/>
            </w:pPr>
            <w:r/>
            <w:r>
              <w:rPr>
                <w:rFonts w:ascii="Arial" w:hAnsi="Arial"/>
                <w:b w:val="0"/>
                <w:sz w:val="16"/>
              </w:rPr>
              <w:t>Development, modular, investor</w:t>
            </w:r>
          </w:p>
        </w:tc>
      </w:tr>
      <w:tr>
        <w:tc>
          <w:tcPr>
            <w:tcW w:type="dxa" w:w="1440"/>
            <w:vAlign w:val="center"/>
          </w:tcPr>
          <w:p>
            <w:pPr>
              <w:spacing w:after="0"/>
            </w:pPr>
            <w:r/>
            <w:r>
              <w:rPr>
                <w:rFonts w:ascii="Arial" w:hAnsi="Arial"/>
                <w:b w:val="0"/>
                <w:sz w:val="16"/>
              </w:rPr>
              <w:t>Map</w:t>
            </w:r>
          </w:p>
        </w:tc>
        <w:tc>
          <w:tcPr>
            <w:tcW w:type="dxa" w:w="6048"/>
            <w:vAlign w:val="center"/>
          </w:tcPr>
          <w:p>
            <w:pPr>
              <w:spacing w:after="0"/>
            </w:pPr>
            <w:r/>
            <w:r>
              <w:rPr>
                <w:rFonts w:ascii="Arial" w:hAnsi="Arial"/>
                <w:b w:val="0"/>
                <w:sz w:val="16"/>
              </w:rPr>
              <w:t>Saudi map, city marker, opportunity map, project locator</w:t>
            </w:r>
          </w:p>
        </w:tc>
        <w:tc>
          <w:tcPr>
            <w:tcW w:type="dxa" w:w="3600"/>
            <w:vAlign w:val="center"/>
          </w:tcPr>
          <w:p>
            <w:pPr>
              <w:spacing w:after="0"/>
            </w:pPr>
            <w:r/>
            <w:r>
              <w:rPr>
                <w:rFonts w:ascii="Arial" w:hAnsi="Arial"/>
                <w:b w:val="0"/>
                <w:sz w:val="16"/>
              </w:rPr>
              <w:t>Projects, insights, opportunities</w:t>
            </w:r>
          </w:p>
        </w:tc>
      </w:tr>
      <w:tr>
        <w:tc>
          <w:tcPr>
            <w:tcW w:type="dxa" w:w="1440"/>
            <w:vAlign w:val="center"/>
            <w:shd w:fill="F7F5F0"/>
          </w:tcPr>
          <w:p>
            <w:pPr>
              <w:spacing w:after="0"/>
            </w:pPr>
            <w:r/>
            <w:r>
              <w:rPr>
                <w:rFonts w:ascii="Arial" w:hAnsi="Arial"/>
                <w:b w:val="0"/>
                <w:sz w:val="16"/>
              </w:rPr>
              <w:t>Forms</w:t>
            </w:r>
          </w:p>
        </w:tc>
        <w:tc>
          <w:tcPr>
            <w:tcW w:type="dxa" w:w="6048"/>
            <w:vAlign w:val="center"/>
            <w:shd w:fill="F7F5F0"/>
          </w:tcPr>
          <w:p>
            <w:pPr>
              <w:spacing w:after="0"/>
            </w:pPr>
            <w:r/>
            <w:r>
              <w:rPr>
                <w:rFonts w:ascii="Arial" w:hAnsi="Arial"/>
                <w:b w:val="0"/>
                <w:sz w:val="16"/>
              </w:rPr>
              <w:t>Multi-step site review, partnership form, investor enquiry, contact form, document upload</w:t>
            </w:r>
          </w:p>
        </w:tc>
        <w:tc>
          <w:tcPr>
            <w:tcW w:type="dxa" w:w="3600"/>
            <w:vAlign w:val="center"/>
            <w:shd w:fill="F7F5F0"/>
          </w:tcPr>
          <w:p>
            <w:pPr>
              <w:spacing w:after="0"/>
            </w:pPr>
            <w:r/>
            <w:r>
              <w:rPr>
                <w:rFonts w:ascii="Arial" w:hAnsi="Arial"/>
                <w:b w:val="0"/>
                <w:sz w:val="16"/>
              </w:rPr>
              <w:t>Lead funnel</w:t>
            </w:r>
          </w:p>
        </w:tc>
      </w:tr>
      <w:tr>
        <w:tc>
          <w:tcPr>
            <w:tcW w:type="dxa" w:w="1440"/>
            <w:vAlign w:val="center"/>
          </w:tcPr>
          <w:p>
            <w:pPr>
              <w:spacing w:after="0"/>
            </w:pPr>
            <w:r/>
            <w:r>
              <w:rPr>
                <w:rFonts w:ascii="Arial" w:hAnsi="Arial"/>
                <w:b w:val="0"/>
                <w:sz w:val="16"/>
              </w:rPr>
              <w:t>Trust</w:t>
            </w:r>
          </w:p>
        </w:tc>
        <w:tc>
          <w:tcPr>
            <w:tcW w:type="dxa" w:w="6048"/>
            <w:vAlign w:val="center"/>
          </w:tcPr>
          <w:p>
            <w:pPr>
              <w:spacing w:after="0"/>
            </w:pPr>
            <w:r/>
            <w:r>
              <w:rPr>
                <w:rFonts w:ascii="Arial" w:hAnsi="Arial"/>
                <w:b w:val="0"/>
                <w:sz w:val="16"/>
              </w:rPr>
              <w:t>Testimonial, approved partner block, governance card, compliance/source note</w:t>
            </w:r>
          </w:p>
        </w:tc>
        <w:tc>
          <w:tcPr>
            <w:tcW w:type="dxa" w:w="3600"/>
            <w:vAlign w:val="center"/>
          </w:tcPr>
          <w:p>
            <w:pPr>
              <w:spacing w:after="0"/>
            </w:pPr>
            <w:r/>
            <w:r>
              <w:rPr>
                <w:rFonts w:ascii="Arial" w:hAnsi="Arial"/>
                <w:b w:val="0"/>
                <w:sz w:val="16"/>
              </w:rPr>
              <w:t>About, projects, partnership</w:t>
            </w:r>
          </w:p>
        </w:tc>
      </w:tr>
      <w:tr>
        <w:tc>
          <w:tcPr>
            <w:tcW w:type="dxa" w:w="1440"/>
            <w:vAlign w:val="center"/>
            <w:shd w:fill="F7F5F0"/>
          </w:tcPr>
          <w:p>
            <w:pPr>
              <w:spacing w:after="0"/>
            </w:pPr>
            <w:r/>
            <w:r>
              <w:rPr>
                <w:rFonts w:ascii="Arial" w:hAnsi="Arial"/>
                <w:b w:val="0"/>
                <w:sz w:val="16"/>
              </w:rPr>
              <w:t>Media</w:t>
            </w:r>
          </w:p>
        </w:tc>
        <w:tc>
          <w:tcPr>
            <w:tcW w:type="dxa" w:w="6048"/>
            <w:vAlign w:val="center"/>
            <w:shd w:fill="F7F5F0"/>
          </w:tcPr>
          <w:p>
            <w:pPr>
              <w:spacing w:after="0"/>
            </w:pPr>
            <w:r/>
            <w:r>
              <w:rPr>
                <w:rFonts w:ascii="Arial" w:hAnsi="Arial"/>
                <w:b w:val="0"/>
                <w:sz w:val="16"/>
              </w:rPr>
              <w:t>Lightbox gallery, video modal, before/after slider, annotated image</w:t>
            </w:r>
          </w:p>
        </w:tc>
        <w:tc>
          <w:tcPr>
            <w:tcW w:type="dxa" w:w="3600"/>
            <w:vAlign w:val="center"/>
            <w:shd w:fill="F7F5F0"/>
          </w:tcPr>
          <w:p>
            <w:pPr>
              <w:spacing w:after="0"/>
            </w:pPr>
            <w:r/>
            <w:r>
              <w:rPr>
                <w:rFonts w:ascii="Arial" w:hAnsi="Arial"/>
                <w:b w:val="0"/>
                <w:sz w:val="16"/>
              </w:rPr>
              <w:t>Projects, modular</w:t>
            </w:r>
          </w:p>
        </w:tc>
      </w:tr>
      <w:tr>
        <w:tc>
          <w:tcPr>
            <w:tcW w:type="dxa" w:w="1440"/>
            <w:vAlign w:val="center"/>
          </w:tcPr>
          <w:p>
            <w:pPr>
              <w:spacing w:after="0"/>
            </w:pPr>
            <w:r/>
            <w:r>
              <w:rPr>
                <w:rFonts w:ascii="Arial" w:hAnsi="Arial"/>
                <w:b w:val="0"/>
                <w:sz w:val="16"/>
              </w:rPr>
              <w:t>Feedback</w:t>
            </w:r>
          </w:p>
        </w:tc>
        <w:tc>
          <w:tcPr>
            <w:tcW w:type="dxa" w:w="6048"/>
            <w:vAlign w:val="center"/>
          </w:tcPr>
          <w:p>
            <w:pPr>
              <w:spacing w:after="0"/>
            </w:pPr>
            <w:r/>
            <w:r>
              <w:rPr>
                <w:rFonts w:ascii="Arial" w:hAnsi="Arial"/>
                <w:b w:val="0"/>
                <w:sz w:val="16"/>
              </w:rPr>
              <w:t>Toast, inline validation, success state, loading skeleton, empty state, error state</w:t>
            </w:r>
          </w:p>
        </w:tc>
        <w:tc>
          <w:tcPr>
            <w:tcW w:type="dxa" w:w="3600"/>
            <w:vAlign w:val="center"/>
          </w:tcPr>
          <w:p>
            <w:pPr>
              <w:spacing w:after="0"/>
            </w:pPr>
            <w:r/>
            <w:r>
              <w:rPr>
                <w:rFonts w:ascii="Arial" w:hAnsi="Arial"/>
                <w:b w:val="0"/>
                <w:sz w:val="16"/>
              </w:rPr>
              <w:t>System-wide</w:t>
            </w:r>
          </w:p>
        </w:tc>
      </w:tr>
    </w:tbl>
    <w:p>
      <w:pPr>
        <w:spacing w:after="20"/>
      </w:pPr>
    </w:p>
    <w:p>
      <w:pPr>
        <w:spacing w:before="200" w:after="80"/>
      </w:pPr>
      <w:r>
        <w:rPr>
          <w:rFonts w:ascii="Arial" w:hAnsi="Arial"/>
          <w:b/>
          <w:sz w:val="30"/>
        </w:rPr>
        <w:t>42.9 Tabs, Filters and Interaction Rules</w:t>
      </w:r>
    </w:p>
    <w:p>
      <w:pPr>
        <w:spacing w:after="40"/>
        <w:ind w:left="317" w:hanging="173"/>
      </w:pPr>
      <w:r>
        <w:t>• Projects filters: City, Asset Type, Status, Development Stage, Hospitality Product.</w:t>
      </w:r>
    </w:p>
    <w:p>
      <w:pPr>
        <w:spacing w:after="40"/>
        <w:ind w:left="317" w:hanging="173"/>
      </w:pPr>
      <w:r>
        <w:t>• Opportunities filters: City, Opportunity Type, Asset Type, Partnership Model, Stage.</w:t>
      </w:r>
    </w:p>
    <w:p>
      <w:pPr>
        <w:spacing w:after="40"/>
        <w:ind w:left="317" w:hanging="173"/>
      </w:pPr>
      <w:r>
        <w:t>• Insights filters: Hospitality Development, Modular, Investment, Saudi Hospitality, Secondary Cities, Operations, Design-to-Operation, Risk.</w:t>
      </w:r>
    </w:p>
    <w:p>
      <w:pPr>
        <w:spacing w:after="40"/>
        <w:ind w:left="317" w:hanging="173"/>
      </w:pPr>
      <w:r>
        <w:t>• Modular page tabs: What is modular? / What it is not / Process / Product system / Operating impact / Sustainability / FAQ.</w:t>
      </w:r>
    </w:p>
    <w:p>
      <w:pPr>
        <w:spacing w:after="40"/>
        <w:ind w:left="317" w:hanging="173"/>
      </w:pPr>
      <w:r>
        <w:t>• Investor page tabs: Thesis / Lifecycle / Risk / Governance / Reporting / Partnership Models / FAQ.</w:t>
      </w:r>
    </w:p>
    <w:p>
      <w:pPr>
        <w:spacing w:after="40"/>
        <w:ind w:left="317" w:hanging="173"/>
      </w:pPr>
      <w:r>
        <w:t>• Forms use progressive disclosure; do not show twenty fields at once.</w:t>
      </w:r>
    </w:p>
    <w:p>
      <w:pPr>
        <w:spacing w:after="40"/>
        <w:ind w:left="317" w:hanging="173"/>
      </w:pPr>
      <w:r>
        <w:t>• Every interaction must work by keyboard and must have a no-motion fallback.</w:t>
      </w:r>
    </w:p>
    <w:p>
      <w:pPr>
        <w:spacing w:before="200" w:after="80"/>
      </w:pPr>
      <w:r>
        <w:rPr>
          <w:rFonts w:ascii="Arial" w:hAnsi="Arial"/>
          <w:b/>
          <w:sz w:val="30"/>
        </w:rPr>
        <w:t>42.10 Smart Lead Funnel</w:t>
      </w: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2016"/>
        <w:gridCol w:w="2016"/>
        <w:gridCol w:w="2016"/>
        <w:gridCol w:w="2016"/>
        <w:gridCol w:w="2016"/>
      </w:tblGrid>
      <w:tr>
        <w:trPr>
          <w:tblHeader w:val="true"/>
        </w:trPr>
        <w:tc>
          <w:tcPr>
            <w:tcW w:type="dxa" w:w="1584"/>
            <w:vAlign w:val="center"/>
            <w:shd w:fill="DCE3DF"/>
          </w:tcPr>
          <w:p>
            <w:pPr>
              <w:spacing w:after="0"/>
            </w:pPr>
            <w:r/>
            <w:r>
              <w:rPr>
                <w:rFonts w:ascii="Arial" w:hAnsi="Arial"/>
                <w:b/>
                <w:sz w:val="15"/>
              </w:rPr>
              <w:t>Stage</w:t>
            </w:r>
          </w:p>
        </w:tc>
        <w:tc>
          <w:tcPr>
            <w:tcW w:type="dxa" w:w="2880"/>
            <w:vAlign w:val="center"/>
            <w:shd w:fill="DCE3DF"/>
          </w:tcPr>
          <w:p>
            <w:pPr>
              <w:spacing w:after="0"/>
            </w:pPr>
            <w:r/>
            <w:r>
              <w:rPr>
                <w:rFonts w:ascii="Arial" w:hAnsi="Arial"/>
                <w:b/>
                <w:sz w:val="15"/>
              </w:rPr>
              <w:t>User need</w:t>
            </w:r>
          </w:p>
        </w:tc>
        <w:tc>
          <w:tcPr>
            <w:tcW w:type="dxa" w:w="4320"/>
            <w:vAlign w:val="center"/>
            <w:shd w:fill="DCE3DF"/>
          </w:tcPr>
          <w:p>
            <w:pPr>
              <w:spacing w:after="0"/>
            </w:pPr>
            <w:r/>
            <w:r>
              <w:rPr>
                <w:rFonts w:ascii="Arial" w:hAnsi="Arial"/>
                <w:b/>
                <w:sz w:val="15"/>
              </w:rPr>
              <w:t>Primary experience</w:t>
            </w:r>
          </w:p>
        </w:tc>
        <w:tc>
          <w:tcPr>
            <w:tcW w:type="dxa" w:w="2160"/>
            <w:vAlign w:val="center"/>
            <w:shd w:fill="DCE3DF"/>
          </w:tcPr>
          <w:p>
            <w:pPr>
              <w:spacing w:after="0"/>
            </w:pPr>
            <w:r/>
            <w:r>
              <w:rPr>
                <w:rFonts w:ascii="Arial" w:hAnsi="Arial"/>
                <w:b/>
                <w:sz w:val="15"/>
              </w:rPr>
              <w:t>CTA</w:t>
            </w:r>
          </w:p>
        </w:tc>
        <w:tc>
          <w:tcPr>
            <w:tcW w:type="dxa" w:w="2304"/>
            <w:vAlign w:val="center"/>
            <w:shd w:fill="DCE3DF"/>
          </w:tcPr>
          <w:p>
            <w:pPr>
              <w:spacing w:after="0"/>
            </w:pPr>
            <w:r/>
            <w:r>
              <w:rPr>
                <w:rFonts w:ascii="Arial" w:hAnsi="Arial"/>
                <w:b/>
                <w:sz w:val="15"/>
              </w:rPr>
              <w:t>KPI</w:t>
            </w:r>
          </w:p>
        </w:tc>
      </w:tr>
      <w:tr>
        <w:tc>
          <w:tcPr>
            <w:tcW w:type="dxa" w:w="1584"/>
            <w:vAlign w:val="center"/>
          </w:tcPr>
          <w:p>
            <w:pPr>
              <w:spacing w:after="0"/>
            </w:pPr>
            <w:r/>
            <w:r>
              <w:rPr>
                <w:rFonts w:ascii="Arial" w:hAnsi="Arial"/>
                <w:b w:val="0"/>
                <w:sz w:val="15"/>
              </w:rPr>
              <w:t>Awareness</w:t>
            </w:r>
          </w:p>
        </w:tc>
        <w:tc>
          <w:tcPr>
            <w:tcW w:type="dxa" w:w="2880"/>
            <w:vAlign w:val="center"/>
          </w:tcPr>
          <w:p>
            <w:pPr>
              <w:spacing w:after="0"/>
            </w:pPr>
            <w:r/>
            <w:r>
              <w:rPr>
                <w:rFonts w:ascii="Arial" w:hAnsi="Arial"/>
                <w:b w:val="0"/>
                <w:sz w:val="15"/>
              </w:rPr>
              <w:t>Learn what Dyafa does</w:t>
            </w:r>
          </w:p>
        </w:tc>
        <w:tc>
          <w:tcPr>
            <w:tcW w:type="dxa" w:w="4320"/>
            <w:vAlign w:val="center"/>
          </w:tcPr>
          <w:p>
            <w:pPr>
              <w:spacing w:after="0"/>
            </w:pPr>
            <w:r/>
            <w:r>
              <w:rPr>
                <w:rFonts w:ascii="Arial" w:hAnsi="Arial"/>
                <w:b w:val="0"/>
                <w:sz w:val="15"/>
              </w:rPr>
              <w:t>Insights, homepage, project stories</w:t>
            </w:r>
          </w:p>
        </w:tc>
        <w:tc>
          <w:tcPr>
            <w:tcW w:type="dxa" w:w="2160"/>
            <w:vAlign w:val="center"/>
          </w:tcPr>
          <w:p>
            <w:pPr>
              <w:spacing w:after="0"/>
            </w:pPr>
            <w:r/>
            <w:r>
              <w:rPr>
                <w:rFonts w:ascii="Arial" w:hAnsi="Arial"/>
                <w:b w:val="0"/>
                <w:sz w:val="15"/>
              </w:rPr>
              <w:t>Learn more</w:t>
            </w:r>
          </w:p>
        </w:tc>
        <w:tc>
          <w:tcPr>
            <w:tcW w:type="dxa" w:w="2304"/>
            <w:vAlign w:val="center"/>
          </w:tcPr>
          <w:p>
            <w:pPr>
              <w:spacing w:after="0"/>
            </w:pPr>
            <w:r/>
            <w:r>
              <w:rPr>
                <w:rFonts w:ascii="Arial" w:hAnsi="Arial"/>
                <w:b w:val="0"/>
                <w:sz w:val="15"/>
              </w:rPr>
              <w:t>Reach / visits</w:t>
            </w:r>
          </w:p>
        </w:tc>
      </w:tr>
      <w:tr>
        <w:tc>
          <w:tcPr>
            <w:tcW w:type="dxa" w:w="1584"/>
            <w:vAlign w:val="center"/>
            <w:shd w:fill="F7F5F0"/>
          </w:tcPr>
          <w:p>
            <w:pPr>
              <w:spacing w:after="0"/>
            </w:pPr>
            <w:r/>
            <w:r>
              <w:rPr>
                <w:rFonts w:ascii="Arial" w:hAnsi="Arial"/>
                <w:b w:val="0"/>
                <w:sz w:val="15"/>
              </w:rPr>
              <w:t>Education</w:t>
            </w:r>
          </w:p>
        </w:tc>
        <w:tc>
          <w:tcPr>
            <w:tcW w:type="dxa" w:w="2880"/>
            <w:vAlign w:val="center"/>
            <w:shd w:fill="F7F5F0"/>
          </w:tcPr>
          <w:p>
            <w:pPr>
              <w:spacing w:after="0"/>
            </w:pPr>
            <w:r/>
            <w:r>
              <w:rPr>
                <w:rFonts w:ascii="Arial" w:hAnsi="Arial"/>
                <w:b w:val="0"/>
                <w:sz w:val="15"/>
              </w:rPr>
              <w:t>Understand development logic</w:t>
            </w:r>
          </w:p>
        </w:tc>
        <w:tc>
          <w:tcPr>
            <w:tcW w:type="dxa" w:w="4320"/>
            <w:vAlign w:val="center"/>
            <w:shd w:fill="F7F5F0"/>
          </w:tcPr>
          <w:p>
            <w:pPr>
              <w:spacing w:after="0"/>
            </w:pPr>
            <w:r/>
            <w:r>
              <w:rPr>
                <w:rFonts w:ascii="Arial" w:hAnsi="Arial"/>
                <w:b w:val="0"/>
                <w:sz w:val="15"/>
              </w:rPr>
              <w:t>Modular page, frameworks, checklist</w:t>
            </w:r>
          </w:p>
        </w:tc>
        <w:tc>
          <w:tcPr>
            <w:tcW w:type="dxa" w:w="2160"/>
            <w:vAlign w:val="center"/>
            <w:shd w:fill="F7F5F0"/>
          </w:tcPr>
          <w:p>
            <w:pPr>
              <w:spacing w:after="0"/>
            </w:pPr>
            <w:r/>
            <w:r>
              <w:rPr>
                <w:rFonts w:ascii="Arial" w:hAnsi="Arial"/>
                <w:b w:val="0"/>
                <w:sz w:val="15"/>
              </w:rPr>
              <w:t>Download / Explore</w:t>
            </w:r>
          </w:p>
        </w:tc>
        <w:tc>
          <w:tcPr>
            <w:tcW w:type="dxa" w:w="2304"/>
            <w:vAlign w:val="center"/>
            <w:shd w:fill="F7F5F0"/>
          </w:tcPr>
          <w:p>
            <w:pPr>
              <w:spacing w:after="0"/>
            </w:pPr>
            <w:r/>
            <w:r>
              <w:rPr>
                <w:rFonts w:ascii="Arial" w:hAnsi="Arial"/>
                <w:b w:val="0"/>
                <w:sz w:val="15"/>
              </w:rPr>
              <w:t>Saves / downloads</w:t>
            </w:r>
          </w:p>
        </w:tc>
      </w:tr>
      <w:tr>
        <w:tc>
          <w:tcPr>
            <w:tcW w:type="dxa" w:w="1584"/>
            <w:vAlign w:val="center"/>
          </w:tcPr>
          <w:p>
            <w:pPr>
              <w:spacing w:after="0"/>
            </w:pPr>
            <w:r/>
            <w:r>
              <w:rPr>
                <w:rFonts w:ascii="Arial" w:hAnsi="Arial"/>
                <w:b w:val="0"/>
                <w:sz w:val="15"/>
              </w:rPr>
              <w:t>Trust</w:t>
            </w:r>
          </w:p>
        </w:tc>
        <w:tc>
          <w:tcPr>
            <w:tcW w:type="dxa" w:w="2880"/>
            <w:vAlign w:val="center"/>
          </w:tcPr>
          <w:p>
            <w:pPr>
              <w:spacing w:after="0"/>
            </w:pPr>
            <w:r/>
            <w:r>
              <w:rPr>
                <w:rFonts w:ascii="Arial" w:hAnsi="Arial"/>
                <w:b w:val="0"/>
                <w:sz w:val="15"/>
              </w:rPr>
              <w:t>See proof and capability</w:t>
            </w:r>
          </w:p>
        </w:tc>
        <w:tc>
          <w:tcPr>
            <w:tcW w:type="dxa" w:w="4320"/>
            <w:vAlign w:val="center"/>
          </w:tcPr>
          <w:p>
            <w:pPr>
              <w:spacing w:after="0"/>
            </w:pPr>
            <w:r/>
            <w:r>
              <w:rPr>
                <w:rFonts w:ascii="Arial" w:hAnsi="Arial"/>
                <w:b w:val="0"/>
                <w:sz w:val="15"/>
              </w:rPr>
              <w:t>Projects, milestones, leadership, governance</w:t>
            </w:r>
          </w:p>
        </w:tc>
        <w:tc>
          <w:tcPr>
            <w:tcW w:type="dxa" w:w="2160"/>
            <w:vAlign w:val="center"/>
          </w:tcPr>
          <w:p>
            <w:pPr>
              <w:spacing w:after="0"/>
            </w:pPr>
            <w:r/>
            <w:r>
              <w:rPr>
                <w:rFonts w:ascii="Arial" w:hAnsi="Arial"/>
                <w:b w:val="0"/>
                <w:sz w:val="15"/>
              </w:rPr>
              <w:t>Request discussion</w:t>
            </w:r>
          </w:p>
        </w:tc>
        <w:tc>
          <w:tcPr>
            <w:tcW w:type="dxa" w:w="2304"/>
            <w:vAlign w:val="center"/>
          </w:tcPr>
          <w:p>
            <w:pPr>
              <w:spacing w:after="0"/>
            </w:pPr>
            <w:r/>
            <w:r>
              <w:rPr>
                <w:rFonts w:ascii="Arial" w:hAnsi="Arial"/>
                <w:b w:val="0"/>
                <w:sz w:val="15"/>
              </w:rPr>
              <w:t>Qualified enquiries</w:t>
            </w:r>
          </w:p>
        </w:tc>
      </w:tr>
      <w:tr>
        <w:tc>
          <w:tcPr>
            <w:tcW w:type="dxa" w:w="1584"/>
            <w:vAlign w:val="center"/>
            <w:shd w:fill="F7F5F0"/>
          </w:tcPr>
          <w:p>
            <w:pPr>
              <w:spacing w:after="0"/>
            </w:pPr>
            <w:r/>
            <w:r>
              <w:rPr>
                <w:rFonts w:ascii="Arial" w:hAnsi="Arial"/>
                <w:b w:val="0"/>
                <w:sz w:val="15"/>
              </w:rPr>
              <w:t>Consideration</w:t>
            </w:r>
          </w:p>
        </w:tc>
        <w:tc>
          <w:tcPr>
            <w:tcW w:type="dxa" w:w="2880"/>
            <w:vAlign w:val="center"/>
            <w:shd w:fill="F7F5F0"/>
          </w:tcPr>
          <w:p>
            <w:pPr>
              <w:spacing w:after="0"/>
            </w:pPr>
            <w:r/>
            <w:r>
              <w:rPr>
                <w:rFonts w:ascii="Arial" w:hAnsi="Arial"/>
                <w:b w:val="0"/>
                <w:sz w:val="15"/>
              </w:rPr>
              <w:t>Assess fit</w:t>
            </w:r>
          </w:p>
        </w:tc>
        <w:tc>
          <w:tcPr>
            <w:tcW w:type="dxa" w:w="4320"/>
            <w:vAlign w:val="center"/>
            <w:shd w:fill="F7F5F0"/>
          </w:tcPr>
          <w:p>
            <w:pPr>
              <w:spacing w:after="0"/>
            </w:pPr>
            <w:r/>
            <w:r>
              <w:rPr>
                <w:rFonts w:ascii="Arial" w:hAnsi="Arial"/>
                <w:b w:val="0"/>
                <w:sz w:val="15"/>
              </w:rPr>
              <w:t>Landowner / investor / partnership pages</w:t>
            </w:r>
          </w:p>
        </w:tc>
        <w:tc>
          <w:tcPr>
            <w:tcW w:type="dxa" w:w="2160"/>
            <w:vAlign w:val="center"/>
            <w:shd w:fill="F7F5F0"/>
          </w:tcPr>
          <w:p>
            <w:pPr>
              <w:spacing w:after="0"/>
            </w:pPr>
            <w:r/>
            <w:r>
              <w:rPr>
                <w:rFonts w:ascii="Arial" w:hAnsi="Arial"/>
                <w:b w:val="0"/>
                <w:sz w:val="15"/>
              </w:rPr>
              <w:t>Submit site / request meeting</w:t>
            </w:r>
          </w:p>
        </w:tc>
        <w:tc>
          <w:tcPr>
            <w:tcW w:type="dxa" w:w="2304"/>
            <w:vAlign w:val="center"/>
            <w:shd w:fill="F7F5F0"/>
          </w:tcPr>
          <w:p>
            <w:pPr>
              <w:spacing w:after="0"/>
            </w:pPr>
            <w:r/>
            <w:r>
              <w:rPr>
                <w:rFonts w:ascii="Arial" w:hAnsi="Arial"/>
                <w:b w:val="0"/>
                <w:sz w:val="15"/>
              </w:rPr>
              <w:t>Form starts</w:t>
            </w:r>
          </w:p>
        </w:tc>
      </w:tr>
      <w:tr>
        <w:tc>
          <w:tcPr>
            <w:tcW w:type="dxa" w:w="1584"/>
            <w:vAlign w:val="center"/>
          </w:tcPr>
          <w:p>
            <w:pPr>
              <w:spacing w:after="0"/>
            </w:pPr>
            <w:r/>
            <w:r>
              <w:rPr>
                <w:rFonts w:ascii="Arial" w:hAnsi="Arial"/>
                <w:b w:val="0"/>
                <w:sz w:val="15"/>
              </w:rPr>
              <w:t>Conversion</w:t>
            </w:r>
          </w:p>
        </w:tc>
        <w:tc>
          <w:tcPr>
            <w:tcW w:type="dxa" w:w="2880"/>
            <w:vAlign w:val="center"/>
          </w:tcPr>
          <w:p>
            <w:pPr>
              <w:spacing w:after="0"/>
            </w:pPr>
            <w:r/>
            <w:r>
              <w:rPr>
                <w:rFonts w:ascii="Arial" w:hAnsi="Arial"/>
                <w:b w:val="0"/>
                <w:sz w:val="15"/>
              </w:rPr>
              <w:t>Capture qualified lead</w:t>
            </w:r>
          </w:p>
        </w:tc>
        <w:tc>
          <w:tcPr>
            <w:tcW w:type="dxa" w:w="4320"/>
            <w:vAlign w:val="center"/>
          </w:tcPr>
          <w:p>
            <w:pPr>
              <w:spacing w:after="0"/>
            </w:pPr>
            <w:r/>
            <w:r>
              <w:rPr>
                <w:rFonts w:ascii="Arial" w:hAnsi="Arial"/>
                <w:b w:val="0"/>
                <w:sz w:val="15"/>
              </w:rPr>
              <w:t>Multi-step forms + CRM</w:t>
            </w:r>
          </w:p>
        </w:tc>
        <w:tc>
          <w:tcPr>
            <w:tcW w:type="dxa" w:w="2160"/>
            <w:vAlign w:val="center"/>
          </w:tcPr>
          <w:p>
            <w:pPr>
              <w:spacing w:after="0"/>
            </w:pPr>
            <w:r/>
            <w:r>
              <w:rPr>
                <w:rFonts w:ascii="Arial" w:hAnsi="Arial"/>
                <w:b w:val="0"/>
                <w:sz w:val="15"/>
              </w:rPr>
              <w:t>Book / submit</w:t>
            </w:r>
          </w:p>
        </w:tc>
        <w:tc>
          <w:tcPr>
            <w:tcW w:type="dxa" w:w="2304"/>
            <w:vAlign w:val="center"/>
          </w:tcPr>
          <w:p>
            <w:pPr>
              <w:spacing w:after="0"/>
            </w:pPr>
            <w:r/>
            <w:r>
              <w:rPr>
                <w:rFonts w:ascii="Arial" w:hAnsi="Arial"/>
                <w:b w:val="0"/>
                <w:sz w:val="15"/>
              </w:rPr>
              <w:t>Qualified leads</w:t>
            </w:r>
          </w:p>
        </w:tc>
      </w:tr>
      <w:tr>
        <w:tc>
          <w:tcPr>
            <w:tcW w:type="dxa" w:w="1584"/>
            <w:vAlign w:val="center"/>
            <w:shd w:fill="F7F5F0"/>
          </w:tcPr>
          <w:p>
            <w:pPr>
              <w:spacing w:after="0"/>
            </w:pPr>
            <w:r/>
            <w:r>
              <w:rPr>
                <w:rFonts w:ascii="Arial" w:hAnsi="Arial"/>
                <w:b w:val="0"/>
                <w:sz w:val="15"/>
              </w:rPr>
              <w:t>Follow-up</w:t>
            </w:r>
          </w:p>
        </w:tc>
        <w:tc>
          <w:tcPr>
            <w:tcW w:type="dxa" w:w="2880"/>
            <w:vAlign w:val="center"/>
            <w:shd w:fill="F7F5F0"/>
          </w:tcPr>
          <w:p>
            <w:pPr>
              <w:spacing w:after="0"/>
            </w:pPr>
            <w:r/>
            <w:r>
              <w:rPr>
                <w:rFonts w:ascii="Arial" w:hAnsi="Arial"/>
                <w:b w:val="0"/>
                <w:sz w:val="15"/>
              </w:rPr>
              <w:t>Move to BD conversation</w:t>
            </w:r>
          </w:p>
        </w:tc>
        <w:tc>
          <w:tcPr>
            <w:tcW w:type="dxa" w:w="4320"/>
            <w:vAlign w:val="center"/>
            <w:shd w:fill="F7F5F0"/>
          </w:tcPr>
          <w:p>
            <w:pPr>
              <w:spacing w:after="0"/>
            </w:pPr>
            <w:r/>
            <w:r>
              <w:rPr>
                <w:rFonts w:ascii="Arial" w:hAnsi="Arial"/>
                <w:b w:val="0"/>
                <w:sz w:val="15"/>
              </w:rPr>
              <w:t>Auto acknowledgement + internal routing</w:t>
            </w:r>
          </w:p>
        </w:tc>
        <w:tc>
          <w:tcPr>
            <w:tcW w:type="dxa" w:w="2160"/>
            <w:vAlign w:val="center"/>
            <w:shd w:fill="F7F5F0"/>
          </w:tcPr>
          <w:p>
            <w:pPr>
              <w:spacing w:after="0"/>
            </w:pPr>
            <w:r/>
            <w:r>
              <w:rPr>
                <w:rFonts w:ascii="Arial" w:hAnsi="Arial"/>
                <w:b w:val="0"/>
                <w:sz w:val="15"/>
              </w:rPr>
              <w:t>Team follow-up</w:t>
            </w:r>
          </w:p>
        </w:tc>
        <w:tc>
          <w:tcPr>
            <w:tcW w:type="dxa" w:w="2304"/>
            <w:vAlign w:val="center"/>
            <w:shd w:fill="F7F5F0"/>
          </w:tcPr>
          <w:p>
            <w:pPr>
              <w:spacing w:after="0"/>
            </w:pPr>
            <w:r/>
            <w:r>
              <w:rPr>
                <w:rFonts w:ascii="Arial" w:hAnsi="Arial"/>
                <w:b w:val="0"/>
                <w:sz w:val="15"/>
              </w:rPr>
              <w:t>Meeting conversion</w:t>
            </w:r>
          </w:p>
        </w:tc>
      </w:tr>
    </w:tbl>
    <w:p>
      <w:pPr>
        <w:spacing w:after="20"/>
      </w:pPr>
    </w:p>
    <w:tbl>
      <w:tblPr>
        <w:tblW w:type="auto" w:w="0"/>
        <w:jc w:val="center"/>
        <w:tblLayout w:type="autofit"/>
        <w:tblLook w:firstColumn="1" w:firstRow="1" w:lastColumn="0" w:lastRow="0" w:noHBand="0" w:noVBand="1" w:val="04A0"/>
        <w:tblBorders>
          <w:top w:val="single" w:sz="6" w:space="0" w:color="C7CEC7"/>
          <w:left w:val="single" w:sz="6" w:space="0" w:color="C7CEC7"/>
          <w:bottom w:val="single" w:sz="6" w:space="0" w:color="C7CEC7"/>
          <w:right w:val="single" w:sz="6" w:space="0" w:color="C7CEC7"/>
          <w:insideH w:val="single" w:sz="6" w:space="0" w:color="C7CEC7"/>
          <w:insideV w:val="single" w:sz="6" w:space="0" w:color="C7CEC7"/>
        </w:tblBorders>
      </w:tblPr>
      <w:tblGrid>
        <w:gridCol w:w="10080"/>
      </w:tblGrid>
      <w:tr>
        <w:tc>
          <w:tcPr>
            <w:tcW w:type="dxa" w:w="10080"/>
            <w:shd w:fill="EEF1EE"/>
          </w:tcPr>
          <w:p>
            <w:pPr>
              <w:spacing w:after="60"/>
            </w:pPr>
            <w:r>
              <w:rPr>
                <w:b/>
                <w:sz w:val="21"/>
              </w:rPr>
              <w:t>Lead state machine</w:t>
              <w:br/>
            </w:r>
            <w:r>
              <w:rPr>
                <w:sz w:val="19"/>
              </w:rPr>
              <w:t>Opportunity received → Initial review → Qualification → Development discussion. The site should store source, audience type, opportunity type, city, document attachment status, consent and lead score, then route the record to the correct internal owner.</w:t>
            </w:r>
          </w:p>
        </w:tc>
      </w:tr>
    </w:tbl>
    <w:p>
      <w:pPr>
        <w:spacing w:after="20"/>
      </w:pPr>
    </w:p>
    <w:p>
      <w:pPr>
        <w:spacing w:before="200" w:after="80"/>
      </w:pPr>
      <w:r>
        <w:rPr>
          <w:rFonts w:ascii="Arial" w:hAnsi="Arial"/>
          <w:b/>
          <w:sz w:val="30"/>
        </w:rPr>
        <w:t>42.11 Forms — Detailed Fields</w:t>
      </w: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3360"/>
        <w:gridCol w:w="3360"/>
        <w:gridCol w:w="3360"/>
      </w:tblGrid>
      <w:tr>
        <w:trPr>
          <w:tblHeader w:val="true"/>
        </w:trPr>
        <w:tc>
          <w:tcPr>
            <w:tcW w:type="dxa" w:w="1440"/>
            <w:vAlign w:val="center"/>
            <w:shd w:fill="DCE3DF"/>
          </w:tcPr>
          <w:p>
            <w:pPr>
              <w:spacing w:after="0"/>
            </w:pPr>
            <w:r/>
            <w:r>
              <w:rPr>
                <w:rFonts w:ascii="Arial" w:hAnsi="Arial"/>
                <w:b/>
                <w:sz w:val="16"/>
              </w:rPr>
              <w:t>Step</w:t>
            </w:r>
          </w:p>
        </w:tc>
        <w:tc>
          <w:tcPr>
            <w:tcW w:type="dxa" w:w="2160"/>
            <w:vAlign w:val="center"/>
            <w:shd w:fill="DCE3DF"/>
          </w:tcPr>
          <w:p>
            <w:pPr>
              <w:spacing w:after="0"/>
            </w:pPr>
            <w:r/>
            <w:r>
              <w:rPr>
                <w:rFonts w:ascii="Arial" w:hAnsi="Arial"/>
                <w:b/>
                <w:sz w:val="16"/>
              </w:rPr>
              <w:t>Group</w:t>
            </w:r>
          </w:p>
        </w:tc>
        <w:tc>
          <w:tcPr>
            <w:tcW w:type="dxa" w:w="7776"/>
            <w:vAlign w:val="center"/>
            <w:shd w:fill="DCE3DF"/>
          </w:tcPr>
          <w:p>
            <w:pPr>
              <w:spacing w:after="0"/>
            </w:pPr>
            <w:r/>
            <w:r>
              <w:rPr>
                <w:rFonts w:ascii="Arial" w:hAnsi="Arial"/>
                <w:b/>
                <w:sz w:val="16"/>
              </w:rPr>
              <w:t>Fields</w:t>
            </w:r>
          </w:p>
        </w:tc>
      </w:tr>
      <w:tr>
        <w:tc>
          <w:tcPr>
            <w:tcW w:type="dxa" w:w="1440"/>
            <w:vAlign w:val="center"/>
          </w:tcPr>
          <w:p>
            <w:pPr>
              <w:spacing w:after="0"/>
            </w:pPr>
            <w:r/>
            <w:r>
              <w:rPr>
                <w:rFonts w:ascii="Arial" w:hAnsi="Arial"/>
                <w:b w:val="0"/>
                <w:sz w:val="16"/>
              </w:rPr>
              <w:t>Step 1</w:t>
            </w:r>
          </w:p>
        </w:tc>
        <w:tc>
          <w:tcPr>
            <w:tcW w:type="dxa" w:w="2160"/>
            <w:vAlign w:val="center"/>
          </w:tcPr>
          <w:p>
            <w:pPr>
              <w:spacing w:after="0"/>
            </w:pPr>
            <w:r/>
            <w:r>
              <w:rPr>
                <w:rFonts w:ascii="Arial" w:hAnsi="Arial"/>
                <w:b w:val="0"/>
                <w:sz w:val="16"/>
              </w:rPr>
              <w:t>What are you looking for?</w:t>
            </w:r>
          </w:p>
        </w:tc>
        <w:tc>
          <w:tcPr>
            <w:tcW w:type="dxa" w:w="7776"/>
            <w:vAlign w:val="center"/>
          </w:tcPr>
          <w:p>
            <w:pPr>
              <w:spacing w:after="0"/>
            </w:pPr>
            <w:r/>
            <w:r>
              <w:rPr>
                <w:rFonts w:ascii="Arial" w:hAnsi="Arial"/>
                <w:b w:val="0"/>
                <w:sz w:val="16"/>
              </w:rPr>
              <w:t>Develop my land; hospitality investment; JV/partnership; development management; hotel opportunity; existing asset repositioning; general enquiry</w:t>
            </w:r>
          </w:p>
        </w:tc>
      </w:tr>
      <w:tr>
        <w:tc>
          <w:tcPr>
            <w:tcW w:type="dxa" w:w="1440"/>
            <w:vAlign w:val="center"/>
            <w:shd w:fill="F7F5F0"/>
          </w:tcPr>
          <w:p>
            <w:pPr>
              <w:spacing w:after="0"/>
            </w:pPr>
            <w:r/>
            <w:r>
              <w:rPr>
                <w:rFonts w:ascii="Arial" w:hAnsi="Arial"/>
                <w:b w:val="0"/>
                <w:sz w:val="16"/>
              </w:rPr>
              <w:t>Step 2</w:t>
            </w:r>
          </w:p>
        </w:tc>
        <w:tc>
          <w:tcPr>
            <w:tcW w:type="dxa" w:w="2160"/>
            <w:vAlign w:val="center"/>
            <w:shd w:fill="F7F5F0"/>
          </w:tcPr>
          <w:p>
            <w:pPr>
              <w:spacing w:after="0"/>
            </w:pPr>
            <w:r/>
            <w:r>
              <w:rPr>
                <w:rFonts w:ascii="Arial" w:hAnsi="Arial"/>
                <w:b w:val="0"/>
                <w:sz w:val="16"/>
              </w:rPr>
              <w:t>Contact</w:t>
            </w:r>
          </w:p>
        </w:tc>
        <w:tc>
          <w:tcPr>
            <w:tcW w:type="dxa" w:w="7776"/>
            <w:vAlign w:val="center"/>
            <w:shd w:fill="F7F5F0"/>
          </w:tcPr>
          <w:p>
            <w:pPr>
              <w:spacing w:after="0"/>
            </w:pPr>
            <w:r/>
            <w:r>
              <w:rPr>
                <w:rFonts w:ascii="Arial" w:hAnsi="Arial"/>
                <w:b w:val="0"/>
                <w:sz w:val="16"/>
              </w:rPr>
              <w:t>Full name; company; role; email; mobile; preferred contact method</w:t>
            </w:r>
          </w:p>
        </w:tc>
      </w:tr>
      <w:tr>
        <w:tc>
          <w:tcPr>
            <w:tcW w:type="dxa" w:w="1440"/>
            <w:vAlign w:val="center"/>
          </w:tcPr>
          <w:p>
            <w:pPr>
              <w:spacing w:after="0"/>
            </w:pPr>
            <w:r/>
            <w:r>
              <w:rPr>
                <w:rFonts w:ascii="Arial" w:hAnsi="Arial"/>
                <w:b w:val="0"/>
                <w:sz w:val="16"/>
              </w:rPr>
              <w:t>Step 3</w:t>
            </w:r>
          </w:p>
        </w:tc>
        <w:tc>
          <w:tcPr>
            <w:tcW w:type="dxa" w:w="2160"/>
            <w:vAlign w:val="center"/>
          </w:tcPr>
          <w:p>
            <w:pPr>
              <w:spacing w:after="0"/>
            </w:pPr>
            <w:r/>
            <w:r>
              <w:rPr>
                <w:rFonts w:ascii="Arial" w:hAnsi="Arial"/>
                <w:b w:val="0"/>
                <w:sz w:val="16"/>
              </w:rPr>
              <w:t>Opportunity</w:t>
            </w:r>
          </w:p>
        </w:tc>
        <w:tc>
          <w:tcPr>
            <w:tcW w:type="dxa" w:w="7776"/>
            <w:vAlign w:val="center"/>
          </w:tcPr>
          <w:p>
            <w:pPr>
              <w:spacing w:after="0"/>
            </w:pPr>
            <w:r/>
            <w:r>
              <w:rPr>
                <w:rFonts w:ascii="Arial" w:hAnsi="Arial"/>
                <w:b w:val="0"/>
                <w:sz w:val="16"/>
              </w:rPr>
              <w:t>City; site/asset location; land size; asset type; current use; ownership/authorization status</w:t>
            </w:r>
          </w:p>
        </w:tc>
      </w:tr>
      <w:tr>
        <w:tc>
          <w:tcPr>
            <w:tcW w:type="dxa" w:w="1440"/>
            <w:vAlign w:val="center"/>
            <w:shd w:fill="F7F5F0"/>
          </w:tcPr>
          <w:p>
            <w:pPr>
              <w:spacing w:after="0"/>
            </w:pPr>
            <w:r/>
            <w:r>
              <w:rPr>
                <w:rFonts w:ascii="Arial" w:hAnsi="Arial"/>
                <w:b w:val="0"/>
                <w:sz w:val="16"/>
              </w:rPr>
              <w:t>Step 4</w:t>
            </w:r>
          </w:p>
        </w:tc>
        <w:tc>
          <w:tcPr>
            <w:tcW w:type="dxa" w:w="2160"/>
            <w:vAlign w:val="center"/>
            <w:shd w:fill="F7F5F0"/>
          </w:tcPr>
          <w:p>
            <w:pPr>
              <w:spacing w:after="0"/>
            </w:pPr>
            <w:r/>
            <w:r>
              <w:rPr>
                <w:rFonts w:ascii="Arial" w:hAnsi="Arial"/>
                <w:b w:val="0"/>
                <w:sz w:val="16"/>
              </w:rPr>
              <w:t>Context</w:t>
            </w:r>
          </w:p>
        </w:tc>
        <w:tc>
          <w:tcPr>
            <w:tcW w:type="dxa" w:w="7776"/>
            <w:vAlign w:val="center"/>
            <w:shd w:fill="F7F5F0"/>
          </w:tcPr>
          <w:p>
            <w:pPr>
              <w:spacing w:after="0"/>
            </w:pPr>
            <w:r/>
            <w:r>
              <w:rPr>
                <w:rFonts w:ascii="Arial" w:hAnsi="Arial"/>
                <w:b w:val="0"/>
                <w:sz w:val="16"/>
              </w:rPr>
              <w:t>Hospitality idea if known; intended timeline; additional notes; source of enquiry</w:t>
            </w:r>
          </w:p>
        </w:tc>
      </w:tr>
      <w:tr>
        <w:tc>
          <w:tcPr>
            <w:tcW w:type="dxa" w:w="1440"/>
            <w:vAlign w:val="center"/>
          </w:tcPr>
          <w:p>
            <w:pPr>
              <w:spacing w:after="0"/>
            </w:pPr>
            <w:r/>
            <w:r>
              <w:rPr>
                <w:rFonts w:ascii="Arial" w:hAnsi="Arial"/>
                <w:b w:val="0"/>
                <w:sz w:val="16"/>
              </w:rPr>
              <w:t>Step 5</w:t>
            </w:r>
          </w:p>
        </w:tc>
        <w:tc>
          <w:tcPr>
            <w:tcW w:type="dxa" w:w="2160"/>
            <w:vAlign w:val="center"/>
          </w:tcPr>
          <w:p>
            <w:pPr>
              <w:spacing w:after="0"/>
            </w:pPr>
            <w:r/>
            <w:r>
              <w:rPr>
                <w:rFonts w:ascii="Arial" w:hAnsi="Arial"/>
                <w:b w:val="0"/>
                <w:sz w:val="16"/>
              </w:rPr>
              <w:t>Files + consent</w:t>
            </w:r>
          </w:p>
        </w:tc>
        <w:tc>
          <w:tcPr>
            <w:tcW w:type="dxa" w:w="7776"/>
            <w:vAlign w:val="center"/>
          </w:tcPr>
          <w:p>
            <w:pPr>
              <w:spacing w:after="0"/>
            </w:pPr>
            <w:r/>
            <w:r>
              <w:rPr>
                <w:rFonts w:ascii="Arial" w:hAnsi="Arial"/>
                <w:b w:val="0"/>
                <w:sz w:val="16"/>
              </w:rPr>
              <w:t>Upload documents; privacy consent; confirmation checkbox</w:t>
            </w:r>
          </w:p>
        </w:tc>
      </w:tr>
    </w:tbl>
    <w:p>
      <w:pPr>
        <w:spacing w:after="20"/>
      </w:pPr>
    </w:p>
    <w:p>
      <w:pPr>
        <w:spacing w:after="100" w:line="259" w:lineRule="auto"/>
      </w:pPr>
      <w:r>
        <w:t>Recommended form behavior: save progress temporarily in the browser, validate inline, provide accessible error summaries, show upload limits, prevent duplicate submissions, and create a server-side record only after consent is captured.</w:t>
      </w:r>
    </w:p>
    <w:p>
      <w:pPr>
        <w:spacing w:before="200" w:after="80"/>
      </w:pPr>
      <w:r>
        <w:rPr>
          <w:rFonts w:ascii="Arial" w:hAnsi="Arial"/>
          <w:b/>
          <w:sz w:val="30"/>
        </w:rPr>
        <w:t>42.12 CMS / Admin Requirements</w:t>
      </w:r>
    </w:p>
    <w:p>
      <w:pPr>
        <w:spacing w:after="40"/>
        <w:ind w:left="317" w:hanging="173"/>
      </w:pPr>
      <w:r>
        <w:t>• Everything public-facing must be editable without code: pages, projects, opportunities, services, insights, news, team, partners, locations, FAQs, careers and homepage sections.</w:t>
      </w:r>
    </w:p>
    <w:p>
      <w:pPr>
        <w:spacing w:after="40"/>
        <w:ind w:left="317" w:hanging="173"/>
      </w:pPr>
      <w:r>
        <w:t>• Each content type needs draft / review / approved / published status and scheduled publish date.</w:t>
      </w:r>
    </w:p>
    <w:p>
      <w:pPr>
        <w:spacing w:after="40"/>
        <w:ind w:left="317" w:hanging="173"/>
      </w:pPr>
      <w:r>
        <w:t>• Arabic and English are separate content fields with parity checks; do not auto-replace approved Arabic with machine translation.</w:t>
      </w:r>
    </w:p>
    <w:p>
      <w:pPr>
        <w:spacing w:after="40"/>
        <w:ind w:left="317" w:hanging="173"/>
      </w:pPr>
      <w:r>
        <w:t>• Every metric, partner logo, government reference, project status and claim should have a source/approval field internally.</w:t>
      </w:r>
    </w:p>
    <w:p>
      <w:pPr>
        <w:spacing w:after="40"/>
        <w:ind w:left="317" w:hanging="173"/>
      </w:pPr>
      <w:r>
        <w:t>• Admin must support media library folders, alt text, captions, credit/source, focal point and crop variants.</w:t>
      </w:r>
    </w:p>
    <w:p>
      <w:pPr>
        <w:spacing w:after="40"/>
        <w:ind w:left="317" w:hanging="173"/>
      </w:pPr>
      <w:r>
        <w:t>• Lead inbox needs filters, assignment, score, status history, notes, attachments, consent record and export.</w:t>
      </w:r>
    </w:p>
    <w:p>
      <w:pPr>
        <w:spacing w:after="40"/>
        <w:ind w:left="317" w:hanging="173"/>
      </w:pPr>
      <w:r>
        <w:t>• Role model should include Admin, Marketing Editor, Development Reviewer, Leadership Approver and Read-only/Analyst.</w:t>
      </w:r>
    </w:p>
    <w:p>
      <w:pPr>
        <w:spacing w:before="200" w:after="80"/>
      </w:pPr>
      <w:r>
        <w:rPr>
          <w:rFonts w:ascii="Arial" w:hAnsi="Arial"/>
          <w:b/>
          <w:sz w:val="30"/>
        </w:rPr>
        <w:t>42.13 Technical Architecture Direction</w:t>
      </w:r>
    </w:p>
    <w:p>
      <w:pPr>
        <w:spacing w:after="100" w:line="259" w:lineRule="auto"/>
      </w:pPr>
      <w:r>
        <w:t>Preserve the existing stack where it is viable. The first engineering task is a repository audit: framework, routing, data layer, admin, APIs, auth, media handling, existing components, dependencies, environment variables and deployment. Do not perform a destructive rewrite before that audit.</w:t>
      </w:r>
    </w:p>
    <w:p>
      <w:pPr>
        <w:spacing w:after="0"/>
        <w:ind w:left="360" w:right="360"/>
      </w:pPr>
      <w:r>
        <w:rPr>
          <w:rFonts w:ascii="Courier New" w:hAnsi="Courier New"/>
          <w:sz w:val="17"/>
        </w:rPr>
        <w:t>Browser</w:t>
      </w:r>
    </w:p>
    <w:p>
      <w:pPr>
        <w:spacing w:after="0"/>
        <w:ind w:left="360" w:right="360"/>
      </w:pPr>
      <w:r>
        <w:rPr>
          <w:rFonts w:ascii="Courier New" w:hAnsi="Courier New"/>
          <w:sz w:val="17"/>
        </w:rPr>
        <w:t xml:space="preserve">  -&gt; Edge/CDN</w:t>
      </w:r>
    </w:p>
    <w:p>
      <w:pPr>
        <w:spacing w:after="0"/>
        <w:ind w:left="360" w:right="360"/>
      </w:pPr>
      <w:r>
        <w:rPr>
          <w:rFonts w:ascii="Courier New" w:hAnsi="Courier New"/>
          <w:sz w:val="17"/>
        </w:rPr>
        <w:t xml:space="preserve">    -&gt; Web application (bilingual routes)</w:t>
      </w:r>
    </w:p>
    <w:p>
      <w:pPr>
        <w:spacing w:after="0"/>
        <w:ind w:left="360" w:right="360"/>
      </w:pPr>
      <w:r>
        <w:rPr>
          <w:rFonts w:ascii="Courier New" w:hAnsi="Courier New"/>
          <w:sz w:val="17"/>
        </w:rPr>
        <w:t xml:space="preserve">      -&gt; CMS / Admin</w:t>
      </w:r>
    </w:p>
    <w:p>
      <w:pPr>
        <w:spacing w:after="0"/>
        <w:ind w:left="360" w:right="360"/>
      </w:pPr>
      <w:r>
        <w:rPr>
          <w:rFonts w:ascii="Courier New" w:hAnsi="Courier New"/>
          <w:sz w:val="17"/>
        </w:rPr>
        <w:t xml:space="preserve">      -&gt; Application API</w:t>
      </w:r>
    </w:p>
    <w:p>
      <w:pPr>
        <w:spacing w:after="0"/>
        <w:ind w:left="360" w:right="360"/>
      </w:pPr>
      <w:r>
        <w:rPr>
          <w:rFonts w:ascii="Courier New" w:hAnsi="Courier New"/>
          <w:sz w:val="17"/>
        </w:rPr>
        <w:t xml:space="preserve">        -&gt; PostgreSQL / relational data</w:t>
      </w:r>
    </w:p>
    <w:p>
      <w:pPr>
        <w:spacing w:after="0"/>
        <w:ind w:left="360" w:right="360"/>
      </w:pPr>
      <w:r>
        <w:rPr>
          <w:rFonts w:ascii="Courier New" w:hAnsi="Courier New"/>
          <w:sz w:val="17"/>
        </w:rPr>
        <w:t xml:space="preserve">        -&gt; Object storage for media</w:t>
      </w:r>
    </w:p>
    <w:p>
      <w:pPr>
        <w:spacing w:after="0"/>
        <w:ind w:left="360" w:right="360"/>
      </w:pPr>
      <w:r>
        <w:rPr>
          <w:rFonts w:ascii="Courier New" w:hAnsi="Courier New"/>
          <w:sz w:val="17"/>
        </w:rPr>
        <w:t xml:space="preserve">        -&gt; Search index</w:t>
      </w:r>
    </w:p>
    <w:p>
      <w:pPr>
        <w:spacing w:after="0"/>
        <w:ind w:left="360" w:right="360"/>
      </w:pPr>
      <w:r>
        <w:rPr>
          <w:rFonts w:ascii="Courier New" w:hAnsi="Courier New"/>
          <w:sz w:val="17"/>
        </w:rPr>
        <w:t xml:space="preserve">        -&gt; CRM / email provider</w:t>
      </w:r>
    </w:p>
    <w:p>
      <w:pPr>
        <w:spacing w:after="0"/>
        <w:ind w:left="360" w:right="360"/>
      </w:pPr>
      <w:r>
        <w:rPr>
          <w:rFonts w:ascii="Courier New" w:hAnsi="Courier New"/>
          <w:sz w:val="17"/>
        </w:rPr>
        <w:t xml:space="preserve">        -&gt; Analytics / consent layer</w:t>
      </w:r>
    </w:p>
    <w:p>
      <w:pPr>
        <w:spacing w:after="100" w:line="259" w:lineRule="auto"/>
      </w:pPr>
      <w:r>
        <w:t>Greenfield default recommendation: Next.js + TypeScript + Tailwind/CSS tokens + PostgreSQL + a controlled CMS/admin layer, with storage for images/documents, transactional email, analytics and optional CRM integration. If the current repository already uses another stack successfully, adapt the architecture to it rather than replacing technology for appearance alone.</w:t>
      </w:r>
    </w:p>
    <w:p>
      <w:pPr>
        <w:spacing w:before="200" w:after="80"/>
      </w:pPr>
      <w:r>
        <w:rPr>
          <w:rFonts w:ascii="Arial" w:hAnsi="Arial"/>
          <w:b/>
          <w:sz w:val="30"/>
        </w:rPr>
        <w:t>42.14 Arabic / English and Accessibility Rules</w:t>
      </w:r>
    </w:p>
    <w:p>
      <w:pPr>
        <w:spacing w:after="40"/>
        <w:ind w:left="317" w:hanging="173"/>
      </w:pPr>
      <w:r>
        <w:t>• True RTL mode for Arabic, including navigation, forms, breadcrumbs, tables, charts, icon direction where semantically appropriate, and animation origins.</w:t>
      </w:r>
    </w:p>
    <w:p>
      <w:pPr>
        <w:spacing w:after="40"/>
        <w:ind w:left="317" w:hanging="173"/>
      </w:pPr>
      <w:r>
        <w:t>• Do not shrink Arabic typography relative to English. Treat the two languages as equal first-class interfaces.</w:t>
      </w:r>
    </w:p>
    <w:p>
      <w:pPr>
        <w:spacing w:after="40"/>
        <w:ind w:left="317" w:hanging="173"/>
      </w:pPr>
      <w:r>
        <w:t>• Use modern professional sans-serif typography; avoid decorative fonts.</w:t>
      </w:r>
    </w:p>
    <w:p>
      <w:pPr>
        <w:spacing w:after="40"/>
        <w:ind w:left="317" w:hanging="173"/>
      </w:pPr>
      <w:r>
        <w:t>• All images need meaningful alt text; decorative images use empty alt text.</w:t>
      </w:r>
    </w:p>
    <w:p>
      <w:pPr>
        <w:spacing w:after="40"/>
        <w:ind w:left="317" w:hanging="173"/>
      </w:pPr>
      <w:r>
        <w:t>• Keyboard navigation must reach every interactive element; focus states must be visible.</w:t>
      </w:r>
    </w:p>
    <w:p>
      <w:pPr>
        <w:spacing w:after="40"/>
        <w:ind w:left="317" w:hanging="173"/>
      </w:pPr>
      <w:r>
        <w:t>• Meet WCAG 2.2 AA targets where practical, with contrast checks for text, buttons, form states and overlays.</w:t>
      </w:r>
    </w:p>
    <w:p>
      <w:pPr>
        <w:spacing w:after="40"/>
        <w:ind w:left="317" w:hanging="173"/>
      </w:pPr>
      <w:r>
        <w:t>• Respect prefers-reduced-motion and provide non-motion equivalents for parallax/reveal effects.</w:t>
      </w:r>
    </w:p>
    <w:p>
      <w:pPr>
        <w:spacing w:before="200" w:after="80"/>
      </w:pPr>
      <w:r>
        <w:rPr>
          <w:rFonts w:ascii="Arial" w:hAnsi="Arial"/>
          <w:b/>
          <w:sz w:val="30"/>
        </w:rPr>
        <w:t>42.15 Image System — Google / Yandex Search Direction</w:t>
      </w:r>
    </w:p>
    <w:tbl>
      <w:tblPr>
        <w:tblW w:type="auto" w:w="0"/>
        <w:jc w:val="center"/>
        <w:tblLayout w:type="autofit"/>
        <w:tblLook w:firstColumn="1" w:firstRow="1" w:lastColumn="0" w:lastRow="0" w:noHBand="0" w:noVBand="1" w:val="04A0"/>
        <w:tblBorders>
          <w:top w:val="single" w:sz="6" w:space="0" w:color="C7CEC7"/>
          <w:left w:val="single" w:sz="6" w:space="0" w:color="C7CEC7"/>
          <w:bottom w:val="single" w:sz="6" w:space="0" w:color="C7CEC7"/>
          <w:right w:val="single" w:sz="6" w:space="0" w:color="C7CEC7"/>
          <w:insideH w:val="single" w:sz="6" w:space="0" w:color="C7CEC7"/>
          <w:insideV w:val="single" w:sz="6" w:space="0" w:color="C7CEC7"/>
        </w:tblBorders>
      </w:tblPr>
      <w:tblGrid>
        <w:gridCol w:w="10080"/>
      </w:tblGrid>
      <w:tr>
        <w:tc>
          <w:tcPr>
            <w:tcW w:type="dxa" w:w="10080"/>
            <w:shd w:fill="EEF1EE"/>
          </w:tcPr>
          <w:p>
            <w:pPr>
              <w:spacing w:after="60"/>
            </w:pPr>
            <w:r>
              <w:rPr>
                <w:b/>
                <w:sz w:val="21"/>
              </w:rPr>
              <w:t>Image sourcing rule</w:t>
              <w:br/>
            </w:r>
            <w:r>
              <w:rPr>
                <w:sz w:val="19"/>
              </w:rPr>
              <w:t>Use official Dyafa photography where available. Use stock or web-sourced images only with rights/usage verification. Use AI-generated imagery for concept exploration only and never present a synthetic project as an actual Dyafa asset.</w:t>
            </w:r>
          </w:p>
        </w:tc>
      </w:tr>
    </w:tbl>
    <w:p>
      <w:pPr>
        <w:spacing w:after="20"/>
      </w:pP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3360"/>
        <w:gridCol w:w="3360"/>
        <w:gridCol w:w="3360"/>
      </w:tblGrid>
      <w:tr>
        <w:trPr>
          <w:tblHeader w:val="true"/>
        </w:trPr>
        <w:tc>
          <w:tcPr>
            <w:tcW w:type="dxa" w:w="2160"/>
            <w:vAlign w:val="center"/>
            <w:shd w:fill="DCE3DF"/>
          </w:tcPr>
          <w:p>
            <w:pPr>
              <w:spacing w:after="0"/>
            </w:pPr>
            <w:r/>
            <w:r>
              <w:rPr>
                <w:rFonts w:ascii="Arial" w:hAnsi="Arial"/>
                <w:b/>
                <w:sz w:val="15"/>
              </w:rPr>
              <w:t>Use case</w:t>
            </w:r>
          </w:p>
        </w:tc>
        <w:tc>
          <w:tcPr>
            <w:tcW w:type="dxa" w:w="6624"/>
            <w:vAlign w:val="center"/>
            <w:shd w:fill="DCE3DF"/>
          </w:tcPr>
          <w:p>
            <w:pPr>
              <w:spacing w:after="0"/>
            </w:pPr>
            <w:r/>
            <w:r>
              <w:rPr>
                <w:rFonts w:ascii="Arial" w:hAnsi="Arial"/>
                <w:b/>
                <w:sz w:val="15"/>
              </w:rPr>
              <w:t>Google/Yandex search ideas</w:t>
            </w:r>
          </w:p>
        </w:tc>
        <w:tc>
          <w:tcPr>
            <w:tcW w:type="dxa" w:w="2880"/>
            <w:vAlign w:val="center"/>
            <w:shd w:fill="DCE3DF"/>
          </w:tcPr>
          <w:p>
            <w:pPr>
              <w:spacing w:after="0"/>
            </w:pPr>
            <w:r/>
            <w:r>
              <w:rPr>
                <w:rFonts w:ascii="Arial" w:hAnsi="Arial"/>
                <w:b/>
                <w:sz w:val="15"/>
              </w:rPr>
              <w:t>Where to use</w:t>
            </w:r>
          </w:p>
        </w:tc>
      </w:tr>
      <w:tr>
        <w:tc>
          <w:tcPr>
            <w:tcW w:type="dxa" w:w="2160"/>
            <w:vAlign w:val="center"/>
          </w:tcPr>
          <w:p>
            <w:pPr>
              <w:spacing w:after="0"/>
            </w:pPr>
            <w:r/>
            <w:r>
              <w:rPr>
                <w:rFonts w:ascii="Arial" w:hAnsi="Arial"/>
                <w:b w:val="0"/>
                <w:sz w:val="15"/>
              </w:rPr>
              <w:t>Hero / Saudi context</w:t>
            </w:r>
          </w:p>
        </w:tc>
        <w:tc>
          <w:tcPr>
            <w:tcW w:type="dxa" w:w="6624"/>
            <w:vAlign w:val="center"/>
          </w:tcPr>
          <w:p>
            <w:pPr>
              <w:spacing w:after="0"/>
            </w:pPr>
            <w:r/>
            <w:r>
              <w:rPr>
                <w:rFonts w:ascii="Arial" w:hAnsi="Arial"/>
                <w:b w:val="0"/>
                <w:sz w:val="15"/>
              </w:rPr>
              <w:t>Saudi hospitality architecture dawn; Saudi modern hotel exterior; hospitality development Saudi Arabia; Riyadh hospitality architecture; Jeddah hotel architecture</w:t>
            </w:r>
          </w:p>
        </w:tc>
        <w:tc>
          <w:tcPr>
            <w:tcW w:type="dxa" w:w="2880"/>
            <w:vAlign w:val="center"/>
          </w:tcPr>
          <w:p>
            <w:pPr>
              <w:spacing w:after="0"/>
            </w:pPr>
            <w:r/>
            <w:r>
              <w:rPr>
                <w:rFonts w:ascii="Arial" w:hAnsi="Arial"/>
                <w:b w:val="0"/>
                <w:sz w:val="15"/>
              </w:rPr>
              <w:t>Hero, market context</w:t>
            </w:r>
          </w:p>
        </w:tc>
      </w:tr>
      <w:tr>
        <w:tc>
          <w:tcPr>
            <w:tcW w:type="dxa" w:w="2160"/>
            <w:vAlign w:val="center"/>
            <w:shd w:fill="F7F5F0"/>
          </w:tcPr>
          <w:p>
            <w:pPr>
              <w:spacing w:after="0"/>
            </w:pPr>
            <w:r/>
            <w:r>
              <w:rPr>
                <w:rFonts w:ascii="Arial" w:hAnsi="Arial"/>
                <w:b w:val="0"/>
                <w:sz w:val="15"/>
              </w:rPr>
              <w:t>Land / site</w:t>
            </w:r>
          </w:p>
        </w:tc>
        <w:tc>
          <w:tcPr>
            <w:tcW w:type="dxa" w:w="6624"/>
            <w:vAlign w:val="center"/>
            <w:shd w:fill="F7F5F0"/>
          </w:tcPr>
          <w:p>
            <w:pPr>
              <w:spacing w:after="0"/>
            </w:pPr>
            <w:r/>
            <w:r>
              <w:rPr>
                <w:rFonts w:ascii="Arial" w:hAnsi="Arial"/>
                <w:b w:val="0"/>
                <w:sz w:val="15"/>
              </w:rPr>
              <w:t>Saudi land development aerial; desert urban edge Saudi; site analysis aerial Saudi Arabia; hospitality site development</w:t>
            </w:r>
          </w:p>
        </w:tc>
        <w:tc>
          <w:tcPr>
            <w:tcW w:type="dxa" w:w="2880"/>
            <w:vAlign w:val="center"/>
            <w:shd w:fill="F7F5F0"/>
          </w:tcPr>
          <w:p>
            <w:pPr>
              <w:spacing w:after="0"/>
            </w:pPr>
            <w:r/>
            <w:r>
              <w:rPr>
                <w:rFonts w:ascii="Arial" w:hAnsi="Arial"/>
                <w:b w:val="0"/>
                <w:sz w:val="15"/>
              </w:rPr>
              <w:t>Landowner, development model</w:t>
            </w:r>
          </w:p>
        </w:tc>
      </w:tr>
      <w:tr>
        <w:tc>
          <w:tcPr>
            <w:tcW w:type="dxa" w:w="2160"/>
            <w:vAlign w:val="center"/>
          </w:tcPr>
          <w:p>
            <w:pPr>
              <w:spacing w:after="0"/>
            </w:pPr>
            <w:r/>
            <w:r>
              <w:rPr>
                <w:rFonts w:ascii="Arial" w:hAnsi="Arial"/>
                <w:b w:val="0"/>
                <w:sz w:val="15"/>
              </w:rPr>
              <w:t>Operations</w:t>
            </w:r>
          </w:p>
        </w:tc>
        <w:tc>
          <w:tcPr>
            <w:tcW w:type="dxa" w:w="6624"/>
            <w:vAlign w:val="center"/>
          </w:tcPr>
          <w:p>
            <w:pPr>
              <w:spacing w:after="0"/>
            </w:pPr>
            <w:r/>
            <w:r>
              <w:rPr>
                <w:rFonts w:ascii="Arial" w:hAnsi="Arial"/>
                <w:b w:val="0"/>
                <w:sz w:val="15"/>
              </w:rPr>
              <w:t>hotel back of house; housekeeping corridor hotel; hotel operations team; hospitality operations Saudi</w:t>
            </w:r>
          </w:p>
        </w:tc>
        <w:tc>
          <w:tcPr>
            <w:tcW w:type="dxa" w:w="2880"/>
            <w:vAlign w:val="center"/>
          </w:tcPr>
          <w:p>
            <w:pPr>
              <w:spacing w:after="0"/>
            </w:pPr>
            <w:r/>
            <w:r>
              <w:rPr>
                <w:rFonts w:ascii="Arial" w:hAnsi="Arial"/>
                <w:b w:val="0"/>
                <w:sz w:val="15"/>
              </w:rPr>
              <w:t>Design-to-operation, proof</w:t>
            </w:r>
          </w:p>
        </w:tc>
      </w:tr>
      <w:tr>
        <w:tc>
          <w:tcPr>
            <w:tcW w:type="dxa" w:w="2160"/>
            <w:vAlign w:val="center"/>
            <w:shd w:fill="F7F5F0"/>
          </w:tcPr>
          <w:p>
            <w:pPr>
              <w:spacing w:after="0"/>
            </w:pPr>
            <w:r/>
            <w:r>
              <w:rPr>
                <w:rFonts w:ascii="Arial" w:hAnsi="Arial"/>
                <w:b w:val="0"/>
                <w:sz w:val="15"/>
              </w:rPr>
              <w:t>Modular</w:t>
            </w:r>
          </w:p>
        </w:tc>
        <w:tc>
          <w:tcPr>
            <w:tcW w:type="dxa" w:w="6624"/>
            <w:vAlign w:val="center"/>
            <w:shd w:fill="F7F5F0"/>
          </w:tcPr>
          <w:p>
            <w:pPr>
              <w:spacing w:after="0"/>
            </w:pPr>
            <w:r/>
            <w:r>
              <w:rPr>
                <w:rFonts w:ascii="Arial" w:hAnsi="Arial"/>
                <w:b w:val="0"/>
                <w:sz w:val="15"/>
              </w:rPr>
              <w:t>modular hotel construction; modular hospitality room module; offsite hotel construction; prefabricated hotel module</w:t>
            </w:r>
          </w:p>
        </w:tc>
        <w:tc>
          <w:tcPr>
            <w:tcW w:type="dxa" w:w="2880"/>
            <w:vAlign w:val="center"/>
            <w:shd w:fill="F7F5F0"/>
          </w:tcPr>
          <w:p>
            <w:pPr>
              <w:spacing w:after="0"/>
            </w:pPr>
            <w:r/>
            <w:r>
              <w:rPr>
                <w:rFonts w:ascii="Arial" w:hAnsi="Arial"/>
                <w:b w:val="0"/>
                <w:sz w:val="15"/>
              </w:rPr>
              <w:t>Modular page</w:t>
            </w:r>
          </w:p>
        </w:tc>
      </w:tr>
      <w:tr>
        <w:tc>
          <w:tcPr>
            <w:tcW w:type="dxa" w:w="2160"/>
            <w:vAlign w:val="center"/>
          </w:tcPr>
          <w:p>
            <w:pPr>
              <w:spacing w:after="0"/>
            </w:pPr>
            <w:r/>
            <w:r>
              <w:rPr>
                <w:rFonts w:ascii="Arial" w:hAnsi="Arial"/>
                <w:b w:val="0"/>
                <w:sz w:val="15"/>
              </w:rPr>
              <w:t>Architecture detail</w:t>
            </w:r>
          </w:p>
        </w:tc>
        <w:tc>
          <w:tcPr>
            <w:tcW w:type="dxa" w:w="6624"/>
            <w:vAlign w:val="center"/>
          </w:tcPr>
          <w:p>
            <w:pPr>
              <w:spacing w:after="0"/>
            </w:pPr>
            <w:r/>
            <w:r>
              <w:rPr>
                <w:rFonts w:ascii="Arial" w:hAnsi="Arial"/>
                <w:b w:val="0"/>
                <w:sz w:val="15"/>
              </w:rPr>
              <w:t>contemporary Saudi facade stone; modern Islamic geometry architecture Saudi; material detail Saudi hospitality</w:t>
            </w:r>
          </w:p>
        </w:tc>
        <w:tc>
          <w:tcPr>
            <w:tcW w:type="dxa" w:w="2880"/>
            <w:vAlign w:val="center"/>
          </w:tcPr>
          <w:p>
            <w:pPr>
              <w:spacing w:after="0"/>
            </w:pPr>
            <w:r/>
            <w:r>
              <w:rPr>
                <w:rFonts w:ascii="Arial" w:hAnsi="Arial"/>
                <w:b w:val="0"/>
                <w:sz w:val="15"/>
              </w:rPr>
              <w:t>Section dividers, cards</w:t>
            </w:r>
          </w:p>
        </w:tc>
      </w:tr>
      <w:tr>
        <w:tc>
          <w:tcPr>
            <w:tcW w:type="dxa" w:w="2160"/>
            <w:vAlign w:val="center"/>
            <w:shd w:fill="F7F5F0"/>
          </w:tcPr>
          <w:p>
            <w:pPr>
              <w:spacing w:after="0"/>
            </w:pPr>
            <w:r/>
            <w:r>
              <w:rPr>
                <w:rFonts w:ascii="Arial" w:hAnsi="Arial"/>
                <w:b w:val="0"/>
                <w:sz w:val="15"/>
              </w:rPr>
              <w:t>Business / investment</w:t>
            </w:r>
          </w:p>
        </w:tc>
        <w:tc>
          <w:tcPr>
            <w:tcW w:type="dxa" w:w="6624"/>
            <w:vAlign w:val="center"/>
            <w:shd w:fill="F7F5F0"/>
          </w:tcPr>
          <w:p>
            <w:pPr>
              <w:spacing w:after="0"/>
            </w:pPr>
            <w:r/>
            <w:r>
              <w:rPr>
                <w:rFonts w:ascii="Arial" w:hAnsi="Arial"/>
                <w:b w:val="0"/>
                <w:sz w:val="15"/>
              </w:rPr>
              <w:t>Saudi real estate investment meeting; hospitality investment boardroom; development team meeting Middle East</w:t>
            </w:r>
          </w:p>
        </w:tc>
        <w:tc>
          <w:tcPr>
            <w:tcW w:type="dxa" w:w="2880"/>
            <w:vAlign w:val="center"/>
            <w:shd w:fill="F7F5F0"/>
          </w:tcPr>
          <w:p>
            <w:pPr>
              <w:spacing w:after="0"/>
            </w:pPr>
            <w:r/>
            <w:r>
              <w:rPr>
                <w:rFonts w:ascii="Arial" w:hAnsi="Arial"/>
                <w:b w:val="0"/>
                <w:sz w:val="15"/>
              </w:rPr>
              <w:t>Investor/partnership pages</w:t>
            </w:r>
          </w:p>
        </w:tc>
      </w:tr>
      <w:tr>
        <w:tc>
          <w:tcPr>
            <w:tcW w:type="dxa" w:w="2160"/>
            <w:vAlign w:val="center"/>
          </w:tcPr>
          <w:p>
            <w:pPr>
              <w:spacing w:after="0"/>
            </w:pPr>
            <w:r/>
            <w:r>
              <w:rPr>
                <w:rFonts w:ascii="Arial" w:hAnsi="Arial"/>
                <w:b w:val="0"/>
                <w:sz w:val="15"/>
              </w:rPr>
              <w:t>Map / city</w:t>
            </w:r>
          </w:p>
        </w:tc>
        <w:tc>
          <w:tcPr>
            <w:tcW w:type="dxa" w:w="6624"/>
            <w:vAlign w:val="center"/>
          </w:tcPr>
          <w:p>
            <w:pPr>
              <w:spacing w:after="0"/>
            </w:pPr>
            <w:r/>
            <w:r>
              <w:rPr>
                <w:rFonts w:ascii="Arial" w:hAnsi="Arial"/>
                <w:b w:val="0"/>
                <w:sz w:val="15"/>
              </w:rPr>
              <w:t>Saudi Arabia map cities vector; Saudi hospitality destinations map; Riyadh Jeddah AlUla map</w:t>
            </w:r>
          </w:p>
        </w:tc>
        <w:tc>
          <w:tcPr>
            <w:tcW w:type="dxa" w:w="2880"/>
            <w:vAlign w:val="center"/>
          </w:tcPr>
          <w:p>
            <w:pPr>
              <w:spacing w:after="0"/>
            </w:pPr>
            <w:r/>
            <w:r>
              <w:rPr>
                <w:rFonts w:ascii="Arial" w:hAnsi="Arial"/>
                <w:b w:val="0"/>
                <w:sz w:val="15"/>
              </w:rPr>
              <w:t>Market lens, projects</w:t>
            </w:r>
          </w:p>
        </w:tc>
      </w:tr>
      <w:tr>
        <w:tc>
          <w:tcPr>
            <w:tcW w:type="dxa" w:w="2160"/>
            <w:vAlign w:val="center"/>
            <w:shd w:fill="F7F5F0"/>
          </w:tcPr>
          <w:p>
            <w:pPr>
              <w:spacing w:after="0"/>
            </w:pPr>
            <w:r/>
            <w:r>
              <w:rPr>
                <w:rFonts w:ascii="Arial" w:hAnsi="Arial"/>
                <w:b w:val="0"/>
                <w:sz w:val="15"/>
              </w:rPr>
              <w:t>Sustainability</w:t>
            </w:r>
          </w:p>
        </w:tc>
        <w:tc>
          <w:tcPr>
            <w:tcW w:type="dxa" w:w="6624"/>
            <w:vAlign w:val="center"/>
            <w:shd w:fill="F7F5F0"/>
          </w:tcPr>
          <w:p>
            <w:pPr>
              <w:spacing w:after="0"/>
            </w:pPr>
            <w:r/>
            <w:r>
              <w:rPr>
                <w:rFonts w:ascii="Arial" w:hAnsi="Arial"/>
                <w:b w:val="0"/>
                <w:sz w:val="15"/>
              </w:rPr>
              <w:t>hospitality solar facade; water efficiency hotel; sustainable Saudi architecture; modular sustainability</w:t>
            </w:r>
          </w:p>
        </w:tc>
        <w:tc>
          <w:tcPr>
            <w:tcW w:type="dxa" w:w="2880"/>
            <w:vAlign w:val="center"/>
            <w:shd w:fill="F7F5F0"/>
          </w:tcPr>
          <w:p>
            <w:pPr>
              <w:spacing w:after="0"/>
            </w:pPr>
            <w:r/>
            <w:r>
              <w:rPr>
                <w:rFonts w:ascii="Arial" w:hAnsi="Arial"/>
                <w:b w:val="0"/>
                <w:sz w:val="15"/>
              </w:rPr>
              <w:t>Sustainability</w:t>
            </w:r>
          </w:p>
        </w:tc>
      </w:tr>
    </w:tbl>
    <w:p>
      <w:pPr>
        <w:spacing w:after="20"/>
      </w:pPr>
    </w:p>
    <w:p>
      <w:pPr>
        <w:spacing w:after="100" w:line="259" w:lineRule="auto"/>
      </w:pPr>
      <w:r>
        <w:t>Recommended visual search modifiers: “Saudi Arabia”, “hospitality”, “architecture”, “development”, “aerial”, “operations”, “modular”, “site plan”, “construction”, “boardroom”, plus “editorial” or “cinematic” for photography tone. Prefer official corporate, project, government or rights-cleared sources; record the source URL and license in the CMS media record.</w:t>
      </w:r>
    </w:p>
    <w:p>
      <w:pPr>
        <w:spacing w:before="200" w:after="80"/>
      </w:pPr>
      <w:r>
        <w:rPr>
          <w:rFonts w:ascii="Arial" w:hAnsi="Arial"/>
          <w:b/>
          <w:sz w:val="30"/>
        </w:rPr>
        <w:t>42.16 Photography Shot List</w:t>
      </w:r>
    </w:p>
    <w:p>
      <w:pPr>
        <w:spacing w:after="40"/>
        <w:ind w:left="317" w:hanging="173"/>
      </w:pPr>
      <w:r>
        <w:t>• Saudi urban context: skyline, streetscape, mixed-use edges, secondary-city context.</w:t>
      </w:r>
    </w:p>
    <w:p>
      <w:pPr>
        <w:spacing w:after="40"/>
        <w:ind w:left="317" w:hanging="173"/>
      </w:pPr>
      <w:r>
        <w:t>• Site context: aerial, approach road, neighboring uses, infrastructure, surrounding demand generators.</w:t>
      </w:r>
    </w:p>
    <w:p>
      <w:pPr>
        <w:spacing w:after="40"/>
        <w:ind w:left="317" w:hanging="173"/>
      </w:pPr>
      <w:r>
        <w:t>• Development team: working sessions, plans, site walks, project review moments.</w:t>
      </w:r>
    </w:p>
    <w:p>
      <w:pPr>
        <w:spacing w:after="40"/>
        <w:ind w:left="317" w:hanging="173"/>
      </w:pPr>
      <w:r>
        <w:t>• Operations: discreet back-of-house moments, guest flow, service routes, housekeeping logistics, technical readiness.</w:t>
      </w:r>
    </w:p>
    <w:p>
      <w:pPr>
        <w:spacing w:after="40"/>
        <w:ind w:left="317" w:hanging="173"/>
      </w:pPr>
      <w:r>
        <w:t>• Modular: manufacturing, module assembly, component detail, transport, on-site installation.</w:t>
      </w:r>
    </w:p>
    <w:p>
      <w:pPr>
        <w:spacing w:after="40"/>
        <w:ind w:left="317" w:hanging="173"/>
      </w:pPr>
      <w:r>
        <w:t>• Leadership: natural executive portraits with architectural context.</w:t>
      </w:r>
    </w:p>
    <w:p>
      <w:pPr>
        <w:spacing w:after="40"/>
        <w:ind w:left="317" w:hanging="173"/>
      </w:pPr>
      <w:r>
        <w:t>• Textures: stone, metal, wood, shading devices, facades, desert and city transitions.</w:t>
      </w:r>
    </w:p>
    <w:p>
      <w:pPr>
        <w:spacing w:before="200" w:after="80"/>
      </w:pPr>
      <w:r>
        <w:rPr>
          <w:rFonts w:ascii="Arial" w:hAnsi="Arial"/>
          <w:b/>
          <w:sz w:val="30"/>
        </w:rPr>
        <w:t>42.17 SEO and Content Architecture</w:t>
      </w:r>
    </w:p>
    <w:p>
      <w:pPr>
        <w:spacing w:after="40"/>
        <w:ind w:left="317" w:hanging="173"/>
      </w:pPr>
      <w:r>
        <w:t>• Primary SEO themes: hospitality development Saudi Arabia; hotel development Saudi Arabia; modular hospitality development; hospitality investment Saudi Arabia; hotel feasibility; development management; hospitality real estate; operating asset; capital-efficient hotels.</w:t>
      </w:r>
    </w:p>
    <w:p>
      <w:pPr>
        <w:spacing w:after="40"/>
        <w:ind w:left="317" w:hanging="173"/>
      </w:pPr>
      <w:r>
        <w:t>• Create dedicated landing pages for the search intents already identified in the source: own land and want a hotel; hotel feasibility Saudi Arabia; modular hotel development; hospitality investment partner; development management hotel.</w:t>
      </w:r>
    </w:p>
    <w:p>
      <w:pPr>
        <w:spacing w:after="40"/>
        <w:ind w:left="317" w:hanging="173"/>
      </w:pPr>
      <w:r>
        <w:t>• Every project/opportunity/insight needs editable title, slug, meta title, meta description, social image, canonical URL, structured data where relevant and Arabic equivalents.</w:t>
      </w:r>
    </w:p>
    <w:p>
      <w:pPr>
        <w:spacing w:after="40"/>
        <w:ind w:left="317" w:hanging="173"/>
      </w:pPr>
      <w:r>
        <w:t>• Recommended schema types: Organization, WebSite, BreadcrumbList, Article, NewsArticle, Person, LocalBusiness only when appropriate, and Event where relevant.</w:t>
      </w:r>
    </w:p>
    <w:p>
      <w:pPr>
        <w:spacing w:before="200" w:after="80"/>
      </w:pPr>
      <w:r>
        <w:rPr>
          <w:rFonts w:ascii="Arial" w:hAnsi="Arial"/>
          <w:b/>
          <w:sz w:val="30"/>
        </w:rPr>
        <w:t>42.18 Analytics and Conversion Events</w:t>
      </w:r>
    </w:p>
    <w:p>
      <w:pPr>
        <w:spacing w:after="40"/>
        <w:ind w:left="317" w:hanging="173"/>
      </w:pPr>
      <w:r>
        <w:t>• nav_cta_click</w:t>
      </w:r>
    </w:p>
    <w:p>
      <w:pPr>
        <w:spacing w:after="40"/>
        <w:ind w:left="317" w:hanging="173"/>
      </w:pPr>
      <w:r>
        <w:t>• submit_site_start</w:t>
      </w:r>
    </w:p>
    <w:p>
      <w:pPr>
        <w:spacing w:after="40"/>
        <w:ind w:left="317" w:hanging="173"/>
      </w:pPr>
      <w:r>
        <w:t>• submit_site_step_completed</w:t>
      </w:r>
    </w:p>
    <w:p>
      <w:pPr>
        <w:spacing w:after="40"/>
        <w:ind w:left="317" w:hanging="173"/>
      </w:pPr>
      <w:r>
        <w:t>• submit_site_submitted</w:t>
      </w:r>
    </w:p>
    <w:p>
      <w:pPr>
        <w:spacing w:after="40"/>
        <w:ind w:left="317" w:hanging="173"/>
      </w:pPr>
      <w:r>
        <w:t>• document_uploaded</w:t>
      </w:r>
    </w:p>
    <w:p>
      <w:pPr>
        <w:spacing w:after="40"/>
        <w:ind w:left="317" w:hanging="173"/>
      </w:pPr>
      <w:r>
        <w:t>• opportunity_view</w:t>
      </w:r>
    </w:p>
    <w:p>
      <w:pPr>
        <w:spacing w:after="40"/>
        <w:ind w:left="317" w:hanging="173"/>
      </w:pPr>
      <w:r>
        <w:t>• project_view</w:t>
      </w:r>
    </w:p>
    <w:p>
      <w:pPr>
        <w:spacing w:after="40"/>
        <w:ind w:left="317" w:hanging="173"/>
      </w:pPr>
      <w:r>
        <w:t>• project_filter_used</w:t>
      </w:r>
    </w:p>
    <w:p>
      <w:pPr>
        <w:spacing w:after="40"/>
        <w:ind w:left="317" w:hanging="173"/>
      </w:pPr>
      <w:r>
        <w:t>• insight_open</w:t>
      </w:r>
    </w:p>
    <w:p>
      <w:pPr>
        <w:spacing w:after="40"/>
        <w:ind w:left="317" w:hanging="173"/>
      </w:pPr>
      <w:r>
        <w:t>• resource_download</w:t>
      </w:r>
    </w:p>
    <w:p>
      <w:pPr>
        <w:spacing w:after="40"/>
        <w:ind w:left="317" w:hanging="173"/>
      </w:pPr>
      <w:r>
        <w:t>• partnership_form_start</w:t>
      </w:r>
    </w:p>
    <w:p>
      <w:pPr>
        <w:spacing w:after="40"/>
        <w:ind w:left="317" w:hanging="173"/>
      </w:pPr>
      <w:r>
        <w:t>• investor_form_submit</w:t>
      </w:r>
    </w:p>
    <w:p>
      <w:pPr>
        <w:spacing w:after="40"/>
        <w:ind w:left="317" w:hanging="173"/>
      </w:pPr>
      <w:r>
        <w:t>• contact_submit</w:t>
      </w:r>
    </w:p>
    <w:p>
      <w:pPr>
        <w:spacing w:after="40"/>
        <w:ind w:left="317" w:hanging="173"/>
      </w:pPr>
      <w:r>
        <w:t>• whatsapp_click</w:t>
      </w:r>
    </w:p>
    <w:p>
      <w:pPr>
        <w:spacing w:after="40"/>
        <w:ind w:left="317" w:hanging="173"/>
      </w:pPr>
      <w:r>
        <w:t>• phone_click</w:t>
      </w:r>
    </w:p>
    <w:p>
      <w:pPr>
        <w:spacing w:after="40"/>
        <w:ind w:left="317" w:hanging="173"/>
      </w:pPr>
      <w:r>
        <w:t>• email_click</w:t>
      </w:r>
    </w:p>
    <w:p>
      <w:pPr>
        <w:spacing w:after="40"/>
        <w:ind w:left="317" w:hanging="173"/>
      </w:pPr>
      <w:r>
        <w:t>• language_switch</w:t>
      </w:r>
    </w:p>
    <w:p>
      <w:pPr>
        <w:spacing w:after="40"/>
        <w:ind w:left="317" w:hanging="173"/>
      </w:pPr>
      <w:r>
        <w:t>• search_used</w:t>
      </w:r>
    </w:p>
    <w:p>
      <w:pPr>
        <w:spacing w:after="100" w:line="259" w:lineRule="auto"/>
      </w:pPr>
      <w:r>
        <w:t>Attribution should preserve campaign parameters and source/medium/campaign values into the lead record when consent and platform policy permit. Track funnel conversion by audience type, not just raw form volume.</w:t>
      </w:r>
    </w:p>
    <w:p>
      <w:pPr>
        <w:spacing w:before="200" w:after="80"/>
      </w:pPr>
      <w:r>
        <w:rPr>
          <w:rFonts w:ascii="Arial" w:hAnsi="Arial"/>
          <w:b/>
          <w:sz w:val="30"/>
        </w:rPr>
        <w:t>42.19 Security, Performance and Reliability</w:t>
      </w:r>
    </w:p>
    <w:p>
      <w:pPr>
        <w:spacing w:after="40"/>
        <w:ind w:left="317" w:hanging="173"/>
      </w:pPr>
      <w:r>
        <w:t>• Server-side validation for every form; never trust client-side validation alone.</w:t>
      </w:r>
    </w:p>
    <w:p>
      <w:pPr>
        <w:spacing w:after="40"/>
        <w:ind w:left="317" w:hanging="173"/>
      </w:pPr>
      <w:r>
        <w:t>• Rate-limit public forms and uploads; validate file type, size and content; store uploads outside the application runtime.</w:t>
      </w:r>
    </w:p>
    <w:p>
      <w:pPr>
        <w:spacing w:after="40"/>
        <w:ind w:left="317" w:hanging="173"/>
      </w:pPr>
      <w:r>
        <w:t>• Use secure secrets handling; never expose CRM keys or service credentials in the client.</w:t>
      </w:r>
    </w:p>
    <w:p>
      <w:pPr>
        <w:spacing w:after="40"/>
        <w:ind w:left="317" w:hanging="173"/>
      </w:pPr>
      <w:r>
        <w:t>• Use optimized image formats, responsive srcsets, lazy-loading below the fold, preloading only for critical hero media, and avoid autoplay-heavy video on mobile.</w:t>
      </w:r>
    </w:p>
    <w:p>
      <w:pPr>
        <w:spacing w:after="40"/>
        <w:ind w:left="317" w:hanging="173"/>
      </w:pPr>
      <w:r>
        <w:t>• Target strong Core Web Vitals and fast first interaction, especially on mobile networks.</w:t>
      </w:r>
    </w:p>
    <w:p>
      <w:pPr>
        <w:spacing w:after="40"/>
        <w:ind w:left="317" w:hanging="173"/>
      </w:pPr>
      <w:r>
        <w:t>• Log form errors, API failures and critical admin changes.</w:t>
      </w:r>
    </w:p>
    <w:p>
      <w:pPr>
        <w:spacing w:after="40"/>
        <w:ind w:left="317" w:hanging="173"/>
      </w:pPr>
      <w:r>
        <w:t>• Use backups and migration scripts for database changes; do not manually mutate production data.</w:t>
      </w:r>
    </w:p>
    <w:p>
      <w:pPr>
        <w:spacing w:before="200" w:after="80"/>
      </w:pPr>
      <w:r>
        <w:rPr>
          <w:rFonts w:ascii="Arial" w:hAnsi="Arial"/>
          <w:b/>
          <w:sz w:val="30"/>
        </w:rPr>
        <w:t>42.20 Implementation Phases and Gates</w:t>
      </w: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2520"/>
        <w:gridCol w:w="2520"/>
        <w:gridCol w:w="2520"/>
        <w:gridCol w:w="2520"/>
      </w:tblGrid>
      <w:tr>
        <w:trPr>
          <w:tblHeader w:val="true"/>
        </w:trPr>
        <w:tc>
          <w:tcPr>
            <w:tcW w:type="dxa" w:w="792"/>
            <w:vAlign w:val="center"/>
            <w:shd w:fill="DCE3DF"/>
          </w:tcPr>
          <w:p>
            <w:pPr>
              <w:spacing w:after="0"/>
            </w:pPr>
            <w:r/>
            <w:r>
              <w:rPr>
                <w:rFonts w:ascii="Arial" w:hAnsi="Arial"/>
                <w:b/>
                <w:sz w:val="15"/>
              </w:rPr>
              <w:t>Phase</w:t>
            </w:r>
          </w:p>
        </w:tc>
        <w:tc>
          <w:tcPr>
            <w:tcW w:type="dxa" w:w="1944"/>
            <w:vAlign w:val="center"/>
            <w:shd w:fill="DCE3DF"/>
          </w:tcPr>
          <w:p>
            <w:pPr>
              <w:spacing w:after="0"/>
            </w:pPr>
            <w:r/>
            <w:r>
              <w:rPr>
                <w:rFonts w:ascii="Arial" w:hAnsi="Arial"/>
                <w:b/>
                <w:sz w:val="15"/>
              </w:rPr>
              <w:t>Name</w:t>
            </w:r>
          </w:p>
        </w:tc>
        <w:tc>
          <w:tcPr>
            <w:tcW w:type="dxa" w:w="5760"/>
            <w:vAlign w:val="center"/>
            <w:shd w:fill="DCE3DF"/>
          </w:tcPr>
          <w:p>
            <w:pPr>
              <w:spacing w:after="0"/>
            </w:pPr>
            <w:r/>
            <w:r>
              <w:rPr>
                <w:rFonts w:ascii="Arial" w:hAnsi="Arial"/>
                <w:b/>
                <w:sz w:val="15"/>
              </w:rPr>
              <w:t>Main work</w:t>
            </w:r>
          </w:p>
        </w:tc>
        <w:tc>
          <w:tcPr>
            <w:tcW w:type="dxa" w:w="2880"/>
            <w:vAlign w:val="center"/>
            <w:shd w:fill="DCE3DF"/>
          </w:tcPr>
          <w:p>
            <w:pPr>
              <w:spacing w:after="0"/>
            </w:pPr>
            <w:r/>
            <w:r>
              <w:rPr>
                <w:rFonts w:ascii="Arial" w:hAnsi="Arial"/>
                <w:b/>
                <w:sz w:val="15"/>
              </w:rPr>
              <w:t>Exit gate</w:t>
            </w:r>
          </w:p>
        </w:tc>
      </w:tr>
      <w:tr>
        <w:tc>
          <w:tcPr>
            <w:tcW w:type="dxa" w:w="792"/>
            <w:vAlign w:val="center"/>
          </w:tcPr>
          <w:p>
            <w:pPr>
              <w:spacing w:after="0"/>
            </w:pPr>
            <w:r/>
            <w:r>
              <w:rPr>
                <w:rFonts w:ascii="Arial" w:hAnsi="Arial"/>
                <w:b w:val="0"/>
                <w:sz w:val="15"/>
              </w:rPr>
              <w:t>0</w:t>
            </w:r>
          </w:p>
        </w:tc>
        <w:tc>
          <w:tcPr>
            <w:tcW w:type="dxa" w:w="1944"/>
            <w:vAlign w:val="center"/>
          </w:tcPr>
          <w:p>
            <w:pPr>
              <w:spacing w:after="0"/>
            </w:pPr>
            <w:r/>
            <w:r>
              <w:rPr>
                <w:rFonts w:ascii="Arial" w:hAnsi="Arial"/>
                <w:b w:val="0"/>
                <w:sz w:val="15"/>
              </w:rPr>
              <w:t>Audit</w:t>
            </w:r>
          </w:p>
        </w:tc>
        <w:tc>
          <w:tcPr>
            <w:tcW w:type="dxa" w:w="5760"/>
            <w:vAlign w:val="center"/>
          </w:tcPr>
          <w:p>
            <w:pPr>
              <w:spacing w:after="0"/>
            </w:pPr>
            <w:r/>
            <w:r>
              <w:rPr>
                <w:rFonts w:ascii="Arial" w:hAnsi="Arial"/>
                <w:b w:val="0"/>
                <w:sz w:val="15"/>
              </w:rPr>
              <w:t>Repo, routes, CMS, DB, assets, baseline, risks</w:t>
            </w:r>
          </w:p>
        </w:tc>
        <w:tc>
          <w:tcPr>
            <w:tcW w:type="dxa" w:w="2880"/>
            <w:vAlign w:val="center"/>
          </w:tcPr>
          <w:p>
            <w:pPr>
              <w:spacing w:after="0"/>
            </w:pPr>
            <w:r/>
            <w:r>
              <w:rPr>
                <w:rFonts w:ascii="Arial" w:hAnsi="Arial"/>
                <w:b w:val="0"/>
                <w:sz w:val="15"/>
              </w:rPr>
              <w:t>Technical/content audit accepted</w:t>
            </w:r>
          </w:p>
        </w:tc>
      </w:tr>
      <w:tr>
        <w:tc>
          <w:tcPr>
            <w:tcW w:type="dxa" w:w="792"/>
            <w:vAlign w:val="center"/>
            <w:shd w:fill="F7F5F0"/>
          </w:tcPr>
          <w:p>
            <w:pPr>
              <w:spacing w:after="0"/>
            </w:pPr>
            <w:r/>
            <w:r>
              <w:rPr>
                <w:rFonts w:ascii="Arial" w:hAnsi="Arial"/>
                <w:b w:val="0"/>
                <w:sz w:val="15"/>
              </w:rPr>
              <w:t>1</w:t>
            </w:r>
          </w:p>
        </w:tc>
        <w:tc>
          <w:tcPr>
            <w:tcW w:type="dxa" w:w="1944"/>
            <w:vAlign w:val="center"/>
            <w:shd w:fill="F7F5F0"/>
          </w:tcPr>
          <w:p>
            <w:pPr>
              <w:spacing w:after="0"/>
            </w:pPr>
            <w:r/>
            <w:r>
              <w:rPr>
                <w:rFonts w:ascii="Arial" w:hAnsi="Arial"/>
                <w:b w:val="0"/>
                <w:sz w:val="15"/>
              </w:rPr>
              <w:t>Design system</w:t>
            </w:r>
          </w:p>
        </w:tc>
        <w:tc>
          <w:tcPr>
            <w:tcW w:type="dxa" w:w="5760"/>
            <w:vAlign w:val="center"/>
            <w:shd w:fill="F7F5F0"/>
          </w:tcPr>
          <w:p>
            <w:pPr>
              <w:spacing w:after="0"/>
            </w:pPr>
            <w:r/>
            <w:r>
              <w:rPr>
                <w:rFonts w:ascii="Arial" w:hAnsi="Arial"/>
                <w:b w:val="0"/>
                <w:sz w:val="15"/>
              </w:rPr>
              <w:t>Tokens, typography, components, RTL, motion rules</w:t>
            </w:r>
          </w:p>
        </w:tc>
        <w:tc>
          <w:tcPr>
            <w:tcW w:type="dxa" w:w="2880"/>
            <w:vAlign w:val="center"/>
            <w:shd w:fill="F7F5F0"/>
          </w:tcPr>
          <w:p>
            <w:pPr>
              <w:spacing w:after="0"/>
            </w:pPr>
            <w:r/>
            <w:r>
              <w:rPr>
                <w:rFonts w:ascii="Arial" w:hAnsi="Arial"/>
                <w:b w:val="0"/>
                <w:sz w:val="15"/>
              </w:rPr>
              <w:t>Design foundation locked</w:t>
            </w:r>
          </w:p>
        </w:tc>
      </w:tr>
      <w:tr>
        <w:tc>
          <w:tcPr>
            <w:tcW w:type="dxa" w:w="792"/>
            <w:vAlign w:val="center"/>
          </w:tcPr>
          <w:p>
            <w:pPr>
              <w:spacing w:after="0"/>
            </w:pPr>
            <w:r/>
            <w:r>
              <w:rPr>
                <w:rFonts w:ascii="Arial" w:hAnsi="Arial"/>
                <w:b w:val="0"/>
                <w:sz w:val="15"/>
              </w:rPr>
              <w:t>2</w:t>
            </w:r>
          </w:p>
        </w:tc>
        <w:tc>
          <w:tcPr>
            <w:tcW w:type="dxa" w:w="1944"/>
            <w:vAlign w:val="center"/>
          </w:tcPr>
          <w:p>
            <w:pPr>
              <w:spacing w:after="0"/>
            </w:pPr>
            <w:r/>
            <w:r>
              <w:rPr>
                <w:rFonts w:ascii="Arial" w:hAnsi="Arial"/>
                <w:b w:val="0"/>
                <w:sz w:val="15"/>
              </w:rPr>
              <w:t>Core corporate</w:t>
            </w:r>
          </w:p>
        </w:tc>
        <w:tc>
          <w:tcPr>
            <w:tcW w:type="dxa" w:w="5760"/>
            <w:vAlign w:val="center"/>
          </w:tcPr>
          <w:p>
            <w:pPr>
              <w:spacing w:after="0"/>
            </w:pPr>
            <w:r/>
            <w:r>
              <w:rPr>
                <w:rFonts w:ascii="Arial" w:hAnsi="Arial"/>
                <w:b w:val="0"/>
                <w:sz w:val="15"/>
              </w:rPr>
              <w:t>Home, About, Development, Services, Ecosystem, Leadership</w:t>
            </w:r>
          </w:p>
        </w:tc>
        <w:tc>
          <w:tcPr>
            <w:tcW w:type="dxa" w:w="2880"/>
            <w:vAlign w:val="center"/>
          </w:tcPr>
          <w:p>
            <w:pPr>
              <w:spacing w:after="0"/>
            </w:pPr>
            <w:r/>
            <w:r>
              <w:rPr>
                <w:rFonts w:ascii="Arial" w:hAnsi="Arial"/>
                <w:b w:val="0"/>
                <w:sz w:val="15"/>
              </w:rPr>
              <w:t>Core narrative complete</w:t>
            </w:r>
          </w:p>
        </w:tc>
      </w:tr>
      <w:tr>
        <w:tc>
          <w:tcPr>
            <w:tcW w:type="dxa" w:w="792"/>
            <w:vAlign w:val="center"/>
            <w:shd w:fill="F7F5F0"/>
          </w:tcPr>
          <w:p>
            <w:pPr>
              <w:spacing w:after="0"/>
            </w:pPr>
            <w:r/>
            <w:r>
              <w:rPr>
                <w:rFonts w:ascii="Arial" w:hAnsi="Arial"/>
                <w:b w:val="0"/>
                <w:sz w:val="15"/>
              </w:rPr>
              <w:t>3</w:t>
            </w:r>
          </w:p>
        </w:tc>
        <w:tc>
          <w:tcPr>
            <w:tcW w:type="dxa" w:w="1944"/>
            <w:vAlign w:val="center"/>
            <w:shd w:fill="F7F5F0"/>
          </w:tcPr>
          <w:p>
            <w:pPr>
              <w:spacing w:after="0"/>
            </w:pPr>
            <w:r/>
            <w:r>
              <w:rPr>
                <w:rFonts w:ascii="Arial" w:hAnsi="Arial"/>
                <w:b w:val="0"/>
                <w:sz w:val="15"/>
              </w:rPr>
              <w:t>Commercial engine</w:t>
            </w:r>
          </w:p>
        </w:tc>
        <w:tc>
          <w:tcPr>
            <w:tcW w:type="dxa" w:w="5760"/>
            <w:vAlign w:val="center"/>
            <w:shd w:fill="F7F5F0"/>
          </w:tcPr>
          <w:p>
            <w:pPr>
              <w:spacing w:after="0"/>
            </w:pPr>
            <w:r/>
            <w:r>
              <w:rPr>
                <w:rFonts w:ascii="Arial" w:hAnsi="Arial"/>
                <w:b w:val="0"/>
                <w:sz w:val="15"/>
              </w:rPr>
              <w:t>Projects, Opportunities, Landowners, Partnerships, Investors</w:t>
            </w:r>
          </w:p>
        </w:tc>
        <w:tc>
          <w:tcPr>
            <w:tcW w:type="dxa" w:w="2880"/>
            <w:vAlign w:val="center"/>
            <w:shd w:fill="F7F5F0"/>
          </w:tcPr>
          <w:p>
            <w:pPr>
              <w:spacing w:after="0"/>
            </w:pPr>
            <w:r/>
            <w:r>
              <w:rPr>
                <w:rFonts w:ascii="Arial" w:hAnsi="Arial"/>
                <w:b w:val="0"/>
                <w:sz w:val="15"/>
              </w:rPr>
              <w:t>Commercial journeys working</w:t>
            </w:r>
          </w:p>
        </w:tc>
      </w:tr>
      <w:tr>
        <w:tc>
          <w:tcPr>
            <w:tcW w:type="dxa" w:w="792"/>
            <w:vAlign w:val="center"/>
          </w:tcPr>
          <w:p>
            <w:pPr>
              <w:spacing w:after="0"/>
            </w:pPr>
            <w:r/>
            <w:r>
              <w:rPr>
                <w:rFonts w:ascii="Arial" w:hAnsi="Arial"/>
                <w:b w:val="0"/>
                <w:sz w:val="15"/>
              </w:rPr>
              <w:t>4</w:t>
            </w:r>
          </w:p>
        </w:tc>
        <w:tc>
          <w:tcPr>
            <w:tcW w:type="dxa" w:w="1944"/>
            <w:vAlign w:val="center"/>
          </w:tcPr>
          <w:p>
            <w:pPr>
              <w:spacing w:after="0"/>
            </w:pPr>
            <w:r/>
            <w:r>
              <w:rPr>
                <w:rFonts w:ascii="Arial" w:hAnsi="Arial"/>
                <w:b w:val="0"/>
                <w:sz w:val="15"/>
              </w:rPr>
              <w:t>Lead funnel</w:t>
            </w:r>
          </w:p>
        </w:tc>
        <w:tc>
          <w:tcPr>
            <w:tcW w:type="dxa" w:w="5760"/>
            <w:vAlign w:val="center"/>
          </w:tcPr>
          <w:p>
            <w:pPr>
              <w:spacing w:after="0"/>
            </w:pPr>
            <w:r/>
            <w:r>
              <w:rPr>
                <w:rFonts w:ascii="Arial" w:hAnsi="Arial"/>
                <w:b w:val="0"/>
                <w:sz w:val="15"/>
              </w:rPr>
              <w:t>Multi-step forms, validation, CRM/email, lead scoring, acknowledgements</w:t>
            </w:r>
          </w:p>
        </w:tc>
        <w:tc>
          <w:tcPr>
            <w:tcW w:type="dxa" w:w="2880"/>
            <w:vAlign w:val="center"/>
          </w:tcPr>
          <w:p>
            <w:pPr>
              <w:spacing w:after="0"/>
            </w:pPr>
            <w:r/>
            <w:r>
              <w:rPr>
                <w:rFonts w:ascii="Arial" w:hAnsi="Arial"/>
                <w:b w:val="0"/>
                <w:sz w:val="15"/>
              </w:rPr>
              <w:t>Qualified lead reaches internal owner</w:t>
            </w:r>
          </w:p>
        </w:tc>
      </w:tr>
      <w:tr>
        <w:tc>
          <w:tcPr>
            <w:tcW w:type="dxa" w:w="792"/>
            <w:vAlign w:val="center"/>
            <w:shd w:fill="F7F5F0"/>
          </w:tcPr>
          <w:p>
            <w:pPr>
              <w:spacing w:after="0"/>
            </w:pPr>
            <w:r/>
            <w:r>
              <w:rPr>
                <w:rFonts w:ascii="Arial" w:hAnsi="Arial"/>
                <w:b w:val="0"/>
                <w:sz w:val="15"/>
              </w:rPr>
              <w:t>5</w:t>
            </w:r>
          </w:p>
        </w:tc>
        <w:tc>
          <w:tcPr>
            <w:tcW w:type="dxa" w:w="1944"/>
            <w:vAlign w:val="center"/>
            <w:shd w:fill="F7F5F0"/>
          </w:tcPr>
          <w:p>
            <w:pPr>
              <w:spacing w:after="0"/>
            </w:pPr>
            <w:r/>
            <w:r>
              <w:rPr>
                <w:rFonts w:ascii="Arial" w:hAnsi="Arial"/>
                <w:b w:val="0"/>
                <w:sz w:val="15"/>
              </w:rPr>
              <w:t>Content engine</w:t>
            </w:r>
          </w:p>
        </w:tc>
        <w:tc>
          <w:tcPr>
            <w:tcW w:type="dxa" w:w="5760"/>
            <w:vAlign w:val="center"/>
            <w:shd w:fill="F7F5F0"/>
          </w:tcPr>
          <w:p>
            <w:pPr>
              <w:spacing w:after="0"/>
            </w:pPr>
            <w:r/>
            <w:r>
              <w:rPr>
                <w:rFonts w:ascii="Arial" w:hAnsi="Arial"/>
                <w:b w:val="0"/>
                <w:sz w:val="15"/>
              </w:rPr>
              <w:t>Insights, News, filters, search, resources</w:t>
            </w:r>
          </w:p>
        </w:tc>
        <w:tc>
          <w:tcPr>
            <w:tcW w:type="dxa" w:w="2880"/>
            <w:vAlign w:val="center"/>
            <w:shd w:fill="F7F5F0"/>
          </w:tcPr>
          <w:p>
            <w:pPr>
              <w:spacing w:after="0"/>
            </w:pPr>
            <w:r/>
            <w:r>
              <w:rPr>
                <w:rFonts w:ascii="Arial" w:hAnsi="Arial"/>
                <w:b w:val="0"/>
                <w:sz w:val="15"/>
              </w:rPr>
              <w:t>SEO/content flow working</w:t>
            </w:r>
          </w:p>
        </w:tc>
      </w:tr>
      <w:tr>
        <w:tc>
          <w:tcPr>
            <w:tcW w:type="dxa" w:w="792"/>
            <w:vAlign w:val="center"/>
          </w:tcPr>
          <w:p>
            <w:pPr>
              <w:spacing w:after="0"/>
            </w:pPr>
            <w:r/>
            <w:r>
              <w:rPr>
                <w:rFonts w:ascii="Arial" w:hAnsi="Arial"/>
                <w:b w:val="0"/>
                <w:sz w:val="15"/>
              </w:rPr>
              <w:t>6</w:t>
            </w:r>
          </w:p>
        </w:tc>
        <w:tc>
          <w:tcPr>
            <w:tcW w:type="dxa" w:w="1944"/>
            <w:vAlign w:val="center"/>
          </w:tcPr>
          <w:p>
            <w:pPr>
              <w:spacing w:after="0"/>
            </w:pPr>
            <w:r/>
            <w:r>
              <w:rPr>
                <w:rFonts w:ascii="Arial" w:hAnsi="Arial"/>
                <w:b w:val="0"/>
                <w:sz w:val="15"/>
              </w:rPr>
              <w:t>CMS/admin</w:t>
            </w:r>
          </w:p>
        </w:tc>
        <w:tc>
          <w:tcPr>
            <w:tcW w:type="dxa" w:w="5760"/>
            <w:vAlign w:val="center"/>
          </w:tcPr>
          <w:p>
            <w:pPr>
              <w:spacing w:after="0"/>
            </w:pPr>
            <w:r/>
            <w:r>
              <w:rPr>
                <w:rFonts w:ascii="Arial" w:hAnsi="Arial"/>
                <w:b w:val="0"/>
                <w:sz w:val="15"/>
              </w:rPr>
              <w:t>Structured CRUD, workflow, approvals, media, roles</w:t>
            </w:r>
          </w:p>
        </w:tc>
        <w:tc>
          <w:tcPr>
            <w:tcW w:type="dxa" w:w="2880"/>
            <w:vAlign w:val="center"/>
          </w:tcPr>
          <w:p>
            <w:pPr>
              <w:spacing w:after="0"/>
            </w:pPr>
            <w:r/>
            <w:r>
              <w:rPr>
                <w:rFonts w:ascii="Arial" w:hAnsi="Arial"/>
                <w:b w:val="0"/>
                <w:sz w:val="15"/>
              </w:rPr>
              <w:t>Editors can publish without developer</w:t>
            </w:r>
          </w:p>
        </w:tc>
      </w:tr>
      <w:tr>
        <w:tc>
          <w:tcPr>
            <w:tcW w:type="dxa" w:w="792"/>
            <w:vAlign w:val="center"/>
            <w:shd w:fill="F7F5F0"/>
          </w:tcPr>
          <w:p>
            <w:pPr>
              <w:spacing w:after="0"/>
            </w:pPr>
            <w:r/>
            <w:r>
              <w:rPr>
                <w:rFonts w:ascii="Arial" w:hAnsi="Arial"/>
                <w:b w:val="0"/>
                <w:sz w:val="15"/>
              </w:rPr>
              <w:t>7</w:t>
            </w:r>
          </w:p>
        </w:tc>
        <w:tc>
          <w:tcPr>
            <w:tcW w:type="dxa" w:w="1944"/>
            <w:vAlign w:val="center"/>
            <w:shd w:fill="F7F5F0"/>
          </w:tcPr>
          <w:p>
            <w:pPr>
              <w:spacing w:after="0"/>
            </w:pPr>
            <w:r/>
            <w:r>
              <w:rPr>
                <w:rFonts w:ascii="Arial" w:hAnsi="Arial"/>
                <w:b w:val="0"/>
                <w:sz w:val="15"/>
              </w:rPr>
              <w:t>SEO/analytics</w:t>
            </w:r>
          </w:p>
        </w:tc>
        <w:tc>
          <w:tcPr>
            <w:tcW w:type="dxa" w:w="5760"/>
            <w:vAlign w:val="center"/>
            <w:shd w:fill="F7F5F0"/>
          </w:tcPr>
          <w:p>
            <w:pPr>
              <w:spacing w:after="0"/>
            </w:pPr>
            <w:r/>
            <w:r>
              <w:rPr>
                <w:rFonts w:ascii="Arial" w:hAnsi="Arial"/>
                <w:b w:val="0"/>
                <w:sz w:val="15"/>
              </w:rPr>
              <w:t>Metadata, schema, analytics, attribution, sitemap</w:t>
            </w:r>
          </w:p>
        </w:tc>
        <w:tc>
          <w:tcPr>
            <w:tcW w:type="dxa" w:w="2880"/>
            <w:vAlign w:val="center"/>
            <w:shd w:fill="F7F5F0"/>
          </w:tcPr>
          <w:p>
            <w:pPr>
              <w:spacing w:after="0"/>
            </w:pPr>
            <w:r/>
            <w:r>
              <w:rPr>
                <w:rFonts w:ascii="Arial" w:hAnsi="Arial"/>
                <w:b w:val="0"/>
                <w:sz w:val="15"/>
              </w:rPr>
              <w:t>Tracking + indexing validated</w:t>
            </w:r>
          </w:p>
        </w:tc>
      </w:tr>
      <w:tr>
        <w:tc>
          <w:tcPr>
            <w:tcW w:type="dxa" w:w="792"/>
            <w:vAlign w:val="center"/>
          </w:tcPr>
          <w:p>
            <w:pPr>
              <w:spacing w:after="0"/>
            </w:pPr>
            <w:r/>
            <w:r>
              <w:rPr>
                <w:rFonts w:ascii="Arial" w:hAnsi="Arial"/>
                <w:b w:val="0"/>
                <w:sz w:val="15"/>
              </w:rPr>
              <w:t>8</w:t>
            </w:r>
          </w:p>
        </w:tc>
        <w:tc>
          <w:tcPr>
            <w:tcW w:type="dxa" w:w="1944"/>
            <w:vAlign w:val="center"/>
          </w:tcPr>
          <w:p>
            <w:pPr>
              <w:spacing w:after="0"/>
            </w:pPr>
            <w:r/>
            <w:r>
              <w:rPr>
                <w:rFonts w:ascii="Arial" w:hAnsi="Arial"/>
                <w:b w:val="0"/>
                <w:sz w:val="15"/>
              </w:rPr>
              <w:t>Quality</w:t>
            </w:r>
          </w:p>
        </w:tc>
        <w:tc>
          <w:tcPr>
            <w:tcW w:type="dxa" w:w="5760"/>
            <w:vAlign w:val="center"/>
          </w:tcPr>
          <w:p>
            <w:pPr>
              <w:spacing w:after="0"/>
            </w:pPr>
            <w:r/>
            <w:r>
              <w:rPr>
                <w:rFonts w:ascii="Arial" w:hAnsi="Arial"/>
                <w:b w:val="0"/>
                <w:sz w:val="15"/>
              </w:rPr>
              <w:t>Performance, accessibility, security, mobile, RTL, browser QA</w:t>
            </w:r>
          </w:p>
        </w:tc>
        <w:tc>
          <w:tcPr>
            <w:tcW w:type="dxa" w:w="2880"/>
            <w:vAlign w:val="center"/>
          </w:tcPr>
          <w:p>
            <w:pPr>
              <w:spacing w:after="0"/>
            </w:pPr>
            <w:r/>
            <w:r>
              <w:rPr>
                <w:rFonts w:ascii="Arial" w:hAnsi="Arial"/>
                <w:b w:val="0"/>
                <w:sz w:val="15"/>
              </w:rPr>
              <w:t>No P0/P1 defects</w:t>
            </w:r>
          </w:p>
        </w:tc>
      </w:tr>
      <w:tr>
        <w:tc>
          <w:tcPr>
            <w:tcW w:type="dxa" w:w="792"/>
            <w:vAlign w:val="center"/>
            <w:shd w:fill="F7F5F0"/>
          </w:tcPr>
          <w:p>
            <w:pPr>
              <w:spacing w:after="0"/>
            </w:pPr>
            <w:r/>
            <w:r>
              <w:rPr>
                <w:rFonts w:ascii="Arial" w:hAnsi="Arial"/>
                <w:b w:val="0"/>
                <w:sz w:val="15"/>
              </w:rPr>
              <w:t>9</w:t>
            </w:r>
          </w:p>
        </w:tc>
        <w:tc>
          <w:tcPr>
            <w:tcW w:type="dxa" w:w="1944"/>
            <w:vAlign w:val="center"/>
            <w:shd w:fill="F7F5F0"/>
          </w:tcPr>
          <w:p>
            <w:pPr>
              <w:spacing w:after="0"/>
            </w:pPr>
            <w:r/>
            <w:r>
              <w:rPr>
                <w:rFonts w:ascii="Arial" w:hAnsi="Arial"/>
                <w:b w:val="0"/>
                <w:sz w:val="15"/>
              </w:rPr>
              <w:t>Content population</w:t>
            </w:r>
          </w:p>
        </w:tc>
        <w:tc>
          <w:tcPr>
            <w:tcW w:type="dxa" w:w="5760"/>
            <w:vAlign w:val="center"/>
            <w:shd w:fill="F7F5F0"/>
          </w:tcPr>
          <w:p>
            <w:pPr>
              <w:spacing w:after="0"/>
            </w:pPr>
            <w:r/>
            <w:r>
              <w:rPr>
                <w:rFonts w:ascii="Arial" w:hAnsi="Arial"/>
                <w:b w:val="0"/>
                <w:sz w:val="15"/>
              </w:rPr>
              <w:t>Approved copy, images, metrics, project data</w:t>
            </w:r>
          </w:p>
        </w:tc>
        <w:tc>
          <w:tcPr>
            <w:tcW w:type="dxa" w:w="2880"/>
            <w:vAlign w:val="center"/>
            <w:shd w:fill="F7F5F0"/>
          </w:tcPr>
          <w:p>
            <w:pPr>
              <w:spacing w:after="0"/>
            </w:pPr>
            <w:r/>
            <w:r>
              <w:rPr>
                <w:rFonts w:ascii="Arial" w:hAnsi="Arial"/>
                <w:b w:val="0"/>
                <w:sz w:val="15"/>
              </w:rPr>
              <w:t>Content ready for launch</w:t>
            </w:r>
          </w:p>
        </w:tc>
      </w:tr>
      <w:tr>
        <w:tc>
          <w:tcPr>
            <w:tcW w:type="dxa" w:w="792"/>
            <w:vAlign w:val="center"/>
          </w:tcPr>
          <w:p>
            <w:pPr>
              <w:spacing w:after="0"/>
            </w:pPr>
            <w:r/>
            <w:r>
              <w:rPr>
                <w:rFonts w:ascii="Arial" w:hAnsi="Arial"/>
                <w:b w:val="0"/>
                <w:sz w:val="15"/>
              </w:rPr>
              <w:t>10</w:t>
            </w:r>
          </w:p>
        </w:tc>
        <w:tc>
          <w:tcPr>
            <w:tcW w:type="dxa" w:w="1944"/>
            <w:vAlign w:val="center"/>
          </w:tcPr>
          <w:p>
            <w:pPr>
              <w:spacing w:after="0"/>
            </w:pPr>
            <w:r/>
            <w:r>
              <w:rPr>
                <w:rFonts w:ascii="Arial" w:hAnsi="Arial"/>
                <w:b w:val="0"/>
                <w:sz w:val="15"/>
              </w:rPr>
              <w:t>Launch</w:t>
            </w:r>
          </w:p>
        </w:tc>
        <w:tc>
          <w:tcPr>
            <w:tcW w:type="dxa" w:w="5760"/>
            <w:vAlign w:val="center"/>
          </w:tcPr>
          <w:p>
            <w:pPr>
              <w:spacing w:after="0"/>
            </w:pPr>
            <w:r/>
            <w:r>
              <w:rPr>
                <w:rFonts w:ascii="Arial" w:hAnsi="Arial"/>
                <w:b w:val="0"/>
                <w:sz w:val="15"/>
              </w:rPr>
              <w:t>Production deployment, monitoring, redirects, backups</w:t>
            </w:r>
          </w:p>
        </w:tc>
        <w:tc>
          <w:tcPr>
            <w:tcW w:type="dxa" w:w="2880"/>
            <w:vAlign w:val="center"/>
          </w:tcPr>
          <w:p>
            <w:pPr>
              <w:spacing w:after="0"/>
            </w:pPr>
            <w:r/>
            <w:r>
              <w:rPr>
                <w:rFonts w:ascii="Arial" w:hAnsi="Arial"/>
                <w:b w:val="0"/>
                <w:sz w:val="15"/>
              </w:rPr>
              <w:t>Launch checklist signed off</w:t>
            </w:r>
          </w:p>
        </w:tc>
      </w:tr>
      <w:tr>
        <w:tc>
          <w:tcPr>
            <w:tcW w:type="dxa" w:w="792"/>
            <w:vAlign w:val="center"/>
            <w:shd w:fill="F7F5F0"/>
          </w:tcPr>
          <w:p>
            <w:pPr>
              <w:spacing w:after="0"/>
            </w:pPr>
            <w:r/>
            <w:r>
              <w:rPr>
                <w:rFonts w:ascii="Arial" w:hAnsi="Arial"/>
                <w:b w:val="0"/>
                <w:sz w:val="15"/>
              </w:rPr>
              <w:t>11</w:t>
            </w:r>
          </w:p>
        </w:tc>
        <w:tc>
          <w:tcPr>
            <w:tcW w:type="dxa" w:w="1944"/>
            <w:vAlign w:val="center"/>
            <w:shd w:fill="F7F5F0"/>
          </w:tcPr>
          <w:p>
            <w:pPr>
              <w:spacing w:after="0"/>
            </w:pPr>
            <w:r/>
            <w:r>
              <w:rPr>
                <w:rFonts w:ascii="Arial" w:hAnsi="Arial"/>
                <w:b w:val="0"/>
                <w:sz w:val="15"/>
              </w:rPr>
              <w:t>Optimization</w:t>
            </w:r>
          </w:p>
        </w:tc>
        <w:tc>
          <w:tcPr>
            <w:tcW w:type="dxa" w:w="5760"/>
            <w:vAlign w:val="center"/>
            <w:shd w:fill="F7F5F0"/>
          </w:tcPr>
          <w:p>
            <w:pPr>
              <w:spacing w:after="0"/>
            </w:pPr>
            <w:r/>
            <w:r>
              <w:rPr>
                <w:rFonts w:ascii="Arial" w:hAnsi="Arial"/>
                <w:b w:val="0"/>
                <w:sz w:val="15"/>
              </w:rPr>
              <w:t>Monthly funnel review, content performance, UX improvements</w:t>
            </w:r>
          </w:p>
        </w:tc>
        <w:tc>
          <w:tcPr>
            <w:tcW w:type="dxa" w:w="2880"/>
            <w:vAlign w:val="center"/>
            <w:shd w:fill="F7F5F0"/>
          </w:tcPr>
          <w:p>
            <w:pPr>
              <w:spacing w:after="0"/>
            </w:pPr>
            <w:r/>
            <w:r>
              <w:rPr>
                <w:rFonts w:ascii="Arial" w:hAnsi="Arial"/>
                <w:b w:val="0"/>
                <w:sz w:val="15"/>
              </w:rPr>
              <w:t>Continuous improvement loop</w:t>
            </w:r>
          </w:p>
        </w:tc>
      </w:tr>
    </w:tbl>
    <w:p>
      <w:pPr>
        <w:spacing w:after="20"/>
      </w:pPr>
    </w:p>
    <w:p>
      <w:pPr>
        <w:spacing w:before="200" w:after="80"/>
      </w:pPr>
      <w:r>
        <w:rPr>
          <w:rFonts w:ascii="Arial" w:hAnsi="Arial"/>
          <w:b/>
          <w:sz w:val="30"/>
        </w:rPr>
        <w:t>42.21 Definition of Done</w:t>
      </w:r>
    </w:p>
    <w:p>
      <w:pPr>
        <w:spacing w:after="40"/>
        <w:ind w:left="317" w:hanging="173"/>
      </w:pPr>
      <w:r>
        <w:t>• Bilingual EN/AR experience is complete and RTL is genuinely supported.</w:t>
      </w:r>
    </w:p>
    <w:p>
      <w:pPr>
        <w:spacing w:after="40"/>
        <w:ind w:left="317" w:hanging="173"/>
      </w:pPr>
      <w:r>
        <w:t>• No public page depends on hard-coded content where CMS editing is expected.</w:t>
      </w:r>
    </w:p>
    <w:p>
      <w:pPr>
        <w:spacing w:after="40"/>
        <w:ind w:left="317" w:hanging="173"/>
      </w:pPr>
      <w:r>
        <w:t>• Every major journey has a purposeful CTA and measurable conversion event.</w:t>
      </w:r>
    </w:p>
    <w:p>
      <w:pPr>
        <w:spacing w:after="40"/>
        <w:ind w:left="317" w:hanging="173"/>
      </w:pPr>
      <w:r>
        <w:t>• Projects and opportunities use structured detail templates, not image-only galleries.</w:t>
      </w:r>
    </w:p>
    <w:p>
      <w:pPr>
        <w:spacing w:after="40"/>
        <w:ind w:left="317" w:hanging="173"/>
      </w:pPr>
      <w:r>
        <w:t>• Site review form is secure, accessible, multi-step and connected to an auditable lead record.</w:t>
      </w:r>
    </w:p>
    <w:p>
      <w:pPr>
        <w:spacing w:after="40"/>
        <w:ind w:left="317" w:hanging="173"/>
      </w:pPr>
      <w:r>
        <w:t>• Search, filtering, tabs and accordions have proper empty/loading/error states.</w:t>
      </w:r>
    </w:p>
    <w:p>
      <w:pPr>
        <w:spacing w:after="40"/>
        <w:ind w:left="317" w:hanging="173"/>
      </w:pPr>
      <w:r>
        <w:t>• All motion degrades gracefully under reduced-motion preferences.</w:t>
      </w:r>
    </w:p>
    <w:p>
      <w:pPr>
        <w:spacing w:after="40"/>
        <w:ind w:left="317" w:hanging="173"/>
      </w:pPr>
      <w:r>
        <w:t>• All public claims and metrics can be traced to an approved internal source.</w:t>
      </w:r>
    </w:p>
    <w:p>
      <w:pPr>
        <w:spacing w:after="40"/>
        <w:ind w:left="317" w:hanging="173"/>
      </w:pPr>
      <w:r>
        <w:t>• Mobile, tablet and desktop layouts have been tested.</w:t>
      </w:r>
    </w:p>
    <w:p>
      <w:pPr>
        <w:spacing w:after="40"/>
        <w:ind w:left="317" w:hanging="173"/>
      </w:pPr>
      <w:r>
        <w:t>• SEO metadata, sitemap, robots, canonical URLs and social cards are working.</w:t>
      </w:r>
    </w:p>
    <w:p>
      <w:pPr>
        <w:spacing w:after="40"/>
        <w:ind w:left="317" w:hanging="173"/>
      </w:pPr>
      <w:r>
        <w:t>• Performance, accessibility, security and form QA have passed before launch.</w:t>
      </w:r>
    </w:p>
    <w:p>
      <w:pPr>
        <w:spacing w:before="200" w:after="80"/>
      </w:pPr>
      <w:r>
        <w:rPr>
          <w:rFonts w:ascii="Arial" w:hAnsi="Arial"/>
          <w:b/>
          <w:sz w:val="30"/>
        </w:rPr>
        <w:t>42.22 Master Build Prompt for Replit / Claude / Development Team</w:t>
      </w:r>
    </w:p>
    <w:p>
      <w:pPr>
        <w:spacing w:after="0"/>
        <w:ind w:left="360" w:right="360"/>
      </w:pPr>
      <w:r>
        <w:rPr>
          <w:rFonts w:ascii="Courier New" w:hAnsi="Courier New"/>
          <w:sz w:val="16"/>
        </w:rPr>
        <w:t>You are the lead product designer, senior frontend engineer and solution architect for Dyafa Development | ضيافة للتطوير.</w:t>
      </w:r>
    </w:p>
    <w:p>
      <w:pPr>
        <w:spacing w:after="0"/>
        <w:ind w:left="360" w:right="360"/>
      </w:pPr>
      <w:r>
        <w:rPr>
          <w:rFonts w:ascii="Courier New" w:hAnsi="Courier New"/>
          <w:sz w:val="16"/>
        </w:rPr>
      </w:r>
    </w:p>
    <w:p>
      <w:pPr>
        <w:spacing w:after="0"/>
        <w:ind w:left="360" w:right="360"/>
      </w:pPr>
      <w:r>
        <w:rPr>
          <w:rFonts w:ascii="Courier New" w:hAnsi="Courier New"/>
          <w:sz w:val="16"/>
        </w:rPr>
        <w:t>OBJECTIVE</w:t>
      </w:r>
    </w:p>
    <w:p>
      <w:pPr>
        <w:spacing w:after="0"/>
        <w:ind w:left="360" w:right="360"/>
      </w:pPr>
      <w:r>
        <w:rPr>
          <w:rFonts w:ascii="Courier New" w:hAnsi="Courier New"/>
          <w:sz w:val="16"/>
        </w:rPr>
        <w:t>Build a unique, premium, bilingual Saudi hospitality development website that is inspired by the quality standards of major Saudi/regional development websites but does NOT copy their visual identity, layout, language, content or claims.</w:t>
      </w:r>
    </w:p>
    <w:p>
      <w:pPr>
        <w:spacing w:after="0"/>
        <w:ind w:left="360" w:right="360"/>
      </w:pPr>
      <w:r>
        <w:rPr>
          <w:rFonts w:ascii="Courier New" w:hAnsi="Courier New"/>
          <w:sz w:val="16"/>
        </w:rPr>
      </w:r>
    </w:p>
    <w:p>
      <w:pPr>
        <w:spacing w:after="0"/>
        <w:ind w:left="360" w:right="360"/>
      </w:pPr>
      <w:r>
        <w:rPr>
          <w:rFonts w:ascii="Courier New" w:hAnsi="Courier New"/>
          <w:sz w:val="16"/>
        </w:rPr>
        <w:t>BRAND POSITION</w:t>
      </w:r>
    </w:p>
    <w:p>
      <w:pPr>
        <w:spacing w:after="0"/>
        <w:ind w:left="360" w:right="360"/>
      </w:pPr>
      <w:r>
        <w:rPr>
          <w:rFonts w:ascii="Courier New" w:hAnsi="Courier New"/>
          <w:sz w:val="16"/>
        </w:rPr>
        <w:t>Dyafa Development is the public-facing development brand of Dyafa Real Estate Investment &amp; Development. It creates hospitality and hospitality-linked real estate assets through feasibility discipline, modular development, investment structuring, development management and development-to-operation continuity.</w:t>
      </w:r>
    </w:p>
    <w:p>
      <w:pPr>
        <w:spacing w:after="0"/>
        <w:ind w:left="360" w:right="360"/>
      </w:pPr>
      <w:r>
        <w:rPr>
          <w:rFonts w:ascii="Courier New" w:hAnsi="Courier New"/>
          <w:sz w:val="16"/>
        </w:rPr>
      </w:r>
    </w:p>
    <w:p>
      <w:pPr>
        <w:spacing w:after="0"/>
        <w:ind w:left="360" w:right="360"/>
      </w:pPr>
      <w:r>
        <w:rPr>
          <w:rFonts w:ascii="Courier New" w:hAnsi="Courier New"/>
          <w:sz w:val="16"/>
        </w:rPr>
        <w:t>CORE PROMISE</w:t>
      </w:r>
    </w:p>
    <w:p>
      <w:pPr>
        <w:spacing w:after="0"/>
        <w:ind w:left="360" w:right="360"/>
      </w:pPr>
      <w:r>
        <w:rPr>
          <w:rFonts w:ascii="Courier New" w:hAnsi="Courier New"/>
          <w:sz w:val="16"/>
        </w:rPr>
        <w:t>From opportunity to operating asset.</w:t>
      </w:r>
    </w:p>
    <w:p>
      <w:pPr>
        <w:spacing w:after="0"/>
        <w:ind w:left="360" w:right="360"/>
      </w:pPr>
      <w:r>
        <w:rPr>
          <w:rFonts w:ascii="Courier New" w:hAnsi="Courier New"/>
          <w:sz w:val="16"/>
        </w:rPr>
      </w:r>
    </w:p>
    <w:p>
      <w:pPr>
        <w:spacing w:after="0"/>
        <w:ind w:left="360" w:right="360"/>
      </w:pPr>
      <w:r>
        <w:rPr>
          <w:rFonts w:ascii="Courier New" w:hAnsi="Courier New"/>
          <w:sz w:val="16"/>
        </w:rPr>
        <w:t>CORE MESSAGE</w:t>
      </w:r>
    </w:p>
    <w:p>
      <w:pPr>
        <w:spacing w:after="0"/>
        <w:ind w:left="360" w:right="360"/>
      </w:pPr>
      <w:r>
        <w:rPr>
          <w:rFonts w:ascii="Courier New" w:hAnsi="Courier New"/>
          <w:sz w:val="16"/>
        </w:rPr>
        <w:t>Developing hospitality assets built for performance, scalability, and long-term value.</w:t>
      </w:r>
    </w:p>
    <w:p>
      <w:pPr>
        <w:spacing w:after="0"/>
        <w:ind w:left="360" w:right="360"/>
      </w:pPr>
      <w:r>
        <w:rPr>
          <w:rFonts w:ascii="Courier New" w:hAnsi="Courier New"/>
          <w:sz w:val="16"/>
        </w:rPr>
      </w:r>
    </w:p>
    <w:p>
      <w:pPr>
        <w:spacing w:after="0"/>
        <w:ind w:left="360" w:right="360"/>
      </w:pPr>
      <w:r>
        <w:rPr>
          <w:rFonts w:ascii="Courier New" w:hAnsi="Courier New"/>
          <w:sz w:val="16"/>
        </w:rPr>
        <w:t>DESIGN CONCEPT</w:t>
      </w:r>
    </w:p>
    <w:p>
      <w:pPr>
        <w:spacing w:after="0"/>
        <w:ind w:left="360" w:right="360"/>
      </w:pPr>
      <w:r>
        <w:rPr>
          <w:rFonts w:ascii="Courier New" w:hAnsi="Courier New"/>
          <w:sz w:val="16"/>
        </w:rPr>
        <w:t>Create a distinct visual system called “Operating Asset Engine”: architectural grids + modular units + maps + decision gates + metrics + hospitality imagery. The interface should feel institutional, Saudi-rooted, practical and modern. Do not create a generic luxury real estate site.</w:t>
      </w:r>
    </w:p>
    <w:p>
      <w:pPr>
        <w:spacing w:after="0"/>
        <w:ind w:left="360" w:right="360"/>
      </w:pPr>
      <w:r>
        <w:rPr>
          <w:rFonts w:ascii="Courier New" w:hAnsi="Courier New"/>
          <w:sz w:val="16"/>
        </w:rPr>
      </w:r>
    </w:p>
    <w:p>
      <w:pPr>
        <w:spacing w:after="0"/>
        <w:ind w:left="360" w:right="360"/>
      </w:pPr>
      <w:r>
        <w:rPr>
          <w:rFonts w:ascii="Courier New" w:hAnsi="Courier New"/>
          <w:sz w:val="16"/>
        </w:rPr>
        <w:t>BENCHMARK LESSONS TO BORROW, NOT COPY</w:t>
      </w:r>
    </w:p>
    <w:p>
      <w:pPr>
        <w:spacing w:after="0"/>
        <w:ind w:left="360" w:right="360"/>
      </w:pPr>
      <w:r>
        <w:rPr>
          <w:rFonts w:ascii="Courier New" w:hAnsi="Courier New"/>
          <w:sz w:val="16"/>
        </w:rPr>
        <w:t>- Red Sea Global: integrated capability storytelling.</w:t>
      </w:r>
    </w:p>
    <w:p>
      <w:pPr>
        <w:spacing w:after="0"/>
        <w:ind w:left="360" w:right="360"/>
      </w:pPr>
      <w:r>
        <w:rPr>
          <w:rFonts w:ascii="Courier New" w:hAnsi="Courier New"/>
          <w:sz w:val="16"/>
        </w:rPr>
        <w:t>- ASFAR: investment and opportunity-led journey.</w:t>
      </w:r>
    </w:p>
    <w:p>
      <w:pPr>
        <w:spacing w:after="0"/>
        <w:ind w:left="360" w:right="360"/>
      </w:pPr>
      <w:r>
        <w:rPr>
          <w:rFonts w:ascii="Courier New" w:hAnsi="Courier New"/>
          <w:sz w:val="16"/>
        </w:rPr>
        <w:t>- Rua Al Madinah: structured investment opportunity pages.</w:t>
      </w:r>
    </w:p>
    <w:p>
      <w:pPr>
        <w:spacing w:after="0"/>
        <w:ind w:left="360" w:right="360"/>
      </w:pPr>
      <w:r>
        <w:rPr>
          <w:rFonts w:ascii="Courier New" w:hAnsi="Courier New"/>
          <w:sz w:val="16"/>
        </w:rPr>
        <w:t>- Taiba / Dur: portfolio + operations + institutional credibility.</w:t>
      </w:r>
    </w:p>
    <w:p>
      <w:pPr>
        <w:spacing w:after="0"/>
        <w:ind w:left="360" w:right="360"/>
      </w:pPr>
      <w:r>
        <w:rPr>
          <w:rFonts w:ascii="Courier New" w:hAnsi="Courier New"/>
          <w:sz w:val="16"/>
        </w:rPr>
        <w:t>- Jabal Omar: numbers, phases and project facts as proof.</w:t>
      </w:r>
    </w:p>
    <w:p>
      <w:pPr>
        <w:spacing w:after="0"/>
        <w:ind w:left="360" w:right="360"/>
      </w:pPr>
      <w:r>
        <w:rPr>
          <w:rFonts w:ascii="Courier New" w:hAnsi="Courier New"/>
          <w:sz w:val="16"/>
        </w:rPr>
        <w:t>- Diriyah / Soudah / KEC: place + market + destination + development logic.</w:t>
      </w:r>
    </w:p>
    <w:p>
      <w:pPr>
        <w:spacing w:after="0"/>
        <w:ind w:left="360" w:right="360"/>
      </w:pPr>
      <w:r>
        <w:rPr>
          <w:rFonts w:ascii="Courier New" w:hAnsi="Courier New"/>
          <w:sz w:val="16"/>
        </w:rPr>
        <w:t>- ROSHN / Emaar: clean project discovery and filtering.</w:t>
      </w:r>
    </w:p>
    <w:p>
      <w:pPr>
        <w:spacing w:after="0"/>
        <w:ind w:left="360" w:right="360"/>
      </w:pPr>
      <w:r>
        <w:rPr>
          <w:rFonts w:ascii="Courier New" w:hAnsi="Courier New"/>
          <w:sz w:val="16"/>
        </w:rPr>
        <w:t>- Marriott / Hilton / IHG: owner-centric development and operator fit.</w:t>
      </w:r>
    </w:p>
    <w:p>
      <w:pPr>
        <w:spacing w:after="0"/>
        <w:ind w:left="360" w:right="360"/>
      </w:pPr>
      <w:r>
        <w:rPr>
          <w:rFonts w:ascii="Courier New" w:hAnsi="Courier New"/>
          <w:sz w:val="16"/>
        </w:rPr>
        <w:t>- citizenM / MBI: modular product education and repeatable design logic.</w:t>
      </w:r>
    </w:p>
    <w:p>
      <w:pPr>
        <w:spacing w:after="0"/>
        <w:ind w:left="360" w:right="360"/>
      </w:pPr>
      <w:r>
        <w:rPr>
          <w:rFonts w:ascii="Courier New" w:hAnsi="Courier New"/>
          <w:sz w:val="16"/>
        </w:rPr>
        <w:t>- JLL / CBRE / McKinsey / BCG: insight libraries, charts and decision frameworks.</w:t>
      </w:r>
    </w:p>
    <w:p>
      <w:pPr>
        <w:spacing w:after="0"/>
        <w:ind w:left="360" w:right="360"/>
      </w:pPr>
      <w:r>
        <w:rPr>
          <w:rFonts w:ascii="Courier New" w:hAnsi="Courier New"/>
          <w:sz w:val="16"/>
        </w:rPr>
      </w:r>
    </w:p>
    <w:p>
      <w:pPr>
        <w:spacing w:after="0"/>
        <w:ind w:left="360" w:right="360"/>
      </w:pPr>
      <w:r>
        <w:rPr>
          <w:rFonts w:ascii="Courier New" w:hAnsi="Courier New"/>
          <w:sz w:val="16"/>
        </w:rPr>
        <w:t>PUBLIC IA</w:t>
      </w:r>
    </w:p>
    <w:p>
      <w:pPr>
        <w:spacing w:after="0"/>
        <w:ind w:left="360" w:right="360"/>
      </w:pPr>
      <w:r>
        <w:rPr>
          <w:rFonts w:ascii="Courier New" w:hAnsi="Courier New"/>
          <w:sz w:val="16"/>
        </w:rPr>
        <w:t>Home / About / Development / Modular Hospitality / Projects / Opportunities / Landowners / Partnerships / Investors / Insights / News / Careers / Contact.</w:t>
      </w:r>
    </w:p>
    <w:p>
      <w:pPr>
        <w:spacing w:after="0"/>
        <w:ind w:left="360" w:right="360"/>
      </w:pPr>
      <w:r>
        <w:rPr>
          <w:rFonts w:ascii="Courier New" w:hAnsi="Courier New"/>
          <w:sz w:val="16"/>
        </w:rPr>
        <w:t>Use a mega menu for Development, Projects and Opportunities. Sticky navigation. Search. EN/AR switcher. Primary CTA: Submit Your Site.</w:t>
      </w:r>
    </w:p>
    <w:p>
      <w:pPr>
        <w:spacing w:after="0"/>
        <w:ind w:left="360" w:right="360"/>
      </w:pPr>
      <w:r>
        <w:rPr>
          <w:rFonts w:ascii="Courier New" w:hAnsi="Courier New"/>
          <w:sz w:val="16"/>
        </w:rPr>
      </w:r>
    </w:p>
    <w:p>
      <w:pPr>
        <w:spacing w:after="0"/>
        <w:ind w:left="360" w:right="360"/>
      </w:pPr>
      <w:r>
        <w:rPr>
          <w:rFonts w:ascii="Courier New" w:hAnsi="Courier New"/>
          <w:sz w:val="16"/>
        </w:rPr>
        <w:t>HOMEPAGE</w:t>
      </w:r>
    </w:p>
    <w:p>
      <w:pPr>
        <w:spacing w:after="0"/>
        <w:ind w:left="360" w:right="360"/>
      </w:pPr>
      <w:r>
        <w:rPr>
          <w:rFonts w:ascii="Courier New" w:hAnsi="Courier New"/>
          <w:sz w:val="16"/>
        </w:rPr>
        <w:t>Hero → approved proof numbers → why Dyafa → Operating Asset Engine → capabilities → modular hospitality → featured projects → opportunities → partner types → Saudi market lens → ecosystem → leadership → insights/news → final CTA.</w:t>
      </w:r>
    </w:p>
    <w:p>
      <w:pPr>
        <w:spacing w:after="0"/>
        <w:ind w:left="360" w:right="360"/>
      </w:pPr>
      <w:r>
        <w:rPr>
          <w:rFonts w:ascii="Courier New" w:hAnsi="Courier New"/>
          <w:sz w:val="16"/>
        </w:rPr>
      </w:r>
    </w:p>
    <w:p>
      <w:pPr>
        <w:spacing w:after="0"/>
        <w:ind w:left="360" w:right="360"/>
      </w:pPr>
      <w:r>
        <w:rPr>
          <w:rFonts w:ascii="Courier New" w:hAnsi="Courier New"/>
          <w:sz w:val="16"/>
        </w:rPr>
        <w:t>CORE COMPONENTS</w:t>
      </w:r>
    </w:p>
    <w:p>
      <w:pPr>
        <w:spacing w:after="0"/>
        <w:ind w:left="360" w:right="360"/>
      </w:pPr>
      <w:r>
        <w:rPr>
          <w:rFonts w:ascii="Courier New" w:hAnsi="Courier New"/>
          <w:sz w:val="16"/>
        </w:rPr>
        <w:t>Sticky header, mega menu, hero variants, metric strip, project cards, opportunity cards, tabs, filters, accordions, timeline/gates, risk matrix, map, image lightbox, before/after slider, multi-step forms, upload field, success/error states, skeletons, breadcrumbs, footer.</w:t>
      </w:r>
    </w:p>
    <w:p>
      <w:pPr>
        <w:spacing w:after="0"/>
        <w:ind w:left="360" w:right="360"/>
      </w:pPr>
      <w:r>
        <w:rPr>
          <w:rFonts w:ascii="Courier New" w:hAnsi="Courier New"/>
          <w:sz w:val="16"/>
        </w:rPr>
      </w:r>
    </w:p>
    <w:p>
      <w:pPr>
        <w:spacing w:after="0"/>
        <w:ind w:left="360" w:right="360"/>
      </w:pPr>
      <w:r>
        <w:rPr>
          <w:rFonts w:ascii="Courier New" w:hAnsi="Courier New"/>
          <w:sz w:val="16"/>
        </w:rPr>
        <w:t>FORMS</w:t>
      </w:r>
    </w:p>
    <w:p>
      <w:pPr>
        <w:spacing w:after="0"/>
        <w:ind w:left="360" w:right="360"/>
      </w:pPr>
      <w:r>
        <w:rPr>
          <w:rFonts w:ascii="Courier New" w:hAnsi="Courier New"/>
          <w:sz w:val="16"/>
        </w:rPr>
        <w:t>Create a multi-step site review form with audience/opportunity type, contact, site/asset details, context, documents and consent. Save structured records. Add validation, upload controls, email acknowledgement, lead scoring, source tracking and CRM-ready API payloads.</w:t>
      </w:r>
    </w:p>
    <w:p>
      <w:pPr>
        <w:spacing w:after="0"/>
        <w:ind w:left="360" w:right="360"/>
      </w:pPr>
      <w:r>
        <w:rPr>
          <w:rFonts w:ascii="Courier New" w:hAnsi="Courier New"/>
          <w:sz w:val="16"/>
        </w:rPr>
      </w:r>
    </w:p>
    <w:p>
      <w:pPr>
        <w:spacing w:after="0"/>
        <w:ind w:left="360" w:right="360"/>
      </w:pPr>
      <w:r>
        <w:rPr>
          <w:rFonts w:ascii="Courier New" w:hAnsi="Courier New"/>
          <w:sz w:val="16"/>
        </w:rPr>
        <w:t>CMS</w:t>
      </w:r>
    </w:p>
    <w:p>
      <w:pPr>
        <w:spacing w:after="0"/>
        <w:ind w:left="360" w:right="360"/>
      </w:pPr>
      <w:r>
        <w:rPr>
          <w:rFonts w:ascii="Courier New" w:hAnsi="Courier New"/>
          <w:sz w:val="16"/>
        </w:rPr>
        <w:t>Everything editable: pages, projects, opportunities, services, insights, news, team, partners, locations, FAQs, careers, homepage sections, SEO metadata and media. Add draft/review/approved/published workflow and approval metadata for sensitive claims.</w:t>
      </w:r>
    </w:p>
    <w:p>
      <w:pPr>
        <w:spacing w:after="0"/>
        <w:ind w:left="360" w:right="360"/>
      </w:pPr>
      <w:r>
        <w:rPr>
          <w:rFonts w:ascii="Courier New" w:hAnsi="Courier New"/>
          <w:sz w:val="16"/>
        </w:rPr>
      </w:r>
    </w:p>
    <w:p>
      <w:pPr>
        <w:spacing w:after="0"/>
        <w:ind w:left="360" w:right="360"/>
      </w:pPr>
      <w:r>
        <w:rPr>
          <w:rFonts w:ascii="Courier New" w:hAnsi="Courier New"/>
          <w:sz w:val="16"/>
        </w:rPr>
        <w:t>TECHNICAL RULES</w:t>
      </w:r>
    </w:p>
    <w:p>
      <w:pPr>
        <w:spacing w:after="0"/>
        <w:ind w:left="360" w:right="360"/>
      </w:pPr>
      <w:r>
        <w:rPr>
          <w:rFonts w:ascii="Courier New" w:hAnsi="Courier New"/>
          <w:sz w:val="16"/>
        </w:rPr>
        <w:t>Inspect the existing repository before changing anything. Reuse the existing stack if viable. Do not perform a destructive rewrite without proving why it is required. Keep data structured. Use secure APIs. Validate server-side. Optimize images. Support RTL. Respect reduced motion. Build loading/empty/error states. Add tests.</w:t>
      </w:r>
    </w:p>
    <w:p>
      <w:pPr>
        <w:spacing w:after="0"/>
        <w:ind w:left="360" w:right="360"/>
      </w:pPr>
      <w:r>
        <w:rPr>
          <w:rFonts w:ascii="Courier New" w:hAnsi="Courier New"/>
          <w:sz w:val="16"/>
        </w:rPr>
      </w:r>
    </w:p>
    <w:p>
      <w:pPr>
        <w:spacing w:after="0"/>
        <w:ind w:left="360" w:right="360"/>
      </w:pPr>
      <w:r>
        <w:rPr>
          <w:rFonts w:ascii="Courier New" w:hAnsi="Courier New"/>
          <w:sz w:val="16"/>
        </w:rPr>
        <w:t>COMPLIANCE</w:t>
      </w:r>
    </w:p>
    <w:p>
      <w:pPr>
        <w:spacing w:after="0"/>
        <w:ind w:left="360" w:right="360"/>
      </w:pPr>
      <w:r>
        <w:rPr>
          <w:rFonts w:ascii="Courier New" w:hAnsi="Courier New"/>
          <w:sz w:val="16"/>
        </w:rPr>
        <w:t>Never invent project data, costs, returns, approvals, financing, partner relationships, government relationships, delivery dates or other claims. Do not use guaranteed-return or risk-free language. Use placeholders until approved facts are available. Partner/government logos require approval.</w:t>
      </w:r>
    </w:p>
    <w:p>
      <w:pPr>
        <w:spacing w:after="0"/>
        <w:ind w:left="360" w:right="360"/>
      </w:pPr>
      <w:r>
        <w:rPr>
          <w:rFonts w:ascii="Courier New" w:hAnsi="Courier New"/>
          <w:sz w:val="16"/>
        </w:rPr>
      </w:r>
    </w:p>
    <w:p>
      <w:pPr>
        <w:spacing w:after="0"/>
        <w:ind w:left="360" w:right="360"/>
      </w:pPr>
      <w:r>
        <w:rPr>
          <w:rFonts w:ascii="Courier New" w:hAnsi="Courier New"/>
          <w:sz w:val="16"/>
        </w:rPr>
        <w:t>QUALITY BAR</w:t>
      </w:r>
    </w:p>
    <w:p>
      <w:pPr>
        <w:spacing w:after="0"/>
        <w:ind w:left="360" w:right="360"/>
      </w:pPr>
      <w:r>
        <w:rPr>
          <w:rFonts w:ascii="Courier New" w:hAnsi="Courier New"/>
          <w:sz w:val="16"/>
        </w:rPr>
        <w:t>The site must feel more intelligent than a brochure: every section should answer a real stakeholder question, show proof or logic, and lead to the next decision. The final experience must be polished on mobile and desktop, bilingual, accessible, fast, CMS-driven and measurable.</w:t>
      </w:r>
    </w:p>
    <w:p>
      <w:pPr>
        <w:spacing w:after="0"/>
        <w:ind w:left="360" w:right="360"/>
      </w:pPr>
      <w:r>
        <w:rPr>
          <w:rFonts w:ascii="Courier New" w:hAnsi="Courier New"/>
          <w:sz w:val="16"/>
        </w:rPr>
      </w:r>
    </w:p>
    <w:p>
      <w:pPr>
        <w:spacing w:after="0"/>
        <w:ind w:left="360" w:right="360"/>
      </w:pPr>
      <w:r>
        <w:rPr>
          <w:rFonts w:ascii="Courier New" w:hAnsi="Courier New"/>
          <w:sz w:val="16"/>
        </w:rPr>
        <w:t>DELIVERY</w:t>
      </w:r>
    </w:p>
    <w:p>
      <w:pPr>
        <w:spacing w:after="0"/>
        <w:ind w:left="360" w:right="360"/>
      </w:pPr>
      <w:r>
        <w:rPr>
          <w:rFonts w:ascii="Courier New" w:hAnsi="Courier New"/>
          <w:sz w:val="16"/>
        </w:rPr>
        <w:t>1. Audit the repository and document baseline.</w:t>
      </w:r>
    </w:p>
    <w:p>
      <w:pPr>
        <w:spacing w:after="0"/>
        <w:ind w:left="360" w:right="360"/>
      </w:pPr>
      <w:r>
        <w:rPr>
          <w:rFonts w:ascii="Courier New" w:hAnsi="Courier New"/>
          <w:sz w:val="16"/>
        </w:rPr>
        <w:t>2. Build the design system.</w:t>
      </w:r>
    </w:p>
    <w:p>
      <w:pPr>
        <w:spacing w:after="0"/>
        <w:ind w:left="360" w:right="360"/>
      </w:pPr>
      <w:r>
        <w:rPr>
          <w:rFonts w:ascii="Courier New" w:hAnsi="Courier New"/>
          <w:sz w:val="16"/>
        </w:rPr>
        <w:t>3. Implement the site shell and page templates.</w:t>
      </w:r>
    </w:p>
    <w:p>
      <w:pPr>
        <w:spacing w:after="0"/>
        <w:ind w:left="360" w:right="360"/>
      </w:pPr>
      <w:r>
        <w:rPr>
          <w:rFonts w:ascii="Courier New" w:hAnsi="Courier New"/>
          <w:sz w:val="16"/>
        </w:rPr>
        <w:t>4. Implement the commercial journeys.</w:t>
      </w:r>
    </w:p>
    <w:p>
      <w:pPr>
        <w:spacing w:after="0"/>
        <w:ind w:left="360" w:right="360"/>
      </w:pPr>
      <w:r>
        <w:rPr>
          <w:rFonts w:ascii="Courier New" w:hAnsi="Courier New"/>
          <w:sz w:val="16"/>
        </w:rPr>
        <w:t>5. Implement forms/CRM-ready lead pipeline.</w:t>
      </w:r>
    </w:p>
    <w:p>
      <w:pPr>
        <w:spacing w:after="0"/>
        <w:ind w:left="360" w:right="360"/>
      </w:pPr>
      <w:r>
        <w:rPr>
          <w:rFonts w:ascii="Courier New" w:hAnsi="Courier New"/>
          <w:sz w:val="16"/>
        </w:rPr>
        <w:t>6. Implement CMS/admin.</w:t>
      </w:r>
    </w:p>
    <w:p>
      <w:pPr>
        <w:spacing w:after="0"/>
        <w:ind w:left="360" w:right="360"/>
      </w:pPr>
      <w:r>
        <w:rPr>
          <w:rFonts w:ascii="Courier New" w:hAnsi="Courier New"/>
          <w:sz w:val="16"/>
        </w:rPr>
        <w:t>7. Add SEO/analytics.</w:t>
      </w:r>
    </w:p>
    <w:p>
      <w:pPr>
        <w:spacing w:after="0"/>
        <w:ind w:left="360" w:right="360"/>
      </w:pPr>
      <w:r>
        <w:rPr>
          <w:rFonts w:ascii="Courier New" w:hAnsi="Courier New"/>
          <w:sz w:val="16"/>
        </w:rPr>
        <w:t>8. Run accessibility, security, performance and cross-browser QA.</w:t>
      </w:r>
    </w:p>
    <w:p>
      <w:pPr>
        <w:spacing w:after="0"/>
        <w:ind w:left="360" w:right="360"/>
      </w:pPr>
      <w:r>
        <w:rPr>
          <w:rFonts w:ascii="Courier New" w:hAnsi="Courier New"/>
          <w:sz w:val="16"/>
        </w:rPr>
        <w:t>9. Populate only approved content.</w:t>
      </w:r>
    </w:p>
    <w:p>
      <w:pPr>
        <w:spacing w:after="0"/>
        <w:ind w:left="360" w:right="360"/>
      </w:pPr>
      <w:r>
        <w:rPr>
          <w:rFonts w:ascii="Courier New" w:hAnsi="Courier New"/>
          <w:sz w:val="16"/>
        </w:rPr>
        <w:t>10. Launch with monitoring and rollback plan.</w:t>
      </w:r>
    </w:p>
    <w:p>
      <w:pPr>
        <w:spacing w:before="200" w:after="80"/>
      </w:pPr>
      <w:r>
        <w:rPr>
          <w:rFonts w:ascii="Arial" w:hAnsi="Arial"/>
          <w:b/>
          <w:sz w:val="30"/>
        </w:rPr>
        <w:t>42.23 Reference Files Generated Alongside This Appendix</w:t>
      </w:r>
    </w:p>
    <w:tbl>
      <w:tblPr>
        <w:tblW w:type="auto" w:w="0"/>
        <w:jc w:val="center"/>
        <w:tblLayout w:type="autofit"/>
        <w:tblLook w:firstColumn="1" w:firstRow="1" w:lastColumn="0" w:lastRow="0" w:noHBand="0" w:noVBand="1" w:val="04A0"/>
        <w:tblBorders>
          <w:top w:val="single" w:sz="4" w:space="0" w:color="B7B1A6"/>
          <w:left w:val="single" w:sz="4" w:space="0" w:color="B7B1A6"/>
          <w:bottom w:val="single" w:sz="4" w:space="0" w:color="B7B1A6"/>
          <w:right w:val="single" w:sz="4" w:space="0" w:color="B7B1A6"/>
          <w:insideH w:val="single" w:sz="4" w:space="0" w:color="B7B1A6"/>
          <w:insideV w:val="single" w:sz="4" w:space="0" w:color="B7B1A6"/>
        </w:tblBorders>
      </w:tblPr>
      <w:tblGrid>
        <w:gridCol w:w="5040"/>
        <w:gridCol w:w="5040"/>
      </w:tblGrid>
      <w:tr>
        <w:trPr>
          <w:tblHeader w:val="true"/>
        </w:trPr>
        <w:tc>
          <w:tcPr>
            <w:tcW w:type="dxa" w:w="3024"/>
            <w:vAlign w:val="center"/>
            <w:shd w:fill="DCE3DF"/>
          </w:tcPr>
          <w:p>
            <w:pPr>
              <w:spacing w:after="0"/>
            </w:pPr>
            <w:r/>
            <w:r>
              <w:rPr>
                <w:rFonts w:ascii="Arial" w:hAnsi="Arial"/>
                <w:b/>
                <w:sz w:val="16"/>
              </w:rPr>
              <w:t>File</w:t>
            </w:r>
          </w:p>
        </w:tc>
        <w:tc>
          <w:tcPr>
            <w:tcW w:type="dxa" w:w="7776"/>
            <w:vAlign w:val="center"/>
            <w:shd w:fill="DCE3DF"/>
          </w:tcPr>
          <w:p>
            <w:pPr>
              <w:spacing w:after="0"/>
            </w:pPr>
            <w:r/>
            <w:r>
              <w:rPr>
                <w:rFonts w:ascii="Arial" w:hAnsi="Arial"/>
                <w:b/>
                <w:sz w:val="16"/>
              </w:rPr>
              <w:t>Purpose</w:t>
            </w:r>
          </w:p>
        </w:tc>
      </w:tr>
      <w:tr>
        <w:tc>
          <w:tcPr>
            <w:tcW w:type="dxa" w:w="3024"/>
            <w:vAlign w:val="center"/>
          </w:tcPr>
          <w:p>
            <w:pPr>
              <w:spacing w:after="0"/>
            </w:pPr>
            <w:r/>
            <w:r>
              <w:rPr>
                <w:rFonts w:ascii="Arial" w:hAnsi="Arial"/>
                <w:b w:val="0"/>
                <w:sz w:val="16"/>
              </w:rPr>
              <w:t>design.md</w:t>
            </w:r>
          </w:p>
        </w:tc>
        <w:tc>
          <w:tcPr>
            <w:tcW w:type="dxa" w:w="7776"/>
            <w:vAlign w:val="center"/>
          </w:tcPr>
          <w:p>
            <w:pPr>
              <w:spacing w:after="0"/>
            </w:pPr>
            <w:r/>
            <w:r>
              <w:rPr>
                <w:rFonts w:ascii="Arial" w:hAnsi="Arial"/>
                <w:b w:val="0"/>
                <w:sz w:val="16"/>
              </w:rPr>
              <w:t>Visual identity, layout system, components, interactions, image search direction and UI rules.</w:t>
            </w:r>
          </w:p>
        </w:tc>
      </w:tr>
      <w:tr>
        <w:tc>
          <w:tcPr>
            <w:tcW w:type="dxa" w:w="3024"/>
            <w:vAlign w:val="center"/>
            <w:shd w:fill="F7F5F0"/>
          </w:tcPr>
          <w:p>
            <w:pPr>
              <w:spacing w:after="0"/>
            </w:pPr>
            <w:r/>
            <w:r>
              <w:rPr>
                <w:rFonts w:ascii="Arial" w:hAnsi="Arial"/>
                <w:b w:val="0"/>
                <w:sz w:val="16"/>
              </w:rPr>
              <w:t>architecture.md</w:t>
            </w:r>
          </w:p>
        </w:tc>
        <w:tc>
          <w:tcPr>
            <w:tcW w:type="dxa" w:w="7776"/>
            <w:vAlign w:val="center"/>
            <w:shd w:fill="F7F5F0"/>
          </w:tcPr>
          <w:p>
            <w:pPr>
              <w:spacing w:after="0"/>
            </w:pPr>
            <w:r/>
            <w:r>
              <w:rPr>
                <w:rFonts w:ascii="Arial" w:hAnsi="Arial"/>
                <w:b w:val="0"/>
                <w:sz w:val="16"/>
              </w:rPr>
              <w:t>Information architecture, CMS/data model, admin roles, APIs, search, SEO, analytics, security and localization.</w:t>
            </w:r>
          </w:p>
        </w:tc>
      </w:tr>
      <w:tr>
        <w:tc>
          <w:tcPr>
            <w:tcW w:type="dxa" w:w="3024"/>
            <w:vAlign w:val="center"/>
          </w:tcPr>
          <w:p>
            <w:pPr>
              <w:spacing w:after="0"/>
            </w:pPr>
            <w:r/>
            <w:r>
              <w:rPr>
                <w:rFonts w:ascii="Arial" w:hAnsi="Arial"/>
                <w:b w:val="0"/>
                <w:sz w:val="16"/>
              </w:rPr>
              <w:t>phases.md</w:t>
            </w:r>
          </w:p>
        </w:tc>
        <w:tc>
          <w:tcPr>
            <w:tcW w:type="dxa" w:w="7776"/>
            <w:vAlign w:val="center"/>
          </w:tcPr>
          <w:p>
            <w:pPr>
              <w:spacing w:after="0"/>
            </w:pPr>
            <w:r/>
            <w:r>
              <w:rPr>
                <w:rFonts w:ascii="Arial" w:hAnsi="Arial"/>
                <w:b w:val="0"/>
                <w:sz w:val="16"/>
              </w:rPr>
              <w:t>Phased delivery plan, milestones, gates, acceptance criteria and launch sequence.</w:t>
            </w:r>
          </w:p>
        </w:tc>
      </w:tr>
      <w:tr>
        <w:tc>
          <w:tcPr>
            <w:tcW w:type="dxa" w:w="3024"/>
            <w:vAlign w:val="center"/>
            <w:shd w:fill="F7F5F0"/>
          </w:tcPr>
          <w:p>
            <w:pPr>
              <w:spacing w:after="0"/>
            </w:pPr>
            <w:r/>
            <w:r>
              <w:rPr>
                <w:rFonts w:ascii="Arial" w:hAnsi="Arial"/>
                <w:b w:val="0"/>
                <w:sz w:val="16"/>
              </w:rPr>
              <w:t>implementation.md</w:t>
            </w:r>
          </w:p>
        </w:tc>
        <w:tc>
          <w:tcPr>
            <w:tcW w:type="dxa" w:w="7776"/>
            <w:vAlign w:val="center"/>
            <w:shd w:fill="F7F5F0"/>
          </w:tcPr>
          <w:p>
            <w:pPr>
              <w:spacing w:after="0"/>
            </w:pPr>
            <w:r/>
            <w:r>
              <w:rPr>
                <w:rFonts w:ascii="Arial" w:hAnsi="Arial"/>
                <w:b w:val="0"/>
                <w:sz w:val="16"/>
              </w:rPr>
              <w:t>Engineering implementation brief, page/component strategy, forms pipeline, QA and reusable master build prompt.</w:t>
            </w:r>
          </w:p>
        </w:tc>
      </w:tr>
      <w:tr>
        <w:tc>
          <w:tcPr>
            <w:tcW w:type="dxa" w:w="3024"/>
            <w:vAlign w:val="center"/>
          </w:tcPr>
          <w:p>
            <w:pPr>
              <w:spacing w:after="0"/>
            </w:pPr>
            <w:r/>
            <w:r>
              <w:rPr>
                <w:rFonts w:ascii="Arial" w:hAnsi="Arial"/>
                <w:b w:val="0"/>
                <w:sz w:val="16"/>
              </w:rPr>
              <w:t>competitor-benchmark.md</w:t>
            </w:r>
          </w:p>
        </w:tc>
        <w:tc>
          <w:tcPr>
            <w:tcW w:type="dxa" w:w="7776"/>
            <w:vAlign w:val="center"/>
          </w:tcPr>
          <w:p>
            <w:pPr>
              <w:spacing w:after="0"/>
            </w:pPr>
            <w:r/>
            <w:r>
              <w:rPr>
                <w:rFonts w:ascii="Arial" w:hAnsi="Arial"/>
                <w:b w:val="0"/>
                <w:sz w:val="16"/>
              </w:rPr>
              <w:t>Live benchmark refresh and detailed learnings from the competitor/benchmark set.</w:t>
            </w:r>
          </w:p>
        </w:tc>
      </w:tr>
    </w:tbl>
    <w:p>
      <w:pPr>
        <w:spacing w:after="20"/>
      </w:pPr>
    </w:p>
    <w:p>
      <w:pPr>
        <w:spacing w:before="200" w:after="80"/>
      </w:pPr>
      <w:r>
        <w:rPr>
          <w:rFonts w:ascii="Arial" w:hAnsi="Arial"/>
          <w:b/>
          <w:sz w:val="30"/>
        </w:rPr>
        <w:t>42.24 Final Direction</w:t>
      </w:r>
    </w:p>
    <w:tbl>
      <w:tblPr>
        <w:tblW w:type="auto" w:w="0"/>
        <w:jc w:val="center"/>
        <w:tblLayout w:type="autofit"/>
        <w:tblLook w:firstColumn="1" w:firstRow="1" w:lastColumn="0" w:lastRow="0" w:noHBand="0" w:noVBand="1" w:val="04A0"/>
        <w:tblBorders>
          <w:top w:val="single" w:sz="6" w:space="0" w:color="C7CEC7"/>
          <w:left w:val="single" w:sz="6" w:space="0" w:color="C7CEC7"/>
          <w:bottom w:val="single" w:sz="6" w:space="0" w:color="C7CEC7"/>
          <w:right w:val="single" w:sz="6" w:space="0" w:color="C7CEC7"/>
          <w:insideH w:val="single" w:sz="6" w:space="0" w:color="C7CEC7"/>
          <w:insideV w:val="single" w:sz="6" w:space="0" w:color="C7CEC7"/>
        </w:tblBorders>
      </w:tblPr>
      <w:tblGrid>
        <w:gridCol w:w="10080"/>
      </w:tblGrid>
      <w:tr>
        <w:tc>
          <w:tcPr>
            <w:tcW w:type="dxa" w:w="10080"/>
            <w:shd w:fill="EEF1EE"/>
          </w:tcPr>
          <w:p>
            <w:pPr>
              <w:spacing w:after="60"/>
            </w:pPr>
            <w:r>
              <w:rPr>
                <w:b/>
                <w:sz w:val="21"/>
              </w:rPr>
              <w:t>Build the category around Dyafa’s own advantage</w:t>
              <w:br/>
            </w:r>
            <w:r>
              <w:rPr>
                <w:sz w:val="19"/>
              </w:rPr>
              <w:t>Do not try to look like the largest Saudi developer. Make Dyafa look like the developer that understands the full operating asset: site, demand, product, feasibility, capital discipline, modularity, delivery and operation. The website should make that intelligence visible.</w:t>
            </w:r>
          </w:p>
        </w:tc>
      </w:tr>
    </w:tbl>
    <w:p>
      <w:pPr>
        <w:spacing w:after="20"/>
      </w:pPr>
    </w:p>
    <w:p>
      <w:pPr>
        <w:spacing w:after="100" w:line="259" w:lineRule="auto"/>
      </w:pPr>
      <w:r>
        <w:t>The existing reference already identifies the strongest differentiation opportunities: modular hospitality in Saudi Arabia, development-to-operation continuity, practical education for landowners, secondary-city hospitality opportunity, capital-efficient assets, decision gates and Saudi operating reality. The website should turn these ideas into navigable experiences, not merely marketing copy.</w:t>
      </w:r>
    </w:p>
    <w:sectPr>
      <w:headerReference w:type="default" r:id="rId13"/>
      <w:footerReference w:type="default" r:id="rId14"/>
      <w:pgSz/>
      <w:pgMar w:top="936" w:bottom="936" w:left="1080" w:right="108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sz w:val="15"/>
      </w:rPr>
      <w:t>Internal working specification — verify all public claims and live competitor details before publication.</w:t>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Internal working specification — verify all public claims and live competitor details before publication.</w:t>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sz w:val="16"/>
      </w:rPr>
      <w:t>Dyafa Development | Website Master Specification | 02 September 2026</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t>Dyafa Development | Website Master Specification | 02 September 2026</w:t>
    </w: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1"/>
  </w:num>
  <w:num w:numId="1020">
    <w:abstractNumId w:val="991"/>
  </w:num>
  <w:num w:numId="1021">
    <w:abstractNumId w:val="991"/>
  </w:num>
  <w:num w:numId="1022">
    <w:abstractNumId w:val="991"/>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1"/>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1"/>
  </w:num>
  <w:num w:numId="1057">
    <w:abstractNumId w:val="991"/>
  </w:num>
  <w:num w:numId="105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9">
    <w:abstractNumId w:val="991"/>
  </w:num>
  <w:num w:numId="1060">
    <w:abstractNumId w:val="991"/>
  </w:num>
  <w:num w:numId="1061">
    <w:abstractNumId w:val="991"/>
  </w:num>
  <w:num w:numId="1062">
    <w:abstractNumId w:val="991"/>
  </w:num>
  <w:num w:numId="1063">
    <w:abstractNumId w:val="991"/>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4">
    <w:abstractNumId w:val="991"/>
  </w:num>
  <w:num w:numId="1075">
    <w:abstractNumId w:val="991"/>
  </w:num>
  <w:num w:numId="1076">
    <w:abstractNumId w:val="991"/>
  </w:num>
  <w:num w:numId="1077">
    <w:abstractNumId w:val="991"/>
  </w:num>
  <w:num w:numId="1078">
    <w:abstractNumId w:val="991"/>
  </w:num>
  <w:num w:numId="1079">
    <w:abstractNumId w:val="991"/>
  </w:num>
  <w:num w:numId="1080">
    <w:abstractNumId w:val="991"/>
  </w:num>
  <w:num w:numId="1081">
    <w:abstractNumId w:val="991"/>
  </w:num>
  <w:num w:numId="1082">
    <w:abstractNumId w:val="991"/>
  </w:num>
  <w:num w:numId="1083">
    <w:abstractNumId w:val="991"/>
  </w:num>
  <w:num w:numId="1084">
    <w:abstractNumId w:val="991"/>
  </w:num>
  <w:num w:numId="1085">
    <w:abstractNumId w:val="991"/>
  </w:num>
  <w:num w:numId="1086">
    <w:abstractNumId w:val="991"/>
  </w:num>
  <w:num w:numId="1087">
    <w:abstractNumId w:val="991"/>
  </w:num>
  <w:num w:numId="1088">
    <w:abstractNumId w:val="991"/>
  </w:num>
  <w:num w:numId="1089">
    <w:abstractNumId w:val="991"/>
  </w:num>
  <w:num w:numId="1090">
    <w:abstractNumId w:val="991"/>
  </w:num>
  <w:num w:numId="109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header" Target="header3.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Dyafa Development — AI Social Media &amp; Marketing Reference Folder</dc:title>
  <dc:creator>Dyafa Real Estate Investment &amp; Development | شركة ضيافة للاستثمار والتطوير العقاري</dc:creator>
  <dc:language>en</dc:language>
  <cp:keywords/>
  <dcterms:created xsi:type="dcterms:W3CDTF">2026-07-09T13:22:09Z</dcterms:created>
  <dcterms:modified xsi:type="dcterms:W3CDTF">2026-07-09T13:22:09Z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vt:lpwstr>
  </property>
</Properties>
</file>