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Subquery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Prova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dia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06\11\2019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Funções Agregadas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Servem para obtermos dados estatísticos dos registros do banco de dados.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AVG()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retorna a média aritmética de uma coluna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ind w:left="732" w:firstLine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avg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(salario) from cadfuncionario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Count()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retorna o valor numérico inteiro de um campo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(*) from cadfuncionario where depto in (3,5)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(filhos) from cadfuncionario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(*) from cadfuncionario where salario &gt; 2000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Max()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retorna o maior valor de uma coluna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(salario) from cadfuncionario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Min()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retorna o menor valor de uma coluna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(salario) from cadfuncionario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Sum()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retorna o resultado de uma soma de uma coluna, ou seja, coleta o resultado de mais de uma coluna. No caso do funcionário, ele retornará a soma de todos os filhos(ou dependentes) de todos os funcionários.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(filhos) from cadfun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(salario) from cadfun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(salario) from cadfun where depot in (3,5)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Group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agrupa linhas de uma tabela com base nos valores de determinadas colunas.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depto, count(*) as quantidade from cadfun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group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depto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depto, sum(salario) as ‘Salario Total’ from cadfun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group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depto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codMusica, count(*) from musicaAutor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group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codMusica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ad47"/>
          <w:sz w:val="28"/>
          <w:szCs w:val="28"/>
          <w:u w:val="none"/>
          <w:shd w:fill="auto" w:val="clear"/>
          <w:vertAlign w:val="baseline"/>
          <w:rtl w:val="0"/>
        </w:rPr>
        <w:t xml:space="preserve">having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codMusica &lt; 15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1440" w:right="0" w:firstLine="6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171"/>
          <w:sz w:val="28"/>
          <w:szCs w:val="28"/>
          <w:u w:val="none"/>
          <w:shd w:fill="auto" w:val="clear"/>
          <w:vertAlign w:val="baseline"/>
          <w:rtl w:val="0"/>
        </w:rPr>
        <w:t xml:space="preserve">Having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8"/>
          <w:szCs w:val="28"/>
          <w:u w:val="none"/>
          <w:shd w:fill="auto" w:val="clear"/>
          <w:vertAlign w:val="baseline"/>
          <w:rtl w:val="0"/>
        </w:rPr>
        <w:t xml:space="preserve"> é mesma coisa que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171"/>
          <w:sz w:val="28"/>
          <w:szCs w:val="2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171"/>
          <w:sz w:val="28"/>
          <w:szCs w:val="28"/>
          <w:u w:val="none"/>
          <w:shd w:fill="auto" w:val="clear"/>
          <w:vertAlign w:val="baseline"/>
          <w:rtl w:val="0"/>
        </w:rPr>
        <w:t xml:space="preserve">, porém só serve para o group by, sendo utilizado após o group by.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41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Select codMusica, count(*) from musicaAutor where codMusica &lt; 15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codMusica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Subquery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Permitem que seja feita uma pesquisa nos dados de uma tabela com base na existência ou não nos dados de outra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Regras: toda subquery deve ser escrita entre parênteses; Só poderá retornar uma coluna.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Subquery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in\not: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Select * from tblcargo where codCargo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(select codCargo from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tblFuncionario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76717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767171"/>
          <w:sz w:val="28"/>
          <w:szCs w:val="28"/>
          <w:rtl w:val="0"/>
        </w:rPr>
        <w:tab/>
        <w:t xml:space="preserve">Selecione todas as colunas da tabela Cargo dos funcionários que possuem um cargo.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Select * from tblCargo where codCargo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(select codCargo from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tblFuncionario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where codFunc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(select codFunc from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tblDependente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767171"/>
          <w:sz w:val="28"/>
          <w:szCs w:val="28"/>
          <w:rtl w:val="0"/>
        </w:rPr>
        <w:t xml:space="preserve">Selecione todas as colunas da tabela Cargo dos funcionários que possuem um cargo que possuem um dependente.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Select * from tblCargo where codCargo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not in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(select codCargo from tblFuncionario)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Selecione todas as colunas da tabela cargo dos funcionários que não possuem cargo.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Select * from Cargo where cod_cargo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(select cod_cargo from funcionario)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Selecione todas as colunas da tabela cargo dos funcionários que possuem cargo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Select * from funcionario where sal_func = (select max(sal_func) from funcionario)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Selecione todas as colunas da tabela funcionario onde o salário do funcionário é igual ao salário máximo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Select * from funcionario where sal_func = (select min(sal_func) from funcionario where cod_func in(select cod_func from dependente))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Selecione todas as colunas da tabela funcionario onde o salário de um funcionário que possui dependente é igual ao salário mínimo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Select * (select count(*) from dependente where cod_func = funcionario.cod_func) as QTDE_DEP from funcionario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Selecione todas as colunas da tabela usuário contando a quantidade de dependentes dos funcionários.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ab/>
        <w:t xml:space="preserve">* o “cod_func = funcionario.cod_func” é para colocar o cod_func(chave estrangeira) com o mesmo valor de cod_func(chave primária). Ou seja, neste código, há a condição do cod_func ser igual ao cod_func da tabela funcionário. *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Select * (select count(*) from funcionario where cod_cargo = cargo.cod_cargo) as QTDE_FUNC from cargo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08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55"/>
        </w:tabs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e delete com subquery: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55"/>
        </w:tabs>
        <w:spacing w:after="0" w:before="0" w:line="259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1755"/>
        </w:tabs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funcionario set sal_func = sal_func * 1,1 where cod_func not in (select cod_func from dependente)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1755"/>
        </w:tabs>
        <w:spacing w:after="16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 from funcionario where cod_func not in(select cod_func from dependente)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255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24D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CcibNyDi9SpBvr4i6zQtFwr6Ag==">AMUW2mX1/XuEtxhEi0f2S5AWecE3M5lNYiTCakdpl9wEXP250aM+jUdUK8fEwlWJ9emnk/VhCE8zTQcB7pDw+F5sLHW+ymaeTlMiU7I984/Lg8R9SHNQGw8n/wUgiMyaABFASo49ej3W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2019-10-09T13:35:00Z</dcterms:created>
  <dc:creator>Lab</dc:creator>
</cp:coreProperties>
</file>