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Cálculo de vigas de concreto armado</w:t>
      </w:r>
    </w:p>
    <w:p/>
    <w:p>
      <w:r>
        <w:t>Viga: V101</w:t>
      </w:r>
    </w:p>
    <w:p>
      <w:r>
        <w:t>Altura (h): 50 cm</w:t>
      </w:r>
    </w:p>
    <w:p>
      <w:r>
        <w:t>Base (bw): 25 cm</w:t>
      </w:r>
    </w:p>
    <w:p/>
    <w:p>
      <w:r>
        <w:rPr>
          <w:b/>
        </w:rPr>
        <w:t xml:space="preserve">Resultados para ELU: </w:t>
      </w:r>
    </w:p>
    <w:p>
      <w:r>
        <w:t xml:space="preserve">Armadura mínima: 1.88 cm2 </w:t>
      </w:r>
    </w:p>
    <w:p>
      <w:r>
        <w:t xml:space="preserve">Área de aço máxima: 50.00 cm2 </w:t>
      </w:r>
    </w:p>
    <w:p>
      <w:r>
        <w:t>Cálculo da armadura: Armadura dupla</w:t>
      </w:r>
    </w:p>
    <w:p>
      <w:r>
        <w:t>Relação x/d acima de 0,45 - Calculado momento fletor limite M1: 18152.68 kN*cm</w:t>
      </w:r>
    </w:p>
    <w:p>
      <w:r>
        <w:t xml:space="preserve">Área de aço p/ armadura tracionada: 23.88 cm2 </w:t>
      </w:r>
    </w:p>
    <w:p>
      <w:r>
        <w:t xml:space="preserve">Área de aço p/ armadura comprimida: 12.56 cm2 </w:t>
      </w:r>
    </w:p>
    <w:p>
      <w:r>
        <w:t xml:space="preserve">Quant. barras adotadas p/ armadura tracionada: </w:t>
      </w:r>
    </w:p>
    <w:p>
      <w:r>
        <w:t xml:space="preserve">Qtd de barras de 12.50 mm: 20 </w:t>
      </w:r>
    </w:p>
    <w:p>
      <w:r>
        <w:t xml:space="preserve">Quant. barras adotadas p/ armadura comprimida: </w:t>
      </w:r>
    </w:p>
    <w:p>
      <w:r>
        <w:t xml:space="preserve">Qtd de barras de 12.50 mm: 11 </w:t>
      </w:r>
    </w:p>
    <w:p>
      <w:pPr>
        <w:pStyle w:val="Heading1"/>
      </w:pPr>
      <w:r>
        <w:t xml:space="preserve">Cálculo da força cortante: </w:t>
      </w:r>
    </w:p>
    <w:p/>
    <w:p>
      <w:r>
        <w:t xml:space="preserve">Calculo da cortante pelo modelo 1 - Treliça Clássica (ângulo de inclinação das bielas fixo em 45°) </w:t>
      </w:r>
    </w:p>
    <w:p>
      <w:r>
        <w:t xml:space="preserve">Força cortante solicitante: 300.00 kN </w:t>
      </w:r>
    </w:p>
    <w:p>
      <w:r>
        <w:t xml:space="preserve">Força resistente a compressão na biela: 399.21 kN </w:t>
      </w:r>
    </w:p>
    <w:p>
      <w:r>
        <w:t xml:space="preserve">Verificação de compressão nas bielas: OK </w:t>
      </w:r>
    </w:p>
    <w:p>
      <w:r>
        <w:t>Força cortante mínima: 113.56 kN</w:t>
      </w:r>
    </w:p>
    <w:p>
      <w:r>
        <w:t xml:space="preserve">Área de aço dos estribos: 12.76 cm2/m </w:t>
      </w:r>
    </w:p>
    <w:p>
      <w:r>
        <w:t xml:space="preserve">Diâmetro dos estribos: 5 mm à 25.00 mm </w:t>
      </w:r>
    </w:p>
    <w:p>
      <w:r>
        <w:t>Espaçamento máximo dos estribos: 13.50 cm</w:t>
      </w:r>
    </w:p>
    <w:p>
      <w:pPr>
        <w:pStyle w:val="Heading1"/>
      </w:pPr>
      <w:r>
        <w:t xml:space="preserve">Resultados para deslocamento da viga (ELS) </w:t>
      </w:r>
    </w:p>
    <w:p>
      <w:r>
        <w:t>Inércia da seção bruta: 260417 cm4</w:t>
      </w:r>
    </w:p>
    <w:p>
      <w:r>
        <w:t>Fctm: 0.22 kN/cm2</w:t>
      </w:r>
    </w:p>
    <w:p>
      <w:r>
        <w:t>Momento de fissuração (Mr): 3454 kN*cm</w:t>
      </w:r>
    </w:p>
    <w:p>
      <w:r>
        <w:t>Ocorre fissuração!</w:t>
      </w:r>
    </w:p>
    <w:p>
      <w:r>
        <w:t xml:space="preserve">Propriedades da viga no Estádio 2: </w:t>
      </w:r>
    </w:p>
    <w:p>
      <w:r>
        <w:t xml:space="preserve">Ae: 9.87 </w:t>
      </w:r>
    </w:p>
    <w:p>
      <w:r>
        <w:t xml:space="preserve">a1: 12.50 cm </w:t>
      </w:r>
    </w:p>
    <w:p>
      <w:r>
        <w:t xml:space="preserve">a2: 93.42 cm2 </w:t>
      </w:r>
    </w:p>
    <w:p>
      <w:r>
        <w:t xml:space="preserve">a3: -4203.97 cm3 </w:t>
      </w:r>
    </w:p>
    <w:p>
      <w:r>
        <w:t xml:space="preserve">Profundidade da LN: 14.98 cm </w:t>
      </w:r>
    </w:p>
    <w:p>
      <w:r>
        <w:t xml:space="preserve">Inércia da viga fissurada: 112204 cm4 </w:t>
      </w:r>
    </w:p>
    <w:p>
      <w:r>
        <w:t xml:space="preserve">Inércia média entre Estádios I e II (Branson): 112387 cm4 </w:t>
      </w:r>
    </w:p>
    <w:p>
      <w:r>
        <w:t xml:space="preserve">Deslocamento máximo da viga: </w:t>
      </w:r>
    </w:p>
    <w:p>
      <w:r>
        <w:t xml:space="preserve">Módulo de deformação tangente inicial (Eci): 25044 MPa </w:t>
      </w:r>
    </w:p>
    <w:p>
      <w:r>
        <w:t xml:space="preserve">Módulo de deformação secante (Ecs): 21287 MPa </w:t>
      </w:r>
    </w:p>
    <w:p>
      <w:r>
        <w:t>Deslocamento máximo da viga: 2.61 cm</w:t>
      </w:r>
    </w:p>
    <w:p>
      <w:r>
        <w:t>Deslocamento limite da viga: 2.80 cm</w:t>
      </w:r>
    </w:p>
    <w:p>
      <w:r>
        <w:t>Passou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