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1B52" w14:textId="4F0E12B7" w:rsidR="008069B3" w:rsidRPr="00D91CDE" w:rsidRDefault="007E01C4" w:rsidP="008F0D37">
      <w:pPr>
        <w:widowControl w:val="0"/>
        <w:spacing w:after="240" w:line="360" w:lineRule="auto"/>
        <w:rPr>
          <w:rFonts w:ascii="Arial" w:eastAsia="Arial" w:hAnsi="Arial" w:cs="Arial"/>
        </w:rPr>
      </w:pPr>
      <w:bookmarkStart w:id="0" w:name="_Hlk24553821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E5FBDF" wp14:editId="3EFC5CEC">
            <wp:simplePos x="0" y="0"/>
            <wp:positionH relativeFrom="column">
              <wp:posOffset>4182870</wp:posOffset>
            </wp:positionH>
            <wp:positionV relativeFrom="paragraph">
              <wp:posOffset>-604519</wp:posOffset>
            </wp:positionV>
            <wp:extent cx="1890777" cy="419213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77" cy="4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6416E">
        <w:rPr>
          <w:rFonts w:ascii="Arial" w:eastAsia="Arial" w:hAnsi="Arial" w:cs="Arial"/>
          <w:b/>
          <w:color w:val="1F497D"/>
          <w:sz w:val="48"/>
          <w:szCs w:val="48"/>
        </w:rPr>
        <w:t>Direito Tributário</w:t>
      </w:r>
    </w:p>
    <w:p w14:paraId="4F5C7006" w14:textId="0F4AEDAB" w:rsidR="00215DB0" w:rsidRDefault="000B3FF3" w:rsidP="008F0D37">
      <w:pPr>
        <w:spacing w:after="240" w:line="360" w:lineRule="auto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Unidade 8 </w:t>
      </w:r>
      <w:r w:rsidR="00215DB0">
        <w:rPr>
          <w:rFonts w:ascii="Arial" w:eastAsia="Arial" w:hAnsi="Arial" w:cs="Arial"/>
          <w:b/>
          <w:color w:val="44546A"/>
          <w:sz w:val="28"/>
          <w:szCs w:val="28"/>
        </w:rPr>
        <w:t>–</w:t>
      </w: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 A </w:t>
      </w:r>
      <w:r w:rsidR="00215DB0">
        <w:rPr>
          <w:rFonts w:ascii="Arial" w:eastAsia="Arial" w:hAnsi="Arial" w:cs="Arial"/>
          <w:b/>
          <w:color w:val="44546A"/>
          <w:sz w:val="28"/>
          <w:szCs w:val="28"/>
        </w:rPr>
        <w:t>a</w:t>
      </w: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dministração </w:t>
      </w:r>
      <w:r w:rsidR="00215DB0">
        <w:rPr>
          <w:rFonts w:ascii="Arial" w:eastAsia="Arial" w:hAnsi="Arial" w:cs="Arial"/>
          <w:b/>
          <w:color w:val="44546A"/>
          <w:sz w:val="28"/>
          <w:szCs w:val="28"/>
        </w:rPr>
        <w:t>t</w:t>
      </w:r>
      <w:r>
        <w:rPr>
          <w:rFonts w:ascii="Arial" w:eastAsia="Arial" w:hAnsi="Arial" w:cs="Arial"/>
          <w:b/>
          <w:color w:val="44546A"/>
          <w:sz w:val="28"/>
          <w:szCs w:val="28"/>
        </w:rPr>
        <w:t>ributária</w:t>
      </w:r>
    </w:p>
    <w:p w14:paraId="0B5B21C4" w14:textId="3D06B680" w:rsidR="004655AD" w:rsidRDefault="004655AD" w:rsidP="008F0D37">
      <w:pPr>
        <w:widowControl w:val="0"/>
        <w:spacing w:after="0" w:line="360" w:lineRule="auto"/>
        <w:rPr>
          <w:rFonts w:ascii="Arial" w:eastAsia="Arial" w:hAnsi="Arial" w:cs="Arial"/>
          <w:b/>
          <w:color w:val="1F4E79"/>
          <w:sz w:val="44"/>
          <w:szCs w:val="44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Apresentação</w:t>
      </w:r>
      <w:r>
        <w:rPr>
          <w:rFonts w:ascii="Arial" w:eastAsia="Arial" w:hAnsi="Arial" w:cs="Arial"/>
          <w:b/>
          <w:color w:val="5B9BD5"/>
          <w:sz w:val="56"/>
          <w:szCs w:val="56"/>
        </w:rPr>
        <w:t xml:space="preserve"> </w:t>
      </w:r>
    </w:p>
    <w:p w14:paraId="6BA82E10" w14:textId="45003009" w:rsidR="00215DB0" w:rsidRDefault="00161FCD" w:rsidP="008F0D37">
      <w:pPr>
        <w:pStyle w:val="SemEspaamento"/>
        <w:ind w:firstLine="851"/>
      </w:pPr>
      <w:r>
        <w:t>Nes</w:t>
      </w:r>
      <w:r w:rsidR="00215DB0">
        <w:t>t</w:t>
      </w:r>
      <w:r>
        <w:t>a unidade, veremos</w:t>
      </w:r>
      <w:r w:rsidR="00215DB0">
        <w:t>,</w:t>
      </w:r>
      <w:r>
        <w:t xml:space="preserve"> além das questões </w:t>
      </w:r>
      <w:r w:rsidR="00215DB0">
        <w:t>a respeito d</w:t>
      </w:r>
      <w:r>
        <w:t>a</w:t>
      </w:r>
      <w:r w:rsidRPr="00161FCD">
        <w:t>s especificidades da administração tributária</w:t>
      </w:r>
      <w:r>
        <w:t xml:space="preserve">, </w:t>
      </w:r>
      <w:r w:rsidR="00215DB0">
        <w:t>a</w:t>
      </w:r>
      <w:r w:rsidRPr="00161FCD">
        <w:t xml:space="preserve"> fiscalização tributária, </w:t>
      </w:r>
      <w:r w:rsidR="00215DB0">
        <w:t xml:space="preserve">a </w:t>
      </w:r>
      <w:r w:rsidRPr="00161FCD">
        <w:t xml:space="preserve">dívida ativa e </w:t>
      </w:r>
      <w:r w:rsidR="00215DB0">
        <w:t xml:space="preserve">as </w:t>
      </w:r>
      <w:r w:rsidRPr="00161FCD">
        <w:t>certidões negativas.</w:t>
      </w:r>
      <w:r>
        <w:t xml:space="preserve"> </w:t>
      </w:r>
    </w:p>
    <w:p w14:paraId="6839E8CF" w14:textId="288FFE7E" w:rsidR="00FC5D7C" w:rsidRPr="00D91CDE" w:rsidRDefault="00215DB0" w:rsidP="008F0D37">
      <w:pPr>
        <w:pStyle w:val="SemEspaamento"/>
        <w:spacing w:after="240"/>
        <w:ind w:firstLine="851"/>
      </w:pPr>
      <w:r>
        <w:t>A</w:t>
      </w:r>
      <w:r w:rsidR="00161FCD">
        <w:t xml:space="preserve"> disciplina da administração tribut</w:t>
      </w:r>
      <w:r w:rsidR="00DF23D3">
        <w:t>á</w:t>
      </w:r>
      <w:r w:rsidR="00161FCD">
        <w:t xml:space="preserve">ria </w:t>
      </w:r>
      <w:r>
        <w:t>tem</w:t>
      </w:r>
      <w:r w:rsidR="00161FCD">
        <w:t xml:space="preserve"> alguns </w:t>
      </w:r>
      <w:r>
        <w:t xml:space="preserve">tópicos </w:t>
      </w:r>
      <w:r w:rsidR="00161FCD">
        <w:t>que impactam diretamente a</w:t>
      </w:r>
      <w:r>
        <w:t>s</w:t>
      </w:r>
      <w:r w:rsidR="00161FCD">
        <w:t xml:space="preserve"> vida</w:t>
      </w:r>
      <w:r>
        <w:t>s</w:t>
      </w:r>
      <w:r w:rsidR="00161FCD">
        <w:t xml:space="preserve"> do cidadão, da empresa e do próprio governo. Como exemplo</w:t>
      </w:r>
      <w:r>
        <w:t>s</w:t>
      </w:r>
      <w:r w:rsidR="00161FCD">
        <w:t xml:space="preserve">, temos </w:t>
      </w:r>
      <w:r>
        <w:t>os</w:t>
      </w:r>
      <w:r w:rsidR="00161FCD">
        <w:t xml:space="preserve"> s</w:t>
      </w:r>
      <w:r w:rsidR="00161FCD" w:rsidRPr="00161FCD">
        <w:t>igilo</w:t>
      </w:r>
      <w:r>
        <w:t>s</w:t>
      </w:r>
      <w:r w:rsidR="00161FCD" w:rsidRPr="00161FCD">
        <w:t xml:space="preserve"> bancário</w:t>
      </w:r>
      <w:r w:rsidR="00161FCD">
        <w:t xml:space="preserve"> e </w:t>
      </w:r>
      <w:r w:rsidR="00161FCD" w:rsidRPr="00161FCD">
        <w:t>fiscal</w:t>
      </w:r>
      <w:r>
        <w:t>, que</w:t>
      </w:r>
      <w:r w:rsidR="00161FCD">
        <w:t xml:space="preserve"> tratam diretamente da privacidade do </w:t>
      </w:r>
      <w:r w:rsidR="00A37B38">
        <w:t>indivíduo</w:t>
      </w:r>
      <w:r w:rsidR="00161FCD">
        <w:t xml:space="preserve"> e da</w:t>
      </w:r>
      <w:r w:rsidR="00A37B38">
        <w:t>s</w:t>
      </w:r>
      <w:r w:rsidR="00161FCD">
        <w:t xml:space="preserve"> </w:t>
      </w:r>
      <w:r w:rsidR="00A37B38">
        <w:t>instituições empresariais</w:t>
      </w:r>
      <w:r w:rsidR="00161FCD">
        <w:t xml:space="preserve"> e por isso mer</w:t>
      </w:r>
      <w:r w:rsidR="00DF23D3">
        <w:t>e</w:t>
      </w:r>
      <w:r w:rsidR="00161FCD">
        <w:t xml:space="preserve">cem </w:t>
      </w:r>
      <w:r w:rsidR="00A37B38">
        <w:t xml:space="preserve">especial </w:t>
      </w:r>
      <w:r w:rsidR="00161FCD">
        <w:t>atenção</w:t>
      </w:r>
      <w:r>
        <w:t>.</w:t>
      </w:r>
    </w:p>
    <w:p w14:paraId="3BFD2009" w14:textId="48CEDBB8" w:rsidR="004655AD" w:rsidRDefault="00F423AE" w:rsidP="008F0D37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Objetivo </w:t>
      </w:r>
      <w:r w:rsidR="00215DB0">
        <w:rPr>
          <w:rFonts w:ascii="Arial" w:eastAsia="Arial" w:hAnsi="Arial" w:cs="Arial"/>
          <w:b/>
          <w:color w:val="44546A"/>
          <w:sz w:val="28"/>
          <w:szCs w:val="28"/>
        </w:rPr>
        <w:t>geral da unidade</w:t>
      </w:r>
    </w:p>
    <w:p w14:paraId="3BF280CE" w14:textId="403512D5" w:rsidR="00A731D7" w:rsidRDefault="000B3FF3" w:rsidP="00060857">
      <w:pPr>
        <w:spacing w:after="24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Compreender as especificidades da administração tributária em sua atividade prática, como a fiscalização tributária, a origem e existência da dívida ativa e </w:t>
      </w:r>
      <w:r w:rsidR="00215DB0">
        <w:rPr>
          <w:rFonts w:ascii="Arial" w:eastAsia="Arial" w:hAnsi="Arial" w:cs="Arial"/>
          <w:bCs/>
          <w:sz w:val="24"/>
          <w:szCs w:val="24"/>
        </w:rPr>
        <w:t xml:space="preserve">as </w:t>
      </w:r>
      <w:r>
        <w:rPr>
          <w:rFonts w:ascii="Arial" w:eastAsia="Arial" w:hAnsi="Arial" w:cs="Arial"/>
          <w:bCs/>
          <w:sz w:val="24"/>
          <w:szCs w:val="24"/>
        </w:rPr>
        <w:t>certidões negativas.</w:t>
      </w:r>
    </w:p>
    <w:p w14:paraId="68568865" w14:textId="52CB6F2F" w:rsidR="00A731D7" w:rsidRDefault="00A731D7">
      <w:pPr>
        <w:pStyle w:val="Ttulo1"/>
      </w:pPr>
      <w:r>
        <w:t xml:space="preserve">Objetivos de </w:t>
      </w:r>
      <w:r w:rsidR="00A37B38">
        <w:t>a</w:t>
      </w:r>
      <w:r>
        <w:t>prendizagem</w:t>
      </w:r>
    </w:p>
    <w:p w14:paraId="2B866456" w14:textId="62EDE68F" w:rsidR="002800EE" w:rsidRPr="002800EE" w:rsidRDefault="00903A77">
      <w:pPr>
        <w:pStyle w:val="SemEspaamento"/>
        <w:spacing w:after="240"/>
        <w:ind w:firstLine="851"/>
      </w:pPr>
      <w:r w:rsidRPr="00C22438">
        <w:t>Conhecer a forma de atuação da administração tributária e as regras aplicáveis ao exercício dessa atividade.</w:t>
      </w:r>
    </w:p>
    <w:p w14:paraId="76215544" w14:textId="7F5866C3" w:rsidR="004F130A" w:rsidRPr="004F130A" w:rsidRDefault="00060857">
      <w:pPr>
        <w:pStyle w:val="Ttulo1"/>
      </w:pPr>
      <w:r>
        <w:t xml:space="preserve">8.1 </w:t>
      </w:r>
      <w:r w:rsidR="00DC7126" w:rsidRPr="009946ED">
        <w:t>A atividade de fiscalização tributária</w:t>
      </w:r>
    </w:p>
    <w:p w14:paraId="1201B217" w14:textId="5E1C0586" w:rsidR="008B5086" w:rsidRDefault="008B5086">
      <w:pPr>
        <w:pStyle w:val="SemEspaamento"/>
        <w:ind w:firstLine="851"/>
      </w:pPr>
      <w:r w:rsidRPr="00A31ACF">
        <w:t xml:space="preserve">A fiscalização tributária é de </w:t>
      </w:r>
      <w:r w:rsidR="004F130A" w:rsidRPr="00A31ACF">
        <w:t>extrema relevância ao</w:t>
      </w:r>
      <w:r w:rsidRPr="00A31ACF">
        <w:t xml:space="preserve"> Estado, </w:t>
      </w:r>
      <w:r w:rsidR="004F130A" w:rsidRPr="00A31ACF">
        <w:t xml:space="preserve">uma vez que é necessário </w:t>
      </w:r>
      <w:r w:rsidRPr="00A31ACF">
        <w:t xml:space="preserve">perseguir os créditos tributários para sejam efetivamente </w:t>
      </w:r>
      <w:r w:rsidR="004F130A">
        <w:t>liquidados</w:t>
      </w:r>
      <w:r w:rsidRPr="00A31ACF">
        <w:t>.</w:t>
      </w:r>
      <w:r>
        <w:t xml:space="preserve"> Sem </w:t>
      </w:r>
      <w:r w:rsidR="004F130A">
        <w:t>o poder fiscal</w:t>
      </w:r>
      <w:r>
        <w:t xml:space="preserve">, </w:t>
      </w:r>
      <w:r w:rsidR="004F130A">
        <w:t xml:space="preserve">é possível </w:t>
      </w:r>
      <w:r w:rsidR="001E4E67">
        <w:t>haver</w:t>
      </w:r>
      <w:r>
        <w:t xml:space="preserve"> desvios que</w:t>
      </w:r>
      <w:r w:rsidR="001E4E67">
        <w:t xml:space="preserve">, eventualmente </w:t>
      </w:r>
      <w:r>
        <w:t>prejudi</w:t>
      </w:r>
      <w:r w:rsidR="001E4E67">
        <w:t>quem</w:t>
      </w:r>
      <w:r>
        <w:t xml:space="preserve"> o </w:t>
      </w:r>
      <w:r w:rsidR="004F130A">
        <w:t>f</w:t>
      </w:r>
      <w:r>
        <w:t>isco</w:t>
      </w:r>
      <w:r w:rsidR="001E4E67">
        <w:t xml:space="preserve"> e a arrecadação de impostos </w:t>
      </w:r>
      <w:r w:rsidR="004F130A">
        <w:t>ao</w:t>
      </w:r>
      <w:r w:rsidR="001E4E67">
        <w:t xml:space="preserve"> país.</w:t>
      </w:r>
      <w:r w:rsidR="004F130A">
        <w:t xml:space="preserve"> À</w:t>
      </w:r>
      <w:r w:rsidR="004F130A" w:rsidRPr="00346843">
        <w:t xml:space="preserve"> fiscalização compete verificar o exato cumprimento da obrigação tributária</w:t>
      </w:r>
      <w:r w:rsidR="004F130A">
        <w:t xml:space="preserve"> (</w:t>
      </w:r>
      <w:r w:rsidR="004F130A" w:rsidRPr="002C349E">
        <w:t>HARADA</w:t>
      </w:r>
      <w:r w:rsidR="004F130A">
        <w:t>, 2018).</w:t>
      </w:r>
    </w:p>
    <w:p w14:paraId="5E39249A" w14:textId="740CC091" w:rsidR="00C51BBE" w:rsidRDefault="008B5086">
      <w:pPr>
        <w:pStyle w:val="SemEspaamento"/>
        <w:ind w:firstLine="851"/>
        <w:rPr>
          <w:sz w:val="20"/>
          <w:szCs w:val="20"/>
        </w:rPr>
      </w:pPr>
      <w:r>
        <w:t>O</w:t>
      </w:r>
      <w:r w:rsidR="00DC7126" w:rsidRPr="00346843">
        <w:t>s artigos</w:t>
      </w:r>
      <w:r w:rsidR="004F130A">
        <w:t xml:space="preserve"> de</w:t>
      </w:r>
      <w:r w:rsidR="00DC7126" w:rsidRPr="00346843">
        <w:t xml:space="preserve"> 194 a 200 do CTN trazem uma série de prescrições </w:t>
      </w:r>
      <w:r w:rsidR="004F130A">
        <w:t>no que concern</w:t>
      </w:r>
      <w:r w:rsidR="008F0D37">
        <w:t>e</w:t>
      </w:r>
      <w:r w:rsidR="004F130A" w:rsidRPr="00346843">
        <w:t xml:space="preserve"> </w:t>
      </w:r>
      <w:r w:rsidR="004F130A">
        <w:t>à</w:t>
      </w:r>
      <w:r w:rsidR="00DC7126" w:rsidRPr="00346843">
        <w:t xml:space="preserve"> atividade fiscalizadora, cuidando de disciplinar essa imprescindível atividade estatal</w:t>
      </w:r>
      <w:bookmarkStart w:id="1" w:name="_Hlk24231583"/>
      <w:r w:rsidR="005E62CF">
        <w:t xml:space="preserve"> com </w:t>
      </w:r>
      <w:r w:rsidR="00DC7126" w:rsidRPr="00346843">
        <w:t xml:space="preserve">regras que </w:t>
      </w:r>
      <w:r w:rsidR="005E62CF">
        <w:t xml:space="preserve">dispõem </w:t>
      </w:r>
      <w:r w:rsidR="00DC7126" w:rsidRPr="00346843">
        <w:t>direitos e deveres, tanto da administração como dos administrados.</w:t>
      </w:r>
      <w:bookmarkEnd w:id="1"/>
    </w:p>
    <w:p w14:paraId="0BF5A4D6" w14:textId="64684241" w:rsidR="00DC7126" w:rsidRPr="00346843" w:rsidRDefault="00DC7126">
      <w:pPr>
        <w:pStyle w:val="Citao"/>
        <w:ind w:left="0"/>
      </w:pPr>
    </w:p>
    <w:p w14:paraId="1C2C4928" w14:textId="596E7649" w:rsidR="00C40148" w:rsidRDefault="00C40148">
      <w:pPr>
        <w:pStyle w:val="SemEspaamento"/>
        <w:ind w:firstLine="851"/>
      </w:pPr>
      <w:r>
        <w:t>O que quer dizer</w:t>
      </w:r>
      <w:r w:rsidR="005E62CF">
        <w:t>,</w:t>
      </w:r>
      <w:r>
        <w:t xml:space="preserve"> então</w:t>
      </w:r>
      <w:r w:rsidR="005E62CF">
        <w:t>,</w:t>
      </w:r>
      <w:r>
        <w:t xml:space="preserve"> essa atividade de fiscalização tributária? </w:t>
      </w:r>
      <w:r w:rsidR="005E62CF">
        <w:t>Ela é,</w:t>
      </w:r>
      <w:r>
        <w:t xml:space="preserve"> em síntese, </w:t>
      </w:r>
      <w:r w:rsidRPr="00C40148">
        <w:rPr>
          <w:b/>
        </w:rPr>
        <w:t>todas as atividades efetivadas pelo Estado</w:t>
      </w:r>
      <w:r>
        <w:t xml:space="preserve"> para, </w:t>
      </w:r>
      <w:r w:rsidRPr="00C40148">
        <w:rPr>
          <w:b/>
        </w:rPr>
        <w:t xml:space="preserve">atendendo </w:t>
      </w:r>
      <w:r w:rsidR="005E62CF">
        <w:rPr>
          <w:b/>
        </w:rPr>
        <w:t>à</w:t>
      </w:r>
      <w:r w:rsidRPr="00C40148">
        <w:rPr>
          <w:b/>
        </w:rPr>
        <w:t xml:space="preserve"> lei</w:t>
      </w:r>
      <w:r>
        <w:t xml:space="preserve">, </w:t>
      </w:r>
      <w:r w:rsidR="005E62CF">
        <w:t xml:space="preserve">às </w:t>
      </w:r>
      <w:r>
        <w:t xml:space="preserve">normas e </w:t>
      </w:r>
      <w:r w:rsidR="005E62CF">
        <w:t xml:space="preserve">aos </w:t>
      </w:r>
      <w:r>
        <w:t xml:space="preserve">regulamentos, </w:t>
      </w:r>
      <w:r w:rsidR="005E62CF">
        <w:t>proceder à</w:t>
      </w:r>
      <w:r>
        <w:t xml:space="preserve"> </w:t>
      </w:r>
      <w:r w:rsidRPr="00C40148">
        <w:rPr>
          <w:b/>
        </w:rPr>
        <w:t>correta apuração e cobrança de tributos</w:t>
      </w:r>
      <w:r>
        <w:t>. Sem o pagamento de impostos, o Estado não se mantém</w:t>
      </w:r>
      <w:r w:rsidR="005E62CF">
        <w:t>; não é possível que</w:t>
      </w:r>
      <w:r>
        <w:t xml:space="preserve"> efetiv</w:t>
      </w:r>
      <w:r w:rsidR="005E62CF">
        <w:t>e</w:t>
      </w:r>
      <w:r>
        <w:t xml:space="preserve"> sua obrigação de </w:t>
      </w:r>
      <w:r w:rsidR="005E62CF">
        <w:t>manter o funcionamento</w:t>
      </w:r>
      <w:r>
        <w:t xml:space="preserve"> do país.</w:t>
      </w:r>
    </w:p>
    <w:p w14:paraId="120A215D" w14:textId="37ACD578" w:rsidR="00DC7126" w:rsidRPr="00346843" w:rsidRDefault="005E62CF">
      <w:pPr>
        <w:pStyle w:val="SemEspaamento"/>
        <w:ind w:firstLine="851"/>
      </w:pPr>
      <w:r>
        <w:t>As</w:t>
      </w:r>
      <w:r w:rsidR="009C2A77">
        <w:t xml:space="preserve"> regras d</w:t>
      </w:r>
      <w:r>
        <w:t>e</w:t>
      </w:r>
      <w:r w:rsidR="009C2A77">
        <w:t xml:space="preserve"> fiscalização </w:t>
      </w:r>
      <w:r>
        <w:t xml:space="preserve">são, </w:t>
      </w:r>
      <w:r w:rsidR="00DC7126" w:rsidRPr="00346843">
        <w:t>em sua maioria</w:t>
      </w:r>
      <w:r w:rsidR="009C2A77">
        <w:t xml:space="preserve">, </w:t>
      </w:r>
      <w:r w:rsidR="00DC7126" w:rsidRPr="00346843">
        <w:t xml:space="preserve">normas jurídicas pertencentes ao Direito </w:t>
      </w:r>
      <w:r>
        <w:t>A</w:t>
      </w:r>
      <w:r w:rsidR="00DC7126" w:rsidRPr="00346843">
        <w:t>dministrativo ou</w:t>
      </w:r>
      <w:r>
        <w:t xml:space="preserve"> ao</w:t>
      </w:r>
      <w:r w:rsidR="00DC7126" w:rsidRPr="00346843">
        <w:t xml:space="preserve"> Direito Processual</w:t>
      </w:r>
      <w:r>
        <w:t>. P</w:t>
      </w:r>
      <w:r w:rsidR="00DC7126" w:rsidRPr="00346843">
        <w:t xml:space="preserve">revistas em leis, </w:t>
      </w:r>
      <w:r>
        <w:t>têm concretude em</w:t>
      </w:r>
      <w:r w:rsidR="00DC7126" w:rsidRPr="00346843">
        <w:t xml:space="preserve"> regulamentos, decretos, portarias, resoluç</w:t>
      </w:r>
      <w:r w:rsidR="009C2A77">
        <w:t>õ</w:t>
      </w:r>
      <w:r w:rsidR="00DC7126" w:rsidRPr="00346843">
        <w:t xml:space="preserve">es e demais normas complementares que formam </w:t>
      </w:r>
      <w:r w:rsidR="009C2A77">
        <w:t xml:space="preserve">o compêndio jurídico </w:t>
      </w:r>
      <w:r w:rsidR="00DC7126" w:rsidRPr="00346843">
        <w:t xml:space="preserve">que </w:t>
      </w:r>
      <w:r w:rsidR="00583102">
        <w:t xml:space="preserve">concede </w:t>
      </w:r>
      <w:r w:rsidR="00DC7126" w:rsidRPr="00346843">
        <w:t xml:space="preserve">competências e poderes </w:t>
      </w:r>
      <w:r w:rsidR="00583102">
        <w:t>à</w:t>
      </w:r>
      <w:r w:rsidR="00DC7126" w:rsidRPr="00346843">
        <w:t xml:space="preserve">s autoridades administrativas em </w:t>
      </w:r>
      <w:r w:rsidR="009C2A77" w:rsidRPr="00346843">
        <w:t>matéria</w:t>
      </w:r>
      <w:r w:rsidR="00DC7126" w:rsidRPr="00346843">
        <w:t xml:space="preserve"> de fiscalização</w:t>
      </w:r>
      <w:r w:rsidR="00394153">
        <w:t xml:space="preserve"> (</w:t>
      </w:r>
      <w:r w:rsidR="00394153" w:rsidRPr="008F5BDC">
        <w:rPr>
          <w:color w:val="000000"/>
        </w:rPr>
        <w:t>MAZZA</w:t>
      </w:r>
      <w:r w:rsidR="00394153">
        <w:rPr>
          <w:color w:val="000000"/>
        </w:rPr>
        <w:t>, 2018)</w:t>
      </w:r>
      <w:r w:rsidR="009C2A77">
        <w:t>.</w:t>
      </w:r>
    </w:p>
    <w:p w14:paraId="285D5D33" w14:textId="453082FF" w:rsidR="00583102" w:rsidRDefault="00DC7126">
      <w:pPr>
        <w:pStyle w:val="SemEspaamento"/>
        <w:ind w:firstLine="851"/>
      </w:pPr>
      <w:r w:rsidRPr="00346843">
        <w:t xml:space="preserve">Por decorrência natural do </w:t>
      </w:r>
      <w:r w:rsidR="00583102" w:rsidRPr="00346843">
        <w:t>princípio</w:t>
      </w:r>
      <w:r w:rsidRPr="00346843">
        <w:t xml:space="preserve"> da isonomia</w:t>
      </w:r>
      <w:r w:rsidR="005E62CF">
        <w:t>,</w:t>
      </w:r>
      <w:r w:rsidRPr="00346843">
        <w:t xml:space="preserve"> e</w:t>
      </w:r>
      <w:r w:rsidR="00583102">
        <w:t xml:space="preserve"> tendo em vista </w:t>
      </w:r>
      <w:r w:rsidRPr="00346843">
        <w:t xml:space="preserve">as características das normas </w:t>
      </w:r>
      <w:r w:rsidR="00583102" w:rsidRPr="00346843">
        <w:t>jurídicas</w:t>
      </w:r>
      <w:r w:rsidRPr="00346843">
        <w:t xml:space="preserve"> e sua aplicabilidade, a legislação disciplina</w:t>
      </w:r>
      <w:r w:rsidR="00583102">
        <w:t>d</w:t>
      </w:r>
      <w:r w:rsidRPr="00346843">
        <w:t xml:space="preserve">ora da atividade de fiscalização aplica-se a qualquer pessoa, natural ou </w:t>
      </w:r>
      <w:r w:rsidR="00583102">
        <w:t xml:space="preserve">jurídica </w:t>
      </w:r>
      <w:r w:rsidRPr="00346843">
        <w:t>que seja contribuinte ou n</w:t>
      </w:r>
      <w:r w:rsidR="00583102">
        <w:t>ã</w:t>
      </w:r>
      <w:r w:rsidRPr="00346843">
        <w:t>o, inclusive aquelas imunes ou isentas</w:t>
      </w:r>
      <w:r w:rsidR="00583102">
        <w:t>.</w:t>
      </w:r>
    </w:p>
    <w:p w14:paraId="5D92021D" w14:textId="600CB38D" w:rsidR="00DC7126" w:rsidRDefault="005E62CF">
      <w:pPr>
        <w:pStyle w:val="SemEspaamento"/>
        <w:ind w:firstLine="851"/>
      </w:pPr>
      <w:r>
        <w:t>Q</w:t>
      </w:r>
      <w:r w:rsidR="00DC7126" w:rsidRPr="00346843">
        <w:t xml:space="preserve">ualquer disposição legal que, de alguma forma, exclua ou limite o direito de </w:t>
      </w:r>
      <w:r w:rsidR="00583102">
        <w:t>verificar</w:t>
      </w:r>
      <w:r w:rsidR="00DC7126" w:rsidRPr="00346843">
        <w:t xml:space="preserve"> mercadorias, livros, arquivos, documentos pap</w:t>
      </w:r>
      <w:r>
        <w:t>é</w:t>
      </w:r>
      <w:r w:rsidR="00DC7126" w:rsidRPr="00346843">
        <w:t>is e efeitos comerciais e fiscais dos comerciantes, industriais ou produtores</w:t>
      </w:r>
      <w:r>
        <w:t xml:space="preserve"> (</w:t>
      </w:r>
      <w:r w:rsidR="00DC7126" w:rsidRPr="00346843">
        <w:t>ou a</w:t>
      </w:r>
      <w:r w:rsidR="00DC7126">
        <w:t xml:space="preserve"> </w:t>
      </w:r>
      <w:r w:rsidR="00DC7126" w:rsidRPr="00346843">
        <w:t>obrigação destes de exibi-los</w:t>
      </w:r>
      <w:r>
        <w:t>)</w:t>
      </w:r>
      <w:r w:rsidR="00DC7126" w:rsidRPr="00346843">
        <w:t xml:space="preserve"> não tem, para e</w:t>
      </w:r>
      <w:r w:rsidR="00583102">
        <w:t>f</w:t>
      </w:r>
      <w:r w:rsidR="00DC7126" w:rsidRPr="00346843">
        <w:t>eito</w:t>
      </w:r>
      <w:r w:rsidR="00583102">
        <w:t xml:space="preserve"> </w:t>
      </w:r>
      <w:r w:rsidR="00DC7126" w:rsidRPr="00346843">
        <w:t>da legislação tributária, aplicabilidade</w:t>
      </w:r>
      <w:r w:rsidR="00583102">
        <w:t>, como descrito no art</w:t>
      </w:r>
      <w:r w:rsidR="00B943A4">
        <w:t>.</w:t>
      </w:r>
      <w:r w:rsidR="00583102">
        <w:t xml:space="preserve"> </w:t>
      </w:r>
      <w:r w:rsidR="00DC7126" w:rsidRPr="00346843">
        <w:t>195 do CTN.</w:t>
      </w:r>
    </w:p>
    <w:p w14:paraId="69C1F673" w14:textId="60350191" w:rsidR="00583102" w:rsidRPr="00583102" w:rsidRDefault="00583102">
      <w:pPr>
        <w:pStyle w:val="Citao"/>
        <w:ind w:left="2268"/>
      </w:pPr>
      <w:r w:rsidRPr="00583102">
        <w:t>Art. 195. Para os efeitos da legislação tributária, não têm aplicação quaisquer disposições legais excludentes ou limitativas do direito de examinar mercadorias, livros, arquivos, documentos, papéis e efeitos comerciais ou fiscais, dos comerciantes industriais ou produtores, ou da obrigação destes de exibi-los.</w:t>
      </w:r>
    </w:p>
    <w:p w14:paraId="32E18F30" w14:textId="73D81FB6" w:rsidR="00583102" w:rsidRDefault="00583102">
      <w:pPr>
        <w:pStyle w:val="Citao"/>
        <w:spacing w:after="240"/>
        <w:ind w:left="2268"/>
      </w:pPr>
      <w:r w:rsidRPr="00583102">
        <w:t>Parágrafo único. Os livros obrigatórios de escrituração comercial e fiscal e os comprovantes dos lançamentos neles efetuados serão conservados até que ocorra a prescrição dos créditos tributários decorrentes das operações a que se refiram</w:t>
      </w:r>
      <w:r w:rsidR="005E62CF">
        <w:t>.</w:t>
      </w:r>
      <w:r>
        <w:t xml:space="preserve"> (BRASIL, 1966)</w:t>
      </w:r>
    </w:p>
    <w:p w14:paraId="5317A262" w14:textId="2AFDE345" w:rsidR="00565E80" w:rsidRDefault="00583102">
      <w:pPr>
        <w:pStyle w:val="SemEspaamento"/>
        <w:ind w:firstLine="851"/>
      </w:pPr>
      <w:r>
        <w:t>De acordo com Mazza (2018), a</w:t>
      </w:r>
      <w:r w:rsidR="00DC7126" w:rsidRPr="00346843">
        <w:t xml:space="preserve"> regra está em perfeita harmonia com</w:t>
      </w:r>
      <w:r w:rsidR="005E62CF">
        <w:t xml:space="preserve"> </w:t>
      </w:r>
      <w:r w:rsidR="00DC7126" w:rsidRPr="00346843">
        <w:t xml:space="preserve">o art. 145 </w:t>
      </w:r>
      <w:r w:rsidR="005E62CF">
        <w:t>de nossa Constituição, segundo o qual:</w:t>
      </w:r>
      <w:r w:rsidR="00565E80">
        <w:t xml:space="preserve"> </w:t>
      </w:r>
    </w:p>
    <w:p w14:paraId="0416A7F4" w14:textId="69CC33B8" w:rsidR="00565E80" w:rsidRDefault="00565E80">
      <w:pPr>
        <w:pStyle w:val="Citao"/>
        <w:spacing w:after="240"/>
        <w:ind w:left="2268"/>
      </w:pPr>
      <w:r w:rsidRPr="00565E80">
        <w:t>Sempre que possível, os impostos terão caráter pessoal e serão graduados segundo a capacidade econômica do contribuinte, facultado à administração tributária, especialmente para conferir efetividade a esses objetivos, identificar, respeitados os direitos individuais e nos termos da lei, o patrimônio, os rendimentos e as atividades econômicas do contribuinte</w:t>
      </w:r>
      <w:r w:rsidR="005E62CF">
        <w:t>.</w:t>
      </w:r>
      <w:r>
        <w:t xml:space="preserve"> (BRASIL, 1988)</w:t>
      </w:r>
    </w:p>
    <w:p w14:paraId="672C211A" w14:textId="4EC183FB" w:rsidR="00565E80" w:rsidRDefault="005E62CF">
      <w:pPr>
        <w:pStyle w:val="SemEspaamento"/>
        <w:ind w:firstLine="851"/>
      </w:pPr>
      <w:r>
        <w:lastRenderedPageBreak/>
        <w:t>Estão</w:t>
      </w:r>
      <w:r w:rsidR="00565E80">
        <w:t xml:space="preserve"> </w:t>
      </w:r>
      <w:r w:rsidR="00DC7126" w:rsidRPr="00346843">
        <w:t xml:space="preserve">sujeitos </w:t>
      </w:r>
      <w:r w:rsidR="00565E80">
        <w:t>à</w:t>
      </w:r>
      <w:r w:rsidR="00DC7126" w:rsidRPr="00346843">
        <w:t xml:space="preserve"> fiscalização tributária ou previdenci</w:t>
      </w:r>
      <w:r w:rsidR="00565E80">
        <w:t>á</w:t>
      </w:r>
      <w:r w:rsidR="00DC7126" w:rsidRPr="00346843">
        <w:t>ria quaisquer livros c</w:t>
      </w:r>
      <w:r w:rsidR="00565E80">
        <w:t>o</w:t>
      </w:r>
      <w:r w:rsidR="00DC7126" w:rsidRPr="00346843">
        <w:t xml:space="preserve">merciais, </w:t>
      </w:r>
      <w:r w:rsidR="00565E80">
        <w:t xml:space="preserve">limitado </w:t>
      </w:r>
      <w:r w:rsidR="00DC7126" w:rsidRPr="00346843">
        <w:t xml:space="preserve">o exame aos pontos </w:t>
      </w:r>
      <w:r>
        <w:t xml:space="preserve">que sejam </w:t>
      </w:r>
      <w:r w:rsidR="00DC7126" w:rsidRPr="00346843">
        <w:t>objeto</w:t>
      </w:r>
      <w:r>
        <w:t>s</w:t>
      </w:r>
      <w:r w:rsidR="00DC7126" w:rsidRPr="00346843">
        <w:t xml:space="preserve"> da investigação</w:t>
      </w:r>
      <w:r w:rsidR="00565E80">
        <w:t xml:space="preserve">. Ou seja, os fiscais não podem analisar </w:t>
      </w:r>
      <w:r>
        <w:t xml:space="preserve">livros </w:t>
      </w:r>
      <w:r w:rsidR="00565E80">
        <w:t>que não digam respeito ou tenham ligação com o que está sendo investigado.</w:t>
      </w:r>
    </w:p>
    <w:p w14:paraId="38963853" w14:textId="6EC0A24F" w:rsidR="00DC7126" w:rsidRPr="00346843" w:rsidRDefault="00DC7126">
      <w:pPr>
        <w:pStyle w:val="SemEspaamento"/>
        <w:ind w:firstLine="851"/>
      </w:pPr>
      <w:r w:rsidRPr="00346843">
        <w:t>Como os livros, os pap</w:t>
      </w:r>
      <w:r w:rsidR="005E62CF">
        <w:t>é</w:t>
      </w:r>
      <w:r w:rsidRPr="00346843">
        <w:t xml:space="preserve">is e outros efeitos comerciais </w:t>
      </w:r>
      <w:r w:rsidR="00565E80">
        <w:t xml:space="preserve">são </w:t>
      </w:r>
      <w:r w:rsidRPr="00346843">
        <w:t xml:space="preserve">instrumentos valiosos de documentação e de comprovação das atividades </w:t>
      </w:r>
      <w:r w:rsidR="00565E80">
        <w:t>econômicas</w:t>
      </w:r>
      <w:r w:rsidRPr="00346843">
        <w:t>, servindo</w:t>
      </w:r>
      <w:r>
        <w:t xml:space="preserve"> </w:t>
      </w:r>
      <w:r w:rsidRPr="00346843">
        <w:t xml:space="preserve">ainda para registrar ou lastrear os lançamentos </w:t>
      </w:r>
      <w:r w:rsidR="00565E80">
        <w:t xml:space="preserve">contábeis </w:t>
      </w:r>
      <w:r w:rsidRPr="00346843">
        <w:t>e fiscais</w:t>
      </w:r>
      <w:r w:rsidR="00A37B38">
        <w:t xml:space="preserve">, </w:t>
      </w:r>
      <w:r w:rsidR="00565E80">
        <w:t>esses documentos obrigatórios</w:t>
      </w:r>
      <w:r w:rsidRPr="00346843">
        <w:t xml:space="preserve"> deverão ser conservados pelo tempo </w:t>
      </w:r>
      <w:r w:rsidR="00565E80">
        <w:t>necessário</w:t>
      </w:r>
      <w:r w:rsidR="00F42F46">
        <w:t xml:space="preserve"> (a prescrição se dá após cinco anos)</w:t>
      </w:r>
      <w:r w:rsidR="00565E80">
        <w:t xml:space="preserve">, </w:t>
      </w:r>
      <w:r w:rsidR="00F42F46">
        <w:t>de modo que</w:t>
      </w:r>
      <w:r w:rsidR="00565E80">
        <w:t xml:space="preserve"> </w:t>
      </w:r>
      <w:r w:rsidRPr="00346843">
        <w:t>o fisco</w:t>
      </w:r>
      <w:r w:rsidR="00F42F46">
        <w:t xml:space="preserve"> possa</w:t>
      </w:r>
      <w:r w:rsidRPr="00346843">
        <w:t xml:space="preserve"> acionar a máquina estatal para cobrança dos seus tributos</w:t>
      </w:r>
      <w:r w:rsidR="00394153">
        <w:t xml:space="preserve"> (</w:t>
      </w:r>
      <w:r w:rsidR="00394153" w:rsidRPr="008F5BDC">
        <w:rPr>
          <w:color w:val="000000"/>
        </w:rPr>
        <w:t>SABBAG,</w:t>
      </w:r>
      <w:r w:rsidR="00394153">
        <w:rPr>
          <w:color w:val="000000"/>
        </w:rPr>
        <w:t xml:space="preserve"> 2014)</w:t>
      </w:r>
      <w:r w:rsidRPr="00346843">
        <w:t>.</w:t>
      </w:r>
    </w:p>
    <w:p w14:paraId="29814FB0" w14:textId="6EAB34EE" w:rsidR="00DC7126" w:rsidRDefault="00DC7126">
      <w:pPr>
        <w:pStyle w:val="SemEspaamento"/>
        <w:spacing w:after="120"/>
        <w:ind w:firstLine="851"/>
      </w:pPr>
      <w:r w:rsidRPr="00346843">
        <w:t xml:space="preserve">Toda atividade de fiscalização deve se pautar </w:t>
      </w:r>
      <w:r w:rsidR="00F42F46">
        <w:t xml:space="preserve">por </w:t>
      </w:r>
      <w:r w:rsidRPr="00346843">
        <w:t>um quadro de pr</w:t>
      </w:r>
      <w:r w:rsidR="00565E80">
        <w:t>err</w:t>
      </w:r>
      <w:r w:rsidRPr="00346843">
        <w:t>ogativas subordinado aos ditames da ordem constitucional vigente, especificamente</w:t>
      </w:r>
      <w:r>
        <w:t xml:space="preserve"> </w:t>
      </w:r>
      <w:r w:rsidRPr="00346843">
        <w:t xml:space="preserve">respeitando os direitos e </w:t>
      </w:r>
      <w:r w:rsidR="00F42F46">
        <w:t xml:space="preserve">as </w:t>
      </w:r>
      <w:r w:rsidRPr="00346843">
        <w:t xml:space="preserve">garantias individuais </w:t>
      </w:r>
      <w:r w:rsidR="00F42F46">
        <w:t>dos cidadãos. N</w:t>
      </w:r>
      <w:r w:rsidRPr="00346843">
        <w:t xml:space="preserve">ão poderão ser ofendidos os </w:t>
      </w:r>
      <w:r w:rsidR="00565E80" w:rsidRPr="00346843">
        <w:t>princípios</w:t>
      </w:r>
      <w:r w:rsidRPr="00346843">
        <w:t xml:space="preserve"> da legalidade do </w:t>
      </w:r>
      <w:r w:rsidR="00565E80" w:rsidRPr="00346843">
        <w:t>contraditório</w:t>
      </w:r>
      <w:r w:rsidRPr="00346843">
        <w:t>, da ampla defesa e do devido processo legal</w:t>
      </w:r>
      <w:r w:rsidR="00565E80">
        <w:t>. T</w:t>
      </w:r>
      <w:r w:rsidRPr="00346843">
        <w:t xml:space="preserve">udo </w:t>
      </w:r>
      <w:r w:rsidR="00F42F46">
        <w:t xml:space="preserve">deve </w:t>
      </w:r>
      <w:r w:rsidRPr="00346843">
        <w:t>devidamente aquilatado pelos princ</w:t>
      </w:r>
      <w:r w:rsidR="00565E80">
        <w:t>í</w:t>
      </w:r>
      <w:r w:rsidRPr="00346843">
        <w:t>pios</w:t>
      </w:r>
      <w:r w:rsidR="00565E80">
        <w:t xml:space="preserve"> </w:t>
      </w:r>
      <w:r w:rsidRPr="00346843">
        <w:t>da eficiência da m</w:t>
      </w:r>
      <w:r w:rsidR="00565E80">
        <w:t>á</w:t>
      </w:r>
      <w:r w:rsidRPr="00346843">
        <w:t>quina fiscalizadora, sua impessoalidade e</w:t>
      </w:r>
      <w:r>
        <w:t xml:space="preserve"> </w:t>
      </w:r>
      <w:r w:rsidRPr="00346843">
        <w:t>moralidade administrativas</w:t>
      </w:r>
      <w:r w:rsidR="00565E80">
        <w:t>.</w:t>
      </w:r>
    </w:p>
    <w:p w14:paraId="13A18122" w14:textId="6A2488EF" w:rsidR="00720D1D" w:rsidRPr="00A31ACF" w:rsidRDefault="00720D1D">
      <w:pPr>
        <w:pStyle w:val="SemEspaamento"/>
        <w:ind w:firstLine="0"/>
        <w:rPr>
          <w:b/>
          <w:bCs/>
        </w:rPr>
      </w:pPr>
      <w:r w:rsidRPr="00A31ACF">
        <w:rPr>
          <w:b/>
          <w:bCs/>
          <w:highlight w:val="magenta"/>
        </w:rPr>
        <w:t>OBJETO DE APRENDIZAGEM SANFONA</w:t>
      </w:r>
    </w:p>
    <w:p w14:paraId="7CE0BDB2" w14:textId="2844612E" w:rsidR="00014C2A" w:rsidRPr="00A31ACF" w:rsidRDefault="00DC7126">
      <w:pPr>
        <w:pStyle w:val="SemEspaamento"/>
        <w:ind w:firstLine="0"/>
        <w:rPr>
          <w:b/>
          <w:bCs/>
          <w:highlight w:val="magenta"/>
        </w:rPr>
      </w:pPr>
      <w:r w:rsidRPr="00A31ACF">
        <w:rPr>
          <w:b/>
          <w:bCs/>
          <w:highlight w:val="magenta"/>
        </w:rPr>
        <w:t>Para preservar a legalidade ampla do procedimento de fiscalização</w:t>
      </w:r>
      <w:r w:rsidR="00F42F46" w:rsidRPr="00A31ACF">
        <w:rPr>
          <w:b/>
          <w:bCs/>
          <w:highlight w:val="magenta"/>
        </w:rPr>
        <w:t>,</w:t>
      </w:r>
      <w:r w:rsidRPr="00A31ACF">
        <w:rPr>
          <w:b/>
          <w:bCs/>
          <w:highlight w:val="magenta"/>
        </w:rPr>
        <w:t xml:space="preserve"> </w:t>
      </w:r>
      <w:r w:rsidR="00C40148" w:rsidRPr="00A31ACF">
        <w:rPr>
          <w:b/>
          <w:bCs/>
          <w:highlight w:val="magenta"/>
        </w:rPr>
        <w:t>é</w:t>
      </w:r>
      <w:r w:rsidRPr="00A31ACF">
        <w:rPr>
          <w:b/>
          <w:bCs/>
          <w:highlight w:val="magenta"/>
        </w:rPr>
        <w:t xml:space="preserve"> preci</w:t>
      </w:r>
      <w:r w:rsidR="00014C2A" w:rsidRPr="00A31ACF">
        <w:rPr>
          <w:b/>
          <w:bCs/>
          <w:highlight w:val="magenta"/>
        </w:rPr>
        <w:t>s</w:t>
      </w:r>
      <w:r w:rsidRPr="00A31ACF">
        <w:rPr>
          <w:b/>
          <w:bCs/>
          <w:highlight w:val="magenta"/>
        </w:rPr>
        <w:t>o</w:t>
      </w:r>
      <w:r w:rsidR="00F42F46" w:rsidRPr="00A31ACF">
        <w:rPr>
          <w:b/>
          <w:bCs/>
          <w:highlight w:val="magenta"/>
        </w:rPr>
        <w:t xml:space="preserve"> que</w:t>
      </w:r>
    </w:p>
    <w:p w14:paraId="60DAEBE0" w14:textId="6250E7C4" w:rsidR="00DC7126" w:rsidRPr="00A31ACF" w:rsidRDefault="00014C2A">
      <w:pPr>
        <w:pStyle w:val="SemEspaamento"/>
        <w:ind w:firstLine="0"/>
        <w:rPr>
          <w:highlight w:val="magenta"/>
        </w:rPr>
      </w:pPr>
      <w:r w:rsidRPr="00A31ACF">
        <w:rPr>
          <w:highlight w:val="magenta"/>
        </w:rPr>
        <w:t xml:space="preserve">I </w:t>
      </w:r>
      <w:r w:rsidR="00F42F46" w:rsidRPr="00A31ACF">
        <w:rPr>
          <w:highlight w:val="magenta"/>
        </w:rPr>
        <w:t xml:space="preserve">– </w:t>
      </w:r>
      <w:r w:rsidR="008F0D37">
        <w:rPr>
          <w:highlight w:val="magenta"/>
        </w:rPr>
        <w:t>a</w:t>
      </w:r>
      <w:r w:rsidR="00DC7126" w:rsidRPr="00A31ACF">
        <w:rPr>
          <w:highlight w:val="magenta"/>
        </w:rPr>
        <w:t xml:space="preserve"> autoridade administrativa que proceder ou presidir qualquer </w:t>
      </w:r>
      <w:r w:rsidR="001E4E67" w:rsidRPr="00A31ACF">
        <w:rPr>
          <w:highlight w:val="magenta"/>
        </w:rPr>
        <w:t>diligência</w:t>
      </w:r>
      <w:r w:rsidR="00DC7126" w:rsidRPr="00A31ACF">
        <w:rPr>
          <w:highlight w:val="magenta"/>
        </w:rPr>
        <w:t xml:space="preserve"> de fiscalização </w:t>
      </w:r>
      <w:r w:rsidRPr="00A31ACF">
        <w:rPr>
          <w:highlight w:val="magenta"/>
        </w:rPr>
        <w:t xml:space="preserve">de </w:t>
      </w:r>
      <w:r w:rsidR="00DC7126" w:rsidRPr="00A31ACF">
        <w:rPr>
          <w:highlight w:val="magenta"/>
        </w:rPr>
        <w:t>document</w:t>
      </w:r>
      <w:r w:rsidRPr="00A31ACF">
        <w:rPr>
          <w:highlight w:val="magenta"/>
        </w:rPr>
        <w:t>o</w:t>
      </w:r>
      <w:r w:rsidR="00DC7126" w:rsidRPr="00A31ACF">
        <w:rPr>
          <w:highlight w:val="magenta"/>
        </w:rPr>
        <w:t xml:space="preserve">s </w:t>
      </w:r>
      <w:r w:rsidR="00720D1D">
        <w:rPr>
          <w:highlight w:val="magenta"/>
        </w:rPr>
        <w:t>documento</w:t>
      </w:r>
      <w:r w:rsidR="00F42F46" w:rsidRPr="00A31ACF">
        <w:rPr>
          <w:highlight w:val="magenta"/>
        </w:rPr>
        <w:t xml:space="preserve"> o início do processo e </w:t>
      </w:r>
      <w:r w:rsidR="00DC7126" w:rsidRPr="00A31ACF">
        <w:rPr>
          <w:highlight w:val="magenta"/>
        </w:rPr>
        <w:t>fix</w:t>
      </w:r>
      <w:r w:rsidR="00720D1D">
        <w:rPr>
          <w:highlight w:val="magenta"/>
        </w:rPr>
        <w:t>e</w:t>
      </w:r>
      <w:r w:rsidR="00DC7126" w:rsidRPr="00A31ACF">
        <w:rPr>
          <w:highlight w:val="magenta"/>
        </w:rPr>
        <w:t xml:space="preserve"> um prazo máximo para a conclusão dos trabalhos </w:t>
      </w:r>
      <w:r w:rsidRPr="00A31ACF">
        <w:rPr>
          <w:highlight w:val="magenta"/>
        </w:rPr>
        <w:t>investigatórios</w:t>
      </w:r>
      <w:r w:rsidR="00F42F46" w:rsidRPr="00A31ACF">
        <w:rPr>
          <w:highlight w:val="magenta"/>
        </w:rPr>
        <w:t>;</w:t>
      </w:r>
    </w:p>
    <w:p w14:paraId="5F622A5B" w14:textId="54D84409" w:rsidR="00DC7126" w:rsidRDefault="00014C2A">
      <w:pPr>
        <w:pStyle w:val="SemEspaamento"/>
        <w:ind w:firstLine="0"/>
      </w:pPr>
      <w:r w:rsidRPr="00A31ACF">
        <w:rPr>
          <w:highlight w:val="magenta"/>
        </w:rPr>
        <w:t xml:space="preserve">II </w:t>
      </w:r>
      <w:r w:rsidR="00F42F46" w:rsidRPr="00A31ACF">
        <w:rPr>
          <w:highlight w:val="magenta"/>
        </w:rPr>
        <w:t xml:space="preserve">– </w:t>
      </w:r>
      <w:r w:rsidR="008F0D37">
        <w:rPr>
          <w:highlight w:val="magenta"/>
        </w:rPr>
        <w:t>o</w:t>
      </w:r>
      <w:r w:rsidR="00486C19" w:rsidRPr="00A31ACF">
        <w:rPr>
          <w:highlight w:val="magenta"/>
        </w:rPr>
        <w:t>s</w:t>
      </w:r>
      <w:r w:rsidR="00DC7126" w:rsidRPr="00A31ACF">
        <w:rPr>
          <w:highlight w:val="magenta"/>
        </w:rPr>
        <w:t xml:space="preserve"> termos sejam lavrados, sempre que </w:t>
      </w:r>
      <w:r w:rsidRPr="00A31ACF">
        <w:rPr>
          <w:highlight w:val="magenta"/>
        </w:rPr>
        <w:t>possível</w:t>
      </w:r>
      <w:r w:rsidR="00DC7126" w:rsidRPr="00A31ACF">
        <w:rPr>
          <w:highlight w:val="magenta"/>
        </w:rPr>
        <w:t xml:space="preserve">, em um dos livros fiscais exibidos, como, por exemplo, o livro </w:t>
      </w:r>
      <w:r w:rsidRPr="00A31ACF">
        <w:rPr>
          <w:highlight w:val="magenta"/>
        </w:rPr>
        <w:t>r</w:t>
      </w:r>
      <w:r w:rsidR="00DC7126" w:rsidRPr="00A31ACF">
        <w:rPr>
          <w:highlight w:val="magenta"/>
        </w:rPr>
        <w:t xml:space="preserve">egistro de </w:t>
      </w:r>
      <w:r w:rsidRPr="00A31ACF">
        <w:rPr>
          <w:highlight w:val="magenta"/>
        </w:rPr>
        <w:t>o</w:t>
      </w:r>
      <w:r w:rsidR="00DC7126" w:rsidRPr="00A31ACF">
        <w:rPr>
          <w:highlight w:val="magenta"/>
        </w:rPr>
        <w:t>corrência. Se os termos fo</w:t>
      </w:r>
      <w:r w:rsidRPr="00A31ACF">
        <w:rPr>
          <w:highlight w:val="magenta"/>
        </w:rPr>
        <w:t>r</w:t>
      </w:r>
      <w:r w:rsidR="00DC7126" w:rsidRPr="00A31ACF">
        <w:rPr>
          <w:highlight w:val="magenta"/>
        </w:rPr>
        <w:t>em lavrados separados dos estados livros, deve</w:t>
      </w:r>
      <w:r w:rsidRPr="00A31ACF">
        <w:rPr>
          <w:highlight w:val="magenta"/>
        </w:rPr>
        <w:t>-</w:t>
      </w:r>
      <w:r w:rsidR="00DC7126" w:rsidRPr="00A31ACF">
        <w:rPr>
          <w:highlight w:val="magenta"/>
        </w:rPr>
        <w:t xml:space="preserve">se entregar </w:t>
      </w:r>
      <w:r w:rsidRPr="00A31ACF">
        <w:rPr>
          <w:highlight w:val="magenta"/>
        </w:rPr>
        <w:t>à</w:t>
      </w:r>
      <w:r w:rsidR="00DC7126" w:rsidRPr="00A31ACF">
        <w:rPr>
          <w:highlight w:val="magenta"/>
        </w:rPr>
        <w:t xml:space="preserve"> pessoa fiscalizada</w:t>
      </w:r>
      <w:r w:rsidR="00F42F46" w:rsidRPr="00A31ACF">
        <w:rPr>
          <w:highlight w:val="magenta"/>
        </w:rPr>
        <w:t xml:space="preserve"> uma</w:t>
      </w:r>
      <w:r w:rsidR="00DC7126" w:rsidRPr="00A31ACF">
        <w:rPr>
          <w:highlight w:val="magenta"/>
        </w:rPr>
        <w:t xml:space="preserve"> c</w:t>
      </w:r>
      <w:r w:rsidRPr="00A31ACF">
        <w:rPr>
          <w:highlight w:val="magenta"/>
        </w:rPr>
        <w:t>ó</w:t>
      </w:r>
      <w:r w:rsidR="00DC7126" w:rsidRPr="00A31ACF">
        <w:rPr>
          <w:highlight w:val="magenta"/>
        </w:rPr>
        <w:t xml:space="preserve">pia autenticada </w:t>
      </w:r>
      <w:r w:rsidR="00F42F46" w:rsidRPr="00A31ACF">
        <w:rPr>
          <w:highlight w:val="magenta"/>
        </w:rPr>
        <w:t>deles.</w:t>
      </w:r>
      <w:r w:rsidR="00F42F46">
        <w:t xml:space="preserve"> </w:t>
      </w:r>
    </w:p>
    <w:p w14:paraId="53FFD5D3" w14:textId="33626557" w:rsidR="00DC7126" w:rsidRPr="00346843" w:rsidRDefault="00F42F46">
      <w:pPr>
        <w:pStyle w:val="SemEspaamento"/>
        <w:spacing w:after="240"/>
        <w:ind w:firstLine="851"/>
      </w:pPr>
      <w:r>
        <w:t>Q</w:t>
      </w:r>
      <w:r w:rsidR="00DC7126" w:rsidRPr="00346843">
        <w:t xml:space="preserve">uando </w:t>
      </w:r>
      <w:r w:rsidR="00014C2A" w:rsidRPr="00346843">
        <w:t>vítimas</w:t>
      </w:r>
      <w:r w:rsidR="00014C2A">
        <w:t xml:space="preserve"> </w:t>
      </w:r>
      <w:r w:rsidR="00DC7126" w:rsidRPr="00346843">
        <w:t>de embar</w:t>
      </w:r>
      <w:r w:rsidR="00014C2A">
        <w:t>aç</w:t>
      </w:r>
      <w:r w:rsidR="00DC7126" w:rsidRPr="00346843">
        <w:t xml:space="preserve">o ou desacato no exercício </w:t>
      </w:r>
      <w:r>
        <w:t>de</w:t>
      </w:r>
      <w:r w:rsidRPr="00346843">
        <w:t xml:space="preserve"> </w:t>
      </w:r>
      <w:r w:rsidR="00DC7126" w:rsidRPr="00346843">
        <w:t xml:space="preserve">suas </w:t>
      </w:r>
      <w:r w:rsidR="00014C2A">
        <w:t>funções</w:t>
      </w:r>
      <w:r w:rsidR="00DC7126" w:rsidRPr="00346843">
        <w:t xml:space="preserve">, ou quando </w:t>
      </w:r>
      <w:r w:rsidR="00014C2A">
        <w:t xml:space="preserve">necessário </w:t>
      </w:r>
      <w:r>
        <w:t>efetivar qualquer</w:t>
      </w:r>
      <w:r w:rsidR="00DC7126" w:rsidRPr="00346843">
        <w:t xml:space="preserve"> medida prevista na legislação </w:t>
      </w:r>
      <w:r w:rsidR="00014C2A" w:rsidRPr="00346843">
        <w:t>tributária</w:t>
      </w:r>
      <w:r>
        <w:t xml:space="preserve"> (</w:t>
      </w:r>
      <w:r w:rsidR="00DC7126" w:rsidRPr="00346843">
        <w:t>nes</w:t>
      </w:r>
      <w:r>
        <w:t>t</w:t>
      </w:r>
      <w:r w:rsidR="00DC7126" w:rsidRPr="00346843">
        <w:t xml:space="preserve">e </w:t>
      </w:r>
      <w:r w:rsidR="00014C2A" w:rsidRPr="00346843">
        <w:t>último</w:t>
      </w:r>
      <w:r w:rsidR="00DC7126" w:rsidRPr="00346843">
        <w:t xml:space="preserve"> caso, ainda que </w:t>
      </w:r>
      <w:r w:rsidR="00014C2A">
        <w:t xml:space="preserve">não </w:t>
      </w:r>
      <w:r w:rsidR="00DC7126" w:rsidRPr="00346843">
        <w:t>se configur</w:t>
      </w:r>
      <w:r>
        <w:t>e</w:t>
      </w:r>
      <w:r w:rsidR="00DC7126" w:rsidRPr="00346843">
        <w:t xml:space="preserve"> fato definido em lei como</w:t>
      </w:r>
      <w:r w:rsidR="00014C2A">
        <w:t xml:space="preserve"> </w:t>
      </w:r>
      <w:r w:rsidR="00DC7126" w:rsidRPr="00346843">
        <w:t>contravenção</w:t>
      </w:r>
      <w:r>
        <w:t>),</w:t>
      </w:r>
      <w:r w:rsidR="00DC7126" w:rsidRPr="00346843">
        <w:t xml:space="preserve"> as autoridades administrativas poderão requisit</w:t>
      </w:r>
      <w:r w:rsidR="00014C2A">
        <w:t>ar</w:t>
      </w:r>
      <w:r>
        <w:t>,</w:t>
      </w:r>
      <w:r w:rsidR="00DC7126" w:rsidRPr="00346843">
        <w:t xml:space="preserve"> reciprocamente, o </w:t>
      </w:r>
      <w:r w:rsidR="00014C2A" w:rsidRPr="00346843">
        <w:t>auxílio</w:t>
      </w:r>
      <w:r w:rsidR="00DC7126" w:rsidRPr="00346843">
        <w:t xml:space="preserve"> da forca </w:t>
      </w:r>
      <w:r w:rsidR="00014C2A" w:rsidRPr="00346843">
        <w:t>pública</w:t>
      </w:r>
      <w:r w:rsidR="00DC7126" w:rsidRPr="00346843">
        <w:t xml:space="preserve"> federal, estadual ou municipal para o </w:t>
      </w:r>
      <w:r w:rsidR="00DC7126" w:rsidRPr="00346843">
        <w:lastRenderedPageBreak/>
        <w:t>cumprimento do seu of</w:t>
      </w:r>
      <w:r>
        <w:t>í</w:t>
      </w:r>
      <w:r w:rsidR="00DC7126" w:rsidRPr="00346843">
        <w:t>cio</w:t>
      </w:r>
      <w:r>
        <w:t>.</w:t>
      </w:r>
      <w:r w:rsidR="00DC7126" w:rsidRPr="00346843">
        <w:t xml:space="preserve"> </w:t>
      </w:r>
    </w:p>
    <w:p w14:paraId="18BAE7A8" w14:textId="5837A425" w:rsidR="00DC7126" w:rsidRPr="00A31ACF" w:rsidRDefault="00060857">
      <w:pPr>
        <w:pStyle w:val="Ttulo3"/>
        <w:rPr>
          <w:color w:val="44546A"/>
        </w:rPr>
      </w:pPr>
      <w:r>
        <w:rPr>
          <w:color w:val="44546A"/>
        </w:rPr>
        <w:t xml:space="preserve">8.1.1 </w:t>
      </w:r>
      <w:r w:rsidR="00F42F46">
        <w:rPr>
          <w:color w:val="44546A"/>
        </w:rPr>
        <w:t>O d</w:t>
      </w:r>
      <w:r w:rsidR="00DC7126" w:rsidRPr="00A31ACF">
        <w:rPr>
          <w:color w:val="44546A"/>
        </w:rPr>
        <w:t xml:space="preserve">ever de </w:t>
      </w:r>
      <w:r w:rsidR="00F42F46">
        <w:rPr>
          <w:color w:val="44546A"/>
        </w:rPr>
        <w:t>informar</w:t>
      </w:r>
      <w:r w:rsidR="00F42F46" w:rsidRPr="00A31ACF">
        <w:rPr>
          <w:color w:val="44546A"/>
        </w:rPr>
        <w:t xml:space="preserve"> </w:t>
      </w:r>
      <w:r w:rsidR="00F42F46">
        <w:rPr>
          <w:color w:val="44546A"/>
        </w:rPr>
        <w:t>o f</w:t>
      </w:r>
      <w:r w:rsidR="00DC7126" w:rsidRPr="00A31ACF">
        <w:rPr>
          <w:color w:val="44546A"/>
        </w:rPr>
        <w:t xml:space="preserve">isco </w:t>
      </w:r>
      <w:r w:rsidR="00F42F46">
        <w:rPr>
          <w:color w:val="44546A"/>
        </w:rPr>
        <w:t>e o</w:t>
      </w:r>
      <w:r w:rsidR="00F42F46" w:rsidRPr="00A31ACF">
        <w:rPr>
          <w:color w:val="44546A"/>
        </w:rPr>
        <w:t xml:space="preserve"> </w:t>
      </w:r>
      <w:r w:rsidR="00DC7126" w:rsidRPr="00A31ACF">
        <w:rPr>
          <w:color w:val="44546A"/>
        </w:rPr>
        <w:t xml:space="preserve">sigilo profissional </w:t>
      </w:r>
    </w:p>
    <w:p w14:paraId="34FF1B2E" w14:textId="30E10BD6" w:rsidR="00014C2A" w:rsidRDefault="00DC7126">
      <w:pPr>
        <w:pStyle w:val="SemEspaamento"/>
        <w:ind w:firstLine="851"/>
      </w:pPr>
      <w:r w:rsidRPr="00346843">
        <w:t xml:space="preserve"> No ordenamento </w:t>
      </w:r>
      <w:r w:rsidR="00014C2A">
        <w:t xml:space="preserve">jurídico </w:t>
      </w:r>
      <w:r w:rsidRPr="00346843">
        <w:t xml:space="preserve">brasileiro, </w:t>
      </w:r>
      <w:r w:rsidR="00014C2A">
        <w:t xml:space="preserve">o </w:t>
      </w:r>
      <w:r w:rsidR="00014C2A" w:rsidRPr="00346843">
        <w:t>princípio</w:t>
      </w:r>
      <w:r w:rsidRPr="00346843">
        <w:t xml:space="preserve"> da capacidade contributiva se </w:t>
      </w:r>
      <w:r w:rsidR="00014C2A">
        <w:t>insere</w:t>
      </w:r>
      <w:r w:rsidRPr="00346843">
        <w:t xml:space="preserve"> como premissa </w:t>
      </w:r>
      <w:r w:rsidR="00014C2A">
        <w:t xml:space="preserve">básica </w:t>
      </w:r>
      <w:r w:rsidRPr="00346843">
        <w:t xml:space="preserve">constitutiva </w:t>
      </w:r>
      <w:r w:rsidR="00F42F46">
        <w:t>para a</w:t>
      </w:r>
      <w:r w:rsidR="00F42F46" w:rsidRPr="00346843">
        <w:t xml:space="preserve"> </w:t>
      </w:r>
      <w:r w:rsidRPr="00346843">
        <w:t>configuração normativa dos tributos</w:t>
      </w:r>
      <w:r w:rsidR="00F42F46">
        <w:t>.</w:t>
      </w:r>
      <w:r w:rsidRPr="00346843">
        <w:t xml:space="preserve"> </w:t>
      </w:r>
    </w:p>
    <w:p w14:paraId="5555D000" w14:textId="37D781C9" w:rsidR="00DC7126" w:rsidRDefault="00DC7126">
      <w:pPr>
        <w:pStyle w:val="SemEspaamento"/>
        <w:ind w:firstLine="851"/>
      </w:pPr>
      <w:r w:rsidRPr="00346843">
        <w:t xml:space="preserve">Sempre que </w:t>
      </w:r>
      <w:r w:rsidR="00014C2A">
        <w:t>possível</w:t>
      </w:r>
      <w:r w:rsidRPr="00346843">
        <w:t xml:space="preserve">, os </w:t>
      </w:r>
      <w:r w:rsidR="00F42F46">
        <w:t>tributos</w:t>
      </w:r>
      <w:r w:rsidR="00F42F46" w:rsidRPr="00346843">
        <w:t xml:space="preserve"> </w:t>
      </w:r>
      <w:r w:rsidRPr="00346843">
        <w:t xml:space="preserve">terão caráter pessoal e serão graduados </w:t>
      </w:r>
      <w:r w:rsidR="00F42F46">
        <w:t>de acordo com</w:t>
      </w:r>
      <w:r w:rsidR="00F42F46" w:rsidRPr="00346843">
        <w:t xml:space="preserve"> </w:t>
      </w:r>
      <w:r w:rsidRPr="00346843">
        <w:t xml:space="preserve">a capacidade </w:t>
      </w:r>
      <w:r w:rsidR="00014C2A">
        <w:t>econômica</w:t>
      </w:r>
      <w:r w:rsidRPr="00346843">
        <w:t xml:space="preserve"> do contribuinte</w:t>
      </w:r>
      <w:r w:rsidR="00F42F46">
        <w:t>.</w:t>
      </w:r>
      <w:r w:rsidRPr="00346843">
        <w:t xml:space="preserve"> </w:t>
      </w:r>
      <w:r w:rsidR="00F42F46">
        <w:t xml:space="preserve">É </w:t>
      </w:r>
      <w:r w:rsidRPr="00346843">
        <w:t xml:space="preserve">facultado </w:t>
      </w:r>
      <w:r w:rsidR="00F42F46">
        <w:t>à</w:t>
      </w:r>
      <w:r w:rsidRPr="00346843">
        <w:t xml:space="preserve"> administração tribut</w:t>
      </w:r>
      <w:r w:rsidR="00014C2A">
        <w:t>á</w:t>
      </w:r>
      <w:r w:rsidRPr="00346843">
        <w:t>ria conferir efetividade a esses objetivos</w:t>
      </w:r>
      <w:r w:rsidR="00F42F46">
        <w:t xml:space="preserve"> e</w:t>
      </w:r>
      <w:r w:rsidRPr="00346843">
        <w:t xml:space="preserve"> identificar, respeitados os direitos individuais e nos termos da lei, o patrimônio</w:t>
      </w:r>
      <w:r w:rsidR="00F42F46">
        <w:t>,</w:t>
      </w:r>
      <w:r w:rsidRPr="00346843">
        <w:t xml:space="preserve"> rendimentos e as atividades </w:t>
      </w:r>
      <w:r w:rsidR="00014C2A">
        <w:t xml:space="preserve">econômicas </w:t>
      </w:r>
      <w:r w:rsidRPr="00346843">
        <w:t>do contribuinte</w:t>
      </w:r>
      <w:r w:rsidR="00F42F46">
        <w:t>.</w:t>
      </w:r>
    </w:p>
    <w:p w14:paraId="6AAA3C56" w14:textId="07B6F473" w:rsidR="00014C2A" w:rsidRDefault="00DC7126">
      <w:pPr>
        <w:pStyle w:val="SemEspaamento"/>
        <w:ind w:firstLine="851"/>
      </w:pPr>
      <w:r w:rsidRPr="00346843">
        <w:t xml:space="preserve">O </w:t>
      </w:r>
      <w:r w:rsidR="00014C2A">
        <w:t>art</w:t>
      </w:r>
      <w:r w:rsidR="00A37B38">
        <w:t>.</w:t>
      </w:r>
      <w:r w:rsidR="00014C2A">
        <w:t xml:space="preserve"> </w:t>
      </w:r>
      <w:r w:rsidRPr="00346843">
        <w:t>197 do CTN prescreve que quaisquer entidades ou pessoas que a lei designe</w:t>
      </w:r>
      <w:r w:rsidR="00F42F46">
        <w:t xml:space="preserve"> são, se receberem i</w:t>
      </w:r>
      <w:r w:rsidRPr="00346843">
        <w:t>ntimaç</w:t>
      </w:r>
      <w:r w:rsidR="00F42F46">
        <w:t>ões</w:t>
      </w:r>
      <w:r w:rsidRPr="00346843">
        <w:t xml:space="preserve"> escrita</w:t>
      </w:r>
      <w:r w:rsidR="00F42F46">
        <w:t>s</w:t>
      </w:r>
      <w:r w:rsidRPr="00346843">
        <w:t>, obrigad</w:t>
      </w:r>
      <w:r w:rsidR="008F0D37">
        <w:t>a</w:t>
      </w:r>
      <w:r w:rsidRPr="00346843">
        <w:t xml:space="preserve">s a prestar </w:t>
      </w:r>
      <w:r w:rsidR="00F42F46">
        <w:t>à</w:t>
      </w:r>
      <w:r w:rsidRPr="00346843">
        <w:t xml:space="preserve"> autoridade administrativa todas as informações de que disponham com relação aos bens, </w:t>
      </w:r>
      <w:r w:rsidR="00014C2A" w:rsidRPr="00346843">
        <w:t>negócios</w:t>
      </w:r>
      <w:r w:rsidRPr="00346843">
        <w:t xml:space="preserve"> ou atividades, inclusive aos tabeliães, escrivães e demais serventuários de of</w:t>
      </w:r>
      <w:r w:rsidR="00F42F46">
        <w:t>í</w:t>
      </w:r>
      <w:r w:rsidRPr="00346843">
        <w:t>cio</w:t>
      </w:r>
      <w:r w:rsidR="00157A7C">
        <w:t xml:space="preserve"> (BRASIL, 1966)</w:t>
      </w:r>
      <w:r w:rsidR="00014C2A">
        <w:t>.</w:t>
      </w:r>
    </w:p>
    <w:p w14:paraId="48A538A0" w14:textId="6A4E76D8" w:rsidR="00014C2A" w:rsidRPr="00014C2A" w:rsidRDefault="00980D91">
      <w:pPr>
        <w:pStyle w:val="SemEspaamento"/>
        <w:spacing w:after="240"/>
        <w:ind w:firstLine="851"/>
      </w:pPr>
      <w:r>
        <w:t>O</w:t>
      </w:r>
      <w:r w:rsidR="00014C2A" w:rsidRPr="00C40148">
        <w:t xml:space="preserve"> sigilo faz parte do negócio jurídico da</w:t>
      </w:r>
      <w:r>
        <w:t>s</w:t>
      </w:r>
      <w:r w:rsidR="00014C2A" w:rsidRPr="00C40148">
        <w:t xml:space="preserve"> empresa</w:t>
      </w:r>
      <w:r>
        <w:t>s</w:t>
      </w:r>
      <w:r w:rsidR="00014C2A" w:rsidRPr="00C40148">
        <w:t xml:space="preserve"> </w:t>
      </w:r>
      <w:r>
        <w:t>e cidadãos</w:t>
      </w:r>
      <w:r w:rsidR="00014C2A" w:rsidRPr="00C40148">
        <w:t xml:space="preserve">, mas, em se tratando de fiscalização tributária, </w:t>
      </w:r>
      <w:r>
        <w:t xml:space="preserve">permite-se à </w:t>
      </w:r>
      <w:r w:rsidR="00014C2A" w:rsidRPr="00C40148">
        <w:t>fiscalização</w:t>
      </w:r>
      <w:r>
        <w:t xml:space="preserve"> </w:t>
      </w:r>
      <w:r w:rsidR="00014C2A" w:rsidRPr="00C40148">
        <w:t xml:space="preserve">analisar documentos, livros de registro ou equivalentes, sob pena de ser acionada força de segurança pública para auxiliar </w:t>
      </w:r>
      <w:r>
        <w:t>no trabalho investigatório</w:t>
      </w:r>
      <w:r w:rsidR="00014C2A" w:rsidRPr="00C40148">
        <w:t>.</w:t>
      </w:r>
    </w:p>
    <w:p w14:paraId="6664E504" w14:textId="38746D75" w:rsidR="00DC7126" w:rsidRPr="00A31ACF" w:rsidRDefault="00060857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8.1.2 </w:t>
      </w:r>
      <w:r w:rsidR="00DC7126" w:rsidRPr="00A31ACF">
        <w:rPr>
          <w:sz w:val="24"/>
          <w:szCs w:val="24"/>
        </w:rPr>
        <w:t xml:space="preserve">Sigilo bancário </w:t>
      </w:r>
    </w:p>
    <w:p w14:paraId="3DF7209B" w14:textId="10CC97D4" w:rsidR="00DC7126" w:rsidRDefault="00DC7126">
      <w:pPr>
        <w:pStyle w:val="SemEspaamento"/>
        <w:ind w:firstLine="851"/>
      </w:pPr>
      <w:r w:rsidRPr="00346843">
        <w:t xml:space="preserve"> Nos termos da Lei Complementar </w:t>
      </w:r>
      <w:r w:rsidR="00980D91">
        <w:t xml:space="preserve">n. </w:t>
      </w:r>
      <w:r w:rsidRPr="00346843">
        <w:t>105, de 10 de janeiro de 2001</w:t>
      </w:r>
      <w:r w:rsidR="00CB59AA">
        <w:t>, art</w:t>
      </w:r>
      <w:r w:rsidR="00A37B38">
        <w:t>.</w:t>
      </w:r>
      <w:r w:rsidR="00060857">
        <w:t xml:space="preserve"> </w:t>
      </w:r>
      <w:r w:rsidR="00CB59AA">
        <w:t>6º</w:t>
      </w:r>
      <w:r w:rsidRPr="00346843">
        <w:t xml:space="preserve">, pode o </w:t>
      </w:r>
      <w:r w:rsidR="00980D91">
        <w:t>f</w:t>
      </w:r>
      <w:r w:rsidRPr="00346843">
        <w:t>isco</w:t>
      </w:r>
      <w:r w:rsidR="00980D91">
        <w:t>,</w:t>
      </w:r>
      <w:r w:rsidR="00CB59AA">
        <w:t xml:space="preserve"> </w:t>
      </w:r>
      <w:r w:rsidRPr="00346843">
        <w:t>sem autorização judicial, requisitar diretamente das instituições financeiras informações protegidas pelo sigilo bancário</w:t>
      </w:r>
      <w:r w:rsidR="00CB59AA">
        <w:t>.</w:t>
      </w:r>
    </w:p>
    <w:p w14:paraId="2556FEE7" w14:textId="755953BC" w:rsidR="00C40148" w:rsidRDefault="00DC7126">
      <w:pPr>
        <w:pStyle w:val="SemEspaamento"/>
        <w:ind w:firstLine="851"/>
      </w:pPr>
      <w:r w:rsidRPr="00346843">
        <w:t xml:space="preserve">As autoridades e os agentes fiscais tributários da União, dos </w:t>
      </w:r>
      <w:r w:rsidR="00980D91" w:rsidRPr="00346843">
        <w:t>estados</w:t>
      </w:r>
      <w:r w:rsidR="00980D91">
        <w:t xml:space="preserve">, </w:t>
      </w:r>
      <w:r w:rsidRPr="00346843">
        <w:t xml:space="preserve">do Distrito Federal e dos </w:t>
      </w:r>
      <w:r w:rsidR="00980D91" w:rsidRPr="00346843">
        <w:t>munic</w:t>
      </w:r>
      <w:r w:rsidR="00980D91">
        <w:t>í</w:t>
      </w:r>
      <w:r w:rsidR="00980D91" w:rsidRPr="00346843">
        <w:t>pios</w:t>
      </w:r>
      <w:r w:rsidR="00980D91">
        <w:t xml:space="preserve"> </w:t>
      </w:r>
      <w:r w:rsidRPr="00346843">
        <w:t xml:space="preserve">somente poderão examinar documentos, livros e registros de instituições financeiras, inclusive os referentes a contas de </w:t>
      </w:r>
      <w:r w:rsidR="00CB59AA">
        <w:t xml:space="preserve">depósitos </w:t>
      </w:r>
      <w:r w:rsidRPr="00346843">
        <w:t>e aplicações, quando houver processo administrativo instaurado ou procedimento fiscal em curso</w:t>
      </w:r>
      <w:r w:rsidR="00980D91">
        <w:t>,</w:t>
      </w:r>
      <w:r w:rsidRPr="00346843">
        <w:t xml:space="preserve"> e </w:t>
      </w:r>
      <w:r w:rsidR="00980D91">
        <w:t xml:space="preserve">desde que </w:t>
      </w:r>
      <w:r w:rsidRPr="00346843">
        <w:t>tais exames sejam considerados indispensáveis pela autoridade administrativa competente</w:t>
      </w:r>
      <w:r w:rsidR="00394153">
        <w:t xml:space="preserve"> (DUARTE, 2015)</w:t>
      </w:r>
      <w:r w:rsidRPr="00346843">
        <w:t>.</w:t>
      </w:r>
    </w:p>
    <w:p w14:paraId="3E732D49" w14:textId="0224DCB3" w:rsidR="00CB59AA" w:rsidRPr="00346843" w:rsidRDefault="00DC7126">
      <w:pPr>
        <w:pStyle w:val="SemEspaamento"/>
        <w:spacing w:after="240"/>
        <w:ind w:firstLine="851"/>
      </w:pPr>
      <w:r w:rsidRPr="00346843">
        <w:t xml:space="preserve">As hipóteses em que os exames dos documentos, livros e registros de instalações financeiras são considerados como indispensáveis foram definidas </w:t>
      </w:r>
      <w:r w:rsidRPr="00346843">
        <w:lastRenderedPageBreak/>
        <w:t>no art</w:t>
      </w:r>
      <w:r w:rsidR="00B943A4">
        <w:t>.</w:t>
      </w:r>
      <w:r w:rsidRPr="00346843">
        <w:t xml:space="preserve"> 3º do Decreto </w:t>
      </w:r>
      <w:r w:rsidR="00980D91">
        <w:t xml:space="preserve">n. </w:t>
      </w:r>
      <w:r w:rsidRPr="00346843">
        <w:t>3.724/2001</w:t>
      </w:r>
      <w:r w:rsidR="00980D91">
        <w:t>,</w:t>
      </w:r>
      <w:r w:rsidRPr="00346843">
        <w:t xml:space="preserve"> que regulamenta o art. 6</w:t>
      </w:r>
      <w:r w:rsidR="00A37B38" w:rsidRPr="00A37B38">
        <w:rPr>
          <w:vertAlign w:val="superscript"/>
        </w:rPr>
        <w:t>o</w:t>
      </w:r>
      <w:r w:rsidRPr="00346843">
        <w:t xml:space="preserve"> da L</w:t>
      </w:r>
      <w:r w:rsidR="00CB59AA">
        <w:t xml:space="preserve">ei Complementar </w:t>
      </w:r>
      <w:r w:rsidR="00980D91">
        <w:t xml:space="preserve">n. </w:t>
      </w:r>
      <w:r w:rsidRPr="00346843">
        <w:t>105/2001</w:t>
      </w:r>
      <w:r w:rsidR="00980D91">
        <w:t>,</w:t>
      </w:r>
      <w:r w:rsidRPr="00346843">
        <w:t xml:space="preserve"> relativamente </w:t>
      </w:r>
      <w:r w:rsidR="00980D91">
        <w:t>à</w:t>
      </w:r>
      <w:r w:rsidRPr="00346843">
        <w:t xml:space="preserve"> requisição, </w:t>
      </w:r>
      <w:r w:rsidR="00980D91">
        <w:t xml:space="preserve">ao </w:t>
      </w:r>
      <w:r w:rsidRPr="00346843">
        <w:t xml:space="preserve">acesso e uso, pela Secretaria da Receita Federal, de informações referentes a operações e serviços das </w:t>
      </w:r>
      <w:r w:rsidR="00CB59AA">
        <w:t xml:space="preserve">instituições </w:t>
      </w:r>
      <w:r w:rsidRPr="00346843">
        <w:t>financeiras e das entidades a elas equiparadas.</w:t>
      </w:r>
    </w:p>
    <w:p w14:paraId="0CCAD601" w14:textId="66C2AB01" w:rsidR="00DC7126" w:rsidRPr="00A31ACF" w:rsidRDefault="00060857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8.1.3 </w:t>
      </w:r>
      <w:r w:rsidR="00DC7126" w:rsidRPr="00A31ACF">
        <w:rPr>
          <w:sz w:val="24"/>
          <w:szCs w:val="24"/>
        </w:rPr>
        <w:t xml:space="preserve">Sigilo fiscal </w:t>
      </w:r>
    </w:p>
    <w:p w14:paraId="1BBA4606" w14:textId="03DFDC1C" w:rsidR="0064667A" w:rsidRDefault="00980D91">
      <w:pPr>
        <w:pStyle w:val="SemEspaamento"/>
        <w:ind w:firstLine="851"/>
      </w:pPr>
      <w:r>
        <w:t>De acordo com a Constituição Federal brasileira, há questões cidadãs protegidas pelo Estado. Nos</w:t>
      </w:r>
      <w:r w:rsidR="00DC7126" w:rsidRPr="00346843">
        <w:t xml:space="preserve"> termos do inc</w:t>
      </w:r>
      <w:r w:rsidR="0064667A">
        <w:t xml:space="preserve">iso </w:t>
      </w:r>
      <w:r w:rsidR="00DC7126" w:rsidRPr="00346843">
        <w:t>X do art</w:t>
      </w:r>
      <w:r w:rsidR="00B943A4">
        <w:t>.</w:t>
      </w:r>
      <w:r w:rsidR="00DC7126" w:rsidRPr="00346843">
        <w:t xml:space="preserve"> 5</w:t>
      </w:r>
      <w:r w:rsidR="0064667A">
        <w:t>º</w:t>
      </w:r>
      <w:r w:rsidR="00DC7126" w:rsidRPr="00346843">
        <w:t xml:space="preserve"> d</w:t>
      </w:r>
      <w:r>
        <w:t xml:space="preserve">e nossa Carta Magna, </w:t>
      </w:r>
      <w:r w:rsidR="00DC7126" w:rsidRPr="00346843">
        <w:t>são invioláveis</w:t>
      </w:r>
      <w:r w:rsidR="0064667A">
        <w:t>:</w:t>
      </w:r>
    </w:p>
    <w:p w14:paraId="127A874B" w14:textId="3506F7DF" w:rsidR="00980D91" w:rsidRDefault="00980D91" w:rsidP="00060857">
      <w:pPr>
        <w:pStyle w:val="SemEspaamento"/>
        <w:numPr>
          <w:ilvl w:val="0"/>
          <w:numId w:val="10"/>
        </w:numPr>
        <w:ind w:firstLine="851"/>
      </w:pPr>
      <w:r>
        <w:t>a intimidade;</w:t>
      </w:r>
    </w:p>
    <w:p w14:paraId="675FE34D" w14:textId="13596AC0" w:rsidR="00980D91" w:rsidRDefault="00980D91" w:rsidP="00060857">
      <w:pPr>
        <w:pStyle w:val="SemEspaamento"/>
        <w:numPr>
          <w:ilvl w:val="0"/>
          <w:numId w:val="10"/>
        </w:numPr>
        <w:ind w:firstLine="851"/>
      </w:pPr>
      <w:r>
        <w:t>a vida privada;</w:t>
      </w:r>
    </w:p>
    <w:p w14:paraId="68610736" w14:textId="5B3F8A7E" w:rsidR="00980D91" w:rsidRDefault="00980D91" w:rsidP="00060857">
      <w:pPr>
        <w:pStyle w:val="SemEspaamento"/>
        <w:numPr>
          <w:ilvl w:val="0"/>
          <w:numId w:val="10"/>
        </w:numPr>
        <w:spacing w:after="240"/>
        <w:ind w:firstLine="851"/>
      </w:pPr>
      <w:r>
        <w:t xml:space="preserve">a honra e a imagem das pessoas. </w:t>
      </w:r>
    </w:p>
    <w:p w14:paraId="3365D2B1" w14:textId="13E94E66" w:rsidR="00F24AC5" w:rsidRDefault="0064667A">
      <w:pPr>
        <w:pStyle w:val="SemEspaamento"/>
        <w:ind w:firstLine="851"/>
      </w:pPr>
      <w:r>
        <w:t>Caso haja violação</w:t>
      </w:r>
      <w:r w:rsidR="00980D91">
        <w:t xml:space="preserve"> de qualquer um</w:t>
      </w:r>
      <w:r>
        <w:t xml:space="preserve"> </w:t>
      </w:r>
      <w:r w:rsidR="00980D91">
        <w:t>desses três aspectos</w:t>
      </w:r>
      <w:r>
        <w:t xml:space="preserve">, </w:t>
      </w:r>
      <w:r w:rsidR="00980D91">
        <w:t xml:space="preserve">é </w:t>
      </w:r>
      <w:r w:rsidR="00DC7126" w:rsidRPr="00346843">
        <w:t xml:space="preserve">assegurado o direito </w:t>
      </w:r>
      <w:r w:rsidR="00980D91">
        <w:t>a</w:t>
      </w:r>
      <w:r w:rsidR="00DC7126" w:rsidRPr="00346843">
        <w:t xml:space="preserve"> indenização pelo </w:t>
      </w:r>
      <w:r w:rsidR="00980D91">
        <w:t>por</w:t>
      </w:r>
      <w:r w:rsidR="00980D91" w:rsidRPr="00346843">
        <w:t xml:space="preserve"> </w:t>
      </w:r>
      <w:r w:rsidR="00DC7126" w:rsidRPr="00346843">
        <w:t>material ou moral</w:t>
      </w:r>
      <w:r w:rsidR="00980D91">
        <w:t xml:space="preserve">. </w:t>
      </w:r>
      <w:r w:rsidR="00DC7126" w:rsidRPr="00346843">
        <w:t xml:space="preserve">Trata-se de um </w:t>
      </w:r>
      <w:r w:rsidR="00980D91">
        <w:t>importante</w:t>
      </w:r>
      <w:r w:rsidR="00980D91" w:rsidRPr="00346843">
        <w:t xml:space="preserve"> </w:t>
      </w:r>
      <w:r w:rsidR="00DC7126" w:rsidRPr="00346843">
        <w:t xml:space="preserve">direito e </w:t>
      </w:r>
      <w:r w:rsidR="00980D91">
        <w:t xml:space="preserve">uma </w:t>
      </w:r>
      <w:r w:rsidR="00DC7126" w:rsidRPr="00346843">
        <w:t>garantia fundamental</w:t>
      </w:r>
      <w:bookmarkStart w:id="2" w:name="_Hlk24395067"/>
      <w:r w:rsidR="00980D91">
        <w:t>.</w:t>
      </w:r>
      <w:bookmarkEnd w:id="2"/>
    </w:p>
    <w:p w14:paraId="7700B430" w14:textId="7CC6064A" w:rsidR="00980D91" w:rsidRDefault="00980D91">
      <w:pPr>
        <w:pStyle w:val="SemEspaamento"/>
        <w:ind w:firstLine="851"/>
      </w:pPr>
      <w:r>
        <w:t>De acordo com</w:t>
      </w:r>
      <w:r w:rsidR="00DC7126" w:rsidRPr="00346843">
        <w:t xml:space="preserve"> art. 198</w:t>
      </w:r>
      <w:r>
        <w:t xml:space="preserve"> do CTN</w:t>
      </w:r>
      <w:r w:rsidR="00DC7126" w:rsidRPr="00346843">
        <w:t xml:space="preserve">, </w:t>
      </w:r>
    </w:p>
    <w:p w14:paraId="0FF02121" w14:textId="3DC63F20" w:rsidR="0064667A" w:rsidRPr="00A31ACF" w:rsidRDefault="00980D91">
      <w:pPr>
        <w:pStyle w:val="SemEspaamento"/>
        <w:spacing w:after="240" w:line="240" w:lineRule="auto"/>
        <w:ind w:left="2268" w:firstLine="0"/>
        <w:rPr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Art. 198. S</w:t>
      </w:r>
      <w:r w:rsidR="0064667A" w:rsidRPr="00A31ACF">
        <w:rPr>
          <w:color w:val="000000"/>
          <w:sz w:val="20"/>
          <w:szCs w:val="20"/>
          <w:shd w:val="clear" w:color="auto" w:fill="FFFFFF"/>
        </w:rPr>
        <w:t xml:space="preserve">em prejuízo do disposto na legislação criminal, </w:t>
      </w:r>
      <w:r w:rsidR="0064667A" w:rsidRPr="00A31ACF">
        <w:rPr>
          <w:b/>
          <w:color w:val="000000"/>
          <w:sz w:val="20"/>
          <w:szCs w:val="20"/>
          <w:shd w:val="clear" w:color="auto" w:fill="FFFFFF"/>
        </w:rPr>
        <w:t>é vedada a divulgação</w:t>
      </w:r>
      <w:r w:rsidR="0064667A" w:rsidRPr="00A31ACF">
        <w:rPr>
          <w:color w:val="000000"/>
          <w:sz w:val="20"/>
          <w:szCs w:val="20"/>
          <w:shd w:val="clear" w:color="auto" w:fill="FFFFFF"/>
        </w:rPr>
        <w:t xml:space="preserve">, por parte da Fazenda Pública ou de seus servidores, </w:t>
      </w:r>
      <w:r w:rsidR="0064667A" w:rsidRPr="00A31ACF">
        <w:rPr>
          <w:b/>
          <w:color w:val="000000"/>
          <w:sz w:val="20"/>
          <w:szCs w:val="20"/>
          <w:shd w:val="clear" w:color="auto" w:fill="FFFFFF"/>
        </w:rPr>
        <w:t>de informação obtida em razão do ofício sobre a situação econômica ou financeira do sujeito passivo</w:t>
      </w:r>
      <w:r w:rsidR="0064667A" w:rsidRPr="00A31ACF">
        <w:rPr>
          <w:color w:val="000000"/>
          <w:sz w:val="20"/>
          <w:szCs w:val="20"/>
          <w:shd w:val="clear" w:color="auto" w:fill="FFFFFF"/>
        </w:rPr>
        <w:t xml:space="preserve"> ou de terceiros e sobre a natureza e o estado de seus negócios ou atividades</w:t>
      </w:r>
      <w:r w:rsidR="00A37B38">
        <w:rPr>
          <w:color w:val="000000"/>
          <w:sz w:val="20"/>
          <w:szCs w:val="20"/>
          <w:shd w:val="clear" w:color="auto" w:fill="FFFFFF"/>
        </w:rPr>
        <w:t>.</w:t>
      </w:r>
      <w:r w:rsidR="00F24AC5" w:rsidRPr="00A31ACF">
        <w:rPr>
          <w:color w:val="000000"/>
          <w:sz w:val="20"/>
          <w:szCs w:val="20"/>
          <w:shd w:val="clear" w:color="auto" w:fill="FFFFFF"/>
        </w:rPr>
        <w:t xml:space="preserve"> (BRASIL, 1966</w:t>
      </w:r>
      <w:r>
        <w:rPr>
          <w:color w:val="000000"/>
          <w:sz w:val="20"/>
          <w:szCs w:val="20"/>
          <w:shd w:val="clear" w:color="auto" w:fill="FFFFFF"/>
        </w:rPr>
        <w:t>, grifos meus</w:t>
      </w:r>
      <w:r w:rsidR="00F24AC5" w:rsidRPr="00A31ACF">
        <w:rPr>
          <w:color w:val="000000"/>
          <w:sz w:val="20"/>
          <w:szCs w:val="20"/>
          <w:shd w:val="clear" w:color="auto" w:fill="FFFFFF"/>
        </w:rPr>
        <w:t>)</w:t>
      </w:r>
    </w:p>
    <w:p w14:paraId="1B9326A1" w14:textId="22F035E2" w:rsidR="0064667A" w:rsidRPr="0064667A" w:rsidRDefault="0064667A">
      <w:pPr>
        <w:pStyle w:val="SemEspaamento"/>
        <w:ind w:firstLine="851"/>
      </w:pPr>
      <w:r>
        <w:rPr>
          <w:color w:val="000000"/>
          <w:shd w:val="clear" w:color="auto" w:fill="FFFFFF"/>
        </w:rPr>
        <w:t xml:space="preserve">Ou seja, o funcionário público </w:t>
      </w:r>
      <w:r w:rsidR="00342315">
        <w:rPr>
          <w:color w:val="000000"/>
          <w:shd w:val="clear" w:color="auto" w:fill="FFFFFF"/>
        </w:rPr>
        <w:t xml:space="preserve">e </w:t>
      </w:r>
      <w:r>
        <w:rPr>
          <w:color w:val="000000"/>
          <w:shd w:val="clear" w:color="auto" w:fill="FFFFFF"/>
        </w:rPr>
        <w:t xml:space="preserve">o próprio </w:t>
      </w:r>
      <w:r w:rsidR="00342315">
        <w:rPr>
          <w:color w:val="000000"/>
          <w:shd w:val="clear" w:color="auto" w:fill="FFFFFF"/>
        </w:rPr>
        <w:t>f</w:t>
      </w:r>
      <w:r>
        <w:rPr>
          <w:color w:val="000000"/>
          <w:shd w:val="clear" w:color="auto" w:fill="FFFFFF"/>
        </w:rPr>
        <w:t>isco</w:t>
      </w:r>
      <w:r w:rsidR="0034231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por qualquer meio,</w:t>
      </w:r>
      <w:r w:rsidR="00342315">
        <w:rPr>
          <w:color w:val="000000"/>
          <w:shd w:val="clear" w:color="auto" w:fill="FFFFFF"/>
        </w:rPr>
        <w:t xml:space="preserve"> não pode</w:t>
      </w:r>
      <w:r w:rsidR="008F0D37">
        <w:rPr>
          <w:color w:val="000000"/>
          <w:shd w:val="clear" w:color="auto" w:fill="FFFFFF"/>
        </w:rPr>
        <w:t>m</w:t>
      </w:r>
      <w:r>
        <w:rPr>
          <w:color w:val="000000"/>
          <w:shd w:val="clear" w:color="auto" w:fill="FFFFFF"/>
        </w:rPr>
        <w:t xml:space="preserve"> divulgar informação obtida na empresa em razão de sua atividade, sob pena de ser</w:t>
      </w:r>
      <w:r w:rsidR="00342315">
        <w:rPr>
          <w:color w:val="000000"/>
          <w:shd w:val="clear" w:color="auto" w:fill="FFFFFF"/>
        </w:rPr>
        <w:t>em</w:t>
      </w:r>
      <w:r>
        <w:rPr>
          <w:color w:val="000000"/>
          <w:shd w:val="clear" w:color="auto" w:fill="FFFFFF"/>
        </w:rPr>
        <w:t xml:space="preserve"> penalizado</w:t>
      </w:r>
      <w:r w:rsidR="00342315"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 conforme </w:t>
      </w:r>
      <w:r w:rsidR="00342315">
        <w:rPr>
          <w:color w:val="000000"/>
          <w:shd w:val="clear" w:color="auto" w:fill="FFFFFF"/>
        </w:rPr>
        <w:t xml:space="preserve">as </w:t>
      </w:r>
      <w:r>
        <w:rPr>
          <w:color w:val="000000"/>
          <w:shd w:val="clear" w:color="auto" w:fill="FFFFFF"/>
        </w:rPr>
        <w:t xml:space="preserve">regras do </w:t>
      </w:r>
      <w:r w:rsidR="00342315">
        <w:rPr>
          <w:color w:val="000000"/>
          <w:shd w:val="clear" w:color="auto" w:fill="FFFFFF"/>
        </w:rPr>
        <w:t>Código Penal</w:t>
      </w:r>
      <w:r>
        <w:rPr>
          <w:color w:val="000000"/>
          <w:shd w:val="clear" w:color="auto" w:fill="FFFFFF"/>
        </w:rPr>
        <w:t xml:space="preserve">, além </w:t>
      </w:r>
      <w:r w:rsidR="00342315">
        <w:rPr>
          <w:color w:val="000000"/>
          <w:shd w:val="clear" w:color="auto" w:fill="FFFFFF"/>
        </w:rPr>
        <w:t xml:space="preserve">de sofrerem </w:t>
      </w:r>
      <w:r>
        <w:rPr>
          <w:color w:val="000000"/>
          <w:shd w:val="clear" w:color="auto" w:fill="FFFFFF"/>
        </w:rPr>
        <w:t>penalidades administrativas</w:t>
      </w:r>
      <w:r w:rsidR="00394153">
        <w:rPr>
          <w:color w:val="000000"/>
          <w:shd w:val="clear" w:color="auto" w:fill="FFFFFF"/>
        </w:rPr>
        <w:t xml:space="preserve"> (CAPARROZ, 2019)</w:t>
      </w:r>
      <w:r>
        <w:rPr>
          <w:color w:val="000000"/>
          <w:shd w:val="clear" w:color="auto" w:fill="FFFFFF"/>
        </w:rPr>
        <w:t>.</w:t>
      </w:r>
      <w:r w:rsidR="00342315">
        <w:rPr>
          <w:color w:val="000000"/>
          <w:shd w:val="clear" w:color="auto" w:fill="FFFFFF"/>
        </w:rPr>
        <w:t xml:space="preserve"> </w:t>
      </w:r>
      <w:r w:rsidR="00133006">
        <w:rPr>
          <w:color w:val="000000"/>
          <w:shd w:val="clear" w:color="auto" w:fill="FFFFFF"/>
        </w:rPr>
        <w:t xml:space="preserve">As exceções são </w:t>
      </w:r>
      <w:r w:rsidR="00342315">
        <w:rPr>
          <w:color w:val="000000"/>
          <w:shd w:val="clear" w:color="auto" w:fill="FFFFFF"/>
        </w:rPr>
        <w:t>o</w:t>
      </w:r>
      <w:r w:rsidR="00133006">
        <w:rPr>
          <w:color w:val="000000"/>
          <w:shd w:val="clear" w:color="auto" w:fill="FFFFFF"/>
        </w:rPr>
        <w:t>s casos de requisição da justiça</w:t>
      </w:r>
      <w:r w:rsidR="00A37B38">
        <w:rPr>
          <w:color w:val="000000"/>
          <w:shd w:val="clear" w:color="auto" w:fill="FFFFFF"/>
        </w:rPr>
        <w:t xml:space="preserve"> </w:t>
      </w:r>
      <w:r w:rsidR="00133006">
        <w:t>ou</w:t>
      </w:r>
      <w:r w:rsidR="00A37B38">
        <w:t>,</w:t>
      </w:r>
      <w:r w:rsidR="00133006">
        <w:t xml:space="preserve"> ainda, se houver</w:t>
      </w:r>
      <w:r w:rsidRPr="0064667A">
        <w:t xml:space="preserve"> solicitações de autoridade administrativa no interesse da </w:t>
      </w:r>
      <w:r w:rsidR="00342315" w:rsidRPr="0064667A">
        <w:t>administração pública</w:t>
      </w:r>
      <w:r w:rsidR="00342315">
        <w:t xml:space="preserve">. </w:t>
      </w:r>
      <w:r w:rsidR="00133006">
        <w:t>Contudo, mesmo assim,</w:t>
      </w:r>
      <w:r w:rsidRPr="0064667A">
        <w:t xml:space="preserve"> desde que seja comprovada a instauração regular de processo administrativo, no órgão ou na entidade respectiva, com o objetivo de investigar o sujeito passivo a que se refere a informação por prática de infração administrativa</w:t>
      </w:r>
      <w:r w:rsidR="00133006">
        <w:t xml:space="preserve"> (BRASIL, 1966)</w:t>
      </w:r>
      <w:r w:rsidRPr="0064667A">
        <w:t>.</w:t>
      </w:r>
    </w:p>
    <w:p w14:paraId="77700C07" w14:textId="0C677FBC" w:rsidR="0064667A" w:rsidRDefault="00133006">
      <w:pPr>
        <w:pStyle w:val="SemEspaamento"/>
        <w:ind w:firstLine="851"/>
      </w:pPr>
      <w:r>
        <w:t xml:space="preserve">Outra exceção </w:t>
      </w:r>
      <w:r w:rsidR="00F24AC5">
        <w:t>à</w:t>
      </w:r>
      <w:r>
        <w:t xml:space="preserve"> regra do sigilo fiscal </w:t>
      </w:r>
      <w:r w:rsidR="00342315">
        <w:t>está relacionada no</w:t>
      </w:r>
      <w:r>
        <w:t xml:space="preserve"> </w:t>
      </w:r>
      <w:r w:rsidR="00342315">
        <w:t>parágrafo</w:t>
      </w:r>
      <w:r w:rsidR="00342315" w:rsidRPr="0064667A">
        <w:t xml:space="preserve"> </w:t>
      </w:r>
      <w:r w:rsidR="0064667A" w:rsidRPr="0064667A">
        <w:t>2</w:t>
      </w:r>
      <w:r>
        <w:t>º do art</w:t>
      </w:r>
      <w:r w:rsidR="00B943A4">
        <w:t>.</w:t>
      </w:r>
      <w:r>
        <w:t xml:space="preserve"> 198 do CTN</w:t>
      </w:r>
      <w:r w:rsidR="00342315">
        <w:t xml:space="preserve">. De acordo com o texto, </w:t>
      </w:r>
      <w:r>
        <w:t>o</w:t>
      </w:r>
      <w:r w:rsidR="0064667A" w:rsidRPr="0064667A">
        <w:t xml:space="preserve"> intercâmbio de informaç</w:t>
      </w:r>
      <w:r w:rsidR="00342315">
        <w:t>ões</w:t>
      </w:r>
      <w:r w:rsidR="0064667A" w:rsidRPr="0064667A">
        <w:t xml:space="preserve"> </w:t>
      </w:r>
      <w:r w:rsidR="0064667A" w:rsidRPr="0064667A">
        <w:lastRenderedPageBreak/>
        <w:t>sigilosa</w:t>
      </w:r>
      <w:r w:rsidR="00342315">
        <w:t xml:space="preserve">s, </w:t>
      </w:r>
      <w:r w:rsidR="0064667A" w:rsidRPr="0064667A">
        <w:t xml:space="preserve">no âmbito da </w:t>
      </w:r>
      <w:r w:rsidR="00342315" w:rsidRPr="0064667A">
        <w:t>administração pública</w:t>
      </w:r>
      <w:r w:rsidR="0064667A" w:rsidRPr="0064667A">
        <w:t xml:space="preserve">, </w:t>
      </w:r>
      <w:r w:rsidR="00342315">
        <w:t xml:space="preserve">pode </w:t>
      </w:r>
      <w:r w:rsidR="0064667A" w:rsidRPr="0064667A">
        <w:t>ser realizado mediante processo regularmente instaurado, e a entrega será feita pessoalmente à autoridade solicitante, mediante recibo que formalize a transferência e assegure a preservação do sigilo</w:t>
      </w:r>
      <w:r>
        <w:t xml:space="preserve"> (BRASIL, 1966)</w:t>
      </w:r>
      <w:r w:rsidR="0064667A" w:rsidRPr="0064667A">
        <w:t>.</w:t>
      </w:r>
    </w:p>
    <w:p w14:paraId="6A5F73C8" w14:textId="311189BE" w:rsidR="00342315" w:rsidRDefault="00133006">
      <w:pPr>
        <w:pStyle w:val="SemEspaamento"/>
        <w:ind w:firstLine="851"/>
      </w:pPr>
      <w:r>
        <w:t xml:space="preserve">Já o </w:t>
      </w:r>
      <w:r w:rsidR="00342315">
        <w:t>parágrafo</w:t>
      </w:r>
      <w:r w:rsidR="0064667A" w:rsidRPr="0064667A">
        <w:t xml:space="preserve"> 3</w:t>
      </w:r>
      <w:r w:rsidR="00A37B38" w:rsidRPr="00A37B38">
        <w:rPr>
          <w:vertAlign w:val="superscript"/>
        </w:rPr>
        <w:t>o</w:t>
      </w:r>
      <w:r>
        <w:t xml:space="preserve"> permite </w:t>
      </w:r>
      <w:r w:rsidR="00342315">
        <w:t>que dados sejam divulgados para</w:t>
      </w:r>
      <w:r>
        <w:t xml:space="preserve"> fi</w:t>
      </w:r>
      <w:r w:rsidR="00342315">
        <w:t>ns</w:t>
      </w:r>
      <w:r>
        <w:t xml:space="preserve"> pena</w:t>
      </w:r>
      <w:r w:rsidR="00342315">
        <w:t>is</w:t>
      </w:r>
      <w:r>
        <w:t>, fisca</w:t>
      </w:r>
      <w:r w:rsidR="00342315">
        <w:t>is</w:t>
      </w:r>
      <w:r>
        <w:t xml:space="preserve"> ou parcelamento de dívida tributária.</w:t>
      </w:r>
      <w:r w:rsidR="00342315">
        <w:t xml:space="preserve"> </w:t>
      </w:r>
      <w:r>
        <w:t xml:space="preserve">Nesse sentido, podem ser divulgados dados em sigilo fiscal somente para: </w:t>
      </w:r>
      <w:r w:rsidR="0064667A" w:rsidRPr="00133006">
        <w:t>representações fiscais para fins penais</w:t>
      </w:r>
      <w:r>
        <w:t xml:space="preserve">; </w:t>
      </w:r>
      <w:r w:rsidR="0064667A" w:rsidRPr="0064667A">
        <w:t xml:space="preserve">inscrições na </w:t>
      </w:r>
      <w:r w:rsidR="00342315" w:rsidRPr="0064667A">
        <w:t xml:space="preserve">dívida ativa </w:t>
      </w:r>
      <w:r w:rsidR="0064667A" w:rsidRPr="0064667A">
        <w:t>da Fazenda Pública;</w:t>
      </w:r>
      <w:r>
        <w:t xml:space="preserve"> </w:t>
      </w:r>
      <w:r w:rsidR="0064667A" w:rsidRPr="0064667A">
        <w:t>parcelamento ou moratória</w:t>
      </w:r>
      <w:r w:rsidR="0064667A">
        <w:t>.</w:t>
      </w:r>
    </w:p>
    <w:p w14:paraId="58180457" w14:textId="56302D0A" w:rsidR="00DE00E8" w:rsidRDefault="00941E25">
      <w:pPr>
        <w:pStyle w:val="SemEspaamento"/>
        <w:ind w:firstLine="851"/>
      </w:pPr>
      <w:r>
        <w:t>O agente público que divulgar informações sigilosas de qualquer empresa ou cidadão pode responder, na forma administrativa, com eventual processo administrativo e perder o cargo que ocupa (MAZZA, 2018). Além disso, nosso Código Penal prevê penas de reclusão e multa:</w:t>
      </w:r>
    </w:p>
    <w:p w14:paraId="7A265EE9" w14:textId="113CAF8E" w:rsidR="00DE00E8" w:rsidRDefault="00DE00E8">
      <w:pPr>
        <w:pStyle w:val="Citao"/>
        <w:ind w:left="2268"/>
      </w:pPr>
      <w:r>
        <w:t>Art. 325</w:t>
      </w:r>
      <w:r w:rsidR="00342315">
        <w:t>.</w:t>
      </w:r>
      <w:r>
        <w:t xml:space="preserve"> Revelar fato de que tem ciência em razão do cargo e que deva permanecer em segredo, ou facilitar-lhe a revelação:</w:t>
      </w:r>
    </w:p>
    <w:p w14:paraId="750CFE86" w14:textId="66CCE124" w:rsidR="00DE00E8" w:rsidRDefault="00DE00E8">
      <w:pPr>
        <w:pStyle w:val="Citao"/>
        <w:ind w:left="2268"/>
      </w:pPr>
      <w:r>
        <w:t>Pena</w:t>
      </w:r>
      <w:r w:rsidR="00342315">
        <w:t xml:space="preserve"> – </w:t>
      </w:r>
      <w:r>
        <w:t>detenção, de seis meses a dois anos, ou multa, se o fato não constitui crime mais grave.</w:t>
      </w:r>
    </w:p>
    <w:p w14:paraId="5DA57BB6" w14:textId="6D6922CA" w:rsidR="00DE00E8" w:rsidRDefault="00DE00E8">
      <w:pPr>
        <w:pStyle w:val="Citao"/>
        <w:ind w:left="2268"/>
      </w:pPr>
      <w:r>
        <w:t>§ 1</w:t>
      </w:r>
      <w:r w:rsidRPr="00A31ACF">
        <w:rPr>
          <w:vertAlign w:val="superscript"/>
        </w:rPr>
        <w:t>o</w:t>
      </w:r>
      <w:r>
        <w:t xml:space="preserve"> Nas mesmas penas deste artigo incorre quem:</w:t>
      </w:r>
    </w:p>
    <w:p w14:paraId="68DE5359" w14:textId="13FD515C" w:rsidR="00DE00E8" w:rsidRDefault="00DE00E8">
      <w:pPr>
        <w:pStyle w:val="Citao"/>
        <w:ind w:left="2268"/>
      </w:pPr>
      <w:r>
        <w:t xml:space="preserve">I – </w:t>
      </w:r>
      <w:proofErr w:type="gramStart"/>
      <w:r>
        <w:t>permite ou facilita</w:t>
      </w:r>
      <w:proofErr w:type="gramEnd"/>
      <w:r>
        <w:t>, mediante atribuição, fornecimento e empréstimo de senha ou qualquer outra forma, o acesso de pessoas não autorizadas a sistemas de informações ou banco de dados da Administração Pública;</w:t>
      </w:r>
    </w:p>
    <w:p w14:paraId="447A19E7" w14:textId="77777777" w:rsidR="00DE00E8" w:rsidRDefault="00DE00E8">
      <w:pPr>
        <w:pStyle w:val="Citao"/>
        <w:ind w:left="2268"/>
      </w:pPr>
      <w:r>
        <w:t xml:space="preserve">II – </w:t>
      </w:r>
      <w:proofErr w:type="gramStart"/>
      <w:r>
        <w:t>se</w:t>
      </w:r>
      <w:proofErr w:type="gramEnd"/>
      <w:r>
        <w:t xml:space="preserve"> utiliza, indevidamente, do acesso restrito.</w:t>
      </w:r>
    </w:p>
    <w:p w14:paraId="12ADC1EB" w14:textId="0883C64A" w:rsidR="00DE00E8" w:rsidRDefault="00DE00E8">
      <w:pPr>
        <w:pStyle w:val="Citao"/>
        <w:ind w:left="2268"/>
      </w:pPr>
      <w:r>
        <w:t>§ 2</w:t>
      </w:r>
      <w:r w:rsidRPr="00A31ACF">
        <w:rPr>
          <w:vertAlign w:val="superscript"/>
        </w:rPr>
        <w:t>o</w:t>
      </w:r>
      <w:r>
        <w:t xml:space="preserve"> Se da ação ou omissão resulta dano à Administração Pública ou a outrem:</w:t>
      </w:r>
    </w:p>
    <w:p w14:paraId="0B3702BE" w14:textId="7FCFE317" w:rsidR="00F24AC5" w:rsidRDefault="00DE00E8">
      <w:pPr>
        <w:pStyle w:val="Citao"/>
        <w:spacing w:after="360"/>
        <w:ind w:left="2268"/>
      </w:pPr>
      <w:r>
        <w:t>Pena – reclusão, de 2 (dois) a 6 (seis) anos, e multa</w:t>
      </w:r>
      <w:r w:rsidR="00342315">
        <w:t>.</w:t>
      </w:r>
      <w:r w:rsidR="00F24AC5">
        <w:t xml:space="preserve"> (BRASIL, 1940)</w:t>
      </w:r>
    </w:p>
    <w:p w14:paraId="7560E20C" w14:textId="42AD786C" w:rsidR="00DC7126" w:rsidRPr="00A31ACF" w:rsidRDefault="00941E25">
      <w:pPr>
        <w:widowControl w:val="0"/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INÍCIO DO </w:t>
      </w:r>
      <w:r w:rsidRPr="00D535D6">
        <w:rPr>
          <w:rFonts w:ascii="Arial" w:eastAsia="Arial" w:hAnsi="Arial" w:cs="Arial"/>
          <w:b/>
          <w:bCs/>
          <w:color w:val="FF0000"/>
          <w:sz w:val="24"/>
          <w:szCs w:val="24"/>
        </w:rPr>
        <w:t>SAIBA MAIS</w:t>
      </w:r>
    </w:p>
    <w:p w14:paraId="69718A53" w14:textId="7871633C" w:rsidR="00DC7126" w:rsidRPr="00A31ACF" w:rsidRDefault="00941E25">
      <w:pPr>
        <w:widowControl w:val="0"/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A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s citações protegidas pelo sigilo fiscal 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não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 se submetem </w:t>
      </w:r>
      <w:r>
        <w:rPr>
          <w:rFonts w:ascii="Arial" w:eastAsia="Arial" w:hAnsi="Arial" w:cs="Arial"/>
          <w:color w:val="FF0000"/>
          <w:sz w:val="24"/>
          <w:szCs w:val="24"/>
        </w:rPr>
        <w:t>à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prescrições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 da Lei</w:t>
      </w:r>
      <w:r>
        <w:rPr>
          <w:rFonts w:ascii="Arial" w:eastAsia="Arial" w:hAnsi="Arial" w:cs="Arial"/>
          <w:color w:val="FF0000"/>
          <w:sz w:val="24"/>
          <w:szCs w:val="24"/>
        </w:rPr>
        <w:t> </w:t>
      </w:r>
      <w:r w:rsidRPr="00A31ACF">
        <w:rPr>
          <w:rFonts w:ascii="Arial" w:eastAsia="Arial" w:hAnsi="Arial" w:cs="Arial"/>
          <w:color w:val="FF0000"/>
          <w:sz w:val="24"/>
          <w:szCs w:val="24"/>
        </w:rPr>
        <w:t xml:space="preserve">n.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12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.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527</w:t>
      </w:r>
      <w:r>
        <w:rPr>
          <w:rFonts w:ascii="Arial" w:eastAsia="Arial" w:hAnsi="Arial" w:cs="Arial"/>
          <w:color w:val="FF0000"/>
          <w:sz w:val="24"/>
          <w:szCs w:val="24"/>
        </w:rPr>
        <w:t>,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 de 18 de novembro de 2011, conhecida como Lei de </w:t>
      </w:r>
      <w:r w:rsidRPr="00D535D6">
        <w:rPr>
          <w:rFonts w:ascii="Arial" w:eastAsia="Arial" w:hAnsi="Arial" w:cs="Arial"/>
          <w:color w:val="FF0000"/>
          <w:sz w:val="24"/>
          <w:szCs w:val="24"/>
        </w:rPr>
        <w:t xml:space="preserve">Acesso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à </w:t>
      </w:r>
      <w:r w:rsidRPr="00D535D6">
        <w:rPr>
          <w:rFonts w:ascii="Arial" w:eastAsia="Arial" w:hAnsi="Arial" w:cs="Arial"/>
          <w:color w:val="FF0000"/>
          <w:sz w:val="24"/>
          <w:szCs w:val="24"/>
        </w:rPr>
        <w:t>Informação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, que garante a qualquer cidadão o acesso </w:t>
      </w:r>
      <w:r>
        <w:rPr>
          <w:rFonts w:ascii="Arial" w:eastAsia="Arial" w:hAnsi="Arial" w:cs="Arial"/>
          <w:color w:val="FF0000"/>
          <w:sz w:val="24"/>
          <w:szCs w:val="24"/>
        </w:rPr>
        <w:t>à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 xml:space="preserve">informações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p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ú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blicas. Com es</w:t>
      </w:r>
      <w:r w:rsidR="008F0D37">
        <w:rPr>
          <w:rFonts w:ascii="Arial" w:eastAsia="Arial" w:hAnsi="Arial" w:cs="Arial"/>
          <w:color w:val="FF0000"/>
          <w:sz w:val="24"/>
          <w:szCs w:val="24"/>
        </w:rPr>
        <w:t>s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a lei, houve uma mudança de paradigma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e, de acordo com seu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 inc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 xml:space="preserve">iso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I do art.</w:t>
      </w:r>
      <w:r>
        <w:rPr>
          <w:rFonts w:ascii="Arial" w:eastAsia="Arial" w:hAnsi="Arial" w:cs="Arial"/>
          <w:color w:val="FF0000"/>
          <w:sz w:val="24"/>
          <w:szCs w:val="24"/>
        </w:rPr>
        <w:t> 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32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,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constitui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-se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 conduta il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í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cita que enseja responsabilidade do agente p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ú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blico ou mil</w:t>
      </w:r>
      <w:r w:rsidR="00F24AC5" w:rsidRPr="00A31ACF">
        <w:rPr>
          <w:rFonts w:ascii="Arial" w:eastAsia="Arial" w:hAnsi="Arial" w:cs="Arial"/>
          <w:color w:val="FF0000"/>
          <w:sz w:val="24"/>
          <w:szCs w:val="24"/>
        </w:rPr>
        <w:t>i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tar recusar-se a fornecer informação requerida,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nos termos da legislação,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 xml:space="preserve">ou retardar deliberadamente o seu fornecimento ou fornecer intencionalmente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informações </w:t>
      </w:r>
      <w:r w:rsidR="00DC7126" w:rsidRPr="00A31ACF">
        <w:rPr>
          <w:rFonts w:ascii="Arial" w:eastAsia="Arial" w:hAnsi="Arial" w:cs="Arial"/>
          <w:color w:val="FF0000"/>
          <w:sz w:val="24"/>
          <w:szCs w:val="24"/>
        </w:rPr>
        <w:t>de forma incorreta, incompleta ou imprecisa.</w:t>
      </w:r>
    </w:p>
    <w:p w14:paraId="6F51699E" w14:textId="5BCD511C" w:rsidR="00941E25" w:rsidRPr="00A37B38" w:rsidRDefault="00941E25">
      <w:pPr>
        <w:widowControl w:val="0"/>
        <w:spacing w:after="240" w:line="24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FIM DO </w:t>
      </w:r>
      <w:r w:rsidRPr="003D0DF0">
        <w:rPr>
          <w:rFonts w:ascii="Arial" w:eastAsia="Arial" w:hAnsi="Arial" w:cs="Arial"/>
          <w:b/>
          <w:bCs/>
          <w:color w:val="FF0000"/>
          <w:sz w:val="24"/>
          <w:szCs w:val="24"/>
        </w:rPr>
        <w:t>SAIBA MAIS</w:t>
      </w:r>
      <w:r w:rsidRPr="00D535D6" w:rsidDel="00941E25"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1E9CDAF5" w14:textId="77777777" w:rsidR="008F0D37" w:rsidRDefault="008F0D37">
      <w:pPr>
        <w:rPr>
          <w:rFonts w:ascii="Arial" w:eastAsia="Arial" w:hAnsi="Arial" w:cs="Arial"/>
          <w:b/>
          <w:color w:val="44546A"/>
          <w:sz w:val="28"/>
          <w:szCs w:val="28"/>
        </w:rPr>
      </w:pPr>
      <w:r>
        <w:br w:type="page"/>
      </w:r>
    </w:p>
    <w:p w14:paraId="4D21FD2E" w14:textId="6634F362" w:rsidR="00DC7126" w:rsidRPr="009946ED" w:rsidRDefault="00060857">
      <w:pPr>
        <w:pStyle w:val="Ttulo1"/>
      </w:pPr>
      <w:r>
        <w:lastRenderedPageBreak/>
        <w:t xml:space="preserve">8.2 </w:t>
      </w:r>
      <w:r w:rsidR="00DC7126" w:rsidRPr="009946ED">
        <w:t>A dívida ativa tributária</w:t>
      </w:r>
    </w:p>
    <w:p w14:paraId="79AEC090" w14:textId="73BB3CB8" w:rsidR="00C51BBE" w:rsidRDefault="00941E25">
      <w:pPr>
        <w:pStyle w:val="SemEspaamento"/>
        <w:ind w:firstLine="851"/>
      </w:pPr>
      <w:r>
        <w:t>A</w:t>
      </w:r>
      <w:r w:rsidR="00DC7126" w:rsidRPr="009E31D6">
        <w:t xml:space="preserve"> </w:t>
      </w:r>
      <w:bookmarkStart w:id="3" w:name="_Hlk24231618"/>
      <w:r w:rsidR="00DC7126" w:rsidRPr="009E31D6">
        <w:t xml:space="preserve">dívida ativa tributária </w:t>
      </w:r>
      <w:r>
        <w:t>constitui</w:t>
      </w:r>
      <w:r w:rsidR="00DC7126" w:rsidRPr="009E31D6">
        <w:t xml:space="preserve"> qualquer valor </w:t>
      </w:r>
      <w:r>
        <w:t>cuja</w:t>
      </w:r>
      <w:r w:rsidR="00DC7126" w:rsidRPr="009E31D6">
        <w:t xml:space="preserve"> cobrança seja atribuída </w:t>
      </w:r>
      <w:r>
        <w:t>por</w:t>
      </w:r>
      <w:r w:rsidRPr="009E31D6">
        <w:t xml:space="preserve"> </w:t>
      </w:r>
      <w:r w:rsidR="00DC7126" w:rsidRPr="009E31D6">
        <w:t>lei a qualquer ente federativo, seja no nível federal, estadual ou municipal.</w:t>
      </w:r>
      <w:bookmarkEnd w:id="3"/>
      <w:r>
        <w:t xml:space="preserve"> Sua b</w:t>
      </w:r>
      <w:r w:rsidR="00DC7126">
        <w:t xml:space="preserve">ase </w:t>
      </w:r>
      <w:r>
        <w:t xml:space="preserve">de </w:t>
      </w:r>
      <w:r w:rsidR="00DC7126">
        <w:t>definição é o Código Tributário Nacional, Lei</w:t>
      </w:r>
      <w:r>
        <w:t xml:space="preserve"> n.</w:t>
      </w:r>
      <w:r w:rsidR="00DC7126">
        <w:t xml:space="preserve"> 4.320 de 1964.</w:t>
      </w:r>
    </w:p>
    <w:p w14:paraId="66107EA4" w14:textId="75ADFE42" w:rsidR="00786C07" w:rsidRDefault="00DC7126">
      <w:pPr>
        <w:pStyle w:val="SemEspaamento"/>
        <w:ind w:firstLine="851"/>
      </w:pPr>
      <w:r w:rsidRPr="007A2428">
        <w:t>Quando falamos de dívida, obviamente pensamos em atraso</w:t>
      </w:r>
      <w:r w:rsidR="00941E25">
        <w:t>s</w:t>
      </w:r>
      <w:r w:rsidRPr="007A2428">
        <w:t>, juros, atualizaç</w:t>
      </w:r>
      <w:r w:rsidR="00941E25">
        <w:t>ões</w:t>
      </w:r>
      <w:r w:rsidRPr="007A2428">
        <w:t xml:space="preserve"> monetária</w:t>
      </w:r>
      <w:r w:rsidR="00941E25">
        <w:t>s</w:t>
      </w:r>
      <w:r w:rsidRPr="007A2428">
        <w:t xml:space="preserve"> etc.</w:t>
      </w:r>
      <w:r w:rsidR="00941E25">
        <w:t xml:space="preserve"> –</w:t>
      </w:r>
      <w:r w:rsidRPr="007A2428">
        <w:t xml:space="preserve"> e aqui não é diferente. A administração pública não pode deixar de cobrar os juros</w:t>
      </w:r>
      <w:r w:rsidR="004B7F67">
        <w:t xml:space="preserve"> e atualizações</w:t>
      </w:r>
      <w:r w:rsidRPr="007A2428">
        <w:t xml:space="preserve"> pelo atraso de </w:t>
      </w:r>
      <w:r w:rsidR="004B7F67">
        <w:t>um pagamento</w:t>
      </w:r>
      <w:r w:rsidR="004B7F67" w:rsidRPr="007A2428">
        <w:t xml:space="preserve"> </w:t>
      </w:r>
      <w:r w:rsidRPr="007A2428">
        <w:t>tributári</w:t>
      </w:r>
      <w:r w:rsidR="004B7F67">
        <w:t>o</w:t>
      </w:r>
      <w:r w:rsidRPr="007A2428">
        <w:t xml:space="preserve">. </w:t>
      </w:r>
    </w:p>
    <w:p w14:paraId="3E476A21" w14:textId="2F00235D" w:rsidR="00DC7126" w:rsidRDefault="00DC7126">
      <w:pPr>
        <w:pStyle w:val="SemEspaamento"/>
        <w:ind w:firstLine="851"/>
      </w:pPr>
      <w:r w:rsidRPr="007A2428">
        <w:t>Dessa forma, quando falamos em dívida ativa tributária</w:t>
      </w:r>
      <w:r w:rsidR="004B7F67">
        <w:t>,</w:t>
      </w:r>
      <w:r w:rsidRPr="007A2428">
        <w:t xml:space="preserve"> devemos entender que ela compreende</w:t>
      </w:r>
      <w:r w:rsidR="00786C07">
        <w:t xml:space="preserve"> a dívida principal, </w:t>
      </w:r>
      <w:r w:rsidR="004B7F67">
        <w:t xml:space="preserve">as </w:t>
      </w:r>
      <w:r w:rsidR="00786C07">
        <w:t xml:space="preserve">atualizações, </w:t>
      </w:r>
      <w:r w:rsidR="004B7F67">
        <w:t xml:space="preserve">as </w:t>
      </w:r>
      <w:r w:rsidR="00786C07">
        <w:t>multas etc.</w:t>
      </w:r>
      <w:r w:rsidR="004B7F67">
        <w:t xml:space="preserve"> Veja a Figura 8.</w:t>
      </w:r>
      <w:r w:rsidR="00720D1D">
        <w:t>1</w:t>
      </w:r>
      <w:r w:rsidR="004B7F67">
        <w:t>:</w:t>
      </w:r>
    </w:p>
    <w:p w14:paraId="783D2EA4" w14:textId="281D59B1" w:rsidR="00786C07" w:rsidRDefault="00786C07" w:rsidP="00060857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E33480E" wp14:editId="69966673">
            <wp:extent cx="4653280" cy="830580"/>
            <wp:effectExtent l="12700" t="0" r="2032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F4EC90" w14:textId="185B4714" w:rsidR="004B7F67" w:rsidRPr="00A31ACF" w:rsidRDefault="004B7F67" w:rsidP="00060857">
      <w:pPr>
        <w:widowControl w:val="0"/>
        <w:spacing w:after="0" w:line="240" w:lineRule="auto"/>
        <w:ind w:firstLine="851"/>
        <w:jc w:val="center"/>
        <w:rPr>
          <w:rFonts w:ascii="Arial" w:eastAsia="Arial" w:hAnsi="Arial" w:cs="Arial"/>
          <w:sz w:val="20"/>
          <w:szCs w:val="20"/>
        </w:rPr>
      </w:pPr>
      <w:r w:rsidRPr="00A31ACF">
        <w:rPr>
          <w:rFonts w:ascii="Arial" w:eastAsia="Arial" w:hAnsi="Arial" w:cs="Arial"/>
          <w:sz w:val="20"/>
          <w:szCs w:val="20"/>
        </w:rPr>
        <w:t>Figura 8.</w:t>
      </w:r>
      <w:r w:rsidR="00720D1D">
        <w:rPr>
          <w:rFonts w:ascii="Arial" w:eastAsia="Arial" w:hAnsi="Arial" w:cs="Arial"/>
          <w:sz w:val="20"/>
          <w:szCs w:val="20"/>
        </w:rPr>
        <w:t>1</w:t>
      </w:r>
      <w:r w:rsidRPr="00A31ACF">
        <w:rPr>
          <w:rFonts w:ascii="Arial" w:eastAsia="Arial" w:hAnsi="Arial" w:cs="Arial"/>
          <w:sz w:val="20"/>
          <w:szCs w:val="20"/>
        </w:rPr>
        <w:t xml:space="preserve"> – O que a dívida ativa compreende</w:t>
      </w:r>
    </w:p>
    <w:p w14:paraId="64CFB891" w14:textId="0AFFDF50" w:rsidR="004B7F67" w:rsidRPr="00A31ACF" w:rsidRDefault="004B7F67" w:rsidP="00060857">
      <w:pPr>
        <w:widowControl w:val="0"/>
        <w:spacing w:after="100" w:afterAutospacing="1" w:line="240" w:lineRule="auto"/>
        <w:ind w:firstLine="851"/>
        <w:jc w:val="center"/>
        <w:rPr>
          <w:rFonts w:ascii="Arial" w:eastAsia="Arial" w:hAnsi="Arial" w:cs="Arial"/>
          <w:sz w:val="20"/>
          <w:szCs w:val="20"/>
        </w:rPr>
      </w:pPr>
      <w:r w:rsidRPr="00A31ACF">
        <w:rPr>
          <w:rFonts w:ascii="Arial" w:eastAsia="Arial" w:hAnsi="Arial" w:cs="Arial"/>
          <w:sz w:val="20"/>
          <w:szCs w:val="20"/>
        </w:rPr>
        <w:t>Fonte: Elaborada pelo autor (2019).</w:t>
      </w:r>
    </w:p>
    <w:p w14:paraId="48C65EF3" w14:textId="4E4895EA" w:rsidR="00DC7126" w:rsidRDefault="008C7A43">
      <w:pPr>
        <w:pStyle w:val="SemEspaamento"/>
        <w:ind w:firstLine="851"/>
      </w:pPr>
      <w:r>
        <w:t>Para a cobrança da dívida</w:t>
      </w:r>
      <w:r w:rsidR="00786C07">
        <w:t xml:space="preserve">, o </w:t>
      </w:r>
      <w:r w:rsidR="00DC7126" w:rsidRPr="007A2428">
        <w:t>governo, seja em qual nível for</w:t>
      </w:r>
      <w:r>
        <w:t xml:space="preserve"> (</w:t>
      </w:r>
      <w:r w:rsidR="00DC7126" w:rsidRPr="007A2428">
        <w:t>estadual, federal ou municipa</w:t>
      </w:r>
      <w:r>
        <w:t>l)</w:t>
      </w:r>
      <w:r w:rsidR="00DC7126" w:rsidRPr="007A2428">
        <w:t>, deve manter um cadastro dos contribuintes</w:t>
      </w:r>
      <w:r>
        <w:t>.</w:t>
      </w:r>
    </w:p>
    <w:p w14:paraId="7D355D3A" w14:textId="78BA79D5" w:rsidR="00DC7126" w:rsidRDefault="008C7A43">
      <w:pPr>
        <w:pStyle w:val="SemEspaamento"/>
        <w:spacing w:after="240"/>
        <w:ind w:firstLine="851"/>
      </w:pPr>
      <w:r>
        <w:t>Uma vez que o</w:t>
      </w:r>
      <w:r w:rsidR="00786C07">
        <w:t xml:space="preserve"> cr</w:t>
      </w:r>
      <w:r w:rsidR="00E46503">
        <w:t>é</w:t>
      </w:r>
      <w:r w:rsidR="00786C07">
        <w:t xml:space="preserve">dito tributário </w:t>
      </w:r>
      <w:r>
        <w:t xml:space="preserve">tenha </w:t>
      </w:r>
      <w:r w:rsidR="00786C07">
        <w:t xml:space="preserve">sido constituído, o contribuinte </w:t>
      </w:r>
      <w:r>
        <w:t>(</w:t>
      </w:r>
      <w:r w:rsidR="00786C07">
        <w:t>ou sujeito passivo</w:t>
      </w:r>
      <w:r>
        <w:t>)</w:t>
      </w:r>
      <w:r w:rsidR="00786C07">
        <w:t xml:space="preserve"> </w:t>
      </w:r>
      <w:r>
        <w:t xml:space="preserve">tem </w:t>
      </w:r>
      <w:r w:rsidR="00786C07">
        <w:t xml:space="preserve">algumas </w:t>
      </w:r>
      <w:r w:rsidR="00E46503">
        <w:t>possibilidades</w:t>
      </w:r>
      <w:r w:rsidR="00786C07">
        <w:t xml:space="preserve"> elencadas pela própria lei, especificamente nos artigos 151</w:t>
      </w:r>
      <w:r w:rsidR="00B943A4">
        <w:t xml:space="preserve"> e</w:t>
      </w:r>
      <w:r w:rsidR="00786C07">
        <w:t xml:space="preserve"> 156 do Código </w:t>
      </w:r>
      <w:r w:rsidR="00E46503">
        <w:t>Tributário</w:t>
      </w:r>
      <w:r w:rsidR="00786C07">
        <w:t xml:space="preserve"> Nacional.</w:t>
      </w:r>
      <w:r>
        <w:t xml:space="preserve"> Observe a Figura 8.</w:t>
      </w:r>
      <w:r w:rsidR="00720D1D">
        <w:t>2</w:t>
      </w:r>
      <w:r>
        <w:t>:</w:t>
      </w:r>
    </w:p>
    <w:p w14:paraId="0D5F3AF7" w14:textId="29C472E5" w:rsidR="00823734" w:rsidRDefault="00823734">
      <w:pPr>
        <w:pStyle w:val="SemEspaamento"/>
        <w:ind w:firstLine="851"/>
      </w:pPr>
      <w:r>
        <w:rPr>
          <w:noProof/>
        </w:rPr>
        <w:drawing>
          <wp:inline distT="0" distB="0" distL="0" distR="0" wp14:anchorId="4167DA8F" wp14:editId="49D6CF4B">
            <wp:extent cx="4676140" cy="966340"/>
            <wp:effectExtent l="12700" t="0" r="1016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BB6C9E4" w14:textId="75BF6311" w:rsidR="008C7A43" w:rsidRPr="00A31ACF" w:rsidRDefault="008C7A43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A31ACF">
        <w:rPr>
          <w:sz w:val="20"/>
          <w:szCs w:val="20"/>
        </w:rPr>
        <w:t>Figura 8.</w:t>
      </w:r>
      <w:r w:rsidR="00720D1D">
        <w:rPr>
          <w:sz w:val="20"/>
          <w:szCs w:val="20"/>
        </w:rPr>
        <w:t>2</w:t>
      </w:r>
      <w:r w:rsidRPr="00A31ACF">
        <w:rPr>
          <w:sz w:val="20"/>
          <w:szCs w:val="20"/>
        </w:rPr>
        <w:t xml:space="preserve"> – O crédito tributário e suas possibilidades</w:t>
      </w:r>
    </w:p>
    <w:p w14:paraId="171A1240" w14:textId="40BB252F" w:rsidR="008C7A43" w:rsidRPr="00A31ACF" w:rsidRDefault="008C7A43">
      <w:pPr>
        <w:pStyle w:val="SemEspaamento"/>
        <w:spacing w:after="240" w:line="240" w:lineRule="auto"/>
        <w:ind w:firstLine="851"/>
        <w:jc w:val="center"/>
        <w:rPr>
          <w:sz w:val="20"/>
          <w:szCs w:val="20"/>
        </w:rPr>
      </w:pPr>
      <w:r w:rsidRPr="00A31ACF">
        <w:rPr>
          <w:sz w:val="20"/>
          <w:szCs w:val="20"/>
        </w:rPr>
        <w:t>Fonte: Elaborada pelo autor (2019).</w:t>
      </w:r>
    </w:p>
    <w:p w14:paraId="0DEA32F2" w14:textId="79021797" w:rsidR="001A15EF" w:rsidRDefault="001A15EF">
      <w:pPr>
        <w:pStyle w:val="SemEspaamento"/>
        <w:ind w:firstLine="851"/>
      </w:pPr>
      <w:r>
        <w:t>Vejamos detalhadamente como funcionam essas três possibilidades.</w:t>
      </w:r>
    </w:p>
    <w:p w14:paraId="61DE3A81" w14:textId="0F3E7C41" w:rsidR="00DC7126" w:rsidRDefault="008C7A43">
      <w:pPr>
        <w:pStyle w:val="SemEspaamento"/>
        <w:ind w:firstLine="851"/>
      </w:pPr>
      <w:r>
        <w:t>Se o</w:t>
      </w:r>
      <w:r w:rsidR="00823734">
        <w:t xml:space="preserve"> crédito tributário</w:t>
      </w:r>
      <w:r>
        <w:t xml:space="preserve"> for extinto (o assunto foi trabalhado na Unidade 7)</w:t>
      </w:r>
      <w:r w:rsidR="00823734">
        <w:t>,</w:t>
      </w:r>
      <w:r>
        <w:t xml:space="preserve"> </w:t>
      </w:r>
      <w:r w:rsidR="00E46503">
        <w:t xml:space="preserve">o Estado não mais poderá cobrar o tributo. </w:t>
      </w:r>
      <w:r>
        <w:t xml:space="preserve">Para garantir a comprovação de seu </w:t>
      </w:r>
      <w:r>
        <w:lastRenderedPageBreak/>
        <w:t xml:space="preserve">pagamento, o contribuinte deve arquivar os </w:t>
      </w:r>
      <w:r w:rsidR="00E46503">
        <w:t>documentos que comprove</w:t>
      </w:r>
      <w:r>
        <w:t xml:space="preserve">m </w:t>
      </w:r>
      <w:r w:rsidR="008F0D37">
        <w:t xml:space="preserve">o </w:t>
      </w:r>
      <w:r w:rsidR="00E46503">
        <w:t>caminho.</w:t>
      </w:r>
    </w:p>
    <w:p w14:paraId="0642D43F" w14:textId="223BCFE5" w:rsidR="00E46503" w:rsidRDefault="001A15EF">
      <w:pPr>
        <w:pStyle w:val="SemEspaamento"/>
        <w:ind w:firstLine="851"/>
      </w:pPr>
      <w:r>
        <w:t>Caso a</w:t>
      </w:r>
      <w:r w:rsidR="00E46503">
        <w:t xml:space="preserve"> exigibilidade</w:t>
      </w:r>
      <w:r>
        <w:t xml:space="preserve"> seja suspensa,</w:t>
      </w:r>
      <w:r w:rsidR="00E46503">
        <w:t xml:space="preserve"> o Estado não poderá acionar o </w:t>
      </w:r>
      <w:r>
        <w:t>J</w:t>
      </w:r>
      <w:r w:rsidR="00E46503">
        <w:t xml:space="preserve">udiciário para o mesmo caso. </w:t>
      </w:r>
      <w:r>
        <w:t>O governo deve</w:t>
      </w:r>
      <w:r w:rsidR="00E46503">
        <w:t xml:space="preserve"> aguardar, enquanto durar a suspensão, para só </w:t>
      </w:r>
      <w:r>
        <w:t>depois d</w:t>
      </w:r>
      <w:r w:rsidR="00E46503">
        <w:t xml:space="preserve">o decurso do prazo </w:t>
      </w:r>
      <w:r>
        <w:t xml:space="preserve">proceder à </w:t>
      </w:r>
      <w:r w:rsidR="00E46503">
        <w:t>cobra</w:t>
      </w:r>
      <w:r>
        <w:t>nça</w:t>
      </w:r>
      <w:r w:rsidR="00E46503">
        <w:t xml:space="preserve"> novamente.</w:t>
      </w:r>
    </w:p>
    <w:p w14:paraId="417922FD" w14:textId="2F555ED1" w:rsidR="00DC7126" w:rsidRDefault="00E46503">
      <w:pPr>
        <w:pStyle w:val="SemEspaamento"/>
        <w:ind w:firstLine="851"/>
      </w:pPr>
      <w:r>
        <w:t xml:space="preserve">Por fim, </w:t>
      </w:r>
      <w:r w:rsidR="001A15EF">
        <w:t>se o</w:t>
      </w:r>
      <w:r w:rsidRPr="00A31ACF">
        <w:rPr>
          <w:rFonts w:eastAsia="Calibri"/>
        </w:rPr>
        <w:t xml:space="preserve"> </w:t>
      </w:r>
      <w:r w:rsidR="00DC7126" w:rsidRPr="00D535D6">
        <w:t>crédito</w:t>
      </w:r>
      <w:r w:rsidR="00DC7126" w:rsidRPr="009A71C0">
        <w:t xml:space="preserve"> </w:t>
      </w:r>
      <w:r w:rsidR="001A15EF">
        <w:t xml:space="preserve">não for quitado e nem suspenso, </w:t>
      </w:r>
      <w:r w:rsidR="001803A4">
        <w:t>o</w:t>
      </w:r>
      <w:r w:rsidR="00DC7126" w:rsidRPr="009A71C0">
        <w:t xml:space="preserve"> credor do tributo </w:t>
      </w:r>
      <w:r w:rsidR="001803A4">
        <w:t>pode fazer uma cobrança judicial,</w:t>
      </w:r>
      <w:r w:rsidR="00DC7126" w:rsidRPr="009A71C0">
        <w:t xml:space="preserve"> caso a administrativa se revel</w:t>
      </w:r>
      <w:r w:rsidR="001803A4">
        <w:t>e</w:t>
      </w:r>
      <w:r w:rsidR="00DC7126" w:rsidRPr="009A71C0">
        <w:t xml:space="preserve"> ineficaz</w:t>
      </w:r>
      <w:r w:rsidR="00DC7126">
        <w:t>.</w:t>
      </w:r>
      <w:r w:rsidR="001803A4">
        <w:t xml:space="preserve"> </w:t>
      </w:r>
      <w:r>
        <w:t xml:space="preserve">De qualquer modo, o </w:t>
      </w:r>
      <w:r w:rsidR="00DC7126" w:rsidRPr="009A71C0">
        <w:t xml:space="preserve">Estado poderá, coercitivamente, obrigar o sujeito passivo </w:t>
      </w:r>
      <w:r w:rsidR="001803A4">
        <w:t xml:space="preserve">a </w:t>
      </w:r>
      <w:r w:rsidR="00DC7126" w:rsidRPr="009A71C0">
        <w:t xml:space="preserve">adimplir </w:t>
      </w:r>
      <w:r>
        <w:t xml:space="preserve">(cumprir) </w:t>
      </w:r>
      <w:r w:rsidR="00DC7126" w:rsidRPr="009A71C0">
        <w:t xml:space="preserve">a obrigação. </w:t>
      </w:r>
      <w:r w:rsidR="001803A4">
        <w:t>N</w:t>
      </w:r>
      <w:r w:rsidR="001803A4" w:rsidRPr="009A71C0">
        <w:t xml:space="preserve">esse caso, </w:t>
      </w:r>
      <w:r w:rsidR="001803A4">
        <w:t>o</w:t>
      </w:r>
      <w:r w:rsidR="00394153" w:rsidRPr="009A71C0">
        <w:t xml:space="preserve"> instrumento jurídico </w:t>
      </w:r>
      <w:r w:rsidR="001803A4">
        <w:t xml:space="preserve">de </w:t>
      </w:r>
      <w:r w:rsidR="00394153" w:rsidRPr="009A71C0">
        <w:t>que se vale o sujeito ativo </w:t>
      </w:r>
      <w:r w:rsidR="00394153">
        <w:t xml:space="preserve">é </w:t>
      </w:r>
      <w:r w:rsidR="00394153" w:rsidRPr="009A71C0">
        <w:t>a ação de execução fiscal</w:t>
      </w:r>
      <w:r w:rsidR="00394153">
        <w:t xml:space="preserve"> (MACHADO, 2012)</w:t>
      </w:r>
      <w:r w:rsidR="00DC7126">
        <w:t>.</w:t>
      </w:r>
    </w:p>
    <w:p w14:paraId="6B93DDD6" w14:textId="177DC91B" w:rsidR="00394153" w:rsidRDefault="00DC7126">
      <w:pPr>
        <w:pStyle w:val="SemEspaamento"/>
        <w:ind w:firstLine="851"/>
      </w:pPr>
      <w:r w:rsidRPr="009A71C0">
        <w:t>Ocorre que o ordenamento</w:t>
      </w:r>
      <w:r w:rsidR="001803A4">
        <w:t xml:space="preserve"> </w:t>
      </w:r>
      <w:r>
        <w:t xml:space="preserve">jurídico só </w:t>
      </w:r>
      <w:r w:rsidRPr="009A71C0">
        <w:t>admite</w:t>
      </w:r>
      <w:r w:rsidR="001803A4">
        <w:t xml:space="preserve"> a</w:t>
      </w:r>
      <w:r w:rsidRPr="009A71C0">
        <w:t xml:space="preserve"> ação de execução se </w:t>
      </w:r>
      <w:r w:rsidR="001803A4">
        <w:t>ela</w:t>
      </w:r>
      <w:r w:rsidR="001803A4" w:rsidRPr="009A71C0">
        <w:t xml:space="preserve"> </w:t>
      </w:r>
      <w:r w:rsidRPr="009A71C0">
        <w:t>estiver lastreada em um documento denominado </w:t>
      </w:r>
      <w:r w:rsidR="001803A4">
        <w:t>“</w:t>
      </w:r>
      <w:r w:rsidRPr="009A71C0">
        <w:t>t</w:t>
      </w:r>
      <w:r w:rsidR="00E46503">
        <w:t>í</w:t>
      </w:r>
      <w:r w:rsidRPr="009A71C0">
        <w:t>tulo executivo</w:t>
      </w:r>
      <w:r w:rsidR="001803A4">
        <w:t xml:space="preserve">”, </w:t>
      </w:r>
      <w:r w:rsidRPr="009A71C0">
        <w:t>obtido pela inscrição do crédito </w:t>
      </w:r>
      <w:r w:rsidR="00E46503" w:rsidRPr="009A71C0">
        <w:t>tributário</w:t>
      </w:r>
      <w:r w:rsidRPr="009A71C0">
        <w:t> em </w:t>
      </w:r>
      <w:r w:rsidR="00E46503" w:rsidRPr="009A71C0">
        <w:t>dívida</w:t>
      </w:r>
      <w:r w:rsidRPr="009A71C0">
        <w:t> ativa</w:t>
      </w:r>
      <w:r>
        <w:t>.</w:t>
      </w:r>
      <w:r w:rsidR="00BA127C">
        <w:t xml:space="preserve"> É importante salientar que </w:t>
      </w:r>
      <w:r w:rsidR="00E46503">
        <w:t xml:space="preserve">a </w:t>
      </w:r>
      <w:r w:rsidRPr="004C0188">
        <w:t>fluência de juros de mora não exclui</w:t>
      </w:r>
      <w:r w:rsidR="004926C3">
        <w:t xml:space="preserve"> </w:t>
      </w:r>
      <w:r w:rsidRPr="004C0188">
        <w:t>a liquidez do crédito</w:t>
      </w:r>
      <w:r w:rsidR="00394153">
        <w:t>.</w:t>
      </w:r>
    </w:p>
    <w:p w14:paraId="40758AAE" w14:textId="35C808D3" w:rsidR="00B6173F" w:rsidRDefault="004926C3">
      <w:pPr>
        <w:pStyle w:val="SemEspaamento"/>
        <w:ind w:firstLine="851"/>
      </w:pPr>
      <w:r>
        <w:t>A</w:t>
      </w:r>
      <w:r w:rsidR="00394153">
        <w:t xml:space="preserve"> dívida ativa é um registro especial do próprio crédito tributário. É a obrigação tributária vista pelo ângulo de quem pode exigir</w:t>
      </w:r>
      <w:r>
        <w:t xml:space="preserve"> seu pagamento</w:t>
      </w:r>
      <w:r w:rsidR="00394153">
        <w:t>.</w:t>
      </w:r>
      <w:r>
        <w:t xml:space="preserve"> Ela é, ainda, </w:t>
      </w:r>
      <w:r w:rsidR="00DC7126" w:rsidRPr="00D8255F">
        <w:t xml:space="preserve">proveniente de fato jurídico gerador de obrigações legais e contratuais, cujo crédito seja inscrito no registro próprio das entidades </w:t>
      </w:r>
      <w:r w:rsidR="00401B61" w:rsidRPr="00401B61">
        <w:t xml:space="preserve">da União, dos </w:t>
      </w:r>
      <w:r w:rsidRPr="00401B61">
        <w:t>estados</w:t>
      </w:r>
      <w:r w:rsidR="00401B61" w:rsidRPr="00401B61">
        <w:t xml:space="preserve">, dos </w:t>
      </w:r>
      <w:r w:rsidRPr="00401B61">
        <w:t xml:space="preserve">municípios </w:t>
      </w:r>
      <w:r w:rsidR="00401B61" w:rsidRPr="00401B61">
        <w:t>e do Distrito Federal</w:t>
      </w:r>
      <w:r w:rsidR="00401B61">
        <w:t>.</w:t>
      </w:r>
    </w:p>
    <w:p w14:paraId="351D671F" w14:textId="30F9003D" w:rsidR="00DC7126" w:rsidRPr="00D8255F" w:rsidRDefault="00B6173F">
      <w:pPr>
        <w:pStyle w:val="SemEspaamento"/>
        <w:ind w:firstLine="851"/>
      </w:pPr>
      <w:r>
        <w:t>Por sua vez, existe ainda uma dívida pública não classificada como tributária</w:t>
      </w:r>
      <w:r w:rsidR="004926C3">
        <w:t xml:space="preserve">, que, </w:t>
      </w:r>
      <w:r>
        <w:t xml:space="preserve">denominada </w:t>
      </w:r>
      <w:r w:rsidR="004926C3">
        <w:t xml:space="preserve">simplesmente de </w:t>
      </w:r>
      <w:r w:rsidR="00DC7126" w:rsidRPr="00D8255F">
        <w:t>dívida ativa não tributária</w:t>
      </w:r>
      <w:r>
        <w:t xml:space="preserve">, </w:t>
      </w:r>
      <w:r w:rsidR="004926C3">
        <w:t>é formada pel</w:t>
      </w:r>
      <w:r w:rsidR="00DC7126" w:rsidRPr="00D8255F">
        <w:t>os demais créditos da Fazenda Pública</w:t>
      </w:r>
      <w:r>
        <w:t xml:space="preserve">. </w:t>
      </w:r>
      <w:r w:rsidR="004926C3">
        <w:t>As quantias podem ser</w:t>
      </w:r>
      <w:r w:rsidR="00DC7126" w:rsidRPr="00D8255F">
        <w:t xml:space="preserve"> provenientes de empréstimos compulsórios, contribuições estabelecidas em lei, multas de qualquer origem ou natureza</w:t>
      </w:r>
      <w:r w:rsidR="004926C3">
        <w:t xml:space="preserve"> (</w:t>
      </w:r>
      <w:r w:rsidR="00DC7126" w:rsidRPr="00D8255F">
        <w:t>exceto as tributárias</w:t>
      </w:r>
      <w:r w:rsidR="004926C3">
        <w:t>)</w:t>
      </w:r>
      <w:r w:rsidR="00DC7126" w:rsidRPr="00D8255F">
        <w:t xml:space="preserve">, foros, laudêmios, aluguéis ou taxas de ocupação, custas processuais, preços de serviços prestados por estabelecimentos públicos, indenizações, reposições, restituições, alcances dos responsáveis definitivamente julgados, bem </w:t>
      </w:r>
      <w:r w:rsidR="008F0D37">
        <w:t>como</w:t>
      </w:r>
      <w:r w:rsidR="008F0D37" w:rsidRPr="00D8255F">
        <w:t xml:space="preserve"> </w:t>
      </w:r>
      <w:r w:rsidR="00DC7126" w:rsidRPr="00D8255F">
        <w:t>os créditos decorrentes de obrigações em moeda estrangeira, de subrogação de hipoteca, fiança, aval ou outra garantia, de contratos em geral ou de outras obrigações legais</w:t>
      </w:r>
      <w:r w:rsidR="00394153">
        <w:t xml:space="preserve"> (DUARTE, 2015)</w:t>
      </w:r>
      <w:r w:rsidR="00DC7126" w:rsidRPr="00D8255F">
        <w:t>.</w:t>
      </w:r>
    </w:p>
    <w:p w14:paraId="47E021BA" w14:textId="5B8AFF59" w:rsidR="00DC7126" w:rsidRPr="00D8255F" w:rsidRDefault="00B6173F">
      <w:pPr>
        <w:pStyle w:val="SemEspaamento"/>
        <w:ind w:firstLine="851"/>
      </w:pPr>
      <w:r w:rsidRPr="00A31ACF">
        <w:t>Pelo que vimos até aqui, a</w:t>
      </w:r>
      <w:r w:rsidR="00DC7126" w:rsidRPr="00A31ACF">
        <w:t xml:space="preserve"> </w:t>
      </w:r>
      <w:r w:rsidRPr="00A31ACF">
        <w:t>d</w:t>
      </w:r>
      <w:r w:rsidR="00DC7126" w:rsidRPr="00A31ACF">
        <w:t xml:space="preserve">ívida ativa </w:t>
      </w:r>
      <w:r w:rsidR="007030A0">
        <w:t xml:space="preserve">parte de uma </w:t>
      </w:r>
      <w:r w:rsidR="007030A0" w:rsidRPr="00A31ACF">
        <w:t xml:space="preserve">relação jurídica </w:t>
      </w:r>
      <w:r w:rsidR="007030A0">
        <w:lastRenderedPageBreak/>
        <w:t xml:space="preserve">entre a </w:t>
      </w:r>
      <w:r w:rsidR="00DC7126" w:rsidRPr="00A31ACF">
        <w:t xml:space="preserve">Fazenda Pública </w:t>
      </w:r>
      <w:r w:rsidR="007030A0">
        <w:t xml:space="preserve">e o contribuinte, quando a instituição fazendária </w:t>
      </w:r>
      <w:r w:rsidR="004926C3" w:rsidRPr="00A31ACF">
        <w:t>tom</w:t>
      </w:r>
      <w:r w:rsidR="007030A0">
        <w:t>a</w:t>
      </w:r>
      <w:r w:rsidR="004926C3" w:rsidRPr="00A31ACF">
        <w:t xml:space="preserve"> a</w:t>
      </w:r>
      <w:r w:rsidR="00DC7126" w:rsidRPr="00A31ACF">
        <w:t xml:space="preserve"> posição de credora, desde que a obrigação não seja cumprida no vencimento.</w:t>
      </w:r>
      <w:r w:rsidR="004926C3" w:rsidRPr="00A31ACF">
        <w:t xml:space="preserve"> A dívida é, pois</w:t>
      </w:r>
      <w:r w:rsidR="00DC7126" w:rsidRPr="00A31ACF">
        <w:t>, todo crédito</w:t>
      </w:r>
      <w:r w:rsidR="007030A0">
        <w:t xml:space="preserve"> que, uma vez</w:t>
      </w:r>
      <w:r w:rsidR="00DC7126" w:rsidRPr="00A31ACF">
        <w:t xml:space="preserve"> vencido</w:t>
      </w:r>
      <w:r w:rsidR="007030A0">
        <w:t>,</w:t>
      </w:r>
      <w:r w:rsidR="00DC7126" w:rsidRPr="00A31ACF">
        <w:t xml:space="preserve"> a Fazenda Pública pode juridicamente exigir a qualquer título. </w:t>
      </w:r>
    </w:p>
    <w:p w14:paraId="70C8E7BE" w14:textId="286B421D" w:rsidR="00E1024E" w:rsidRDefault="00580B50">
      <w:pPr>
        <w:pStyle w:val="SemEspaamento"/>
        <w:spacing w:after="120"/>
        <w:ind w:firstLine="851"/>
      </w:pPr>
      <w:r>
        <w:t>Na</w:t>
      </w:r>
      <w:r w:rsidR="00DC7126" w:rsidRPr="00D8255F">
        <w:t xml:space="preserve"> constituição da dívida ativa tributária, quatro elementos devem ser </w:t>
      </w:r>
      <w:r>
        <w:t>considerados:</w:t>
      </w:r>
      <w:r w:rsidR="00E1024E">
        <w:t xml:space="preserve"> a dívida </w:t>
      </w:r>
      <w:r>
        <w:t xml:space="preserve">deve </w:t>
      </w:r>
      <w:r w:rsidR="00E1024E">
        <w:t>constituída por processo administrativo ou judicial</w:t>
      </w:r>
      <w:r>
        <w:t>; é preciso que seu</w:t>
      </w:r>
      <w:r w:rsidR="008F0D37">
        <w:t>s</w:t>
      </w:r>
      <w:r>
        <w:t xml:space="preserve"> objeto</w:t>
      </w:r>
      <w:r w:rsidR="008F0D37">
        <w:t>s</w:t>
      </w:r>
      <w:r>
        <w:t xml:space="preserve"> sejam os </w:t>
      </w:r>
      <w:r w:rsidR="00E1024E">
        <w:t>impostos</w:t>
      </w:r>
      <w:r>
        <w:t>,</w:t>
      </w:r>
      <w:r w:rsidR="00E1024E">
        <w:t xml:space="preserve"> taxas etc.</w:t>
      </w:r>
      <w:r>
        <w:t>;</w:t>
      </w:r>
      <w:r w:rsidR="00E1024E">
        <w:t xml:space="preserve"> </w:t>
      </w:r>
      <w:r>
        <w:t>ela</w:t>
      </w:r>
      <w:r w:rsidR="00E1024E">
        <w:t xml:space="preserve"> deve ser líquida e certa</w:t>
      </w:r>
      <w:r>
        <w:t>,</w:t>
      </w:r>
      <w:r w:rsidR="00E1024E">
        <w:t xml:space="preserve"> registrada em livro próprio</w:t>
      </w:r>
      <w:r>
        <w:t>;</w:t>
      </w:r>
      <w:r w:rsidR="00E1024E">
        <w:t xml:space="preserve"> </w:t>
      </w:r>
      <w:r w:rsidR="003D7A7F">
        <w:t xml:space="preserve">não </w:t>
      </w:r>
      <w:r>
        <w:t>exige</w:t>
      </w:r>
      <w:r w:rsidR="003D7A7F">
        <w:t xml:space="preserve"> aguardar </w:t>
      </w:r>
      <w:r>
        <w:t xml:space="preserve">o </w:t>
      </w:r>
      <w:r w:rsidR="003D7A7F">
        <w:t xml:space="preserve">próximo exercício financeiro para </w:t>
      </w:r>
      <w:r>
        <w:t xml:space="preserve">sua efetivação. </w:t>
      </w:r>
    </w:p>
    <w:p w14:paraId="35F98B95" w14:textId="17D0B2FB" w:rsidR="003D7A7F" w:rsidRPr="00AA6C61" w:rsidRDefault="00580B50">
      <w:pPr>
        <w:pStyle w:val="SemEspaamento"/>
        <w:ind w:firstLine="0"/>
        <w:contextualSpacing/>
        <w:rPr>
          <w:b/>
          <w:highlight w:val="magenta"/>
        </w:rPr>
      </w:pPr>
      <w:r w:rsidRPr="00AA6C61">
        <w:rPr>
          <w:b/>
          <w:highlight w:val="magenta"/>
        </w:rPr>
        <w:t>OBJETO DE APRENDIZAGEM SANFONA</w:t>
      </w:r>
    </w:p>
    <w:p w14:paraId="416C967D" w14:textId="49B410CE" w:rsidR="003D7A7F" w:rsidRPr="00A31ACF" w:rsidRDefault="00580B50">
      <w:pPr>
        <w:pStyle w:val="SemEspaamento"/>
        <w:ind w:firstLine="0"/>
        <w:contextualSpacing/>
        <w:rPr>
          <w:b/>
          <w:highlight w:val="magenta"/>
        </w:rPr>
      </w:pPr>
      <w:r>
        <w:rPr>
          <w:b/>
          <w:highlight w:val="magenta"/>
        </w:rPr>
        <w:t>A</w:t>
      </w:r>
      <w:r w:rsidR="003D7A7F" w:rsidRPr="00D535D6">
        <w:rPr>
          <w:b/>
          <w:highlight w:val="magenta"/>
        </w:rPr>
        <w:t xml:space="preserve"> constituição da dívida ativa de acordo com o art</w:t>
      </w:r>
      <w:r w:rsidR="00B943A4">
        <w:rPr>
          <w:b/>
          <w:highlight w:val="magenta"/>
        </w:rPr>
        <w:t>.</w:t>
      </w:r>
      <w:r w:rsidR="003D7A7F" w:rsidRPr="00D535D6">
        <w:rPr>
          <w:b/>
          <w:highlight w:val="magenta"/>
        </w:rPr>
        <w:t xml:space="preserve"> 201 do CTN</w:t>
      </w:r>
    </w:p>
    <w:p w14:paraId="505A2283" w14:textId="6216857A" w:rsidR="00580B50" w:rsidRPr="00A31ACF" w:rsidRDefault="003D7A7F" w:rsidP="00060857">
      <w:pPr>
        <w:pStyle w:val="PargrafodaLista"/>
        <w:widowControl w:val="0"/>
        <w:numPr>
          <w:ilvl w:val="0"/>
          <w:numId w:val="11"/>
        </w:numPr>
        <w:spacing w:line="360" w:lineRule="auto"/>
        <w:ind w:firstLine="0"/>
        <w:jc w:val="both"/>
        <w:rPr>
          <w:rFonts w:ascii="Arial" w:eastAsia="Arial" w:hAnsi="Arial" w:cs="Arial"/>
          <w:sz w:val="24"/>
          <w:szCs w:val="24"/>
          <w:highlight w:val="magenta"/>
        </w:rPr>
      </w:pPr>
      <w:r w:rsidRPr="00A31ACF">
        <w:rPr>
          <w:rFonts w:ascii="Arial" w:eastAsia="Arial" w:hAnsi="Arial" w:cs="Arial"/>
          <w:b/>
          <w:sz w:val="24"/>
          <w:szCs w:val="24"/>
          <w:highlight w:val="magenta"/>
        </w:rPr>
        <w:t>Origem de processo administrativo ou judicial</w:t>
      </w:r>
      <w:r w:rsidRPr="00A31ACF">
        <w:rPr>
          <w:rFonts w:ascii="Arial" w:eastAsia="Arial" w:hAnsi="Arial" w:cs="Arial"/>
          <w:sz w:val="24"/>
          <w:szCs w:val="24"/>
          <w:highlight w:val="magenta"/>
        </w:rPr>
        <w:t xml:space="preserve"> </w:t>
      </w:r>
    </w:p>
    <w:p w14:paraId="2012C2CA" w14:textId="31B06C87" w:rsidR="003D7A7F" w:rsidRPr="00A31ACF" w:rsidRDefault="00580B50">
      <w:pPr>
        <w:pStyle w:val="PargrafodaLista"/>
        <w:widowControl w:val="0"/>
        <w:spacing w:line="360" w:lineRule="auto"/>
        <w:ind w:left="1080"/>
        <w:jc w:val="both"/>
        <w:rPr>
          <w:rFonts w:ascii="Arial" w:eastAsia="Arial" w:hAnsi="Arial" w:cs="Arial"/>
          <w:sz w:val="24"/>
          <w:szCs w:val="24"/>
          <w:highlight w:val="magenta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D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>ívida tributári</w:t>
      </w:r>
      <w:r w:rsidR="005F216E">
        <w:rPr>
          <w:rFonts w:ascii="Arial" w:eastAsia="Arial" w:hAnsi="Arial" w:cs="Arial"/>
          <w:sz w:val="24"/>
          <w:szCs w:val="24"/>
          <w:highlight w:val="magenta"/>
        </w:rPr>
        <w:t xml:space="preserve">a contraída </w:t>
      </w:r>
      <w:r>
        <w:rPr>
          <w:rFonts w:ascii="Arial" w:eastAsia="Arial" w:hAnsi="Arial" w:cs="Arial"/>
          <w:sz w:val="24"/>
          <w:szCs w:val="24"/>
          <w:highlight w:val="magenta"/>
        </w:rPr>
        <w:t>por meio</w:t>
      </w:r>
      <w:r w:rsidRPr="00A31ACF">
        <w:rPr>
          <w:rFonts w:ascii="Arial" w:eastAsia="Arial" w:hAnsi="Arial" w:cs="Arial"/>
          <w:sz w:val="24"/>
          <w:szCs w:val="24"/>
          <w:highlight w:val="magenta"/>
        </w:rPr>
        <w:t xml:space="preserve"> 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>de processo administrativo ou judicial definitivamente decidido, isto é, com o trânsito em julgado</w:t>
      </w:r>
      <w:r w:rsidR="005F216E">
        <w:rPr>
          <w:rFonts w:ascii="Arial" w:eastAsia="Arial" w:hAnsi="Arial" w:cs="Arial"/>
          <w:sz w:val="24"/>
          <w:szCs w:val="24"/>
          <w:highlight w:val="magenta"/>
        </w:rPr>
        <w:t xml:space="preserve">. Acontece porque </w:t>
      </w:r>
      <w:r w:rsidR="005F216E" w:rsidRPr="00A31ACF">
        <w:rPr>
          <w:rFonts w:ascii="Arial" w:eastAsia="Arial" w:hAnsi="Arial" w:cs="Arial"/>
          <w:sz w:val="24"/>
          <w:szCs w:val="24"/>
          <w:highlight w:val="magenta"/>
        </w:rPr>
        <w:t>o prazo fixado para o cumprimento da obrigação</w:t>
      </w:r>
      <w:r w:rsidR="005F216E">
        <w:rPr>
          <w:rFonts w:ascii="Arial" w:eastAsia="Arial" w:hAnsi="Arial" w:cs="Arial"/>
          <w:sz w:val="24"/>
          <w:szCs w:val="24"/>
          <w:highlight w:val="magenta"/>
        </w:rPr>
        <w:t xml:space="preserve"> </w:t>
      </w:r>
      <w:r w:rsidR="00486C19">
        <w:rPr>
          <w:rFonts w:ascii="Arial" w:eastAsia="Arial" w:hAnsi="Arial" w:cs="Arial"/>
          <w:sz w:val="24"/>
          <w:szCs w:val="24"/>
          <w:highlight w:val="magenta"/>
        </w:rPr>
        <w:t xml:space="preserve">foi </w:t>
      </w:r>
      <w:r w:rsidR="00486C19" w:rsidRPr="00A31ACF">
        <w:rPr>
          <w:rFonts w:ascii="Arial" w:eastAsia="Arial" w:hAnsi="Arial" w:cs="Arial"/>
          <w:sz w:val="24"/>
          <w:szCs w:val="24"/>
          <w:highlight w:val="magenta"/>
        </w:rPr>
        <w:t>esgotado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 xml:space="preserve"> ou por haver sido atingido pela perempçã</w:t>
      </w:r>
      <w:r w:rsidR="003D7A7F" w:rsidRPr="00A31ACF">
        <w:rPr>
          <w:rFonts w:ascii="Arial" w:eastAsia="Arial" w:hAnsi="Arial" w:cs="Arial"/>
          <w:sz w:val="24"/>
          <w:szCs w:val="24"/>
          <w:highlight w:val="magenta"/>
        </w:rPr>
        <w:t>o</w:t>
      </w:r>
      <w:r>
        <w:rPr>
          <w:rFonts w:ascii="Arial" w:eastAsia="Arial" w:hAnsi="Arial" w:cs="Arial"/>
          <w:sz w:val="24"/>
          <w:szCs w:val="24"/>
          <w:highlight w:val="magenta"/>
        </w:rPr>
        <w:t>.</w:t>
      </w:r>
    </w:p>
    <w:p w14:paraId="6E2F5F17" w14:textId="730D7621" w:rsidR="00580B50" w:rsidRPr="00A31ACF" w:rsidRDefault="00580B50" w:rsidP="00060857">
      <w:pPr>
        <w:pStyle w:val="PargrafodaLista"/>
        <w:widowControl w:val="0"/>
        <w:numPr>
          <w:ilvl w:val="0"/>
          <w:numId w:val="11"/>
        </w:numPr>
        <w:spacing w:line="360" w:lineRule="auto"/>
        <w:ind w:firstLine="0"/>
        <w:jc w:val="both"/>
        <w:rPr>
          <w:rFonts w:ascii="Arial" w:eastAsia="Arial" w:hAnsi="Arial" w:cs="Arial"/>
          <w:sz w:val="24"/>
          <w:szCs w:val="24"/>
          <w:highlight w:val="magenta"/>
        </w:rPr>
      </w:pPr>
      <w:r w:rsidRPr="00A31ACF">
        <w:rPr>
          <w:rFonts w:ascii="Arial" w:eastAsia="Arial" w:hAnsi="Arial" w:cs="Arial"/>
          <w:b/>
          <w:sz w:val="24"/>
          <w:szCs w:val="24"/>
          <w:highlight w:val="magenta"/>
        </w:rPr>
        <w:t>Refere-se</w:t>
      </w:r>
      <w:r w:rsidR="003D7A7F" w:rsidRPr="00A31ACF">
        <w:rPr>
          <w:rFonts w:ascii="Arial" w:eastAsia="Arial" w:hAnsi="Arial" w:cs="Arial"/>
          <w:b/>
          <w:sz w:val="24"/>
          <w:szCs w:val="24"/>
          <w:highlight w:val="magenta"/>
        </w:rPr>
        <w:t xml:space="preserve"> a impostos e taxas etc.</w:t>
      </w:r>
    </w:p>
    <w:p w14:paraId="35FC9FAB" w14:textId="03A5AD27" w:rsidR="00580B50" w:rsidRPr="00A31ACF" w:rsidRDefault="00580B50">
      <w:pPr>
        <w:pStyle w:val="PargrafodaLista"/>
        <w:widowControl w:val="0"/>
        <w:spacing w:line="360" w:lineRule="auto"/>
        <w:ind w:left="1080"/>
        <w:jc w:val="both"/>
        <w:rPr>
          <w:rFonts w:ascii="Arial" w:eastAsia="Arial" w:hAnsi="Arial" w:cs="Arial"/>
          <w:sz w:val="24"/>
          <w:szCs w:val="24"/>
          <w:highlight w:val="magenta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A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 xml:space="preserve"> dívida </w:t>
      </w:r>
      <w:r>
        <w:rPr>
          <w:rFonts w:ascii="Arial" w:eastAsia="Arial" w:hAnsi="Arial" w:cs="Arial"/>
          <w:sz w:val="24"/>
          <w:szCs w:val="24"/>
          <w:highlight w:val="magenta"/>
        </w:rPr>
        <w:t>deve cuidar da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 xml:space="preserve"> cobrança de impostos, taxas, contribuições de melhoria, empréstimos compulsórios e multas fiscais</w:t>
      </w:r>
      <w:r>
        <w:rPr>
          <w:rFonts w:ascii="Arial" w:eastAsia="Arial" w:hAnsi="Arial" w:cs="Arial"/>
          <w:sz w:val="24"/>
          <w:szCs w:val="24"/>
          <w:highlight w:val="magenta"/>
        </w:rPr>
        <w:t>.</w:t>
      </w:r>
    </w:p>
    <w:p w14:paraId="080DC155" w14:textId="04DDD1F3" w:rsidR="00580B50" w:rsidRDefault="00580B50" w:rsidP="00060857">
      <w:pPr>
        <w:pStyle w:val="PargrafodaLista"/>
        <w:widowControl w:val="0"/>
        <w:numPr>
          <w:ilvl w:val="0"/>
          <w:numId w:val="11"/>
        </w:numPr>
        <w:spacing w:line="360" w:lineRule="auto"/>
        <w:ind w:firstLine="0"/>
        <w:jc w:val="both"/>
        <w:rPr>
          <w:rFonts w:ascii="Arial" w:eastAsia="Arial" w:hAnsi="Arial" w:cs="Arial"/>
          <w:sz w:val="24"/>
          <w:szCs w:val="24"/>
          <w:highlight w:val="magenta"/>
        </w:rPr>
      </w:pPr>
      <w:r w:rsidRPr="00A31ACF">
        <w:rPr>
          <w:rFonts w:ascii="Arial" w:eastAsia="Arial" w:hAnsi="Arial" w:cs="Arial"/>
          <w:b/>
          <w:sz w:val="24"/>
          <w:szCs w:val="24"/>
          <w:highlight w:val="magenta"/>
        </w:rPr>
        <w:t>Deve</w:t>
      </w:r>
      <w:r w:rsidR="003D7A7F" w:rsidRPr="00A31ACF">
        <w:rPr>
          <w:rFonts w:ascii="Arial" w:eastAsia="Arial" w:hAnsi="Arial" w:cs="Arial"/>
          <w:b/>
          <w:sz w:val="24"/>
          <w:szCs w:val="24"/>
          <w:highlight w:val="magenta"/>
        </w:rPr>
        <w:t xml:space="preserve"> ser líquida e certa</w:t>
      </w:r>
      <w:r>
        <w:rPr>
          <w:rFonts w:ascii="Arial" w:eastAsia="Arial" w:hAnsi="Arial" w:cs="Arial"/>
          <w:b/>
          <w:sz w:val="24"/>
          <w:szCs w:val="24"/>
          <w:highlight w:val="magenta"/>
        </w:rPr>
        <w:t>,</w:t>
      </w:r>
      <w:r w:rsidR="003D7A7F" w:rsidRPr="00A31ACF">
        <w:rPr>
          <w:rFonts w:ascii="Arial" w:eastAsia="Arial" w:hAnsi="Arial" w:cs="Arial"/>
          <w:b/>
          <w:sz w:val="24"/>
          <w:szCs w:val="24"/>
          <w:highlight w:val="magenta"/>
        </w:rPr>
        <w:t xml:space="preserve"> registrada em livro próprio</w:t>
      </w:r>
    </w:p>
    <w:p w14:paraId="39CD4718" w14:textId="59E75CFB" w:rsidR="00580B50" w:rsidRPr="00A31ACF" w:rsidRDefault="00580B50">
      <w:pPr>
        <w:pStyle w:val="PargrafodaLista"/>
        <w:widowControl w:val="0"/>
        <w:spacing w:line="360" w:lineRule="auto"/>
        <w:ind w:left="1080"/>
        <w:jc w:val="both"/>
        <w:rPr>
          <w:rFonts w:ascii="Arial" w:eastAsia="Arial" w:hAnsi="Arial" w:cs="Arial"/>
          <w:sz w:val="24"/>
          <w:szCs w:val="24"/>
          <w:highlight w:val="magenta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A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 xml:space="preserve"> inscrição em registro próprio, isto é, em livro especificamente destinado a esse fim na repartição competente, </w:t>
      </w:r>
      <w:r>
        <w:rPr>
          <w:rFonts w:ascii="Arial" w:eastAsia="Arial" w:hAnsi="Arial" w:cs="Arial"/>
          <w:sz w:val="24"/>
          <w:szCs w:val="24"/>
          <w:highlight w:val="magenta"/>
        </w:rPr>
        <w:t>transforma a dívida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 xml:space="preserve"> em líquida e certa</w:t>
      </w:r>
      <w:r>
        <w:rPr>
          <w:rFonts w:ascii="Arial" w:eastAsia="Arial" w:hAnsi="Arial" w:cs="Arial"/>
          <w:sz w:val="24"/>
          <w:szCs w:val="24"/>
          <w:highlight w:val="magenta"/>
        </w:rPr>
        <w:t>.</w:t>
      </w:r>
    </w:p>
    <w:p w14:paraId="2D2553F0" w14:textId="77777777" w:rsidR="00A37B38" w:rsidRPr="00A37B38" w:rsidRDefault="003D7A7F" w:rsidP="00060857">
      <w:pPr>
        <w:pStyle w:val="PargrafodaLista"/>
        <w:widowControl w:val="0"/>
        <w:numPr>
          <w:ilvl w:val="0"/>
          <w:numId w:val="11"/>
        </w:numPr>
        <w:spacing w:line="360" w:lineRule="auto"/>
        <w:ind w:firstLine="0"/>
        <w:jc w:val="both"/>
        <w:rPr>
          <w:rFonts w:ascii="Arial" w:eastAsia="Arial" w:hAnsi="Arial" w:cs="Arial"/>
          <w:sz w:val="24"/>
          <w:szCs w:val="24"/>
        </w:rPr>
      </w:pPr>
      <w:r w:rsidRPr="00A31ACF">
        <w:rPr>
          <w:rFonts w:ascii="Arial" w:eastAsia="Arial" w:hAnsi="Arial" w:cs="Arial"/>
          <w:b/>
          <w:sz w:val="24"/>
          <w:szCs w:val="24"/>
          <w:highlight w:val="magenta"/>
        </w:rPr>
        <w:t>Não exigência de aguardar próximo exercício financeiro</w:t>
      </w:r>
    </w:p>
    <w:p w14:paraId="7C7AAB9E" w14:textId="0C11D6B0" w:rsidR="00DC7126" w:rsidRPr="00A31ACF" w:rsidRDefault="00A37B38">
      <w:pPr>
        <w:pStyle w:val="PargrafodaLista"/>
        <w:widowControl w:val="0"/>
        <w:spacing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magenta"/>
        </w:rPr>
        <w:t>A</w:t>
      </w:r>
      <w:r w:rsidR="00DC7126" w:rsidRPr="00A31ACF">
        <w:rPr>
          <w:rFonts w:ascii="Arial" w:eastAsia="Arial" w:hAnsi="Arial" w:cs="Arial"/>
          <w:sz w:val="24"/>
          <w:szCs w:val="24"/>
          <w:highlight w:val="magenta"/>
        </w:rPr>
        <w:t xml:space="preserve"> não exigência de que seja aguardado o início do exercício financeiro subsequente para que se possa fazer a inscrição da dívida.</w:t>
      </w:r>
    </w:p>
    <w:p w14:paraId="12D8B46B" w14:textId="7E72D557" w:rsidR="00580B50" w:rsidRDefault="00DC7126">
      <w:pPr>
        <w:pStyle w:val="SemEspaamento"/>
        <w:ind w:firstLine="851"/>
      </w:pPr>
      <w:r w:rsidRPr="00D8255F">
        <w:t xml:space="preserve">Tendo em vista </w:t>
      </w:r>
      <w:r w:rsidR="006C2552">
        <w:t xml:space="preserve">o que determina a </w:t>
      </w:r>
      <w:r w:rsidR="00580B50">
        <w:t>L</w:t>
      </w:r>
      <w:r w:rsidR="006C2552">
        <w:t xml:space="preserve">ei </w:t>
      </w:r>
      <w:r w:rsidR="00580B50">
        <w:t xml:space="preserve">n. </w:t>
      </w:r>
      <w:r w:rsidR="006C2552">
        <w:t>6.830</w:t>
      </w:r>
      <w:r w:rsidR="00580B50">
        <w:t>,</w:t>
      </w:r>
      <w:r w:rsidR="006C2552">
        <w:t xml:space="preserve"> de 1980</w:t>
      </w:r>
      <w:r w:rsidR="00580B50">
        <w:t xml:space="preserve">, que advoga a respeito da </w:t>
      </w:r>
      <w:r w:rsidR="006C2552" w:rsidRPr="006C2552">
        <w:t xml:space="preserve">judicial da </w:t>
      </w:r>
      <w:r w:rsidR="00580B50" w:rsidRPr="006C2552">
        <w:t xml:space="preserve">dívida ativa da </w:t>
      </w:r>
      <w:r w:rsidR="006C2552" w:rsidRPr="006C2552">
        <w:t>Fazenda Pública</w:t>
      </w:r>
      <w:r w:rsidR="00580B50">
        <w:t>,</w:t>
      </w:r>
      <w:r w:rsidR="006C2552">
        <w:t xml:space="preserve"> é possível dizer que a estrutura proposta </w:t>
      </w:r>
      <w:r w:rsidR="00580B50">
        <w:t>à</w:t>
      </w:r>
      <w:r w:rsidR="006C2552">
        <w:t xml:space="preserve"> dívida ativa </w:t>
      </w:r>
      <w:r w:rsidR="00580B50">
        <w:t>distribui o termo em g</w:t>
      </w:r>
      <w:r w:rsidR="006C2552">
        <w:t xml:space="preserve">rupos. </w:t>
      </w:r>
    </w:p>
    <w:p w14:paraId="347ACDCF" w14:textId="02CC4A2E" w:rsidR="004E7564" w:rsidRDefault="00580B50">
      <w:pPr>
        <w:pStyle w:val="SemEspaamento"/>
        <w:ind w:firstLine="851"/>
      </w:pPr>
      <w:r>
        <w:t xml:space="preserve">No primeiro grupo, </w:t>
      </w:r>
      <w:r w:rsidR="00DC7126" w:rsidRPr="00D8255F">
        <w:t>temos a dívida ativa tributária</w:t>
      </w:r>
      <w:r>
        <w:t>,</w:t>
      </w:r>
      <w:r w:rsidR="00DC7126" w:rsidRPr="00D8255F">
        <w:t xml:space="preserve"> já </w:t>
      </w:r>
      <w:r>
        <w:t>estudada neste material</w:t>
      </w:r>
      <w:r w:rsidR="00DC7126" w:rsidRPr="00D8255F">
        <w:t>.</w:t>
      </w:r>
      <w:r w:rsidR="006C2552">
        <w:t xml:space="preserve"> </w:t>
      </w:r>
      <w:r w:rsidR="004E7564">
        <w:t>No Quadro 8.</w:t>
      </w:r>
      <w:r w:rsidR="00720D1D">
        <w:t>1</w:t>
      </w:r>
      <w:r w:rsidR="004E7564">
        <w:t xml:space="preserve">, veja uma síntese dos grupos de dívidas.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E7564" w14:paraId="61C13189" w14:textId="77777777" w:rsidTr="004E7564">
        <w:tc>
          <w:tcPr>
            <w:tcW w:w="2123" w:type="dxa"/>
          </w:tcPr>
          <w:p w14:paraId="0BC60195" w14:textId="13190A30" w:rsidR="004E7564" w:rsidRPr="00A31ACF" w:rsidRDefault="00A37B38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Primeiro</w:t>
            </w:r>
            <w:r w:rsidR="004E7564" w:rsidRPr="00A31ACF">
              <w:rPr>
                <w:sz w:val="22"/>
                <w:szCs w:val="22"/>
              </w:rPr>
              <w:t xml:space="preserve"> grupo</w:t>
            </w:r>
          </w:p>
        </w:tc>
        <w:tc>
          <w:tcPr>
            <w:tcW w:w="2123" w:type="dxa"/>
          </w:tcPr>
          <w:p w14:paraId="463773AB" w14:textId="3709AACD" w:rsidR="004E7564" w:rsidRPr="00A31ACF" w:rsidRDefault="00A37B38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</w:t>
            </w:r>
            <w:r w:rsidR="004E7564" w:rsidRPr="00A31ACF">
              <w:rPr>
                <w:sz w:val="22"/>
                <w:szCs w:val="22"/>
              </w:rPr>
              <w:t xml:space="preserve"> grupo</w:t>
            </w:r>
          </w:p>
        </w:tc>
        <w:tc>
          <w:tcPr>
            <w:tcW w:w="2124" w:type="dxa"/>
          </w:tcPr>
          <w:p w14:paraId="585D317C" w14:textId="0E74E626" w:rsidR="004E7564" w:rsidRPr="00A31ACF" w:rsidRDefault="00A37B38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Terceiro</w:t>
            </w:r>
            <w:r w:rsidR="004E7564" w:rsidRPr="00A31ACF">
              <w:rPr>
                <w:sz w:val="22"/>
                <w:szCs w:val="22"/>
              </w:rPr>
              <w:t xml:space="preserve"> grupo</w:t>
            </w:r>
          </w:p>
        </w:tc>
        <w:tc>
          <w:tcPr>
            <w:tcW w:w="2124" w:type="dxa"/>
          </w:tcPr>
          <w:p w14:paraId="0A4059C9" w14:textId="3E51D425" w:rsidR="004E7564" w:rsidRPr="00A31ACF" w:rsidRDefault="00A37B38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Quarto</w:t>
            </w:r>
            <w:r w:rsidR="004E7564" w:rsidRPr="00A31ACF">
              <w:rPr>
                <w:sz w:val="22"/>
                <w:szCs w:val="22"/>
              </w:rPr>
              <w:t xml:space="preserve"> grupo</w:t>
            </w:r>
          </w:p>
        </w:tc>
      </w:tr>
      <w:tr w:rsidR="004E7564" w14:paraId="3307CF0B" w14:textId="77777777" w:rsidTr="004E7564">
        <w:tc>
          <w:tcPr>
            <w:tcW w:w="2123" w:type="dxa"/>
          </w:tcPr>
          <w:p w14:paraId="4B96337A" w14:textId="6C0D6DA1" w:rsidR="004E7564" w:rsidRPr="00A31ACF" w:rsidRDefault="004E7564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>Dívida ativa tributária.</w:t>
            </w:r>
          </w:p>
        </w:tc>
        <w:tc>
          <w:tcPr>
            <w:tcW w:w="2123" w:type="dxa"/>
          </w:tcPr>
          <w:p w14:paraId="40D0CE45" w14:textId="5A33993F" w:rsidR="004E7564" w:rsidRPr="00A31ACF" w:rsidRDefault="004E7564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>Créditos patrimoniais: valores mobiliários, participações e dividendos imobiliários e outras receitas patrimoniais.</w:t>
            </w:r>
          </w:p>
          <w:p w14:paraId="5C41BFF0" w14:textId="77777777" w:rsidR="004E7564" w:rsidRPr="00A31ACF" w:rsidRDefault="004E7564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4" w:type="dxa"/>
          </w:tcPr>
          <w:p w14:paraId="616D3440" w14:textId="088AE520" w:rsidR="004E7564" w:rsidRPr="00A31ACF" w:rsidRDefault="004E7564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>Créditos de serviços industriais.</w:t>
            </w:r>
          </w:p>
        </w:tc>
        <w:tc>
          <w:tcPr>
            <w:tcW w:w="2124" w:type="dxa"/>
          </w:tcPr>
          <w:p w14:paraId="357A61D4" w14:textId="3A79C1D2" w:rsidR="004E7564" w:rsidRPr="00A31ACF" w:rsidRDefault="004E7564">
            <w:pPr>
              <w:pStyle w:val="SemEspaamento"/>
              <w:ind w:firstLine="0"/>
              <w:jc w:val="center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>Créditos diversos, nascidos de multas administrativas, indenizações e restituições.</w:t>
            </w:r>
          </w:p>
        </w:tc>
      </w:tr>
    </w:tbl>
    <w:p w14:paraId="3ACFCB60" w14:textId="38475194" w:rsidR="004E7564" w:rsidRPr="00A31ACF" w:rsidRDefault="004E7564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A31ACF">
        <w:rPr>
          <w:sz w:val="20"/>
          <w:szCs w:val="20"/>
        </w:rPr>
        <w:t>Quadro 8.1 – Os quatro grandes grupos das dívidas ativas</w:t>
      </w:r>
    </w:p>
    <w:p w14:paraId="4CC520BD" w14:textId="23116B3E" w:rsidR="004E7564" w:rsidRPr="00A31ACF" w:rsidRDefault="004E7564">
      <w:pPr>
        <w:pStyle w:val="SemEspaamento"/>
        <w:spacing w:after="100" w:afterAutospacing="1" w:line="240" w:lineRule="auto"/>
        <w:ind w:firstLine="851"/>
        <w:jc w:val="center"/>
        <w:rPr>
          <w:sz w:val="20"/>
          <w:szCs w:val="20"/>
        </w:rPr>
      </w:pPr>
      <w:r w:rsidRPr="00A31ACF">
        <w:rPr>
          <w:sz w:val="20"/>
          <w:szCs w:val="20"/>
        </w:rPr>
        <w:t>Fonte: Elaborado pelo autor (2019).</w:t>
      </w:r>
    </w:p>
    <w:p w14:paraId="210D5A90" w14:textId="289DE1BB" w:rsidR="003D7A7F" w:rsidRDefault="006C2552">
      <w:pPr>
        <w:pStyle w:val="SemEspaamento"/>
        <w:spacing w:after="240"/>
        <w:ind w:firstLine="851"/>
      </w:pPr>
      <w:r w:rsidRPr="00A31ACF">
        <w:t>Sendo assim, a</w:t>
      </w:r>
      <w:r w:rsidR="003D7A7F" w:rsidRPr="00A31ACF">
        <w:t xml:space="preserve"> dívida ativa da Fazenda Pública</w:t>
      </w:r>
      <w:r w:rsidR="004E7564">
        <w:t>,</w:t>
      </w:r>
      <w:r w:rsidR="003D7A7F" w:rsidRPr="00A31ACF">
        <w:t xml:space="preserve"> dividida em tributária ou não tributária</w:t>
      </w:r>
      <w:r w:rsidR="004E7564">
        <w:t>,</w:t>
      </w:r>
      <w:r w:rsidR="003D7A7F" w:rsidRPr="00A31ACF">
        <w:t xml:space="preserve"> </w:t>
      </w:r>
      <w:r w:rsidR="004E7564">
        <w:t xml:space="preserve">leva </w:t>
      </w:r>
      <w:r w:rsidR="003D7A7F" w:rsidRPr="00A31ACF">
        <w:t xml:space="preserve">em conta o seu conceito </w:t>
      </w:r>
      <w:r w:rsidRPr="00A31ACF">
        <w:t>específico e não abrangente</w:t>
      </w:r>
      <w:r w:rsidR="004E7564">
        <w:t xml:space="preserve">. Clique nos círculos e veja como é essa diferenciação: </w:t>
      </w:r>
      <w:r w:rsidR="003D7A7F" w:rsidRPr="00D8255F">
        <w:t xml:space="preserve"> </w:t>
      </w:r>
    </w:p>
    <w:p w14:paraId="5341D9A7" w14:textId="4BE986BE" w:rsidR="003D7A7F" w:rsidRPr="00A31ACF" w:rsidRDefault="004E756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highlight w:val="green"/>
        </w:rPr>
      </w:pPr>
      <w:r w:rsidRPr="00A31ACF">
        <w:rPr>
          <w:rFonts w:ascii="Arial" w:hAnsi="Arial" w:cs="Arial"/>
          <w:b/>
          <w:color w:val="000000"/>
          <w:highlight w:val="green"/>
        </w:rPr>
        <w:t>OBJETO DE APRENDIZAGEM CÍRCULO</w:t>
      </w:r>
    </w:p>
    <w:p w14:paraId="2047CE9C" w14:textId="27CCDAF0" w:rsidR="003D7A7F" w:rsidRPr="00A31ACF" w:rsidRDefault="003D7A7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highlight w:val="green"/>
        </w:rPr>
      </w:pPr>
      <w:r w:rsidRPr="00A31ACF">
        <w:rPr>
          <w:rFonts w:ascii="Arial" w:hAnsi="Arial" w:cs="Arial"/>
          <w:b/>
          <w:color w:val="000000"/>
          <w:highlight w:val="green"/>
        </w:rPr>
        <w:t>Dívida ativa tributária e não tributária</w:t>
      </w:r>
    </w:p>
    <w:p w14:paraId="7DCE0292" w14:textId="488868F5" w:rsidR="003D7A7F" w:rsidRPr="005C4558" w:rsidRDefault="003D7A7F">
      <w:pPr>
        <w:pStyle w:val="NormalWeb"/>
        <w:spacing w:before="0" w:beforeAutospacing="0" w:after="0" w:afterAutospacing="0"/>
        <w:jc w:val="both"/>
        <w:textAlignment w:val="baseline"/>
        <w:rPr>
          <w:rFonts w:ascii="Arial" w:eastAsia="Arial" w:hAnsi="Arial" w:cs="Arial"/>
          <w:b/>
          <w:highlight w:val="green"/>
        </w:rPr>
      </w:pPr>
      <w:r w:rsidRPr="005C4558">
        <w:rPr>
          <w:noProof/>
          <w:highlight w:val="green"/>
        </w:rPr>
        <w:drawing>
          <wp:inline distT="0" distB="0" distL="0" distR="0" wp14:anchorId="333110A8" wp14:editId="4F0B4056">
            <wp:extent cx="1093667" cy="728679"/>
            <wp:effectExtent l="0" t="0" r="0" b="0"/>
            <wp:docPr id="9" name="Imagem 9" descr="https://deduca.s3.amazonaws.com/media_file/thumbnail/thumb_highwaystarz151201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duca.s3.amazonaws.com/media_file/thumbnail/thumb_highwaystarz151201143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46" cy="7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313F" w14:textId="58E30F9F" w:rsidR="004E7564" w:rsidRDefault="003D7A7F">
      <w:pPr>
        <w:pStyle w:val="NormalWeb"/>
        <w:spacing w:before="0" w:beforeAutospacing="0" w:after="120" w:afterAutospacing="0"/>
        <w:jc w:val="both"/>
        <w:textAlignment w:val="baseline"/>
        <w:rPr>
          <w:rFonts w:ascii="Arial" w:eastAsia="Arial" w:hAnsi="Arial" w:cs="Arial"/>
          <w:highlight w:val="green"/>
        </w:rPr>
      </w:pPr>
      <w:r w:rsidRPr="00D535D6">
        <w:rPr>
          <w:rFonts w:ascii="Arial" w:eastAsia="Arial" w:hAnsi="Arial" w:cs="Arial"/>
          <w:b/>
          <w:highlight w:val="green"/>
        </w:rPr>
        <w:t>Dívidas ativas tributárias</w:t>
      </w:r>
      <w:r w:rsidRPr="00A31ACF">
        <w:rPr>
          <w:rFonts w:ascii="Arial" w:eastAsia="Arial" w:hAnsi="Arial" w:cs="Arial"/>
          <w:highlight w:val="green"/>
        </w:rPr>
        <w:t xml:space="preserve"> </w:t>
      </w:r>
    </w:p>
    <w:p w14:paraId="63459B51" w14:textId="19DB367C" w:rsidR="003D7A7F" w:rsidRPr="00A31ACF" w:rsidRDefault="004E7564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C</w:t>
      </w:r>
      <w:r w:rsidR="003D7A7F" w:rsidRPr="00D535D6">
        <w:rPr>
          <w:rFonts w:ascii="Arial" w:eastAsia="Arial" w:hAnsi="Arial" w:cs="Arial"/>
          <w:highlight w:val="green"/>
        </w:rPr>
        <w:t>réditos provenientes de impostos, taxas, contribuições de melhoria, empréstimos compulsórios, multas fiscais e contribuições.</w:t>
      </w:r>
    </w:p>
    <w:p w14:paraId="5A84DF93" w14:textId="77777777" w:rsidR="003D7A7F" w:rsidRPr="005C4558" w:rsidRDefault="003D7A7F">
      <w:pPr>
        <w:pStyle w:val="NormalWeb"/>
        <w:spacing w:before="0" w:beforeAutospacing="0" w:after="0" w:afterAutospacing="0"/>
        <w:jc w:val="both"/>
        <w:textAlignment w:val="baseline"/>
        <w:rPr>
          <w:rFonts w:ascii="Arial" w:eastAsia="Arial" w:hAnsi="Arial" w:cs="Arial"/>
          <w:highlight w:val="green"/>
        </w:rPr>
      </w:pPr>
    </w:p>
    <w:p w14:paraId="00644B12" w14:textId="3FC559B0" w:rsidR="003D7A7F" w:rsidRPr="005C4558" w:rsidRDefault="003D7A7F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  <w:r w:rsidRPr="005C4558">
        <w:rPr>
          <w:noProof/>
          <w:highlight w:val="green"/>
        </w:rPr>
        <w:drawing>
          <wp:inline distT="0" distB="0" distL="0" distR="0" wp14:anchorId="15487830" wp14:editId="77DADB2E">
            <wp:extent cx="1073695" cy="805271"/>
            <wp:effectExtent l="0" t="0" r="0" b="0"/>
            <wp:docPr id="10" name="Imagem 10" descr="https://deduca.s3.amazonaws.com/media_file/thumbnail/thumb_madmaxer1403000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duca.s3.amazonaws.com/media_file/thumbnail/thumb_madmaxer140300098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26" cy="8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757A" w14:textId="07299FDE" w:rsidR="004E7564" w:rsidRDefault="003D7A7F">
      <w:pPr>
        <w:widowControl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  <w:r w:rsidRPr="00A31ACF">
        <w:rPr>
          <w:rFonts w:ascii="Arial" w:eastAsia="Arial" w:hAnsi="Arial" w:cs="Arial"/>
          <w:b/>
          <w:sz w:val="24"/>
          <w:szCs w:val="24"/>
          <w:highlight w:val="green"/>
        </w:rPr>
        <w:t>Dívidas ativas não tributárias</w:t>
      </w:r>
    </w:p>
    <w:p w14:paraId="248951E2" w14:textId="166F6CE9" w:rsidR="00DC7126" w:rsidRDefault="004E7564">
      <w:pPr>
        <w:widowControl w:val="0"/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  <w:highlight w:val="green"/>
        </w:rPr>
        <w:t xml:space="preserve">Têm origem na </w:t>
      </w:r>
      <w:r w:rsidR="003D7A7F" w:rsidRPr="00A31ACF">
        <w:rPr>
          <w:rFonts w:ascii="Arial" w:eastAsia="Arial" w:hAnsi="Arial" w:cs="Arial"/>
          <w:sz w:val="24"/>
          <w:szCs w:val="24"/>
          <w:highlight w:val="green"/>
        </w:rPr>
        <w:t xml:space="preserve">decisão proferida em processos administrativos ou </w:t>
      </w:r>
      <w:r>
        <w:rPr>
          <w:rFonts w:ascii="Arial" w:eastAsia="Arial" w:hAnsi="Arial" w:cs="Arial"/>
          <w:sz w:val="24"/>
          <w:szCs w:val="24"/>
          <w:highlight w:val="green"/>
        </w:rPr>
        <w:t xml:space="preserve">são consequência </w:t>
      </w:r>
      <w:r w:rsidR="003D7A7F" w:rsidRPr="00A31ACF">
        <w:rPr>
          <w:rFonts w:ascii="Arial" w:eastAsia="Arial" w:hAnsi="Arial" w:cs="Arial"/>
          <w:sz w:val="24"/>
          <w:szCs w:val="24"/>
          <w:highlight w:val="green"/>
        </w:rPr>
        <w:t>de atos ilícitos apurados mediante procedimentos específicos</w:t>
      </w:r>
      <w:r>
        <w:rPr>
          <w:rFonts w:ascii="Arial" w:eastAsia="Arial" w:hAnsi="Arial" w:cs="Arial"/>
          <w:sz w:val="24"/>
          <w:szCs w:val="24"/>
          <w:highlight w:val="green"/>
        </w:rPr>
        <w:t xml:space="preserve">, como no caso das </w:t>
      </w:r>
      <w:r w:rsidR="003D7A7F" w:rsidRPr="00A31ACF">
        <w:rPr>
          <w:rFonts w:ascii="Arial" w:eastAsia="Arial" w:hAnsi="Arial" w:cs="Arial"/>
          <w:sz w:val="24"/>
          <w:szCs w:val="24"/>
          <w:highlight w:val="green"/>
        </w:rPr>
        <w:t>multas administrativas.</w:t>
      </w:r>
    </w:p>
    <w:p w14:paraId="03A50E9A" w14:textId="79F58D0E" w:rsidR="001F3C50" w:rsidRPr="00A31ACF" w:rsidRDefault="00001E70">
      <w:pPr>
        <w:pStyle w:val="SemEspaamento"/>
        <w:ind w:firstLine="851"/>
      </w:pPr>
      <w:r>
        <w:t xml:space="preserve">Para que possamos dizer que a dívida ativa </w:t>
      </w:r>
      <w:r w:rsidR="004E7564">
        <w:t>tem validade</w:t>
      </w:r>
      <w:r>
        <w:t>, precisamos</w:t>
      </w:r>
      <w:r w:rsidR="004E7564">
        <w:t xml:space="preserve"> </w:t>
      </w:r>
      <w:r>
        <w:t>de documentos comprobatórios</w:t>
      </w:r>
      <w:r w:rsidR="004E7564">
        <w:t>. N</w:t>
      </w:r>
      <w:r>
        <w:t xml:space="preserve">esse sentido, temos o termo de inscrição na </w:t>
      </w:r>
      <w:r>
        <w:lastRenderedPageBreak/>
        <w:t>dívida ativa</w:t>
      </w:r>
      <w:r w:rsidR="004E7564">
        <w:t>, que comprova a dívida contraída pelo contribuinte</w:t>
      </w:r>
      <w:r w:rsidR="00394153">
        <w:t xml:space="preserve"> (MAZZA, 2018)</w:t>
      </w:r>
      <w:r>
        <w:t>.</w:t>
      </w:r>
      <w:r w:rsidR="001F3C50">
        <w:t xml:space="preserve"> Você sabe quais são as exigências para a elaboração desse termo? Não? Veja </w:t>
      </w:r>
      <w:r w:rsidR="001F3C50" w:rsidRPr="00D535D6">
        <w:t>o Quadro 8.2 e conheça as características de</w:t>
      </w:r>
      <w:r w:rsidR="001F3C50" w:rsidRPr="00A31ACF">
        <w:t xml:space="preserve">sse documento: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345"/>
        <w:gridCol w:w="1903"/>
        <w:gridCol w:w="1056"/>
        <w:gridCol w:w="1965"/>
      </w:tblGrid>
      <w:tr w:rsidR="00B943A4" w:rsidRPr="00A31ACF" w14:paraId="24AB33F7" w14:textId="77777777" w:rsidTr="00D33E98">
        <w:tc>
          <w:tcPr>
            <w:tcW w:w="8051" w:type="dxa"/>
            <w:gridSpan w:val="5"/>
          </w:tcPr>
          <w:p w14:paraId="28C83BCF" w14:textId="4E0E37B0" w:rsidR="00B943A4" w:rsidRPr="00B943A4" w:rsidRDefault="00B943A4">
            <w:pPr>
              <w:pStyle w:val="SemEspaamento"/>
              <w:ind w:firstLine="0"/>
              <w:jc w:val="center"/>
              <w:rPr>
                <w:b/>
                <w:sz w:val="22"/>
                <w:szCs w:val="22"/>
              </w:rPr>
            </w:pPr>
            <w:r w:rsidRPr="00B943A4">
              <w:rPr>
                <w:b/>
                <w:sz w:val="22"/>
                <w:szCs w:val="22"/>
              </w:rPr>
              <w:t>Termo de inscrição na dívida ativa</w:t>
            </w:r>
          </w:p>
        </w:tc>
      </w:tr>
      <w:tr w:rsidR="001F3C50" w:rsidRPr="00A31ACF" w14:paraId="4FD68998" w14:textId="77777777" w:rsidTr="00D33E98">
        <w:tc>
          <w:tcPr>
            <w:tcW w:w="8051" w:type="dxa"/>
            <w:gridSpan w:val="5"/>
          </w:tcPr>
          <w:p w14:paraId="16C64876" w14:textId="2D991407" w:rsidR="001F3C50" w:rsidRPr="00A31ACF" w:rsidRDefault="001F3C50">
            <w:pPr>
              <w:pStyle w:val="SemEspaamento"/>
              <w:ind w:firstLine="0"/>
              <w:jc w:val="center"/>
              <w:rPr>
                <w:bCs/>
                <w:sz w:val="22"/>
                <w:szCs w:val="22"/>
              </w:rPr>
            </w:pPr>
            <w:r w:rsidRPr="00A31ACF">
              <w:rPr>
                <w:bCs/>
                <w:sz w:val="22"/>
                <w:szCs w:val="22"/>
              </w:rPr>
              <w:t>Deve ser autenticado pela autoridade competente e deve conter, obrigatoriamente:</w:t>
            </w:r>
          </w:p>
        </w:tc>
      </w:tr>
      <w:tr w:rsidR="001F3C50" w:rsidRPr="00A31ACF" w14:paraId="2277B6CA" w14:textId="77777777" w:rsidTr="001F3C50">
        <w:tc>
          <w:tcPr>
            <w:tcW w:w="1879" w:type="dxa"/>
          </w:tcPr>
          <w:p w14:paraId="4B61CA71" w14:textId="08374DF3" w:rsidR="001F3C50" w:rsidRPr="00A31ACF" w:rsidRDefault="001F3C50">
            <w:pPr>
              <w:pStyle w:val="SemEspaamento"/>
              <w:ind w:firstLine="0"/>
              <w:jc w:val="center"/>
              <w:rPr>
                <w:b/>
                <w:sz w:val="22"/>
                <w:szCs w:val="22"/>
              </w:rPr>
            </w:pPr>
            <w:r w:rsidRPr="00A31ACF">
              <w:rPr>
                <w:b/>
                <w:sz w:val="22"/>
                <w:szCs w:val="22"/>
              </w:rPr>
              <w:t>Dados</w:t>
            </w:r>
          </w:p>
        </w:tc>
        <w:tc>
          <w:tcPr>
            <w:tcW w:w="1345" w:type="dxa"/>
          </w:tcPr>
          <w:p w14:paraId="01A034C9" w14:textId="3B9C6197" w:rsidR="001F3C50" w:rsidRPr="00A31ACF" w:rsidRDefault="001F3C50">
            <w:pPr>
              <w:pStyle w:val="SemEspaamento"/>
              <w:ind w:firstLine="0"/>
              <w:jc w:val="center"/>
              <w:rPr>
                <w:b/>
                <w:sz w:val="22"/>
                <w:szCs w:val="22"/>
              </w:rPr>
            </w:pPr>
            <w:r w:rsidRPr="00A31ACF">
              <w:rPr>
                <w:b/>
                <w:sz w:val="22"/>
                <w:szCs w:val="22"/>
              </w:rPr>
              <w:t>Valores</w:t>
            </w:r>
          </w:p>
        </w:tc>
        <w:tc>
          <w:tcPr>
            <w:tcW w:w="1806" w:type="dxa"/>
          </w:tcPr>
          <w:p w14:paraId="7A15AD6D" w14:textId="01DD10EC" w:rsidR="001F3C50" w:rsidRPr="00A31ACF" w:rsidRDefault="001F3C50">
            <w:pPr>
              <w:pStyle w:val="SemEspaamento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A31ACF">
              <w:rPr>
                <w:b/>
                <w:sz w:val="22"/>
                <w:szCs w:val="22"/>
              </w:rPr>
              <w:t>Fundamentação legal</w:t>
            </w:r>
          </w:p>
        </w:tc>
        <w:tc>
          <w:tcPr>
            <w:tcW w:w="1056" w:type="dxa"/>
          </w:tcPr>
          <w:p w14:paraId="2CAB2776" w14:textId="1F415994" w:rsidR="001F3C50" w:rsidRPr="00A31ACF" w:rsidRDefault="001F3C50">
            <w:pPr>
              <w:pStyle w:val="SemEspaamento"/>
              <w:ind w:firstLine="0"/>
              <w:jc w:val="center"/>
              <w:rPr>
                <w:b/>
                <w:sz w:val="22"/>
                <w:szCs w:val="22"/>
              </w:rPr>
            </w:pPr>
            <w:r w:rsidRPr="00A31ACF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1965" w:type="dxa"/>
          </w:tcPr>
          <w:p w14:paraId="3D15986F" w14:textId="462C1912" w:rsidR="001F3C50" w:rsidRPr="00A31ACF" w:rsidRDefault="001F3C50">
            <w:pPr>
              <w:pStyle w:val="SemEspaamento"/>
              <w:ind w:firstLine="0"/>
              <w:jc w:val="center"/>
              <w:rPr>
                <w:b/>
                <w:sz w:val="22"/>
                <w:szCs w:val="22"/>
              </w:rPr>
            </w:pPr>
            <w:r w:rsidRPr="00A31ACF">
              <w:rPr>
                <w:b/>
                <w:sz w:val="22"/>
                <w:szCs w:val="22"/>
              </w:rPr>
              <w:t>Fundamentação</w:t>
            </w:r>
          </w:p>
        </w:tc>
      </w:tr>
      <w:tr w:rsidR="001F3C50" w14:paraId="220C58D5" w14:textId="77777777" w:rsidTr="001F3C50">
        <w:tc>
          <w:tcPr>
            <w:tcW w:w="1879" w:type="dxa"/>
          </w:tcPr>
          <w:p w14:paraId="2BF20A6E" w14:textId="768F34C2" w:rsidR="001F3C50" w:rsidRPr="00A31ACF" w:rsidRDefault="001F3C50">
            <w:pPr>
              <w:widowControl w:val="0"/>
              <w:contextualSpacing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O</w:t>
            </w:r>
            <w:r w:rsidRPr="00A31ACF">
              <w:rPr>
                <w:rFonts w:ascii="Arial" w:eastAsia="Arial" w:hAnsi="Arial" w:cs="Arial"/>
                <w:bCs/>
              </w:rPr>
              <w:t xml:space="preserve"> nome do devedor e, </w:t>
            </w:r>
            <w:r>
              <w:rPr>
                <w:rFonts w:ascii="Arial" w:eastAsia="Arial" w:hAnsi="Arial" w:cs="Arial"/>
                <w:bCs/>
              </w:rPr>
              <w:t>se for o</w:t>
            </w:r>
            <w:r w:rsidRPr="00A31ACF">
              <w:rPr>
                <w:rFonts w:ascii="Arial" w:eastAsia="Arial" w:hAnsi="Arial" w:cs="Arial"/>
                <w:bCs/>
              </w:rPr>
              <w:t xml:space="preserve"> caso, o dos corresponsáveis, bem como, sempre que possível, o domicílio ou a residência de um e de outros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65AC1C54" w14:textId="77777777" w:rsidR="001F3C50" w:rsidRPr="00A31ACF" w:rsidRDefault="001F3C50">
            <w:pPr>
              <w:pStyle w:val="SemEspaamento"/>
              <w:ind w:firstLine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45" w:type="dxa"/>
          </w:tcPr>
          <w:p w14:paraId="65109125" w14:textId="1C0FD7BC" w:rsidR="001F3C50" w:rsidRPr="00A31ACF" w:rsidRDefault="001F3C50">
            <w:pPr>
              <w:widowControl w:val="0"/>
              <w:contextualSpacing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</w:t>
            </w:r>
            <w:r w:rsidRPr="00A31ACF">
              <w:rPr>
                <w:rFonts w:ascii="Arial" w:eastAsia="Arial" w:hAnsi="Arial" w:cs="Arial"/>
                <w:bCs/>
              </w:rPr>
              <w:t xml:space="preserve"> quantia devida e a maneira de calcular os juros de mora acrescidos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16C7A9A8" w14:textId="77777777" w:rsidR="001F3C50" w:rsidRPr="00A31ACF" w:rsidRDefault="001F3C50">
            <w:pPr>
              <w:pStyle w:val="SemEspaamento"/>
              <w:ind w:firstLine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06" w:type="dxa"/>
          </w:tcPr>
          <w:p w14:paraId="5F764FB8" w14:textId="3FEB0FE7" w:rsidR="001F3C50" w:rsidRPr="00A31ACF" w:rsidRDefault="001F3C50">
            <w:pPr>
              <w:widowControl w:val="0"/>
              <w:contextualSpacing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</w:t>
            </w:r>
            <w:r w:rsidRPr="00A31ACF">
              <w:rPr>
                <w:rFonts w:ascii="Arial" w:eastAsia="Arial" w:hAnsi="Arial" w:cs="Arial"/>
                <w:bCs/>
              </w:rPr>
              <w:t xml:space="preserve"> origem e natureza do crédito, mencionada especificamente a disposição da lei em que seja fundado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04C459D1" w14:textId="77777777" w:rsidR="001F3C50" w:rsidRPr="00A31ACF" w:rsidRDefault="001F3C50">
            <w:pPr>
              <w:pStyle w:val="SemEspaamento"/>
              <w:ind w:firstLine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56" w:type="dxa"/>
          </w:tcPr>
          <w:p w14:paraId="4912BB87" w14:textId="026B906D" w:rsidR="001F3C50" w:rsidRPr="00A31ACF" w:rsidRDefault="001F3C50">
            <w:pPr>
              <w:widowControl w:val="0"/>
              <w:contextualSpacing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</w:t>
            </w:r>
            <w:r w:rsidRPr="00A31ACF">
              <w:rPr>
                <w:rFonts w:ascii="Arial" w:eastAsia="Arial" w:hAnsi="Arial" w:cs="Arial"/>
                <w:bCs/>
              </w:rPr>
              <w:t xml:space="preserve"> data em que foi inscrita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7BB65AD9" w14:textId="77777777" w:rsidR="001F3C50" w:rsidRPr="00A31ACF" w:rsidRDefault="001F3C50">
            <w:pPr>
              <w:pStyle w:val="SemEspaamento"/>
              <w:ind w:firstLine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65" w:type="dxa"/>
          </w:tcPr>
          <w:p w14:paraId="458F1DD6" w14:textId="4E1F3BAE" w:rsidR="001F3C50" w:rsidRPr="00D535D6" w:rsidRDefault="001F3C50">
            <w:pPr>
              <w:widowControl w:val="0"/>
              <w:contextualSpacing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Se for o caso,</w:t>
            </w:r>
            <w:r w:rsidRPr="00A31ACF">
              <w:rPr>
                <w:rFonts w:ascii="Arial" w:eastAsia="Arial" w:hAnsi="Arial" w:cs="Arial"/>
                <w:bCs/>
              </w:rPr>
              <w:t xml:space="preserve"> o número do processo administrativo de que se originar o crédito</w:t>
            </w:r>
            <w:r>
              <w:rPr>
                <w:rFonts w:ascii="Arial" w:eastAsia="Arial" w:hAnsi="Arial" w:cs="Arial"/>
                <w:bCs/>
              </w:rPr>
              <w:t xml:space="preserve"> e</w:t>
            </w:r>
            <w:r w:rsidRPr="00A31ACF">
              <w:rPr>
                <w:rFonts w:ascii="Arial" w:eastAsia="Arial" w:hAnsi="Arial" w:cs="Arial"/>
                <w:bCs/>
              </w:rPr>
              <w:t xml:space="preserve"> a indicação do livro e da folha da inscrição.</w:t>
            </w:r>
          </w:p>
          <w:p w14:paraId="1DC83251" w14:textId="77777777" w:rsidR="001F3C50" w:rsidRPr="00A31ACF" w:rsidRDefault="001F3C50">
            <w:pPr>
              <w:pStyle w:val="SemEspaamento"/>
              <w:ind w:firstLine="0"/>
              <w:jc w:val="center"/>
              <w:rPr>
                <w:bCs/>
                <w:sz w:val="22"/>
                <w:szCs w:val="22"/>
              </w:rPr>
            </w:pPr>
          </w:p>
        </w:tc>
      </w:tr>
    </w:tbl>
    <w:p w14:paraId="41F1E3DC" w14:textId="07FC5D5A" w:rsidR="001F3C50" w:rsidRPr="00A31ACF" w:rsidRDefault="001F3C50">
      <w:pPr>
        <w:pStyle w:val="SemEspaamento"/>
        <w:spacing w:line="240" w:lineRule="auto"/>
        <w:ind w:firstLine="851"/>
        <w:jc w:val="center"/>
        <w:rPr>
          <w:sz w:val="20"/>
          <w:szCs w:val="20"/>
        </w:rPr>
      </w:pPr>
      <w:r w:rsidRPr="00A31ACF">
        <w:rPr>
          <w:sz w:val="20"/>
          <w:szCs w:val="20"/>
        </w:rPr>
        <w:t>Quadro 8.2 – O documento de notificação da dívida ativa</w:t>
      </w:r>
    </w:p>
    <w:p w14:paraId="6D6F979F" w14:textId="589C82B9" w:rsidR="00DC7126" w:rsidRPr="004A17C0" w:rsidRDefault="001F3C50">
      <w:pPr>
        <w:pStyle w:val="SemEspaamento"/>
        <w:spacing w:after="240" w:line="240" w:lineRule="auto"/>
        <w:ind w:firstLine="851"/>
        <w:jc w:val="center"/>
      </w:pPr>
      <w:r w:rsidRPr="00A31ACF">
        <w:rPr>
          <w:sz w:val="20"/>
          <w:szCs w:val="20"/>
        </w:rPr>
        <w:t>Fonte: Elaborado pelo autor (2019).</w:t>
      </w:r>
    </w:p>
    <w:p w14:paraId="6D18AB71" w14:textId="0051B137" w:rsidR="00DC7126" w:rsidRPr="004A17C0" w:rsidRDefault="001F3C50">
      <w:pPr>
        <w:pStyle w:val="SemEspaamento"/>
        <w:spacing w:after="120"/>
        <w:ind w:firstLine="851"/>
      </w:pPr>
      <w:r>
        <w:t>É</w:t>
      </w:r>
      <w:r w:rsidR="00227BCF">
        <w:t xml:space="preserve"> i</w:t>
      </w:r>
      <w:r w:rsidR="003E070A">
        <w:t xml:space="preserve">mportante </w:t>
      </w:r>
      <w:r>
        <w:t xml:space="preserve">mencionar </w:t>
      </w:r>
      <w:r w:rsidR="00227BCF">
        <w:t>que a inscrição na dívida ativa pode ser anulada. Para a nulidade</w:t>
      </w:r>
      <w:r w:rsidR="00FB2855">
        <w:t>,</w:t>
      </w:r>
      <w:r w:rsidR="00227BCF">
        <w:t xml:space="preserve"> deve haver alguma falha no processo</w:t>
      </w:r>
      <w:r>
        <w:t xml:space="preserve">, sem o cumprimento de algum requisito previsto no CTN. </w:t>
      </w:r>
      <w:r w:rsidR="006C0C2E">
        <w:t>Contudo</w:t>
      </w:r>
      <w:r w:rsidR="00227BCF">
        <w:t xml:space="preserve">, </w:t>
      </w:r>
      <w:r w:rsidR="00DC7126" w:rsidRPr="004A17C0">
        <w:t xml:space="preserve">a nulidade poderá ser sanada até a decisão </w:t>
      </w:r>
      <w:r w:rsidR="006C0C2E">
        <w:t>em</w:t>
      </w:r>
      <w:r w:rsidR="006C0C2E" w:rsidRPr="004A17C0">
        <w:t xml:space="preserve"> </w:t>
      </w:r>
      <w:r w:rsidR="00DC7126" w:rsidRPr="004A17C0">
        <w:t>primeira instância, mediante substituição da certidão nula, devolvido ao sujeito passivo, acusado ou interessado o prazo para defesa, que somente poderá versar sobre a parte modificada.</w:t>
      </w:r>
      <w:r w:rsidR="006C0C2E">
        <w:t xml:space="preserve"> Vamos ver uma síntese do que vimos até aqui a respeito da dívida ativa? Clique nas abas</w:t>
      </w:r>
      <w:r w:rsidR="00060857">
        <w:t>.</w:t>
      </w:r>
      <w:r w:rsidR="006C0C2E">
        <w:t xml:space="preserve">  </w:t>
      </w:r>
    </w:p>
    <w:p w14:paraId="6675F17B" w14:textId="40964D30" w:rsidR="00DC7126" w:rsidRPr="00A31ACF" w:rsidRDefault="006C0C2E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b/>
          <w:color w:val="000000"/>
          <w:highlight w:val="cyan"/>
        </w:rPr>
      </w:pPr>
      <w:r w:rsidRPr="00D535D6">
        <w:rPr>
          <w:rFonts w:ascii="Arial" w:hAnsi="Arial" w:cs="Arial"/>
          <w:b/>
          <w:color w:val="000000"/>
          <w:highlight w:val="cyan"/>
        </w:rPr>
        <w:t>OBJETO DE APRENDIZAGEM ABA</w:t>
      </w:r>
    </w:p>
    <w:p w14:paraId="6EEEC4C3" w14:textId="77777777" w:rsidR="00DC7126" w:rsidRPr="00094997" w:rsidRDefault="00DC7126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7CF79E44" wp14:editId="50807E6E">
            <wp:extent cx="1079500" cy="751114"/>
            <wp:effectExtent l="0" t="0" r="6350" b="0"/>
            <wp:docPr id="20" name="Imagem 20" descr="https://deduca.s3.amazonaws.com/media_file/thumbnail/thumb_shambulin1511000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educa.s3.amazonaws.com/media_file/thumbnail/thumb_shambulin151100008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26" cy="7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F9F1" w14:textId="5D204D32" w:rsidR="006C0C2E" w:rsidRDefault="00DC7126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bookmarkStart w:id="4" w:name="_Hlk24215781"/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t>Dívida ativa tributária</w:t>
      </w:r>
      <w:bookmarkEnd w:id="4"/>
    </w:p>
    <w:p w14:paraId="58FF66E6" w14:textId="60EA22B5" w:rsidR="00DC7126" w:rsidRPr="00A31ACF" w:rsidRDefault="006C0C2E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>É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o crédito da Fazenda Pública proveniente de obrigação legal relativa a tributos e respectivos adicionais e multas, inscritos como </w:t>
      </w:r>
      <w:r>
        <w:rPr>
          <w:rFonts w:ascii="Arial" w:eastAsia="Arial" w:hAnsi="Arial" w:cs="Arial"/>
          <w:sz w:val="24"/>
          <w:szCs w:val="24"/>
          <w:highlight w:val="cyan"/>
        </w:rPr>
        <w:t>tais</w:t>
      </w:r>
      <w:r w:rsidRPr="00A31ACF">
        <w:rPr>
          <w:rFonts w:ascii="Arial" w:eastAsia="Arial" w:hAnsi="Arial" w:cs="Arial"/>
          <w:sz w:val="24"/>
          <w:szCs w:val="24"/>
          <w:highlight w:val="cyan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cyan"/>
        </w:rPr>
        <w:t>em</w:t>
      </w:r>
      <w:r w:rsidRPr="00A31ACF">
        <w:rPr>
          <w:rFonts w:ascii="Arial" w:eastAsia="Arial" w:hAnsi="Arial" w:cs="Arial"/>
          <w:sz w:val="24"/>
          <w:szCs w:val="24"/>
          <w:highlight w:val="cyan"/>
        </w:rPr>
        <w:t xml:space="preserve">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registro próprio.</w:t>
      </w:r>
    </w:p>
    <w:p w14:paraId="3A4C99C7" w14:textId="1EE062B9" w:rsidR="00B943A4" w:rsidRPr="00B943A4" w:rsidRDefault="00DC7126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30F014EF" wp14:editId="055FD6EA">
            <wp:extent cx="1080000" cy="715524"/>
            <wp:effectExtent l="0" t="0" r="6350" b="8890"/>
            <wp:docPr id="19" name="Imagem 19" descr="https://deduca.s3.amazonaws.com/media_file/thumbnail/thumb_ruigsantos1110000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duca.s3.amazonaws.com/media_file/thumbnail/thumb_ruigsantos111000065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F975" w14:textId="64A21D58" w:rsidR="006C0C2E" w:rsidRDefault="00DC7126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lastRenderedPageBreak/>
        <w:t>Dívidas ativas não tributárias</w:t>
      </w:r>
    </w:p>
    <w:p w14:paraId="098C3E5A" w14:textId="6068633F" w:rsidR="00DC7126" w:rsidRPr="00A31ACF" w:rsidRDefault="006C0C2E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>S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ão os demais créditos da Fazenda Pública provenientes de obrigação legal ou contratual, inscrito</w:t>
      </w:r>
      <w:r>
        <w:rPr>
          <w:rFonts w:ascii="Arial" w:eastAsia="Arial" w:hAnsi="Arial" w:cs="Arial"/>
          <w:sz w:val="24"/>
          <w:szCs w:val="24"/>
          <w:highlight w:val="cyan"/>
        </w:rPr>
        <w:t>s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como </w:t>
      </w:r>
      <w:r>
        <w:rPr>
          <w:rFonts w:ascii="Arial" w:eastAsia="Arial" w:hAnsi="Arial" w:cs="Arial"/>
          <w:sz w:val="24"/>
          <w:szCs w:val="24"/>
          <w:highlight w:val="cyan"/>
        </w:rPr>
        <w:t>tais em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registro próprio.</w:t>
      </w:r>
    </w:p>
    <w:p w14:paraId="6440AE14" w14:textId="77777777" w:rsidR="00DC7126" w:rsidRPr="00094997" w:rsidRDefault="00DC7126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b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48C48A6D" wp14:editId="36FF5303">
            <wp:extent cx="1080000" cy="810000"/>
            <wp:effectExtent l="0" t="0" r="6350" b="9525"/>
            <wp:docPr id="18" name="Imagem 18" descr="https://deduca.s3.amazonaws.com/media_file/thumbnail/thumb_vasabii1205000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duca.s3.amazonaws.com/media_file/thumbnail/thumb_vasabii120500005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5548" w14:textId="77777777" w:rsidR="006C0C2E" w:rsidRDefault="00DC7126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t>Apuração da dívida ativa</w:t>
      </w:r>
    </w:p>
    <w:p w14:paraId="206315A0" w14:textId="06A12323" w:rsidR="00DC7126" w:rsidRPr="00A31ACF" w:rsidRDefault="006C0C2E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>É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o </w:t>
      </w:r>
      <w:r w:rsidR="007030A0">
        <w:rPr>
          <w:rFonts w:ascii="Arial" w:eastAsia="Arial" w:hAnsi="Arial" w:cs="Arial"/>
          <w:sz w:val="24"/>
          <w:szCs w:val="24"/>
          <w:highlight w:val="cyan"/>
        </w:rPr>
        <w:t>processo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administrativo de controle da legalidade</w:t>
      </w:r>
      <w:r w:rsidR="007030A0">
        <w:rPr>
          <w:rFonts w:ascii="Arial" w:eastAsia="Arial" w:hAnsi="Arial" w:cs="Arial"/>
          <w:sz w:val="24"/>
          <w:szCs w:val="24"/>
          <w:highlight w:val="cyan"/>
        </w:rPr>
        <w:t xml:space="preserve">. A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autoridade competente examina o expediente relativo a</w:t>
      </w:r>
      <w:r>
        <w:rPr>
          <w:rFonts w:ascii="Arial" w:eastAsia="Arial" w:hAnsi="Arial" w:cs="Arial"/>
          <w:sz w:val="24"/>
          <w:szCs w:val="24"/>
          <w:highlight w:val="cyan"/>
        </w:rPr>
        <w:t xml:space="preserve"> um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débito</w:t>
      </w:r>
      <w:r w:rsidR="007030A0">
        <w:rPr>
          <w:rFonts w:ascii="Arial" w:eastAsia="Arial" w:hAnsi="Arial" w:cs="Arial"/>
          <w:sz w:val="24"/>
          <w:szCs w:val="24"/>
          <w:highlight w:val="cyan"/>
        </w:rPr>
        <w:t xml:space="preserve"> e,</w:t>
      </w:r>
      <w:r>
        <w:rPr>
          <w:rFonts w:ascii="Arial" w:eastAsia="Arial" w:hAnsi="Arial" w:cs="Arial"/>
          <w:sz w:val="24"/>
          <w:szCs w:val="24"/>
          <w:highlight w:val="cyan"/>
        </w:rPr>
        <w:t xml:space="preserve"> </w:t>
      </w:r>
      <w:r w:rsidR="007030A0">
        <w:rPr>
          <w:rFonts w:ascii="Arial" w:eastAsia="Arial" w:hAnsi="Arial" w:cs="Arial"/>
          <w:sz w:val="24"/>
          <w:szCs w:val="24"/>
          <w:highlight w:val="cyan"/>
        </w:rPr>
        <w:t>uma vez</w:t>
      </w:r>
      <w:r>
        <w:rPr>
          <w:rFonts w:ascii="Arial" w:eastAsia="Arial" w:hAnsi="Arial" w:cs="Arial"/>
          <w:sz w:val="24"/>
          <w:szCs w:val="24"/>
          <w:highlight w:val="cyan"/>
        </w:rPr>
        <w:t xml:space="preserve"> verificada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a inexistência de falhas ou</w:t>
      </w:r>
      <w:r>
        <w:rPr>
          <w:rFonts w:ascii="Arial" w:eastAsia="Arial" w:hAnsi="Arial" w:cs="Arial"/>
          <w:sz w:val="24"/>
          <w:szCs w:val="24"/>
          <w:highlight w:val="cyan"/>
        </w:rPr>
        <w:t xml:space="preserve"> de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irregularidades </w:t>
      </w:r>
      <w:r w:rsidR="007030A0">
        <w:rPr>
          <w:rFonts w:ascii="Arial" w:eastAsia="Arial" w:hAnsi="Arial" w:cs="Arial"/>
          <w:sz w:val="24"/>
          <w:szCs w:val="24"/>
          <w:highlight w:val="cyan"/>
        </w:rPr>
        <w:t>na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execução judicial, a inscrição </w:t>
      </w:r>
      <w:r>
        <w:rPr>
          <w:rFonts w:ascii="Arial" w:eastAsia="Arial" w:hAnsi="Arial" w:cs="Arial"/>
          <w:sz w:val="24"/>
          <w:szCs w:val="24"/>
          <w:highlight w:val="cyan"/>
        </w:rPr>
        <w:t>da</w:t>
      </w:r>
      <w:r w:rsidRPr="00A31ACF">
        <w:rPr>
          <w:rFonts w:ascii="Arial" w:eastAsia="Arial" w:hAnsi="Arial" w:cs="Arial"/>
          <w:sz w:val="24"/>
          <w:szCs w:val="24"/>
          <w:highlight w:val="cyan"/>
        </w:rPr>
        <w:t xml:space="preserve">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dívida ativa</w:t>
      </w:r>
      <w:r>
        <w:rPr>
          <w:rFonts w:ascii="Arial" w:eastAsia="Arial" w:hAnsi="Arial" w:cs="Arial"/>
          <w:sz w:val="24"/>
          <w:szCs w:val="24"/>
          <w:highlight w:val="cyan"/>
        </w:rPr>
        <w:t xml:space="preserve"> pode ser feita. </w:t>
      </w:r>
    </w:p>
    <w:p w14:paraId="1441653B" w14:textId="77777777" w:rsidR="00DC7126" w:rsidRPr="00094997" w:rsidRDefault="00DC7126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7C2064A4" wp14:editId="01C1DD85">
            <wp:extent cx="1080000" cy="719361"/>
            <wp:effectExtent l="0" t="0" r="6350" b="5080"/>
            <wp:docPr id="17" name="Imagem 17" descr="https://deduca.s3.amazonaws.com/media_file/thumbnail/thumb_tibangpain1407003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duca.s3.amazonaws.com/media_file/thumbnail/thumb_tibangpain140700360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CBC6" w14:textId="77777777" w:rsidR="006C0C2E" w:rsidRDefault="00DC7126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b/>
          <w:sz w:val="24"/>
          <w:szCs w:val="24"/>
          <w:highlight w:val="cyan"/>
        </w:rPr>
      </w:pPr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t>Inscrição de dívida ativ</w:t>
      </w:r>
      <w:r w:rsidR="006C0C2E">
        <w:rPr>
          <w:rFonts w:ascii="Arial" w:eastAsia="Arial" w:hAnsi="Arial" w:cs="Arial"/>
          <w:b/>
          <w:sz w:val="24"/>
          <w:szCs w:val="24"/>
          <w:highlight w:val="cyan"/>
        </w:rPr>
        <w:t>a</w:t>
      </w:r>
    </w:p>
    <w:p w14:paraId="2BD55490" w14:textId="2733115F" w:rsidR="00DC7126" w:rsidRPr="00A31ACF" w:rsidRDefault="006C0C2E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bCs/>
          <w:sz w:val="24"/>
          <w:szCs w:val="24"/>
          <w:highlight w:val="cyan"/>
        </w:rPr>
        <w:t>A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to administrativo vinculado pelo qual se faz o assentamento do débito </w:t>
      </w:r>
      <w:r>
        <w:rPr>
          <w:rFonts w:ascii="Arial" w:eastAsia="Arial" w:hAnsi="Arial" w:cs="Arial"/>
          <w:sz w:val="24"/>
          <w:szCs w:val="24"/>
          <w:highlight w:val="cyan"/>
        </w:rPr>
        <w:t>devido à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Fazenda Pública</w:t>
      </w:r>
      <w:r w:rsidR="00D33E98">
        <w:rPr>
          <w:rFonts w:ascii="Arial" w:eastAsia="Arial" w:hAnsi="Arial" w:cs="Arial"/>
          <w:sz w:val="24"/>
          <w:szCs w:val="24"/>
          <w:highlight w:val="cyan"/>
        </w:rPr>
        <w:t>.</w:t>
      </w:r>
    </w:p>
    <w:p w14:paraId="3219E0C5" w14:textId="77777777" w:rsidR="00DC7126" w:rsidRPr="00094997" w:rsidRDefault="00DC7126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055BE733" wp14:editId="5E1E7966">
            <wp:extent cx="1079500" cy="1001485"/>
            <wp:effectExtent l="0" t="0" r="6350" b="8255"/>
            <wp:docPr id="16" name="Imagem 16" descr="https://deduca.s3.amazonaws.com/media_file/thumbnail/thumb_forestpath13020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duca.s3.amazonaws.com/media_file/thumbnail/thumb_forestpath130200007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18" cy="100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F5A8" w14:textId="77777777" w:rsidR="00D33E98" w:rsidRDefault="00DC7126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t>Termo de inscrição de dívida ativa</w:t>
      </w:r>
    </w:p>
    <w:p w14:paraId="25D0B1D8" w14:textId="6BAABD92" w:rsidR="00DC7126" w:rsidRPr="00A31ACF" w:rsidRDefault="00D33E98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>É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o instrumento visado pela autoridade competente, pelo qual se faz o registro do débito </w:t>
      </w:r>
      <w:r>
        <w:rPr>
          <w:rFonts w:ascii="Arial" w:eastAsia="Arial" w:hAnsi="Arial" w:cs="Arial"/>
          <w:sz w:val="24"/>
          <w:szCs w:val="24"/>
          <w:highlight w:val="cyan"/>
        </w:rPr>
        <w:t>devido à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Fazenda Pública</w:t>
      </w:r>
      <w:r>
        <w:rPr>
          <w:rFonts w:ascii="Arial" w:eastAsia="Arial" w:hAnsi="Arial" w:cs="Arial"/>
          <w:sz w:val="24"/>
          <w:szCs w:val="24"/>
          <w:highlight w:val="cyan"/>
        </w:rPr>
        <w:t xml:space="preserve"> com a relação de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requisitos indicados pela lei.</w:t>
      </w:r>
    </w:p>
    <w:p w14:paraId="524381DC" w14:textId="77777777" w:rsidR="00DC7126" w:rsidRPr="00094997" w:rsidRDefault="00DC7126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5E990180" wp14:editId="2EDB7C28">
            <wp:extent cx="1080000" cy="874730"/>
            <wp:effectExtent l="0" t="0" r="6350" b="1905"/>
            <wp:docPr id="15" name="Imagem 15" descr="https://deduca.s3.amazonaws.com/media_file/thumbnail/thumb_3dfoto12100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duca.s3.amazonaws.com/media_file/thumbnail/thumb_3dfoto121000006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DE14" w14:textId="3E37F8D7" w:rsidR="00D33E98" w:rsidRDefault="00DC7126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t>Registro de dívida ativa</w:t>
      </w:r>
      <w:r w:rsidRPr="00A31ACF">
        <w:rPr>
          <w:rFonts w:ascii="Arial" w:eastAsia="Arial" w:hAnsi="Arial" w:cs="Arial"/>
          <w:sz w:val="24"/>
          <w:szCs w:val="24"/>
          <w:highlight w:val="cyan"/>
        </w:rPr>
        <w:t xml:space="preserve"> </w:t>
      </w:r>
    </w:p>
    <w:p w14:paraId="02D9BF53" w14:textId="45D849D8" w:rsidR="00DC7126" w:rsidRPr="00A31ACF" w:rsidRDefault="00D33E98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 xml:space="preserve">É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o assentamento do crédito da Fazenda Pública regularmente apurado</w:t>
      </w:r>
      <w:r>
        <w:rPr>
          <w:rFonts w:ascii="Arial" w:eastAsia="Arial" w:hAnsi="Arial" w:cs="Arial"/>
          <w:sz w:val="24"/>
          <w:szCs w:val="24"/>
          <w:highlight w:val="cyan"/>
        </w:rPr>
        <w:t>. Compõe-se da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coleção de termos de inscrição da dívida ativa, com as respectivas averbações sobre cancelamentos, pagamentos e decisões judiciais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lastRenderedPageBreak/>
        <w:t>nas execuções fiscais correspondentes</w:t>
      </w:r>
      <w:r>
        <w:rPr>
          <w:rFonts w:ascii="Arial" w:eastAsia="Arial" w:hAnsi="Arial" w:cs="Arial"/>
          <w:sz w:val="24"/>
          <w:szCs w:val="24"/>
          <w:highlight w:val="cyan"/>
        </w:rPr>
        <w:t>. É r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evestindo </w:t>
      </w:r>
      <w:r>
        <w:rPr>
          <w:rFonts w:ascii="Arial" w:eastAsia="Arial" w:hAnsi="Arial" w:cs="Arial"/>
          <w:sz w:val="24"/>
          <w:szCs w:val="24"/>
          <w:highlight w:val="cyan"/>
        </w:rPr>
        <w:t>n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a forma de livros pré ou pós-encadernados ou </w:t>
      </w:r>
      <w:r>
        <w:rPr>
          <w:rFonts w:ascii="Arial" w:eastAsia="Arial" w:hAnsi="Arial" w:cs="Arial"/>
          <w:sz w:val="24"/>
          <w:szCs w:val="24"/>
          <w:highlight w:val="cyan"/>
        </w:rPr>
        <w:t>em</w:t>
      </w:r>
      <w:r w:rsidRPr="00A31ACF">
        <w:rPr>
          <w:rFonts w:ascii="Arial" w:eastAsia="Arial" w:hAnsi="Arial" w:cs="Arial"/>
          <w:sz w:val="24"/>
          <w:szCs w:val="24"/>
          <w:highlight w:val="cyan"/>
        </w:rPr>
        <w:t xml:space="preserve"> 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>fichas ou microfichas.</w:t>
      </w:r>
    </w:p>
    <w:p w14:paraId="768D83ED" w14:textId="77777777" w:rsidR="00DC7126" w:rsidRPr="00094997" w:rsidRDefault="00DC7126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highlight w:val="cyan"/>
        </w:rPr>
      </w:pPr>
      <w:r w:rsidRPr="00094997">
        <w:rPr>
          <w:noProof/>
          <w:highlight w:val="cyan"/>
        </w:rPr>
        <w:drawing>
          <wp:inline distT="0" distB="0" distL="0" distR="0" wp14:anchorId="3536D4DC" wp14:editId="1390DCF5">
            <wp:extent cx="1080000" cy="816532"/>
            <wp:effectExtent l="0" t="0" r="6350" b="3175"/>
            <wp:docPr id="14" name="Imagem 14" descr="https://deduca.s3.amazonaws.com/media_file/thumbnail/thumb_scanrail1111000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duca.s3.amazonaws.com/media_file/thumbnail/thumb_scanrail111100052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1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FC4E" w14:textId="77777777" w:rsidR="00D33E98" w:rsidRDefault="00DC7126">
      <w:pPr>
        <w:widowControl w:val="0"/>
        <w:spacing w:after="240" w:line="360" w:lineRule="auto"/>
        <w:contextualSpacing/>
        <w:jc w:val="both"/>
        <w:rPr>
          <w:rFonts w:ascii="Arial" w:eastAsia="Arial" w:hAnsi="Arial" w:cs="Arial"/>
          <w:sz w:val="24"/>
          <w:szCs w:val="24"/>
          <w:highlight w:val="cyan"/>
        </w:rPr>
      </w:pPr>
      <w:r w:rsidRPr="00A31ACF">
        <w:rPr>
          <w:rFonts w:ascii="Arial" w:eastAsia="Arial" w:hAnsi="Arial" w:cs="Arial"/>
          <w:b/>
          <w:sz w:val="24"/>
          <w:szCs w:val="24"/>
          <w:highlight w:val="cyan"/>
        </w:rPr>
        <w:t>Certidão de dívida ativa</w:t>
      </w:r>
    </w:p>
    <w:p w14:paraId="7C90514B" w14:textId="597865D9" w:rsidR="00DC7126" w:rsidRPr="004A17C0" w:rsidRDefault="00D33E98">
      <w:pPr>
        <w:widowControl w:val="0"/>
        <w:spacing w:after="240"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  <w:highlight w:val="cyan"/>
        </w:rPr>
        <w:t>V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isada pela autoridade competente, é um título executivo extrajudicial representativo do crédito da Fazenda Pública inscrito, extraído </w:t>
      </w:r>
      <w:r>
        <w:rPr>
          <w:rFonts w:ascii="Arial" w:eastAsia="Arial" w:hAnsi="Arial" w:cs="Arial"/>
          <w:sz w:val="24"/>
          <w:szCs w:val="24"/>
          <w:highlight w:val="cyan"/>
        </w:rPr>
        <w:t>à</w:t>
      </w:r>
      <w:r w:rsidR="00DC7126" w:rsidRPr="00A31ACF">
        <w:rPr>
          <w:rFonts w:ascii="Arial" w:eastAsia="Arial" w:hAnsi="Arial" w:cs="Arial"/>
          <w:sz w:val="24"/>
          <w:szCs w:val="24"/>
          <w:highlight w:val="cyan"/>
        </w:rPr>
        <w:t xml:space="preserve"> vista do respectivo termo de inscrição.</w:t>
      </w:r>
    </w:p>
    <w:p w14:paraId="55C31C2E" w14:textId="7FE81BA4" w:rsidR="00DC7126" w:rsidRDefault="00060857">
      <w:pPr>
        <w:pStyle w:val="Ttulo1"/>
      </w:pPr>
      <w:r>
        <w:t xml:space="preserve">8.3 </w:t>
      </w:r>
      <w:r w:rsidR="00DC7126" w:rsidRPr="009946ED">
        <w:t>As certidões negativas</w:t>
      </w:r>
    </w:p>
    <w:p w14:paraId="563E6715" w14:textId="70E30D40" w:rsidR="00C51BBE" w:rsidRPr="009847A0" w:rsidRDefault="00DC7126" w:rsidP="00060857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</w:rPr>
      </w:pPr>
      <w:r w:rsidRPr="00A31ACF">
        <w:rPr>
          <w:rFonts w:ascii="Arial" w:eastAsia="Arial" w:hAnsi="Arial" w:cs="Arial"/>
          <w:sz w:val="24"/>
          <w:szCs w:val="24"/>
        </w:rPr>
        <w:t xml:space="preserve">Antes de </w:t>
      </w:r>
      <w:r w:rsidR="00D33E98" w:rsidRPr="00A31ACF">
        <w:rPr>
          <w:rFonts w:ascii="Arial" w:eastAsia="Arial" w:hAnsi="Arial" w:cs="Arial"/>
          <w:sz w:val="24"/>
          <w:szCs w:val="24"/>
        </w:rPr>
        <w:t>estudarmos a</w:t>
      </w:r>
      <w:r w:rsidRPr="00A31ACF">
        <w:rPr>
          <w:rFonts w:ascii="Arial" w:eastAsia="Arial" w:hAnsi="Arial" w:cs="Arial"/>
          <w:sz w:val="24"/>
          <w:szCs w:val="24"/>
        </w:rPr>
        <w:t xml:space="preserve"> certidão negativa, é necessário entendermos o que é a certidão de dívida ativa. Essa certidão é</w:t>
      </w:r>
      <w:r w:rsidR="00D33E98" w:rsidRPr="00A31ACF">
        <w:rPr>
          <w:rFonts w:ascii="Arial" w:eastAsia="Arial" w:hAnsi="Arial" w:cs="Arial"/>
          <w:sz w:val="24"/>
          <w:szCs w:val="24"/>
        </w:rPr>
        <w:t xml:space="preserve"> um</w:t>
      </w:r>
      <w:r w:rsidRPr="00A31ACF">
        <w:rPr>
          <w:rFonts w:ascii="Arial" w:eastAsia="Arial" w:hAnsi="Arial" w:cs="Arial"/>
          <w:sz w:val="24"/>
          <w:szCs w:val="24"/>
        </w:rPr>
        <w:t xml:space="preserve"> título que contém os requisitos da certeza e liquidez, conforme presunção estabelecida no art. 204 do CTN,</w:t>
      </w:r>
      <w:r w:rsidR="00DD6EE2" w:rsidRPr="00A31ACF">
        <w:rPr>
          <w:rFonts w:ascii="Arial" w:eastAsia="Arial" w:hAnsi="Arial" w:cs="Arial"/>
          <w:sz w:val="24"/>
          <w:szCs w:val="24"/>
        </w:rPr>
        <w:t xml:space="preserve"> como já estudamos. </w:t>
      </w:r>
      <w:r w:rsidR="00D33E98" w:rsidRPr="00A31ACF">
        <w:rPr>
          <w:rFonts w:ascii="Arial" w:eastAsia="Arial" w:hAnsi="Arial" w:cs="Arial"/>
          <w:sz w:val="24"/>
          <w:szCs w:val="24"/>
        </w:rPr>
        <w:t>Entretanto</w:t>
      </w:r>
      <w:r w:rsidR="00DD6EE2" w:rsidRPr="00A31ACF">
        <w:rPr>
          <w:rFonts w:ascii="Arial" w:eastAsia="Arial" w:hAnsi="Arial" w:cs="Arial"/>
          <w:sz w:val="24"/>
          <w:szCs w:val="24"/>
        </w:rPr>
        <w:t>,</w:t>
      </w:r>
      <w:r w:rsidR="00D33E98" w:rsidRPr="00A31ACF">
        <w:rPr>
          <w:rFonts w:ascii="Arial" w:eastAsia="Arial" w:hAnsi="Arial" w:cs="Arial"/>
          <w:sz w:val="24"/>
          <w:szCs w:val="24"/>
        </w:rPr>
        <w:t xml:space="preserve"> ela</w:t>
      </w:r>
      <w:r w:rsidR="00DD6EE2" w:rsidRPr="00A31ACF">
        <w:rPr>
          <w:rFonts w:ascii="Arial" w:eastAsia="Arial" w:hAnsi="Arial" w:cs="Arial"/>
          <w:sz w:val="24"/>
          <w:szCs w:val="24"/>
        </w:rPr>
        <w:t xml:space="preserve"> a</w:t>
      </w:r>
      <w:r w:rsidRPr="00A31ACF">
        <w:rPr>
          <w:rFonts w:ascii="Arial" w:eastAsia="Arial" w:hAnsi="Arial" w:cs="Arial"/>
          <w:sz w:val="24"/>
          <w:szCs w:val="24"/>
        </w:rPr>
        <w:t>dmite prova em contrário, sendo afastada tal presunção se comprovado que o processo fiscal que lhe deu origem padece de algum vício</w:t>
      </w:r>
      <w:r w:rsidR="00DD6EE2" w:rsidRPr="00A31ACF">
        <w:rPr>
          <w:rFonts w:ascii="Arial" w:eastAsia="Arial" w:hAnsi="Arial" w:cs="Arial"/>
          <w:sz w:val="24"/>
          <w:szCs w:val="24"/>
        </w:rPr>
        <w:t xml:space="preserve">, ou seja, </w:t>
      </w:r>
      <w:r w:rsidR="00D33E98" w:rsidRPr="00A31ACF">
        <w:rPr>
          <w:rFonts w:ascii="Arial" w:eastAsia="Arial" w:hAnsi="Arial" w:cs="Arial"/>
          <w:sz w:val="24"/>
          <w:szCs w:val="24"/>
        </w:rPr>
        <w:t xml:space="preserve">tem </w:t>
      </w:r>
      <w:r w:rsidR="00DD6EE2" w:rsidRPr="00A31ACF">
        <w:rPr>
          <w:rFonts w:ascii="Arial" w:eastAsia="Arial" w:hAnsi="Arial" w:cs="Arial"/>
          <w:sz w:val="24"/>
          <w:szCs w:val="24"/>
        </w:rPr>
        <w:t>algum erro formal</w:t>
      </w:r>
      <w:r w:rsidRPr="00A31ACF">
        <w:rPr>
          <w:rFonts w:ascii="Arial" w:eastAsia="Arial" w:hAnsi="Arial" w:cs="Arial"/>
          <w:sz w:val="24"/>
          <w:szCs w:val="24"/>
        </w:rPr>
        <w:t>.</w:t>
      </w:r>
    </w:p>
    <w:p w14:paraId="0A9707CA" w14:textId="5BAD235F" w:rsidR="00DD6EE2" w:rsidRDefault="00DD6EE2">
      <w:pPr>
        <w:pStyle w:val="SemEspaamento"/>
        <w:ind w:firstLine="851"/>
      </w:pPr>
      <w:r>
        <w:t>A c</w:t>
      </w:r>
      <w:r w:rsidR="00DC7126" w:rsidRPr="00DD6EE2">
        <w:t xml:space="preserve">ertidão de </w:t>
      </w:r>
      <w:r>
        <w:t>d</w:t>
      </w:r>
      <w:r w:rsidR="00DC7126" w:rsidRPr="00DD6EE2">
        <w:t xml:space="preserve">ívida </w:t>
      </w:r>
      <w:r>
        <w:t>a</w:t>
      </w:r>
      <w:r w:rsidR="00DC7126" w:rsidRPr="00DD6EE2">
        <w:t>tiva</w:t>
      </w:r>
      <w:r>
        <w:t xml:space="preserve"> </w:t>
      </w:r>
      <w:r w:rsidR="00F42CC1">
        <w:t>tem</w:t>
      </w:r>
      <w:r w:rsidR="007B7095">
        <w:t xml:space="preserve"> certos</w:t>
      </w:r>
      <w:r>
        <w:t xml:space="preserve"> requisitos</w:t>
      </w:r>
      <w:r w:rsidR="00F42CC1">
        <w:t xml:space="preserve"> para sua constituição. É</w:t>
      </w:r>
      <w:r w:rsidR="00D33E98">
        <w:t xml:space="preserve"> um documento que,</w:t>
      </w:r>
      <w:r>
        <w:t xml:space="preserve"> </w:t>
      </w:r>
      <w:r w:rsidR="00F42CC1">
        <w:t>por</w:t>
      </w:r>
      <w:r w:rsidR="00DC7126" w:rsidRPr="00DD6EE2">
        <w:t xml:space="preserve"> instrumentaliza</w:t>
      </w:r>
      <w:r w:rsidR="00F42CC1">
        <w:t>r</w:t>
      </w:r>
      <w:r w:rsidR="00DC7126" w:rsidRPr="00DD6EE2">
        <w:t xml:space="preserve"> a execução fiscal, deve estar revestid</w:t>
      </w:r>
      <w:r w:rsidR="00D33E98">
        <w:t>o</w:t>
      </w:r>
      <w:r w:rsidR="00DC7126" w:rsidRPr="00DD6EE2">
        <w:t xml:space="preserve"> de tamanha </w:t>
      </w:r>
      <w:r w:rsidR="00F42CC1">
        <w:t>autoridade</w:t>
      </w:r>
      <w:r w:rsidR="00DC7126" w:rsidRPr="00DD6EE2">
        <w:t xml:space="preserve"> executiva </w:t>
      </w:r>
      <w:r w:rsidR="00F42CC1">
        <w:t>para legitimar</w:t>
      </w:r>
      <w:r w:rsidR="00DC7126" w:rsidRPr="00DD6EE2">
        <w:t xml:space="preserve"> a afetação do patrimônio do devedor</w:t>
      </w:r>
      <w:r w:rsidR="00F42CC1">
        <w:t xml:space="preserve">. Sua instituição se dá </w:t>
      </w:r>
      <w:r w:rsidR="00DC7126" w:rsidRPr="00DD6EE2">
        <w:t xml:space="preserve">à luz do </w:t>
      </w:r>
      <w:r w:rsidRPr="00DD6EE2">
        <w:t>princípio do devido processo legal</w:t>
      </w:r>
      <w:r w:rsidR="00DC7126" w:rsidRPr="00DD6EE2">
        <w:t xml:space="preserve">, </w:t>
      </w:r>
      <w:r w:rsidR="00F42CC1">
        <w:t>o que</w:t>
      </w:r>
      <w:r w:rsidR="00DC7126" w:rsidRPr="00DD6EE2">
        <w:t xml:space="preserve"> enaltec</w:t>
      </w:r>
      <w:r w:rsidR="00F42CC1">
        <w:t>e</w:t>
      </w:r>
      <w:r w:rsidR="00DC7126" w:rsidRPr="00DD6EE2">
        <w:t xml:space="preserve"> o exercício da ampla defesa quando </w:t>
      </w:r>
      <w:r w:rsidR="003969C9">
        <w:t>amparado</w:t>
      </w:r>
      <w:r w:rsidR="00DC7126" w:rsidRPr="00DD6EE2">
        <w:t xml:space="preserve"> </w:t>
      </w:r>
      <w:r w:rsidR="003969C9">
        <w:t>pela</w:t>
      </w:r>
      <w:r w:rsidR="00DC7126" w:rsidRPr="00DD6EE2">
        <w:t xml:space="preserve"> legalidade.</w:t>
      </w:r>
    </w:p>
    <w:p w14:paraId="5BFED6BF" w14:textId="33DE4D8A" w:rsidR="00DD6EE2" w:rsidRDefault="00D33E98">
      <w:pPr>
        <w:pStyle w:val="SemEspaamento"/>
        <w:ind w:firstLine="851"/>
      </w:pPr>
      <w:r>
        <w:t>Se</w:t>
      </w:r>
      <w:r w:rsidR="00DC7126" w:rsidRPr="00DD6EE2">
        <w:t xml:space="preserve"> alguns dos elementos relativos ao débito cobrado </w:t>
      </w:r>
      <w:r>
        <w:t>não forem especificados</w:t>
      </w:r>
      <w:r w:rsidR="00DC7126" w:rsidRPr="00DD6EE2">
        <w:t xml:space="preserve">, </w:t>
      </w:r>
      <w:r>
        <w:t xml:space="preserve">a certidão é anulada. </w:t>
      </w:r>
      <w:r w:rsidR="00DC7126" w:rsidRPr="00DD6EE2">
        <w:t xml:space="preserve">A determinação legal visa dar </w:t>
      </w:r>
      <w:r>
        <w:t xml:space="preserve">a esse dispositivo legal </w:t>
      </w:r>
      <w:r w:rsidR="00DC7126" w:rsidRPr="00DD6EE2">
        <w:t xml:space="preserve">a transparência inerente a todos os títulos de crédito, complementando o termo de inscrição da dívida ativa e garantindo a exigibilidade do </w:t>
      </w:r>
      <w:r w:rsidR="00DD6EE2">
        <w:t xml:space="preserve">valor </w:t>
      </w:r>
      <w:r w:rsidR="00DC7126" w:rsidRPr="00DD6EE2">
        <w:t>apurado</w:t>
      </w:r>
      <w:r w:rsidR="00394153">
        <w:t xml:space="preserve"> (HARADA, 2018)</w:t>
      </w:r>
      <w:r w:rsidR="00DC7126" w:rsidRPr="00DD6EE2">
        <w:t>.</w:t>
      </w:r>
    </w:p>
    <w:p w14:paraId="77C6F47D" w14:textId="4CDAA935" w:rsidR="00DC7126" w:rsidRPr="00A31ACF" w:rsidRDefault="00DC7126">
      <w:pPr>
        <w:pStyle w:val="SemEspaamento"/>
        <w:ind w:firstLine="851"/>
      </w:pPr>
      <w:r w:rsidRPr="00DD6EE2">
        <w:t xml:space="preserve"> </w:t>
      </w:r>
      <w:r w:rsidRPr="00A31ACF">
        <w:t xml:space="preserve">Sem dados corretos e compreensíveis, a </w:t>
      </w:r>
      <w:r w:rsidR="00DD6EE2" w:rsidRPr="00A31ACF">
        <w:t xml:space="preserve">certidão </w:t>
      </w:r>
      <w:r w:rsidR="00D33E98" w:rsidRPr="00A31ACF">
        <w:t>impossibilita que o</w:t>
      </w:r>
      <w:r w:rsidRPr="00A31ACF">
        <w:t xml:space="preserve"> </w:t>
      </w:r>
      <w:r w:rsidR="00DD6EE2" w:rsidRPr="00A31ACF">
        <w:t>j</w:t>
      </w:r>
      <w:r w:rsidRPr="00A31ACF">
        <w:t xml:space="preserve">uiz </w:t>
      </w:r>
      <w:r w:rsidR="00D33E98" w:rsidRPr="00A31ACF">
        <w:t xml:space="preserve">desempenhe o seu trabalho corretamente. O profissional não terá o </w:t>
      </w:r>
      <w:r w:rsidRPr="00A31ACF">
        <w:t>controle do processo e do exercício constitucional da ampla defesa.</w:t>
      </w:r>
    </w:p>
    <w:p w14:paraId="269E4B62" w14:textId="7DCFF57A" w:rsidR="00DC7126" w:rsidRPr="00D535D6" w:rsidRDefault="00DC7126">
      <w:pPr>
        <w:pStyle w:val="SemEspaamento"/>
        <w:ind w:firstLine="851"/>
      </w:pPr>
      <w:r w:rsidRPr="00A31ACF">
        <w:t xml:space="preserve">Os requisitos legais para a validade da </w:t>
      </w:r>
      <w:r w:rsidR="00DD6EE2" w:rsidRPr="00A31ACF">
        <w:t>certidão de dívida ativa</w:t>
      </w:r>
      <w:r w:rsidRPr="00A31ACF">
        <w:t xml:space="preserve"> não </w:t>
      </w:r>
      <w:r w:rsidR="00D33E98" w:rsidRPr="00A31ACF">
        <w:t xml:space="preserve">têm </w:t>
      </w:r>
      <w:r w:rsidRPr="00A31ACF">
        <w:t xml:space="preserve">cunho formal, </w:t>
      </w:r>
      <w:bookmarkStart w:id="5" w:name="_Hlk24551226"/>
      <w:r w:rsidRPr="00A31ACF">
        <w:t>mas essencial</w:t>
      </w:r>
      <w:r w:rsidR="00D33E98" w:rsidRPr="00A31ACF">
        <w:t>. Eles se propõem</w:t>
      </w:r>
      <w:r w:rsidRPr="00A31ACF">
        <w:t xml:space="preserve"> a </w:t>
      </w:r>
      <w:r w:rsidR="00D33E98" w:rsidRPr="00A31ACF">
        <w:t xml:space="preserve">identificar uma série de </w:t>
      </w:r>
      <w:r w:rsidR="00D33E98" w:rsidRPr="00A31ACF">
        <w:lastRenderedPageBreak/>
        <w:t>parâmetros de análise</w:t>
      </w:r>
      <w:r w:rsidR="00ED0DDD" w:rsidRPr="00A31ACF">
        <w:t xml:space="preserve"> – por exemplo </w:t>
      </w:r>
      <w:r w:rsidRPr="00A31ACF">
        <w:t>o exato objeto da execução, com todas as suas partes constitutivas (principa</w:t>
      </w:r>
      <w:r w:rsidR="00D33E98" w:rsidRPr="00A31ACF">
        <w:t>is</w:t>
      </w:r>
      <w:r w:rsidRPr="00A31ACF">
        <w:t xml:space="preserve"> e acessórias)</w:t>
      </w:r>
      <w:r w:rsidR="00ED0DDD" w:rsidRPr="00A31ACF">
        <w:t>, e</w:t>
      </w:r>
      <w:r w:rsidRPr="00A31ACF">
        <w:t xml:space="preserve"> os respectivos fundamentos legais</w:t>
      </w:r>
      <w:r w:rsidR="00ED0DDD" w:rsidRPr="00A31ACF">
        <w:t xml:space="preserve"> –</w:t>
      </w:r>
      <w:r w:rsidRPr="00A31ACF">
        <w:t xml:space="preserve"> de modo que </w:t>
      </w:r>
      <w:r w:rsidR="00ED0DDD" w:rsidRPr="00A31ACF">
        <w:t xml:space="preserve">o contribuinte tenha a guarda de seu direito à defesa. </w:t>
      </w:r>
      <w:bookmarkEnd w:id="5"/>
    </w:p>
    <w:p w14:paraId="359A91B0" w14:textId="11682479" w:rsidR="00925995" w:rsidRDefault="00DC7126">
      <w:pPr>
        <w:pStyle w:val="SemEspaamento"/>
        <w:ind w:firstLine="851"/>
      </w:pPr>
      <w:r w:rsidRPr="00DD6EE2">
        <w:t xml:space="preserve">A Lei </w:t>
      </w:r>
      <w:r w:rsidR="00ED0DDD">
        <w:t xml:space="preserve">n. </w:t>
      </w:r>
      <w:r w:rsidRPr="00DD6EE2">
        <w:t xml:space="preserve">6.830/1980 exige que </w:t>
      </w:r>
      <w:r w:rsidR="00ED0DDD">
        <w:t>a</w:t>
      </w:r>
      <w:r w:rsidRPr="00DD6EE2">
        <w:t xml:space="preserve"> certidão de dívida ativa </w:t>
      </w:r>
      <w:r w:rsidR="00ED0DDD">
        <w:t xml:space="preserve">apresente </w:t>
      </w:r>
      <w:r w:rsidRPr="00DD6EE2">
        <w:t>o número do processo administrativo</w:t>
      </w:r>
      <w:r w:rsidR="00925995">
        <w:t xml:space="preserve"> </w:t>
      </w:r>
      <w:r w:rsidRPr="00DD6EE2">
        <w:t xml:space="preserve">fiscal que deu ensejo à cobrança. </w:t>
      </w:r>
      <w:r w:rsidR="00925995">
        <w:t>A certidão de dívida ativa pode ser anulada pel</w:t>
      </w:r>
      <w:r w:rsidRPr="00DD6EE2">
        <w:t>a ausência de alguns dos requisitos</w:t>
      </w:r>
      <w:r w:rsidR="00ED0DDD">
        <w:t xml:space="preserve">, listados no Quadro 8.3 logo a seguir.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980"/>
        <w:gridCol w:w="2251"/>
      </w:tblGrid>
      <w:tr w:rsidR="00925995" w14:paraId="7FFB4AED" w14:textId="77777777" w:rsidTr="00A31ACF">
        <w:trPr>
          <w:jc w:val="center"/>
        </w:trPr>
        <w:tc>
          <w:tcPr>
            <w:tcW w:w="6663" w:type="dxa"/>
            <w:gridSpan w:val="4"/>
          </w:tcPr>
          <w:p w14:paraId="715C60D2" w14:textId="417703BA" w:rsidR="00925995" w:rsidRPr="00A31ACF" w:rsidRDefault="00925995">
            <w:pPr>
              <w:pStyle w:val="SemEspaamento"/>
              <w:ind w:firstLine="0"/>
              <w:jc w:val="center"/>
              <w:rPr>
                <w:b/>
                <w:sz w:val="22"/>
                <w:szCs w:val="22"/>
              </w:rPr>
            </w:pPr>
            <w:r w:rsidRPr="00A31ACF">
              <w:rPr>
                <w:b/>
                <w:sz w:val="22"/>
                <w:szCs w:val="22"/>
              </w:rPr>
              <w:t>Requisitos essenciais para a certidão de dívida ativa</w:t>
            </w:r>
          </w:p>
        </w:tc>
      </w:tr>
      <w:tr w:rsidR="00925995" w14:paraId="71EE1A86" w14:textId="77777777" w:rsidTr="00A31ACF">
        <w:trPr>
          <w:jc w:val="center"/>
        </w:trPr>
        <w:tc>
          <w:tcPr>
            <w:tcW w:w="993" w:type="dxa"/>
          </w:tcPr>
          <w:p w14:paraId="66766300" w14:textId="27B434D8" w:rsidR="00925995" w:rsidRPr="00A31ACF" w:rsidRDefault="00394153">
            <w:pPr>
              <w:pStyle w:val="SemEspaamento"/>
              <w:spacing w:line="240" w:lineRule="auto"/>
              <w:ind w:firstLine="0"/>
              <w:rPr>
                <w:sz w:val="22"/>
                <w:szCs w:val="22"/>
              </w:rPr>
            </w:pPr>
            <w:r w:rsidRPr="00D535D6">
              <w:rPr>
                <w:sz w:val="22"/>
                <w:szCs w:val="22"/>
              </w:rPr>
              <w:t>C</w:t>
            </w:r>
            <w:r w:rsidR="00925995" w:rsidRPr="00D535D6">
              <w:rPr>
                <w:sz w:val="22"/>
                <w:szCs w:val="22"/>
              </w:rPr>
              <w:t>orreta identificação</w:t>
            </w:r>
            <w:r w:rsidR="00B943A4">
              <w:rPr>
                <w:sz w:val="22"/>
                <w:szCs w:val="22"/>
              </w:rPr>
              <w:t xml:space="preserve"> </w:t>
            </w:r>
            <w:r w:rsidR="00925995" w:rsidRPr="00A31ACF">
              <w:rPr>
                <w:sz w:val="22"/>
                <w:szCs w:val="22"/>
              </w:rPr>
              <w:t>do devedor</w:t>
            </w:r>
            <w:r w:rsidR="00ED0DDD" w:rsidRPr="00A31ACF">
              <w:rPr>
                <w:sz w:val="22"/>
                <w:szCs w:val="22"/>
              </w:rPr>
              <w:t>.</w:t>
            </w:r>
          </w:p>
        </w:tc>
        <w:tc>
          <w:tcPr>
            <w:tcW w:w="1439" w:type="dxa"/>
          </w:tcPr>
          <w:p w14:paraId="66C0EF68" w14:textId="72B733F3" w:rsidR="00925995" w:rsidRPr="00A31ACF" w:rsidRDefault="00394153">
            <w:pPr>
              <w:pStyle w:val="SemEspaamento"/>
              <w:spacing w:line="240" w:lineRule="auto"/>
              <w:ind w:firstLine="0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>Exat</w:t>
            </w:r>
            <w:r w:rsidR="00ED0DDD" w:rsidRPr="00A31ACF">
              <w:rPr>
                <w:sz w:val="22"/>
                <w:szCs w:val="22"/>
              </w:rPr>
              <w:t>a</w:t>
            </w:r>
            <w:r w:rsidRPr="00A31ACF">
              <w:rPr>
                <w:sz w:val="22"/>
                <w:szCs w:val="22"/>
              </w:rPr>
              <w:t xml:space="preserve"> identificação do </w:t>
            </w:r>
            <w:r w:rsidR="00925995" w:rsidRPr="00A31ACF">
              <w:rPr>
                <w:sz w:val="22"/>
                <w:szCs w:val="22"/>
              </w:rPr>
              <w:t>objeto da execução</w:t>
            </w:r>
            <w:r w:rsidR="00ED0DDD" w:rsidRPr="00A31ACF">
              <w:rPr>
                <w:sz w:val="22"/>
                <w:szCs w:val="22"/>
              </w:rPr>
              <w:t>.</w:t>
            </w:r>
          </w:p>
        </w:tc>
        <w:tc>
          <w:tcPr>
            <w:tcW w:w="1980" w:type="dxa"/>
          </w:tcPr>
          <w:p w14:paraId="12AD6504" w14:textId="475C1C3C" w:rsidR="00925995" w:rsidRPr="00A31ACF" w:rsidRDefault="00ED0DDD">
            <w:pPr>
              <w:pStyle w:val="SemEspaamento"/>
              <w:spacing w:line="240" w:lineRule="auto"/>
              <w:ind w:firstLine="0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 xml:space="preserve">As </w:t>
            </w:r>
            <w:r w:rsidR="00925995" w:rsidRPr="00A31ACF">
              <w:rPr>
                <w:sz w:val="22"/>
                <w:szCs w:val="22"/>
              </w:rPr>
              <w:t xml:space="preserve">partes constitutivas </w:t>
            </w:r>
            <w:r w:rsidRPr="00A31ACF">
              <w:rPr>
                <w:sz w:val="22"/>
                <w:szCs w:val="22"/>
              </w:rPr>
              <w:t>–</w:t>
            </w:r>
            <w:r w:rsidR="00925995" w:rsidRPr="00A31ACF">
              <w:rPr>
                <w:sz w:val="22"/>
                <w:szCs w:val="22"/>
              </w:rPr>
              <w:t xml:space="preserve"> principa</w:t>
            </w:r>
            <w:r w:rsidRPr="00A31ACF">
              <w:rPr>
                <w:sz w:val="22"/>
                <w:szCs w:val="22"/>
              </w:rPr>
              <w:t>is</w:t>
            </w:r>
            <w:r w:rsidR="00925995" w:rsidRPr="00A31ACF">
              <w:rPr>
                <w:sz w:val="22"/>
                <w:szCs w:val="22"/>
              </w:rPr>
              <w:t xml:space="preserve"> e acessórias</w:t>
            </w:r>
            <w:r w:rsidRPr="00A31ACF">
              <w:rPr>
                <w:sz w:val="22"/>
                <w:szCs w:val="22"/>
              </w:rPr>
              <w:t>.</w:t>
            </w:r>
          </w:p>
        </w:tc>
        <w:tc>
          <w:tcPr>
            <w:tcW w:w="2251" w:type="dxa"/>
          </w:tcPr>
          <w:p w14:paraId="21090413" w14:textId="4DB0A152" w:rsidR="00925995" w:rsidRPr="00A31ACF" w:rsidRDefault="00394153">
            <w:pPr>
              <w:pStyle w:val="SemEspaamento"/>
              <w:spacing w:line="240" w:lineRule="auto"/>
              <w:ind w:firstLine="0"/>
              <w:rPr>
                <w:sz w:val="22"/>
                <w:szCs w:val="22"/>
              </w:rPr>
            </w:pPr>
            <w:r w:rsidRPr="00A31ACF">
              <w:rPr>
                <w:sz w:val="22"/>
                <w:szCs w:val="22"/>
              </w:rPr>
              <w:t>F</w:t>
            </w:r>
            <w:r w:rsidR="00925995" w:rsidRPr="00A31ACF">
              <w:rPr>
                <w:sz w:val="22"/>
                <w:szCs w:val="22"/>
              </w:rPr>
              <w:t>undamentos legais</w:t>
            </w:r>
            <w:r w:rsidR="00ED0DDD" w:rsidRPr="00A31ACF">
              <w:rPr>
                <w:sz w:val="22"/>
                <w:szCs w:val="22"/>
              </w:rPr>
              <w:t>.</w:t>
            </w:r>
          </w:p>
        </w:tc>
      </w:tr>
    </w:tbl>
    <w:p w14:paraId="6849A0BF" w14:textId="5288370C" w:rsidR="00394153" w:rsidRPr="00B80B4F" w:rsidRDefault="00ED0DDD" w:rsidP="00060857">
      <w:pPr>
        <w:spacing w:after="0" w:line="240" w:lineRule="auto"/>
        <w:ind w:firstLine="85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Quadro 8.3 – </w:t>
      </w:r>
      <w:r w:rsidR="00394153">
        <w:rPr>
          <w:rFonts w:ascii="Arial" w:eastAsia="Arial" w:hAnsi="Arial" w:cs="Arial"/>
          <w:sz w:val="20"/>
          <w:szCs w:val="20"/>
        </w:rPr>
        <w:t>Requisitos da certidão de dívida ativa</w:t>
      </w:r>
    </w:p>
    <w:p w14:paraId="779F4C23" w14:textId="0C29B5C3" w:rsidR="00925995" w:rsidRDefault="00394153" w:rsidP="00060857">
      <w:pPr>
        <w:spacing w:after="240" w:line="240" w:lineRule="auto"/>
        <w:ind w:firstLine="851"/>
        <w:jc w:val="center"/>
      </w:pPr>
      <w:r w:rsidRPr="00B80B4F">
        <w:rPr>
          <w:rFonts w:ascii="Arial" w:eastAsia="Arial" w:hAnsi="Arial" w:cs="Arial"/>
          <w:sz w:val="20"/>
          <w:szCs w:val="20"/>
        </w:rPr>
        <w:t>Fonte: Elaborado pelo autor (2019</w:t>
      </w:r>
      <w:r>
        <w:rPr>
          <w:rFonts w:ascii="Arial" w:eastAsia="Arial" w:hAnsi="Arial" w:cs="Arial"/>
          <w:sz w:val="20"/>
          <w:szCs w:val="20"/>
        </w:rPr>
        <w:t>)</w:t>
      </w:r>
      <w:r w:rsidR="00ED0DDD">
        <w:rPr>
          <w:rFonts w:ascii="Arial" w:eastAsia="Arial" w:hAnsi="Arial" w:cs="Arial"/>
          <w:sz w:val="20"/>
          <w:szCs w:val="20"/>
        </w:rPr>
        <w:t>.</w:t>
      </w:r>
    </w:p>
    <w:p w14:paraId="5FE1B372" w14:textId="243ACA04" w:rsidR="00DC7126" w:rsidRPr="00DD6EE2" w:rsidRDefault="00DC7126">
      <w:pPr>
        <w:pStyle w:val="SemEspaamento"/>
        <w:ind w:firstLine="851"/>
      </w:pPr>
      <w:r w:rsidRPr="00DD6EE2">
        <w:t>Para a prática de certos atos (participação em licitação, contrato com entidade de direito público, obtenção de sentença de partilha em processo de inven</w:t>
      </w:r>
      <w:r w:rsidR="00925995">
        <w:t>t</w:t>
      </w:r>
      <w:r w:rsidRPr="00DD6EE2">
        <w:t xml:space="preserve">ário etc.), a lei </w:t>
      </w:r>
      <w:r w:rsidR="00ED0DDD">
        <w:t xml:space="preserve">exige </w:t>
      </w:r>
      <w:r w:rsidRPr="00DD6EE2">
        <w:t xml:space="preserve">que </w:t>
      </w:r>
      <w:r w:rsidR="00ED0DDD">
        <w:t xml:space="preserve">o </w:t>
      </w:r>
      <w:r w:rsidRPr="00DD6EE2">
        <w:t xml:space="preserve">interessado prove a quitação de </w:t>
      </w:r>
      <w:r w:rsidR="00ED0DDD">
        <w:t xml:space="preserve">seus </w:t>
      </w:r>
      <w:r w:rsidRPr="00DD6EE2">
        <w:t>tributos.</w:t>
      </w:r>
      <w:r w:rsidR="00ED0DDD">
        <w:t xml:space="preserve"> </w:t>
      </w:r>
      <w:bookmarkStart w:id="6" w:name="_Hlk24231704"/>
      <w:r w:rsidRPr="00DD6EE2">
        <w:t xml:space="preserve">O instrumento hábil </w:t>
      </w:r>
      <w:r w:rsidR="00ED0DDD">
        <w:t>a</w:t>
      </w:r>
      <w:r w:rsidR="00ED0DDD" w:rsidRPr="00DD6EE2">
        <w:t xml:space="preserve"> </w:t>
      </w:r>
      <w:r w:rsidRPr="00DD6EE2">
        <w:t>fazer</w:t>
      </w:r>
      <w:r w:rsidR="00ED0DDD">
        <w:t xml:space="preserve"> a</w:t>
      </w:r>
      <w:r w:rsidRPr="00DD6EE2">
        <w:t xml:space="preserve"> prova perante os órgãos interessados é a certidão negativa, nos termos dos artigos </w:t>
      </w:r>
      <w:r w:rsidR="00B943A4">
        <w:t xml:space="preserve">de </w:t>
      </w:r>
      <w:r w:rsidRPr="00DD6EE2">
        <w:t>205 a 208 do CTN.</w:t>
      </w:r>
    </w:p>
    <w:p w14:paraId="60144785" w14:textId="2687DBAD" w:rsidR="00DC7126" w:rsidRPr="00DD6EE2" w:rsidRDefault="003E5698">
      <w:pPr>
        <w:pStyle w:val="SemEspaamento"/>
        <w:ind w:firstLine="851"/>
      </w:pPr>
      <w:r>
        <w:t>A certidão negativa deve ser emitida a pedido</w:t>
      </w:r>
      <w:r w:rsidR="00ED0DDD">
        <w:t xml:space="preserve"> do </w:t>
      </w:r>
      <w:r>
        <w:t>interessado</w:t>
      </w:r>
      <w:r w:rsidR="00ED0DDD">
        <w:t>, que deve informar, além de seus dados pessoais, seu d</w:t>
      </w:r>
      <w:r w:rsidR="00DC7126" w:rsidRPr="00DD6EE2">
        <w:t>omicílio fiscal</w:t>
      </w:r>
      <w:r w:rsidR="00ED0DDD">
        <w:t>, s</w:t>
      </w:r>
      <w:r w:rsidR="00DC7126" w:rsidRPr="00DD6EE2">
        <w:t>e</w:t>
      </w:r>
      <w:r w:rsidR="00ED0DDD">
        <w:t>u</w:t>
      </w:r>
      <w:r w:rsidR="00DC7126" w:rsidRPr="00DD6EE2">
        <w:t xml:space="preserve"> ramo de negócio ou atividade</w:t>
      </w:r>
      <w:r>
        <w:t xml:space="preserve"> e </w:t>
      </w:r>
      <w:r w:rsidR="00DC7126" w:rsidRPr="00DD6EE2">
        <w:t xml:space="preserve">o período </w:t>
      </w:r>
      <w:r w:rsidR="00ED0DDD">
        <w:t>que deve ser averiguado e arrolado</w:t>
      </w:r>
      <w:r w:rsidR="00DC7126" w:rsidRPr="00DD6EE2">
        <w:t>.</w:t>
      </w:r>
      <w:r w:rsidR="00D535D6">
        <w:t xml:space="preserve"> O prazo para emissão é de 10 (dez) dias da data de requerimento. </w:t>
      </w:r>
    </w:p>
    <w:bookmarkEnd w:id="6"/>
    <w:p w14:paraId="57C4C385" w14:textId="7F79A9D3" w:rsidR="00DC7126" w:rsidRDefault="00BF17F8">
      <w:pPr>
        <w:pStyle w:val="SemEspaamento"/>
        <w:ind w:firstLine="851"/>
      </w:pPr>
      <w:r>
        <w:t xml:space="preserve">Na impossibilidade de </w:t>
      </w:r>
      <w:r w:rsidR="00ED0DDD">
        <w:t xml:space="preserve">se emitir </w:t>
      </w:r>
      <w:r>
        <w:t>a certidão negativa de dívida tributária, pode-se emitir</w:t>
      </w:r>
      <w:r w:rsidR="00ED0DDD">
        <w:t xml:space="preserve"> </w:t>
      </w:r>
      <w:r>
        <w:t>a certidão positiva com efeitos de negativa</w:t>
      </w:r>
      <w:r w:rsidR="00ED0DDD">
        <w:t>, que t</w:t>
      </w:r>
      <w:r>
        <w:t xml:space="preserve">em </w:t>
      </w:r>
      <w:r w:rsidR="00ED0DDD">
        <w:t xml:space="preserve">igual validade. </w:t>
      </w:r>
      <w:r>
        <w:t xml:space="preserve">Essa certidão existe </w:t>
      </w:r>
      <w:r w:rsidR="00ED0DDD">
        <w:t>porque</w:t>
      </w:r>
      <w:r>
        <w:t xml:space="preserve"> nem sempre a dívida tributária está efetivamente quitada</w:t>
      </w:r>
      <w:r w:rsidR="00ED0DDD">
        <w:t xml:space="preserve"> ou</w:t>
      </w:r>
      <w:r>
        <w:t xml:space="preserve"> vencida</w:t>
      </w:r>
      <w:r w:rsidR="00ED0DDD">
        <w:t>, por estar em processo de execução</w:t>
      </w:r>
      <w:r>
        <w:t xml:space="preserve"> ou penhora</w:t>
      </w:r>
      <w:r w:rsidR="00ED0DDD">
        <w:t xml:space="preserve">, </w:t>
      </w:r>
      <w:r>
        <w:t>com exigibilidade suspensa.</w:t>
      </w:r>
    </w:p>
    <w:p w14:paraId="1BF23281" w14:textId="213808A2" w:rsidR="00ED0DDD" w:rsidRDefault="00ED0DDD">
      <w:pPr>
        <w:pStyle w:val="SemEspaamento"/>
        <w:spacing w:after="240"/>
        <w:ind w:firstLine="851"/>
      </w:pPr>
      <w:r>
        <w:t xml:space="preserve">A certidão é um instrumento legal e, se emitida </w:t>
      </w:r>
      <w:r w:rsidR="00BF17F8">
        <w:t xml:space="preserve">em desacordo com a lei ou mediante fraude para beneficiar o devedor, </w:t>
      </w:r>
      <w:r>
        <w:t xml:space="preserve">pode </w:t>
      </w:r>
      <w:r w:rsidR="00A77F00">
        <w:t>ser fundamento para execuções penais. O</w:t>
      </w:r>
      <w:r w:rsidR="00BF17F8">
        <w:t xml:space="preserve"> servidor </w:t>
      </w:r>
      <w:r w:rsidR="00A77F00">
        <w:t xml:space="preserve">responsável pela emissão de uma certidão negativa fraudada </w:t>
      </w:r>
      <w:r w:rsidR="00BF17F8">
        <w:t>responde pessoalmente pelo crédito tributário</w:t>
      </w:r>
      <w:r w:rsidR="00A77F00">
        <w:t>,</w:t>
      </w:r>
      <w:r w:rsidR="00BF17F8">
        <w:t xml:space="preserve"> mais juros de mora</w:t>
      </w:r>
      <w:r w:rsidR="00A77F00">
        <w:t>,</w:t>
      </w:r>
      <w:r w:rsidR="00BF17F8">
        <w:t xml:space="preserve"> e ainda </w:t>
      </w:r>
      <w:r w:rsidR="00A77F00">
        <w:t xml:space="preserve">corre o risco de responder </w:t>
      </w:r>
      <w:r w:rsidR="00BF17F8">
        <w:t>criminal</w:t>
      </w:r>
      <w:r w:rsidR="00A77F00">
        <w:t>mente</w:t>
      </w:r>
      <w:r w:rsidR="00BF17F8">
        <w:t xml:space="preserve"> e funcional</w:t>
      </w:r>
      <w:r w:rsidR="00A77F00">
        <w:t>mente pela atitude</w:t>
      </w:r>
      <w:r w:rsidR="00B943A4">
        <w:t>.</w:t>
      </w:r>
    </w:p>
    <w:p w14:paraId="065C7034" w14:textId="0A69E7E7" w:rsidR="00CA0720" w:rsidRDefault="00F03B32">
      <w:pPr>
        <w:pStyle w:val="Ttulo1"/>
        <w:spacing w:after="120" w:line="240" w:lineRule="auto"/>
      </w:pPr>
      <w:r>
        <w:lastRenderedPageBreak/>
        <w:t>Síntese</w:t>
      </w:r>
    </w:p>
    <w:p w14:paraId="58935B31" w14:textId="5EAFDC51" w:rsidR="00A77F00" w:rsidRDefault="00A77F00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Conforme estudamos nesta última unidade de Direito Tributário, a</w:t>
      </w:r>
      <w:r w:rsidR="00F03B32">
        <w:rPr>
          <w:rFonts w:ascii="Arial" w:eastAsia="Arial" w:hAnsi="Arial" w:cs="Arial"/>
          <w:sz w:val="24"/>
          <w:szCs w:val="24"/>
        </w:rPr>
        <w:t xml:space="preserve"> administração tributária compreende a fiscalização,</w:t>
      </w:r>
      <w:r>
        <w:rPr>
          <w:rFonts w:ascii="Arial" w:eastAsia="Arial" w:hAnsi="Arial" w:cs="Arial"/>
          <w:sz w:val="24"/>
          <w:szCs w:val="24"/>
        </w:rPr>
        <w:t xml:space="preserve"> a</w:t>
      </w:r>
      <w:r w:rsidR="00F03B32">
        <w:rPr>
          <w:rFonts w:ascii="Arial" w:eastAsia="Arial" w:hAnsi="Arial" w:cs="Arial"/>
          <w:sz w:val="24"/>
          <w:szCs w:val="24"/>
        </w:rPr>
        <w:t xml:space="preserve"> dívida ativa e </w:t>
      </w:r>
      <w:r>
        <w:rPr>
          <w:rFonts w:ascii="Arial" w:eastAsia="Arial" w:hAnsi="Arial" w:cs="Arial"/>
          <w:sz w:val="24"/>
          <w:szCs w:val="24"/>
        </w:rPr>
        <w:t xml:space="preserve">as </w:t>
      </w:r>
      <w:r w:rsidR="00F03B32">
        <w:rPr>
          <w:rFonts w:ascii="Arial" w:eastAsia="Arial" w:hAnsi="Arial" w:cs="Arial"/>
          <w:sz w:val="24"/>
          <w:szCs w:val="24"/>
        </w:rPr>
        <w:t xml:space="preserve">certidões negativas. </w:t>
      </w:r>
    </w:p>
    <w:p w14:paraId="138D4EBF" w14:textId="6675648F" w:rsidR="00F03B32" w:rsidRDefault="00A77F00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Vimos </w:t>
      </w:r>
      <w:r w:rsidR="00F03B32"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a administração dos tributos </w:t>
      </w:r>
      <w:r w:rsidR="00F03B32">
        <w:rPr>
          <w:rFonts w:ascii="Arial" w:eastAsia="Arial" w:hAnsi="Arial" w:cs="Arial"/>
          <w:sz w:val="24"/>
          <w:szCs w:val="24"/>
        </w:rPr>
        <w:t xml:space="preserve">é uma </w:t>
      </w:r>
      <w:r>
        <w:rPr>
          <w:rFonts w:ascii="Arial" w:eastAsia="Arial" w:hAnsi="Arial" w:cs="Arial"/>
          <w:sz w:val="24"/>
          <w:szCs w:val="24"/>
        </w:rPr>
        <w:t xml:space="preserve">função </w:t>
      </w:r>
      <w:r w:rsidR="00F03B32">
        <w:rPr>
          <w:rFonts w:ascii="Arial" w:eastAsia="Arial" w:hAnsi="Arial" w:cs="Arial"/>
          <w:sz w:val="24"/>
          <w:szCs w:val="24"/>
        </w:rPr>
        <w:t xml:space="preserve">essencial ao funcionamento do </w:t>
      </w:r>
      <w:r>
        <w:rPr>
          <w:rFonts w:ascii="Arial" w:eastAsia="Arial" w:hAnsi="Arial" w:cs="Arial"/>
          <w:sz w:val="24"/>
          <w:szCs w:val="24"/>
        </w:rPr>
        <w:t>E</w:t>
      </w:r>
      <w:r w:rsidR="00F03B32">
        <w:rPr>
          <w:rFonts w:ascii="Arial" w:eastAsia="Arial" w:hAnsi="Arial" w:cs="Arial"/>
          <w:sz w:val="24"/>
          <w:szCs w:val="24"/>
        </w:rPr>
        <w:t>stado brasileiro</w:t>
      </w:r>
      <w:r>
        <w:rPr>
          <w:rFonts w:ascii="Arial" w:eastAsia="Arial" w:hAnsi="Arial" w:cs="Arial"/>
          <w:sz w:val="24"/>
          <w:szCs w:val="24"/>
        </w:rPr>
        <w:t xml:space="preserve">, respaldada por </w:t>
      </w:r>
      <w:r w:rsidR="00855EA6" w:rsidRPr="00855EA6">
        <w:rPr>
          <w:rFonts w:ascii="Arial" w:eastAsia="Arial" w:hAnsi="Arial" w:cs="Arial"/>
          <w:sz w:val="24"/>
          <w:szCs w:val="24"/>
        </w:rPr>
        <w:t>regras que disciplinam o seu exercício na dupla vertente de direitos e deveres, tanto da administração como dos administrados.</w:t>
      </w:r>
    </w:p>
    <w:p w14:paraId="2C66D0F4" w14:textId="5BE685AD" w:rsidR="008C6C5E" w:rsidRDefault="00A77F00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Agindo de forma legal e responsável,</w:t>
      </w:r>
      <w:r w:rsidR="008C6C5E">
        <w:rPr>
          <w:rFonts w:ascii="Arial" w:eastAsia="Arial" w:hAnsi="Arial" w:cs="Arial"/>
          <w:sz w:val="24"/>
          <w:szCs w:val="24"/>
        </w:rPr>
        <w:t xml:space="preserve"> a administração tributária terá </w:t>
      </w:r>
      <w:r>
        <w:rPr>
          <w:rFonts w:ascii="Arial" w:eastAsia="Arial" w:hAnsi="Arial" w:cs="Arial"/>
          <w:sz w:val="24"/>
          <w:szCs w:val="24"/>
        </w:rPr>
        <w:t xml:space="preserve">os </w:t>
      </w:r>
      <w:r w:rsidR="008C6C5E">
        <w:rPr>
          <w:rFonts w:ascii="Arial" w:eastAsia="Arial" w:hAnsi="Arial" w:cs="Arial"/>
          <w:sz w:val="24"/>
          <w:szCs w:val="24"/>
        </w:rPr>
        <w:t xml:space="preserve">recursos </w:t>
      </w:r>
      <w:r>
        <w:rPr>
          <w:rFonts w:ascii="Arial" w:eastAsia="Arial" w:hAnsi="Arial" w:cs="Arial"/>
          <w:sz w:val="24"/>
          <w:szCs w:val="24"/>
        </w:rPr>
        <w:t>necessários ao custeio de</w:t>
      </w:r>
      <w:r w:rsidR="008C6C5E">
        <w:rPr>
          <w:rFonts w:ascii="Arial" w:eastAsia="Arial" w:hAnsi="Arial" w:cs="Arial"/>
          <w:sz w:val="24"/>
          <w:szCs w:val="24"/>
        </w:rPr>
        <w:t xml:space="preserve"> suas atividades</w:t>
      </w:r>
      <w:r>
        <w:rPr>
          <w:rFonts w:ascii="Arial" w:eastAsia="Arial" w:hAnsi="Arial" w:cs="Arial"/>
          <w:sz w:val="24"/>
          <w:szCs w:val="24"/>
        </w:rPr>
        <w:t xml:space="preserve">, com uma </w:t>
      </w:r>
      <w:r w:rsidR="008C6C5E">
        <w:rPr>
          <w:rFonts w:ascii="Arial" w:eastAsia="Arial" w:hAnsi="Arial" w:cs="Arial"/>
          <w:sz w:val="24"/>
          <w:szCs w:val="24"/>
        </w:rPr>
        <w:t>atua</w:t>
      </w:r>
      <w:r>
        <w:rPr>
          <w:rFonts w:ascii="Arial" w:eastAsia="Arial" w:hAnsi="Arial" w:cs="Arial"/>
          <w:sz w:val="24"/>
          <w:szCs w:val="24"/>
        </w:rPr>
        <w:t xml:space="preserve">ção que conta, </w:t>
      </w:r>
      <w:r w:rsidR="008C6C5E">
        <w:rPr>
          <w:rFonts w:ascii="Arial" w:eastAsia="Arial" w:hAnsi="Arial" w:cs="Arial"/>
          <w:sz w:val="24"/>
          <w:szCs w:val="24"/>
        </w:rPr>
        <w:t>inclusive</w:t>
      </w:r>
      <w:r>
        <w:rPr>
          <w:rFonts w:ascii="Arial" w:eastAsia="Arial" w:hAnsi="Arial" w:cs="Arial"/>
          <w:sz w:val="24"/>
          <w:szCs w:val="24"/>
        </w:rPr>
        <w:t>,</w:t>
      </w:r>
      <w:r w:rsidR="008C6C5E">
        <w:rPr>
          <w:rFonts w:ascii="Arial" w:eastAsia="Arial" w:hAnsi="Arial" w:cs="Arial"/>
          <w:sz w:val="24"/>
          <w:szCs w:val="24"/>
        </w:rPr>
        <w:t xml:space="preserve"> com o compartilhamento de cadastros e de informações fiscais.</w:t>
      </w:r>
    </w:p>
    <w:p w14:paraId="482DD93F" w14:textId="5EF8B927" w:rsidR="008C6C5E" w:rsidRDefault="008C6C5E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administração tributária permite</w:t>
      </w:r>
      <w:r w:rsidR="00A77F0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ainda</w:t>
      </w:r>
      <w:r w:rsidR="00A77F0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 vinculação d</w:t>
      </w:r>
      <w:r w:rsidR="00A77F00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receita </w:t>
      </w:r>
      <w:r w:rsidR="00A77F00">
        <w:rPr>
          <w:rFonts w:ascii="Arial" w:eastAsia="Arial" w:hAnsi="Arial" w:cs="Arial"/>
          <w:sz w:val="24"/>
          <w:szCs w:val="24"/>
        </w:rPr>
        <w:t xml:space="preserve">proveniente </w:t>
      </w:r>
      <w:r>
        <w:rPr>
          <w:rFonts w:ascii="Arial" w:eastAsia="Arial" w:hAnsi="Arial" w:cs="Arial"/>
          <w:sz w:val="24"/>
          <w:szCs w:val="24"/>
        </w:rPr>
        <w:t>d</w:t>
      </w:r>
      <w:r w:rsidR="00A77F00">
        <w:rPr>
          <w:rFonts w:ascii="Arial" w:eastAsia="Arial" w:hAnsi="Arial" w:cs="Arial"/>
          <w:sz w:val="24"/>
          <w:szCs w:val="24"/>
        </w:rPr>
        <w:t xml:space="preserve">a recolha de tributos </w:t>
      </w:r>
      <w:r>
        <w:rPr>
          <w:rFonts w:ascii="Arial" w:eastAsia="Arial" w:hAnsi="Arial" w:cs="Arial"/>
          <w:sz w:val="24"/>
          <w:szCs w:val="24"/>
        </w:rPr>
        <w:t xml:space="preserve">para a realização de </w:t>
      </w:r>
      <w:r w:rsidR="00A77F00">
        <w:rPr>
          <w:rFonts w:ascii="Arial" w:eastAsia="Arial" w:hAnsi="Arial" w:cs="Arial"/>
          <w:sz w:val="24"/>
          <w:szCs w:val="24"/>
        </w:rPr>
        <w:t>tarefas administrativas para o recolhimento</w:t>
      </w:r>
      <w:r>
        <w:rPr>
          <w:rFonts w:ascii="Arial" w:eastAsia="Arial" w:hAnsi="Arial" w:cs="Arial"/>
          <w:sz w:val="24"/>
          <w:szCs w:val="24"/>
        </w:rPr>
        <w:t xml:space="preserve"> tributári</w:t>
      </w:r>
      <w:r w:rsidR="00A77F00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. Os servidores fiscais </w:t>
      </w:r>
      <w:r w:rsidR="00A77F00">
        <w:rPr>
          <w:rFonts w:ascii="Arial" w:eastAsia="Arial" w:hAnsi="Arial" w:cs="Arial"/>
          <w:sz w:val="24"/>
          <w:szCs w:val="24"/>
        </w:rPr>
        <w:t>têm</w:t>
      </w:r>
      <w:r>
        <w:rPr>
          <w:rFonts w:ascii="Arial" w:eastAsia="Arial" w:hAnsi="Arial" w:cs="Arial"/>
          <w:sz w:val="24"/>
          <w:szCs w:val="24"/>
        </w:rPr>
        <w:t>, de</w:t>
      </w:r>
      <w:r w:rsidR="00A77F00">
        <w:rPr>
          <w:rFonts w:ascii="Arial" w:eastAsia="Arial" w:hAnsi="Arial" w:cs="Arial"/>
          <w:sz w:val="24"/>
          <w:szCs w:val="24"/>
        </w:rPr>
        <w:t xml:space="preserve"> acordo com</w:t>
      </w:r>
      <w:r>
        <w:rPr>
          <w:rFonts w:ascii="Arial" w:eastAsia="Arial" w:hAnsi="Arial" w:cs="Arial"/>
          <w:sz w:val="24"/>
          <w:szCs w:val="24"/>
        </w:rPr>
        <w:t xml:space="preserve"> suas áreas de competência e jurisdição, </w:t>
      </w:r>
      <w:r w:rsidR="00A77F00">
        <w:rPr>
          <w:rFonts w:ascii="Arial" w:eastAsia="Arial" w:hAnsi="Arial" w:cs="Arial"/>
          <w:sz w:val="24"/>
          <w:szCs w:val="24"/>
        </w:rPr>
        <w:t xml:space="preserve">e na forma da lei, </w:t>
      </w:r>
      <w:r>
        <w:rPr>
          <w:rFonts w:ascii="Arial" w:eastAsia="Arial" w:hAnsi="Arial" w:cs="Arial"/>
          <w:sz w:val="24"/>
          <w:szCs w:val="24"/>
        </w:rPr>
        <w:t>procedência sobre os demais setores administrativos</w:t>
      </w:r>
      <w:r w:rsidR="00A77F00">
        <w:rPr>
          <w:rFonts w:ascii="Arial" w:eastAsia="Arial" w:hAnsi="Arial" w:cs="Arial"/>
          <w:sz w:val="24"/>
          <w:szCs w:val="24"/>
        </w:rPr>
        <w:t>.</w:t>
      </w:r>
    </w:p>
    <w:p w14:paraId="1F43BC4E" w14:textId="31D86B88" w:rsidR="00855EA6" w:rsidRDefault="00A77F00">
      <w:pPr>
        <w:widowControl w:val="0"/>
        <w:spacing w:after="24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nossos estudos, vimos</w:t>
      </w:r>
      <w:r w:rsidR="00855EA6">
        <w:rPr>
          <w:rFonts w:ascii="Arial" w:eastAsia="Arial" w:hAnsi="Arial" w:cs="Arial"/>
          <w:sz w:val="24"/>
          <w:szCs w:val="24"/>
        </w:rPr>
        <w:t xml:space="preserve"> que </w:t>
      </w:r>
      <w:r>
        <w:rPr>
          <w:rFonts w:ascii="Arial" w:eastAsia="Arial" w:hAnsi="Arial" w:cs="Arial"/>
          <w:sz w:val="24"/>
          <w:szCs w:val="24"/>
        </w:rPr>
        <w:t>há, em nosso ordenamento jurídico, um</w:t>
      </w:r>
      <w:r w:rsidRPr="00855EA6">
        <w:rPr>
          <w:rFonts w:ascii="Arial" w:eastAsia="Arial" w:hAnsi="Arial" w:cs="Arial"/>
          <w:sz w:val="24"/>
          <w:szCs w:val="24"/>
        </w:rPr>
        <w:t xml:space="preserve"> </w:t>
      </w:r>
      <w:r w:rsidR="00855EA6" w:rsidRPr="00855EA6">
        <w:rPr>
          <w:rFonts w:ascii="Arial" w:eastAsia="Arial" w:hAnsi="Arial" w:cs="Arial"/>
          <w:sz w:val="24"/>
          <w:szCs w:val="24"/>
        </w:rPr>
        <w:t xml:space="preserve">instrumento hábil para </w:t>
      </w:r>
      <w:r>
        <w:rPr>
          <w:rFonts w:ascii="Arial" w:eastAsia="Arial" w:hAnsi="Arial" w:cs="Arial"/>
          <w:sz w:val="24"/>
          <w:szCs w:val="24"/>
        </w:rPr>
        <w:t>a</w:t>
      </w:r>
      <w:r w:rsidRPr="00855EA6">
        <w:rPr>
          <w:rFonts w:ascii="Arial" w:eastAsia="Arial" w:hAnsi="Arial" w:cs="Arial"/>
          <w:sz w:val="24"/>
          <w:szCs w:val="24"/>
        </w:rPr>
        <w:t xml:space="preserve"> </w:t>
      </w:r>
      <w:r w:rsidR="00855EA6" w:rsidRPr="00855EA6">
        <w:rPr>
          <w:rFonts w:ascii="Arial" w:eastAsia="Arial" w:hAnsi="Arial" w:cs="Arial"/>
          <w:sz w:val="24"/>
          <w:szCs w:val="24"/>
        </w:rPr>
        <w:t xml:space="preserve">prova </w:t>
      </w:r>
      <w:r>
        <w:rPr>
          <w:rFonts w:ascii="Arial" w:eastAsia="Arial" w:hAnsi="Arial" w:cs="Arial"/>
          <w:sz w:val="24"/>
          <w:szCs w:val="24"/>
        </w:rPr>
        <w:t xml:space="preserve">de quitação de débitos tributários: a certidão negativa. </w:t>
      </w:r>
    </w:p>
    <w:p w14:paraId="3B010CDE" w14:textId="700A134C" w:rsidR="003D528E" w:rsidRPr="00A31ACF" w:rsidRDefault="00A77F00">
      <w:pPr>
        <w:widowControl w:val="0"/>
        <w:spacing w:after="0"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A31ACF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INÍCIO DO </w:t>
      </w:r>
      <w:r w:rsidR="003D528E" w:rsidRPr="00A31ACF">
        <w:rPr>
          <w:rFonts w:ascii="Arial" w:eastAsia="Arial" w:hAnsi="Arial" w:cs="Arial"/>
          <w:b/>
          <w:bCs/>
          <w:color w:val="FF0000"/>
          <w:sz w:val="24"/>
          <w:szCs w:val="24"/>
        </w:rPr>
        <w:t>SAIBA MAIS</w:t>
      </w:r>
    </w:p>
    <w:p w14:paraId="64CD1246" w14:textId="1BC9158B" w:rsidR="00D535D6" w:rsidRDefault="003D528E">
      <w:pPr>
        <w:widowControl w:val="0"/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3D528E">
        <w:rPr>
          <w:rFonts w:ascii="Arial" w:eastAsia="Arial" w:hAnsi="Arial" w:cs="Arial"/>
          <w:color w:val="FF0000"/>
          <w:sz w:val="24"/>
          <w:szCs w:val="24"/>
        </w:rPr>
        <w:t xml:space="preserve">Estudamos que a dívida ativa tributária é qualquer valor </w:t>
      </w:r>
      <w:r w:rsidR="00D535D6">
        <w:rPr>
          <w:rFonts w:ascii="Arial" w:eastAsia="Arial" w:hAnsi="Arial" w:cs="Arial"/>
          <w:color w:val="FF0000"/>
          <w:sz w:val="24"/>
          <w:szCs w:val="24"/>
        </w:rPr>
        <w:t>cuja</w:t>
      </w:r>
      <w:r w:rsidRPr="003D528E">
        <w:rPr>
          <w:rFonts w:ascii="Arial" w:eastAsia="Arial" w:hAnsi="Arial" w:cs="Arial"/>
          <w:color w:val="FF0000"/>
          <w:sz w:val="24"/>
          <w:szCs w:val="24"/>
        </w:rPr>
        <w:t xml:space="preserve"> cobrança seja atribuída </w:t>
      </w:r>
      <w:r w:rsidR="00D535D6">
        <w:rPr>
          <w:rFonts w:ascii="Arial" w:eastAsia="Arial" w:hAnsi="Arial" w:cs="Arial"/>
          <w:color w:val="FF0000"/>
          <w:sz w:val="24"/>
          <w:szCs w:val="24"/>
        </w:rPr>
        <w:t>por uma</w:t>
      </w:r>
      <w:r w:rsidR="00D535D6" w:rsidRPr="003D528E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3D528E">
        <w:rPr>
          <w:rFonts w:ascii="Arial" w:eastAsia="Arial" w:hAnsi="Arial" w:cs="Arial"/>
          <w:color w:val="FF0000"/>
          <w:sz w:val="24"/>
          <w:szCs w:val="24"/>
        </w:rPr>
        <w:t>lei</w:t>
      </w:r>
      <w:r w:rsidR="00D535D6">
        <w:rPr>
          <w:rFonts w:ascii="Arial" w:eastAsia="Arial" w:hAnsi="Arial" w:cs="Arial"/>
          <w:color w:val="FF0000"/>
          <w:sz w:val="24"/>
          <w:szCs w:val="24"/>
        </w:rPr>
        <w:t xml:space="preserve"> vinculada</w:t>
      </w:r>
      <w:r w:rsidRPr="003D528E">
        <w:rPr>
          <w:rFonts w:ascii="Arial" w:eastAsia="Arial" w:hAnsi="Arial" w:cs="Arial"/>
          <w:color w:val="FF0000"/>
          <w:sz w:val="24"/>
          <w:szCs w:val="24"/>
        </w:rPr>
        <w:t xml:space="preserve"> a qualquer ente federativo, seja no nível federal, estadual ou municipal.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74A6257C" w14:textId="6278C06F" w:rsidR="003D528E" w:rsidRPr="003D528E" w:rsidRDefault="00D535D6">
      <w:pPr>
        <w:widowControl w:val="0"/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Quer saber mais a respeito do assunto? Faça</w:t>
      </w:r>
      <w:r w:rsidR="003D528E">
        <w:rPr>
          <w:rFonts w:ascii="Arial" w:eastAsia="Arial" w:hAnsi="Arial" w:cs="Arial"/>
          <w:color w:val="FF0000"/>
          <w:sz w:val="24"/>
          <w:szCs w:val="24"/>
        </w:rPr>
        <w:t xml:space="preserve"> a leitura do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texto </w:t>
      </w:r>
      <w:r w:rsidRPr="00A31ACF">
        <w:rPr>
          <w:rFonts w:ascii="Arial" w:eastAsia="Arial" w:hAnsi="Arial" w:cs="Arial"/>
          <w:i/>
          <w:iCs/>
          <w:color w:val="FF0000"/>
          <w:sz w:val="24"/>
          <w:szCs w:val="24"/>
        </w:rPr>
        <w:t>A</w:t>
      </w:r>
      <w:r w:rsidR="003D528E" w:rsidRPr="00A31ACF">
        <w:rPr>
          <w:rFonts w:ascii="Arial" w:eastAsia="Arial" w:hAnsi="Arial" w:cs="Arial"/>
          <w:i/>
          <w:iCs/>
          <w:color w:val="FF0000"/>
          <w:sz w:val="24"/>
          <w:szCs w:val="24"/>
        </w:rPr>
        <w:t xml:space="preserve"> execução fiscal de dívida ativa não</w:t>
      </w:r>
      <w:r w:rsidR="00B943A4">
        <w:rPr>
          <w:rFonts w:ascii="Arial" w:eastAsia="Arial" w:hAnsi="Arial" w:cs="Arial"/>
          <w:i/>
          <w:iCs/>
          <w:color w:val="FF0000"/>
          <w:sz w:val="24"/>
          <w:szCs w:val="24"/>
        </w:rPr>
        <w:t xml:space="preserve"> </w:t>
      </w:r>
      <w:r w:rsidR="003D528E" w:rsidRPr="00A31ACF">
        <w:rPr>
          <w:rFonts w:ascii="Arial" w:eastAsia="Arial" w:hAnsi="Arial" w:cs="Arial"/>
          <w:i/>
          <w:iCs/>
          <w:color w:val="FF0000"/>
          <w:sz w:val="24"/>
          <w:szCs w:val="24"/>
        </w:rPr>
        <w:t>tributária e a dissolução irregular da pessoa jurídica</w:t>
      </w:r>
      <w:r>
        <w:rPr>
          <w:rFonts w:ascii="Arial" w:eastAsia="Arial" w:hAnsi="Arial" w:cs="Arial"/>
          <w:color w:val="FF0000"/>
          <w:sz w:val="24"/>
          <w:szCs w:val="24"/>
        </w:rPr>
        <w:t>,</w:t>
      </w:r>
      <w:r w:rsidR="003D528E" w:rsidRPr="003D528E">
        <w:rPr>
          <w:rFonts w:ascii="Arial" w:eastAsia="Arial" w:hAnsi="Arial" w:cs="Arial"/>
          <w:color w:val="FF0000"/>
          <w:sz w:val="24"/>
          <w:szCs w:val="24"/>
        </w:rPr>
        <w:t xml:space="preserve"> de </w:t>
      </w:r>
      <w:r w:rsidR="003D528E">
        <w:rPr>
          <w:rFonts w:ascii="Arial" w:eastAsia="Arial" w:hAnsi="Arial" w:cs="Arial"/>
          <w:color w:val="FF0000"/>
          <w:sz w:val="24"/>
          <w:szCs w:val="24"/>
        </w:rPr>
        <w:t>M</w:t>
      </w:r>
      <w:r w:rsidR="003D528E" w:rsidRPr="003D528E">
        <w:rPr>
          <w:rFonts w:ascii="Arial" w:eastAsia="Arial" w:hAnsi="Arial" w:cs="Arial"/>
          <w:color w:val="FF0000"/>
          <w:sz w:val="24"/>
          <w:szCs w:val="24"/>
        </w:rPr>
        <w:t xml:space="preserve">arcus </w:t>
      </w:r>
      <w:r w:rsidR="003D528E">
        <w:rPr>
          <w:rFonts w:ascii="Arial" w:eastAsia="Arial" w:hAnsi="Arial" w:cs="Arial"/>
          <w:color w:val="FF0000"/>
          <w:sz w:val="24"/>
          <w:szCs w:val="24"/>
        </w:rPr>
        <w:t>A</w:t>
      </w:r>
      <w:r w:rsidR="003D528E" w:rsidRPr="003D528E">
        <w:rPr>
          <w:rFonts w:ascii="Arial" w:eastAsia="Arial" w:hAnsi="Arial" w:cs="Arial"/>
          <w:color w:val="FF0000"/>
          <w:sz w:val="24"/>
          <w:szCs w:val="24"/>
        </w:rPr>
        <w:t>braham</w:t>
      </w:r>
      <w:r w:rsidR="003D528E">
        <w:rPr>
          <w:rFonts w:ascii="Arial" w:eastAsia="Arial" w:hAnsi="Arial" w:cs="Arial"/>
          <w:color w:val="FF0000"/>
          <w:sz w:val="24"/>
          <w:szCs w:val="24"/>
        </w:rPr>
        <w:t>, disponível em:</w:t>
      </w:r>
      <w:r w:rsidR="00D05FE3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hyperlink r:id="rId25" w:history="1">
        <w:r w:rsidRPr="00FD42EE">
          <w:rPr>
            <w:rStyle w:val="Hyperlink"/>
            <w:rFonts w:ascii="Arial" w:eastAsia="Arial" w:hAnsi="Arial" w:cs="Arial"/>
            <w:sz w:val="24"/>
            <w:szCs w:val="24"/>
          </w:rPr>
          <w:t>http://periodicos.ufc.br/nomos/article/download/1785/1558/</w:t>
        </w:r>
      </w:hyperlink>
      <w:r>
        <w:rPr>
          <w:rFonts w:ascii="Arial" w:eastAsia="Arial" w:hAnsi="Arial" w:cs="Arial"/>
          <w:color w:val="FF0000"/>
          <w:sz w:val="24"/>
          <w:szCs w:val="24"/>
        </w:rPr>
        <w:t xml:space="preserve">. Acesso em: 15 nov. 2019. </w:t>
      </w:r>
    </w:p>
    <w:p w14:paraId="0AAFCAA5" w14:textId="13DBE7B4" w:rsidR="003D528E" w:rsidRDefault="003D528E">
      <w:pPr>
        <w:widowControl w:val="0"/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31ACF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FIM </w:t>
      </w:r>
      <w:r w:rsidR="00A77F00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DO </w:t>
      </w:r>
      <w:r w:rsidRPr="00A31ACF">
        <w:rPr>
          <w:rFonts w:ascii="Arial" w:eastAsia="Arial" w:hAnsi="Arial" w:cs="Arial"/>
          <w:b/>
          <w:bCs/>
          <w:color w:val="FF0000"/>
          <w:sz w:val="24"/>
          <w:szCs w:val="24"/>
        </w:rPr>
        <w:t>SAIBA MAIS</w:t>
      </w:r>
    </w:p>
    <w:p w14:paraId="3B122E61" w14:textId="76BC835D" w:rsidR="008F5BDC" w:rsidRPr="009F7C83" w:rsidRDefault="007E01C4">
      <w:pPr>
        <w:pStyle w:val="Ttulo1"/>
      </w:pPr>
      <w:bookmarkStart w:id="7" w:name="_Hlk24533410"/>
      <w:r>
        <w:t>Referências</w:t>
      </w:r>
    </w:p>
    <w:p w14:paraId="72DB295E" w14:textId="700F8E74" w:rsidR="000A2037" w:rsidRPr="00060857" w:rsidRDefault="000A2037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BRASIL. </w:t>
      </w:r>
      <w:r w:rsidRPr="00060857">
        <w:rPr>
          <w:rFonts w:ascii="Arial" w:eastAsia="Arial" w:hAnsi="Arial" w:cs="Arial"/>
          <w:b/>
          <w:color w:val="000000"/>
          <w:sz w:val="24"/>
          <w:szCs w:val="24"/>
        </w:rPr>
        <w:t>Decreto-Lei n</w:t>
      </w:r>
      <w:r w:rsidR="00D535D6" w:rsidRPr="00060857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Pr="00060857">
        <w:rPr>
          <w:rFonts w:ascii="Arial" w:eastAsia="Arial" w:hAnsi="Arial" w:cs="Arial"/>
          <w:b/>
          <w:color w:val="000000"/>
          <w:sz w:val="24"/>
          <w:szCs w:val="24"/>
        </w:rPr>
        <w:t xml:space="preserve"> 2.848, de 7 de dezembro de 1940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. Código Penal. </w:t>
      </w:r>
      <w:r w:rsidR="002B7832" w:rsidRPr="00060857">
        <w:rPr>
          <w:rFonts w:ascii="Arial" w:eastAsia="Arial" w:hAnsi="Arial" w:cs="Arial"/>
          <w:color w:val="000000"/>
          <w:sz w:val="24"/>
          <w:szCs w:val="24"/>
        </w:rPr>
        <w:lastRenderedPageBreak/>
        <w:t>Brasília, DF: Presidência da República</w:t>
      </w:r>
      <w:r w:rsidR="00060857" w:rsidRPr="00060857">
        <w:rPr>
          <w:rFonts w:ascii="Arial" w:eastAsia="Arial" w:hAnsi="Arial" w:cs="Arial"/>
          <w:color w:val="000000"/>
          <w:sz w:val="24"/>
          <w:szCs w:val="24"/>
        </w:rPr>
        <w:t>, [1991]</w:t>
      </w:r>
      <w:r w:rsidR="002B7832" w:rsidRPr="0006085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Disponível em: http://www.planalto.gov.br/ccivil_03/decreto-lei/del2848compilado.htm. Acesso 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 xml:space="preserve">em: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10 nov. 2019.</w:t>
      </w:r>
    </w:p>
    <w:p w14:paraId="1FD8E9E2" w14:textId="77777777" w:rsidR="00060857" w:rsidRPr="00060857" w:rsidRDefault="00060857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056A04F7" w14:textId="74B91C1C" w:rsidR="00060857" w:rsidRDefault="00060857" w:rsidP="0006085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060857">
        <w:rPr>
          <w:rFonts w:ascii="Arial" w:eastAsia="Arial" w:hAnsi="Arial" w:cs="Arial"/>
          <w:sz w:val="24"/>
          <w:szCs w:val="24"/>
        </w:rPr>
        <w:t xml:space="preserve">______. </w:t>
      </w:r>
      <w:r w:rsidRPr="00060857">
        <w:rPr>
          <w:rFonts w:ascii="Arial" w:eastAsia="Arial" w:hAnsi="Arial" w:cs="Arial"/>
          <w:b/>
          <w:bCs/>
          <w:sz w:val="24"/>
          <w:szCs w:val="24"/>
        </w:rPr>
        <w:t>Decreto n. 3.724, de 10 de janeiro de 2001</w:t>
      </w:r>
      <w:r w:rsidRPr="00060857">
        <w:rPr>
          <w:rFonts w:ascii="Arial" w:eastAsia="Arial" w:hAnsi="Arial" w:cs="Arial"/>
          <w:sz w:val="24"/>
          <w:szCs w:val="24"/>
        </w:rPr>
        <w:t xml:space="preserve">. </w:t>
      </w:r>
      <w:r w:rsidRPr="00060857">
        <w:rPr>
          <w:rFonts w:ascii="Arial" w:hAnsi="Arial" w:cs="Arial"/>
          <w:sz w:val="24"/>
          <w:szCs w:val="24"/>
        </w:rPr>
        <w:t>Regulamenta o art. 6</w:t>
      </w:r>
      <w:r w:rsidRPr="00060857">
        <w:rPr>
          <w:rFonts w:ascii="Arial" w:hAnsi="Arial" w:cs="Arial"/>
          <w:sz w:val="24"/>
          <w:szCs w:val="24"/>
          <w:vertAlign w:val="superscript"/>
        </w:rPr>
        <w:t xml:space="preserve">o </w:t>
      </w:r>
      <w:r w:rsidRPr="00060857">
        <w:rPr>
          <w:rFonts w:ascii="Arial" w:hAnsi="Arial" w:cs="Arial"/>
          <w:sz w:val="24"/>
          <w:szCs w:val="24"/>
        </w:rPr>
        <w:t xml:space="preserve">da Lei Complementar n. 105, de 10 de janeiro de 2001, relativamente à requisição, acesso e uso, pela Secretaria da Receita Federal, de informações referentes a operações e serviços das instituições financeiras e das entidades a elas equiparadas. </w:t>
      </w:r>
      <w:r w:rsidRPr="00060857">
        <w:rPr>
          <w:rFonts w:ascii="Arial" w:eastAsia="Arial" w:hAnsi="Arial" w:cs="Arial"/>
          <w:sz w:val="24"/>
          <w:szCs w:val="24"/>
        </w:rPr>
        <w:t>Brasília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, DF: Presidência da República, [2014]. Disponível em: </w:t>
      </w:r>
      <w:hyperlink r:id="rId26" w:history="1">
        <w:r w:rsidRPr="00060857">
          <w:rPr>
            <w:rStyle w:val="Hyperlink"/>
            <w:rFonts w:ascii="Arial" w:eastAsia="Arial" w:hAnsi="Arial" w:cs="Arial"/>
            <w:sz w:val="24"/>
            <w:szCs w:val="24"/>
          </w:rPr>
          <w:t>http://www.planalto.gov.br/ccivil_03/decreto/2001/D3724.htm</w:t>
        </w:r>
      </w:hyperlink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. Acesso em: 10 nov. 2019. </w:t>
      </w:r>
    </w:p>
    <w:p w14:paraId="7C7863B1" w14:textId="77777777" w:rsidR="00060857" w:rsidRPr="00060857" w:rsidRDefault="00060857" w:rsidP="000608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57FF68" w14:textId="31957184" w:rsidR="002B7832" w:rsidRDefault="00060857" w:rsidP="000608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60857">
        <w:rPr>
          <w:rFonts w:ascii="Arial" w:eastAsia="Arial" w:hAnsi="Arial" w:cs="Arial"/>
          <w:sz w:val="24"/>
          <w:szCs w:val="24"/>
        </w:rPr>
        <w:t xml:space="preserve">______. </w:t>
      </w:r>
      <w:hyperlink r:id="rId27" w:history="1">
        <w:r w:rsidRPr="00060857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Lei Complementar n. 105, de 10 de janeiro de 2001</w:t>
        </w:r>
        <w:r w:rsidRPr="000608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.</w:t>
        </w:r>
      </w:hyperlink>
      <w:r w:rsidRPr="00060857">
        <w:rPr>
          <w:rFonts w:ascii="Arial" w:hAnsi="Arial" w:cs="Arial"/>
          <w:sz w:val="24"/>
          <w:szCs w:val="24"/>
        </w:rPr>
        <w:t xml:space="preserve"> Dispõe sobre o sigilo das operações de instituições financeiras e dá outras providências. </w:t>
      </w:r>
      <w:r w:rsidRPr="00060857">
        <w:rPr>
          <w:rFonts w:ascii="Arial" w:eastAsia="Arial" w:hAnsi="Arial" w:cs="Arial"/>
          <w:sz w:val="24"/>
          <w:szCs w:val="24"/>
        </w:rPr>
        <w:t xml:space="preserve">Brasília, DF: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Presidência da República, 2001. </w:t>
      </w:r>
      <w:r w:rsidRPr="00060857">
        <w:rPr>
          <w:rFonts w:ascii="Arial" w:eastAsia="Arial" w:hAnsi="Arial" w:cs="Arial"/>
          <w:sz w:val="24"/>
          <w:szCs w:val="24"/>
        </w:rPr>
        <w:t xml:space="preserve">Disponível em: </w:t>
      </w:r>
      <w:hyperlink r:id="rId28" w:history="1">
        <w:r w:rsidRPr="00060857">
          <w:rPr>
            <w:rStyle w:val="Hyperlink"/>
            <w:rFonts w:ascii="Arial" w:eastAsia="Arial" w:hAnsi="Arial" w:cs="Arial"/>
            <w:sz w:val="24"/>
            <w:szCs w:val="24"/>
          </w:rPr>
          <w:t>http://www.planalto.gov.br/ccivil_03/LEIS/LCP/Lcp105.htm</w:t>
        </w:r>
      </w:hyperlink>
      <w:r w:rsidRPr="00060857">
        <w:rPr>
          <w:rFonts w:ascii="Arial" w:eastAsia="Arial" w:hAnsi="Arial" w:cs="Arial"/>
          <w:sz w:val="24"/>
          <w:szCs w:val="24"/>
        </w:rPr>
        <w:t>. Acesso em: 10 nov. 2019.</w:t>
      </w:r>
    </w:p>
    <w:p w14:paraId="4D30A44D" w14:textId="77777777" w:rsidR="00060857" w:rsidRPr="00060857" w:rsidRDefault="00060857" w:rsidP="000608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8" w:name="_GoBack"/>
      <w:bookmarkEnd w:id="8"/>
    </w:p>
    <w:p w14:paraId="78A64B6C" w14:textId="68C30BD0" w:rsidR="002B7832" w:rsidRPr="00060857" w:rsidRDefault="002B7832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060857">
        <w:rPr>
          <w:rFonts w:ascii="Arial" w:eastAsia="Arial" w:hAnsi="Arial" w:cs="Arial"/>
          <w:color w:val="000000"/>
          <w:sz w:val="24"/>
          <w:szCs w:val="24"/>
        </w:rPr>
        <w:t>______.</w:t>
      </w:r>
      <w:r w:rsidRPr="00060857">
        <w:rPr>
          <w:rFonts w:ascii="Arial" w:eastAsia="Arial" w:hAnsi="Arial" w:cs="Arial"/>
          <w:b/>
          <w:color w:val="000000"/>
          <w:sz w:val="24"/>
          <w:szCs w:val="24"/>
        </w:rPr>
        <w:t xml:space="preserve"> Lei n. 4.320, de 17 de março de 1964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.</w:t>
      </w:r>
      <w:r w:rsidRPr="00060857">
        <w:rPr>
          <w:rFonts w:ascii="Arial" w:hAnsi="Arial" w:cs="Arial"/>
          <w:sz w:val="24"/>
          <w:szCs w:val="24"/>
        </w:rPr>
        <w:t xml:space="preserve"> </w:t>
      </w:r>
      <w:r w:rsidR="00060857" w:rsidRPr="00060857">
        <w:rPr>
          <w:rFonts w:ascii="Arial" w:eastAsia="Arial" w:hAnsi="Arial" w:cs="Arial"/>
          <w:color w:val="000000"/>
          <w:sz w:val="24"/>
          <w:szCs w:val="24"/>
        </w:rPr>
        <w:t>Estatui</w:t>
      </w:r>
      <w:r w:rsidR="00060857" w:rsidRPr="0006085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B2855" w:rsidRPr="00060857">
        <w:rPr>
          <w:rFonts w:ascii="Arial" w:eastAsia="Arial" w:hAnsi="Arial" w:cs="Arial"/>
          <w:color w:val="000000"/>
          <w:sz w:val="24"/>
          <w:szCs w:val="24"/>
        </w:rPr>
        <w:t xml:space="preserve">normas gerais de direito financeiro para elaboração e controle dos orçamentos e balanços da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União, dos </w:t>
      </w:r>
      <w:r w:rsidR="00FB2855" w:rsidRPr="00060857">
        <w:rPr>
          <w:rFonts w:ascii="Arial" w:eastAsia="Arial" w:hAnsi="Arial" w:cs="Arial"/>
          <w:color w:val="000000"/>
          <w:sz w:val="24"/>
          <w:szCs w:val="24"/>
        </w:rPr>
        <w:t>estados, dos municípios e do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 Distrito Federal. </w:t>
      </w:r>
      <w:r w:rsidR="00060857" w:rsidRPr="00060857">
        <w:rPr>
          <w:rFonts w:ascii="Arial" w:eastAsia="Arial" w:hAnsi="Arial" w:cs="Arial"/>
          <w:color w:val="000000"/>
          <w:sz w:val="24"/>
          <w:szCs w:val="24"/>
        </w:rPr>
        <w:t xml:space="preserve">Brasília, DF: Presidência da República, 1964.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Disponível em:</w:t>
      </w:r>
      <w:r w:rsidRPr="00060857">
        <w:rPr>
          <w:rFonts w:ascii="Arial" w:hAnsi="Arial" w:cs="Arial"/>
          <w:sz w:val="24"/>
          <w:szCs w:val="24"/>
        </w:rPr>
        <w:t xml:space="preserve"> http://www.planalto.gov.br/ccivil_03/leis/l4320.htm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. Acesso em: 9 nov. 2019.</w:t>
      </w:r>
    </w:p>
    <w:p w14:paraId="0ADE2569" w14:textId="77777777" w:rsidR="000A2037" w:rsidRPr="00060857" w:rsidRDefault="000A2037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352D9B4" w14:textId="12385376" w:rsidR="002B7832" w:rsidRPr="00060857" w:rsidRDefault="002B7832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060857">
        <w:rPr>
          <w:rFonts w:ascii="Arial" w:eastAsia="Arial" w:hAnsi="Arial" w:cs="Arial"/>
          <w:color w:val="000000"/>
          <w:sz w:val="24"/>
          <w:szCs w:val="24"/>
        </w:rPr>
        <w:t>______</w:t>
      </w:r>
      <w:r w:rsidR="003D528E" w:rsidRPr="0006085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3D528E" w:rsidRPr="00060857">
        <w:rPr>
          <w:rFonts w:ascii="Arial" w:eastAsia="Arial" w:hAnsi="Arial" w:cs="Arial"/>
          <w:b/>
          <w:color w:val="000000"/>
          <w:sz w:val="24"/>
          <w:szCs w:val="24"/>
        </w:rPr>
        <w:t>Lei n</w:t>
      </w:r>
      <w:r w:rsidR="00A77F00" w:rsidRPr="00060857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3D528E" w:rsidRPr="00060857">
        <w:rPr>
          <w:rFonts w:ascii="Arial" w:eastAsia="Arial" w:hAnsi="Arial" w:cs="Arial"/>
          <w:b/>
          <w:color w:val="000000"/>
          <w:sz w:val="24"/>
          <w:szCs w:val="24"/>
        </w:rPr>
        <w:t xml:space="preserve"> 5.172, de 25 de outubro de 1966</w:t>
      </w:r>
      <w:r w:rsidR="003D528E" w:rsidRPr="00060857">
        <w:rPr>
          <w:rFonts w:ascii="Arial" w:eastAsia="Arial" w:hAnsi="Arial" w:cs="Arial"/>
          <w:color w:val="000000"/>
          <w:sz w:val="24"/>
          <w:szCs w:val="24"/>
        </w:rPr>
        <w:t>.</w:t>
      </w:r>
      <w:r w:rsidR="003D528E" w:rsidRPr="0006085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3D528E" w:rsidRPr="00060857">
        <w:rPr>
          <w:rFonts w:ascii="Arial" w:eastAsia="Arial" w:hAnsi="Arial" w:cs="Arial"/>
          <w:color w:val="000000"/>
          <w:sz w:val="24"/>
          <w:szCs w:val="24"/>
        </w:rPr>
        <w:t xml:space="preserve">Dispõe sobre o Sistema Tributário Nacional e institui normas gerais de direito tributário aplicáveis à União, Estados e Municípios.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Brasília, DF: Presidência da República</w:t>
      </w:r>
      <w:r w:rsidR="00060857" w:rsidRPr="00060857">
        <w:rPr>
          <w:rFonts w:ascii="Arial" w:eastAsia="Arial" w:hAnsi="Arial" w:cs="Arial"/>
          <w:color w:val="000000"/>
          <w:sz w:val="24"/>
          <w:szCs w:val="24"/>
        </w:rPr>
        <w:t>, [2007].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D528E" w:rsidRPr="00060857">
        <w:rPr>
          <w:rFonts w:ascii="Arial" w:eastAsia="Arial" w:hAnsi="Arial" w:cs="Arial"/>
          <w:color w:val="000000"/>
          <w:sz w:val="24"/>
          <w:szCs w:val="24"/>
        </w:rPr>
        <w:t>Disponível em: http://www.planalto.gov.br/ccivil_03/leis/l5172.htm. Acesso em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>:</w:t>
      </w:r>
      <w:r w:rsidR="003D528E" w:rsidRPr="00060857">
        <w:rPr>
          <w:rFonts w:ascii="Arial" w:eastAsia="Arial" w:hAnsi="Arial" w:cs="Arial"/>
          <w:color w:val="000000"/>
          <w:sz w:val="24"/>
          <w:szCs w:val="24"/>
        </w:rPr>
        <w:t xml:space="preserve"> 9 nov. 2019.</w:t>
      </w:r>
    </w:p>
    <w:p w14:paraId="05D40EFF" w14:textId="77777777" w:rsidR="002F6282" w:rsidRPr="00060857" w:rsidRDefault="002F6282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F6800D7" w14:textId="18F88EA6" w:rsidR="003520E6" w:rsidRPr="00060857" w:rsidRDefault="002B7832" w:rsidP="000608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60857">
        <w:rPr>
          <w:rFonts w:ascii="Arial" w:eastAsia="Arial" w:hAnsi="Arial" w:cs="Arial"/>
          <w:sz w:val="24"/>
          <w:szCs w:val="24"/>
        </w:rPr>
        <w:t>______</w:t>
      </w:r>
      <w:r w:rsidR="008E1925" w:rsidRPr="00060857">
        <w:rPr>
          <w:rFonts w:ascii="Arial" w:eastAsia="Arial" w:hAnsi="Arial" w:cs="Arial"/>
          <w:sz w:val="24"/>
          <w:szCs w:val="24"/>
        </w:rPr>
        <w:t xml:space="preserve">. </w:t>
      </w:r>
      <w:r w:rsidR="008E1925" w:rsidRPr="00060857">
        <w:rPr>
          <w:rFonts w:ascii="Arial" w:eastAsia="Arial" w:hAnsi="Arial" w:cs="Arial"/>
          <w:b/>
          <w:sz w:val="24"/>
          <w:szCs w:val="24"/>
        </w:rPr>
        <w:t>Lei n</w:t>
      </w:r>
      <w:r w:rsidR="00D535D6" w:rsidRPr="00060857">
        <w:rPr>
          <w:rFonts w:ascii="Arial" w:eastAsia="Arial" w:hAnsi="Arial" w:cs="Arial"/>
          <w:b/>
          <w:sz w:val="24"/>
          <w:szCs w:val="24"/>
        </w:rPr>
        <w:t>.</w:t>
      </w:r>
      <w:r w:rsidR="008E1925" w:rsidRPr="00060857">
        <w:rPr>
          <w:rFonts w:ascii="Arial" w:eastAsia="Arial" w:hAnsi="Arial" w:cs="Arial"/>
          <w:b/>
          <w:sz w:val="24"/>
          <w:szCs w:val="24"/>
        </w:rPr>
        <w:t xml:space="preserve"> 6.830, de 22 de setembro de 1980</w:t>
      </w:r>
      <w:r w:rsidR="008E1925" w:rsidRPr="00060857">
        <w:rPr>
          <w:rFonts w:ascii="Arial" w:eastAsia="Arial" w:hAnsi="Arial" w:cs="Arial"/>
          <w:sz w:val="24"/>
          <w:szCs w:val="24"/>
        </w:rPr>
        <w:t xml:space="preserve">. </w:t>
      </w:r>
      <w:r w:rsidR="002F6282" w:rsidRPr="00060857">
        <w:rPr>
          <w:rFonts w:ascii="Arial" w:eastAsia="Arial" w:hAnsi="Arial" w:cs="Arial"/>
          <w:sz w:val="24"/>
          <w:szCs w:val="24"/>
        </w:rPr>
        <w:t xml:space="preserve">Dispõe sobre a cobrança judicial da Dívida Ativa da Fazenda Pública, e dá outras providências. 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Brasília, DF: Presidência da República</w:t>
      </w:r>
      <w:r w:rsidR="00060857" w:rsidRPr="00060857">
        <w:rPr>
          <w:rFonts w:ascii="Arial" w:eastAsia="Arial" w:hAnsi="Arial" w:cs="Arial"/>
          <w:color w:val="000000"/>
          <w:sz w:val="24"/>
          <w:szCs w:val="24"/>
        </w:rPr>
        <w:t>, 1980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8E1925" w:rsidRPr="00060857">
        <w:rPr>
          <w:rFonts w:ascii="Arial" w:eastAsia="Arial" w:hAnsi="Arial" w:cs="Arial"/>
          <w:sz w:val="24"/>
          <w:szCs w:val="24"/>
        </w:rPr>
        <w:t>Disponível em: http://www.planalto.gov.br/ccivil_03/leis/l6830.htm. Acesso em</w:t>
      </w:r>
      <w:r w:rsidR="00D535D6" w:rsidRPr="00060857">
        <w:rPr>
          <w:rFonts w:ascii="Arial" w:eastAsia="Arial" w:hAnsi="Arial" w:cs="Arial"/>
          <w:sz w:val="24"/>
          <w:szCs w:val="24"/>
        </w:rPr>
        <w:t>:</w:t>
      </w:r>
      <w:r w:rsidR="008E1925" w:rsidRPr="00060857">
        <w:rPr>
          <w:rFonts w:ascii="Arial" w:eastAsia="Arial" w:hAnsi="Arial" w:cs="Arial"/>
          <w:sz w:val="24"/>
          <w:szCs w:val="24"/>
        </w:rPr>
        <w:t xml:space="preserve"> 10 nov. 2019.</w:t>
      </w:r>
    </w:p>
    <w:p w14:paraId="2F814256" w14:textId="21570BC5" w:rsidR="003D528E" w:rsidRPr="00060857" w:rsidRDefault="003D528E" w:rsidP="00060857">
      <w:pPr>
        <w:pStyle w:val="NormalWeb"/>
        <w:spacing w:before="0" w:beforeAutospacing="0" w:after="0" w:afterAutospacing="0"/>
        <w:contextualSpacing/>
        <w:textAlignment w:val="baseline"/>
        <w:rPr>
          <w:rFonts w:ascii="Arial" w:eastAsia="Arial" w:hAnsi="Arial" w:cs="Arial"/>
        </w:rPr>
      </w:pPr>
      <w:r w:rsidRPr="00060857">
        <w:rPr>
          <w:rFonts w:ascii="Arial" w:eastAsia="Arial" w:hAnsi="Arial" w:cs="Arial"/>
        </w:rPr>
        <w:t xml:space="preserve">CAPARROZ, R. </w:t>
      </w:r>
      <w:r w:rsidRPr="00060857">
        <w:rPr>
          <w:rFonts w:ascii="Arial" w:eastAsia="Arial" w:hAnsi="Arial" w:cs="Arial"/>
          <w:b/>
        </w:rPr>
        <w:t>Direito Tributário Esquematizado</w:t>
      </w:r>
      <w:r w:rsidRPr="00060857">
        <w:rPr>
          <w:rFonts w:ascii="Arial" w:eastAsia="Arial" w:hAnsi="Arial" w:cs="Arial"/>
        </w:rPr>
        <w:t>. São Paulo: Saraiva Educação, 2019.</w:t>
      </w:r>
    </w:p>
    <w:p w14:paraId="0CDAA387" w14:textId="77777777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3AC0340E" w14:textId="7FD60346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060857">
        <w:rPr>
          <w:rFonts w:ascii="Arial" w:eastAsia="Arial" w:hAnsi="Arial" w:cs="Arial"/>
          <w:color w:val="000000"/>
          <w:sz w:val="24"/>
          <w:szCs w:val="24"/>
        </w:rPr>
        <w:t>DUARTE, F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>.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 L. </w:t>
      </w:r>
      <w:r w:rsidRPr="00060857">
        <w:rPr>
          <w:rFonts w:ascii="Arial" w:eastAsia="Arial" w:hAnsi="Arial" w:cs="Arial"/>
          <w:b/>
          <w:color w:val="000000"/>
          <w:sz w:val="24"/>
          <w:szCs w:val="24"/>
        </w:rPr>
        <w:t>Direito Tributário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>teoria e prática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. 2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>.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 ed. São Paulo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>: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 Revista dos Tribunais, 2015.</w:t>
      </w:r>
    </w:p>
    <w:p w14:paraId="47F7CF0E" w14:textId="08CF15E5" w:rsidR="002B7832" w:rsidRPr="00060857" w:rsidRDefault="002B7832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0B87A273" w14:textId="746615D6" w:rsidR="002B7832" w:rsidRPr="00060857" w:rsidRDefault="002B7832" w:rsidP="00060857">
      <w:pPr>
        <w:pStyle w:val="NormalWeb"/>
        <w:widowControl w:val="0"/>
        <w:spacing w:before="0" w:beforeAutospacing="0" w:after="0" w:afterAutospacing="0"/>
        <w:contextualSpacing/>
        <w:textAlignment w:val="baseline"/>
        <w:rPr>
          <w:rFonts w:ascii="Arial" w:eastAsia="Arial" w:hAnsi="Arial" w:cs="Arial"/>
        </w:rPr>
      </w:pPr>
      <w:r w:rsidRPr="00060857">
        <w:rPr>
          <w:rFonts w:ascii="Arial" w:eastAsia="Arial" w:hAnsi="Arial" w:cs="Arial"/>
        </w:rPr>
        <w:t xml:space="preserve">HARADA, K. </w:t>
      </w:r>
      <w:r w:rsidRPr="00060857">
        <w:rPr>
          <w:rFonts w:ascii="Arial" w:eastAsia="Arial" w:hAnsi="Arial" w:cs="Arial"/>
          <w:b/>
        </w:rPr>
        <w:t>Direito Financeiro e Tributário</w:t>
      </w:r>
      <w:r w:rsidRPr="00060857">
        <w:rPr>
          <w:rFonts w:ascii="Arial" w:eastAsia="Arial" w:hAnsi="Arial" w:cs="Arial"/>
        </w:rPr>
        <w:t>. 27. ed. São Paulo: Saraiva, 2018.</w:t>
      </w:r>
    </w:p>
    <w:p w14:paraId="41B1A69C" w14:textId="77777777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575188CF" w14:textId="096FB424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060857">
        <w:rPr>
          <w:rFonts w:ascii="Arial" w:eastAsia="Arial" w:hAnsi="Arial" w:cs="Arial"/>
          <w:sz w:val="24"/>
          <w:szCs w:val="24"/>
        </w:rPr>
        <w:t>MACHADO, H</w:t>
      </w:r>
      <w:r w:rsidR="00D535D6" w:rsidRPr="00060857">
        <w:rPr>
          <w:rFonts w:ascii="Arial" w:eastAsia="Arial" w:hAnsi="Arial" w:cs="Arial"/>
          <w:sz w:val="24"/>
          <w:szCs w:val="24"/>
        </w:rPr>
        <w:t>.</w:t>
      </w:r>
      <w:r w:rsidRPr="00060857">
        <w:rPr>
          <w:rFonts w:ascii="Arial" w:eastAsia="Arial" w:hAnsi="Arial" w:cs="Arial"/>
          <w:sz w:val="24"/>
          <w:szCs w:val="24"/>
        </w:rPr>
        <w:t xml:space="preserve"> de B. </w:t>
      </w:r>
      <w:r w:rsidRPr="00060857">
        <w:rPr>
          <w:rFonts w:ascii="Arial" w:eastAsia="Arial" w:hAnsi="Arial" w:cs="Arial"/>
          <w:b/>
          <w:sz w:val="24"/>
          <w:szCs w:val="24"/>
        </w:rPr>
        <w:t xml:space="preserve">Curso de </w:t>
      </w:r>
      <w:r w:rsidR="00D535D6" w:rsidRPr="00060857">
        <w:rPr>
          <w:rFonts w:ascii="Arial" w:eastAsia="Arial" w:hAnsi="Arial" w:cs="Arial"/>
          <w:b/>
          <w:sz w:val="24"/>
          <w:szCs w:val="24"/>
        </w:rPr>
        <w:t>Direito Tributário</w:t>
      </w:r>
      <w:r w:rsidRPr="00060857">
        <w:rPr>
          <w:rFonts w:ascii="Arial" w:eastAsia="Arial" w:hAnsi="Arial" w:cs="Arial"/>
          <w:sz w:val="24"/>
          <w:szCs w:val="24"/>
        </w:rPr>
        <w:t>. São Paulo: Malheiros, 2012.</w:t>
      </w:r>
    </w:p>
    <w:p w14:paraId="6DFA5ABE" w14:textId="77777777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38781A4B" w14:textId="4B4217C0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060857">
        <w:rPr>
          <w:rFonts w:ascii="Arial" w:eastAsia="Arial" w:hAnsi="Arial" w:cs="Arial"/>
          <w:color w:val="000000"/>
          <w:sz w:val="24"/>
          <w:szCs w:val="24"/>
        </w:rPr>
        <w:t>MAZZA, A</w:t>
      </w:r>
      <w:r w:rsidR="00D535D6" w:rsidRPr="00060857">
        <w:rPr>
          <w:rFonts w:ascii="Arial" w:eastAsia="Arial" w:hAnsi="Arial" w:cs="Arial"/>
          <w:color w:val="000000"/>
          <w:sz w:val="24"/>
          <w:szCs w:val="24"/>
        </w:rPr>
        <w:t>.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60857">
        <w:rPr>
          <w:rFonts w:ascii="Arial" w:eastAsia="Arial" w:hAnsi="Arial" w:cs="Arial"/>
          <w:b/>
          <w:color w:val="000000"/>
          <w:sz w:val="24"/>
          <w:szCs w:val="24"/>
        </w:rPr>
        <w:t xml:space="preserve">Manual de </w:t>
      </w:r>
      <w:r w:rsidR="00D535D6" w:rsidRPr="00060857">
        <w:rPr>
          <w:rFonts w:ascii="Arial" w:eastAsia="Arial" w:hAnsi="Arial" w:cs="Arial"/>
          <w:b/>
          <w:color w:val="000000"/>
          <w:sz w:val="24"/>
          <w:szCs w:val="24"/>
        </w:rPr>
        <w:t>Direito Tributário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. 4. ed. São Paulo: Saraiva, 2018.</w:t>
      </w:r>
    </w:p>
    <w:p w14:paraId="72957F0B" w14:textId="77777777" w:rsidR="003D528E" w:rsidRPr="00060857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19566F61" w14:textId="1C0AAD26" w:rsidR="009C4718" w:rsidRDefault="003D528E" w:rsidP="00060857">
      <w:pPr>
        <w:widowControl w:val="0"/>
        <w:spacing w:after="0" w:line="240" w:lineRule="auto"/>
        <w:contextualSpacing/>
        <w:rPr>
          <w:rFonts w:ascii="Arial" w:eastAsia="Arial" w:hAnsi="Arial" w:cs="Arial"/>
        </w:rPr>
      </w:pPr>
      <w:r w:rsidRPr="00060857">
        <w:rPr>
          <w:rFonts w:ascii="Arial" w:eastAsia="Arial" w:hAnsi="Arial" w:cs="Arial"/>
          <w:color w:val="000000"/>
          <w:sz w:val="24"/>
          <w:szCs w:val="24"/>
        </w:rPr>
        <w:t xml:space="preserve">SABBAG, E. </w:t>
      </w:r>
      <w:r w:rsidRPr="00060857">
        <w:rPr>
          <w:rFonts w:ascii="Arial" w:eastAsia="Arial" w:hAnsi="Arial" w:cs="Arial"/>
          <w:b/>
          <w:color w:val="000000"/>
          <w:sz w:val="24"/>
          <w:szCs w:val="24"/>
        </w:rPr>
        <w:t xml:space="preserve">Manual de </w:t>
      </w:r>
      <w:r w:rsidR="00D535D6" w:rsidRPr="00060857">
        <w:rPr>
          <w:rFonts w:ascii="Arial" w:eastAsia="Arial" w:hAnsi="Arial" w:cs="Arial"/>
          <w:b/>
          <w:color w:val="000000"/>
          <w:sz w:val="24"/>
          <w:szCs w:val="24"/>
        </w:rPr>
        <w:t>Direito Tributário</w:t>
      </w:r>
      <w:r w:rsidRPr="00060857">
        <w:rPr>
          <w:rFonts w:ascii="Arial" w:eastAsia="Arial" w:hAnsi="Arial" w:cs="Arial"/>
          <w:color w:val="000000"/>
          <w:sz w:val="24"/>
          <w:szCs w:val="24"/>
        </w:rPr>
        <w:t>. 6. ed. São Paulo: Saraiva, 2014.</w:t>
      </w:r>
      <w:bookmarkEnd w:id="0"/>
      <w:bookmarkEnd w:id="7"/>
    </w:p>
    <w:sectPr w:rsidR="009C4718" w:rsidSect="00AF2618">
      <w:pgSz w:w="11906" w:h="16838"/>
      <w:pgMar w:top="1701" w:right="1701" w:bottom="170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3000"/>
    <w:multiLevelType w:val="hybridMultilevel"/>
    <w:tmpl w:val="5274B9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F040C4"/>
    <w:multiLevelType w:val="hybridMultilevel"/>
    <w:tmpl w:val="F1D884F2"/>
    <w:lvl w:ilvl="0" w:tplc="D74E5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036892"/>
    <w:multiLevelType w:val="hybridMultilevel"/>
    <w:tmpl w:val="847CF090"/>
    <w:lvl w:ilvl="0" w:tplc="1D2C8608">
      <w:numFmt w:val="bullet"/>
      <w:lvlText w:val=""/>
      <w:lvlJc w:val="left"/>
      <w:pPr>
        <w:ind w:left="1069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E044046"/>
    <w:multiLevelType w:val="hybridMultilevel"/>
    <w:tmpl w:val="F7F87A20"/>
    <w:lvl w:ilvl="0" w:tplc="92A8B3A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1FDB"/>
    <w:multiLevelType w:val="multilevel"/>
    <w:tmpl w:val="69EAA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546A"/>
      </w:rPr>
    </w:lvl>
    <w:lvl w:ilvl="1">
      <w:start w:val="1"/>
      <w:numFmt w:val="lowerRoman"/>
      <w:isLgl/>
      <w:lvlText w:val="(%2)"/>
      <w:lvlJc w:val="left"/>
      <w:pPr>
        <w:ind w:left="1789" w:hanging="720"/>
      </w:pPr>
      <w:rPr>
        <w:rFonts w:ascii="Arial" w:eastAsia="Arial" w:hAnsi="Arial" w:cs="Arial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5" w15:restartNumberingAfterBreak="0">
    <w:nsid w:val="27D8346C"/>
    <w:multiLevelType w:val="hybridMultilevel"/>
    <w:tmpl w:val="F4C23FF8"/>
    <w:lvl w:ilvl="0" w:tplc="8ED857B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413968"/>
    <w:multiLevelType w:val="hybridMultilevel"/>
    <w:tmpl w:val="56D49C84"/>
    <w:lvl w:ilvl="0" w:tplc="FECEB392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A3536F"/>
    <w:multiLevelType w:val="multilevel"/>
    <w:tmpl w:val="36C0DF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4E5C5C7C"/>
    <w:multiLevelType w:val="hybridMultilevel"/>
    <w:tmpl w:val="44D636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42243"/>
    <w:multiLevelType w:val="multilevel"/>
    <w:tmpl w:val="299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85FDC"/>
    <w:multiLevelType w:val="hybridMultilevel"/>
    <w:tmpl w:val="41C6CB60"/>
    <w:lvl w:ilvl="0" w:tplc="1A0EC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B3"/>
    <w:rsid w:val="00001E70"/>
    <w:rsid w:val="00003143"/>
    <w:rsid w:val="00014C2A"/>
    <w:rsid w:val="00020FB5"/>
    <w:rsid w:val="00032CDE"/>
    <w:rsid w:val="00060857"/>
    <w:rsid w:val="0006416E"/>
    <w:rsid w:val="0006543C"/>
    <w:rsid w:val="000861E5"/>
    <w:rsid w:val="0009464F"/>
    <w:rsid w:val="00094997"/>
    <w:rsid w:val="000A2037"/>
    <w:rsid w:val="000B3FF3"/>
    <w:rsid w:val="000D7C5D"/>
    <w:rsid w:val="000E0E2B"/>
    <w:rsid w:val="000F0A35"/>
    <w:rsid w:val="000F4723"/>
    <w:rsid w:val="00127C6D"/>
    <w:rsid w:val="00133006"/>
    <w:rsid w:val="00145A01"/>
    <w:rsid w:val="00157A7C"/>
    <w:rsid w:val="00161FCD"/>
    <w:rsid w:val="00165CE6"/>
    <w:rsid w:val="001803A4"/>
    <w:rsid w:val="0019397E"/>
    <w:rsid w:val="001A15EF"/>
    <w:rsid w:val="001B6E17"/>
    <w:rsid w:val="001C7FFB"/>
    <w:rsid w:val="001E4E67"/>
    <w:rsid w:val="001F3C50"/>
    <w:rsid w:val="001F4AA3"/>
    <w:rsid w:val="001F686F"/>
    <w:rsid w:val="0020090A"/>
    <w:rsid w:val="00206263"/>
    <w:rsid w:val="00215DB0"/>
    <w:rsid w:val="00227BCF"/>
    <w:rsid w:val="0023006A"/>
    <w:rsid w:val="002800EE"/>
    <w:rsid w:val="002B7832"/>
    <w:rsid w:val="002C349E"/>
    <w:rsid w:val="002E620B"/>
    <w:rsid w:val="002F6282"/>
    <w:rsid w:val="00341D04"/>
    <w:rsid w:val="00342315"/>
    <w:rsid w:val="003520E6"/>
    <w:rsid w:val="00356D64"/>
    <w:rsid w:val="00394153"/>
    <w:rsid w:val="003969C9"/>
    <w:rsid w:val="003D528E"/>
    <w:rsid w:val="003D7A7F"/>
    <w:rsid w:val="003E070A"/>
    <w:rsid w:val="003E5698"/>
    <w:rsid w:val="00401B61"/>
    <w:rsid w:val="0044204E"/>
    <w:rsid w:val="00443C2C"/>
    <w:rsid w:val="0046480A"/>
    <w:rsid w:val="004655AD"/>
    <w:rsid w:val="00467652"/>
    <w:rsid w:val="00486C19"/>
    <w:rsid w:val="004926C3"/>
    <w:rsid w:val="00497FC5"/>
    <w:rsid w:val="004A17C0"/>
    <w:rsid w:val="004B7F67"/>
    <w:rsid w:val="004E6B4B"/>
    <w:rsid w:val="004E7564"/>
    <w:rsid w:val="004E7C82"/>
    <w:rsid w:val="004F130A"/>
    <w:rsid w:val="004F205C"/>
    <w:rsid w:val="00516832"/>
    <w:rsid w:val="005221EA"/>
    <w:rsid w:val="005452A4"/>
    <w:rsid w:val="005547F7"/>
    <w:rsid w:val="00565E80"/>
    <w:rsid w:val="00580B50"/>
    <w:rsid w:val="00580EBD"/>
    <w:rsid w:val="00583102"/>
    <w:rsid w:val="00585F80"/>
    <w:rsid w:val="005C4558"/>
    <w:rsid w:val="005E62CF"/>
    <w:rsid w:val="005F216E"/>
    <w:rsid w:val="0064667A"/>
    <w:rsid w:val="00652016"/>
    <w:rsid w:val="0065501F"/>
    <w:rsid w:val="00692A12"/>
    <w:rsid w:val="006B4438"/>
    <w:rsid w:val="006B62B0"/>
    <w:rsid w:val="006C0C2E"/>
    <w:rsid w:val="006C2552"/>
    <w:rsid w:val="006F2843"/>
    <w:rsid w:val="007030A0"/>
    <w:rsid w:val="00713657"/>
    <w:rsid w:val="00716EE0"/>
    <w:rsid w:val="00720D1D"/>
    <w:rsid w:val="007234F9"/>
    <w:rsid w:val="00725402"/>
    <w:rsid w:val="007336FF"/>
    <w:rsid w:val="00735D45"/>
    <w:rsid w:val="007771A6"/>
    <w:rsid w:val="00786C07"/>
    <w:rsid w:val="0079173F"/>
    <w:rsid w:val="007B7095"/>
    <w:rsid w:val="007E01C4"/>
    <w:rsid w:val="007E1097"/>
    <w:rsid w:val="008069B3"/>
    <w:rsid w:val="00807B8A"/>
    <w:rsid w:val="008110C0"/>
    <w:rsid w:val="008127A6"/>
    <w:rsid w:val="00823734"/>
    <w:rsid w:val="00827A0F"/>
    <w:rsid w:val="00844606"/>
    <w:rsid w:val="00845CEC"/>
    <w:rsid w:val="00855EA6"/>
    <w:rsid w:val="008717BE"/>
    <w:rsid w:val="008A5B49"/>
    <w:rsid w:val="008B5086"/>
    <w:rsid w:val="008B659C"/>
    <w:rsid w:val="008C0C27"/>
    <w:rsid w:val="008C112E"/>
    <w:rsid w:val="008C6C5E"/>
    <w:rsid w:val="008C7A43"/>
    <w:rsid w:val="008E1925"/>
    <w:rsid w:val="008E7AA9"/>
    <w:rsid w:val="008F0D37"/>
    <w:rsid w:val="008F5BDC"/>
    <w:rsid w:val="00903A77"/>
    <w:rsid w:val="00925995"/>
    <w:rsid w:val="00930CD3"/>
    <w:rsid w:val="00941E25"/>
    <w:rsid w:val="009600D2"/>
    <w:rsid w:val="00962D30"/>
    <w:rsid w:val="0097587D"/>
    <w:rsid w:val="00980D91"/>
    <w:rsid w:val="0099291A"/>
    <w:rsid w:val="00995E57"/>
    <w:rsid w:val="009C2A77"/>
    <w:rsid w:val="009C4718"/>
    <w:rsid w:val="009E31D6"/>
    <w:rsid w:val="009E550B"/>
    <w:rsid w:val="009F7C83"/>
    <w:rsid w:val="00A105CE"/>
    <w:rsid w:val="00A2418D"/>
    <w:rsid w:val="00A31ACF"/>
    <w:rsid w:val="00A33262"/>
    <w:rsid w:val="00A37B38"/>
    <w:rsid w:val="00A41829"/>
    <w:rsid w:val="00A731D7"/>
    <w:rsid w:val="00A77F00"/>
    <w:rsid w:val="00A85FA7"/>
    <w:rsid w:val="00AA6C61"/>
    <w:rsid w:val="00AB261D"/>
    <w:rsid w:val="00AB4717"/>
    <w:rsid w:val="00AC7777"/>
    <w:rsid w:val="00AE3A2D"/>
    <w:rsid w:val="00AE524A"/>
    <w:rsid w:val="00AF2618"/>
    <w:rsid w:val="00B00833"/>
    <w:rsid w:val="00B60ADD"/>
    <w:rsid w:val="00B6173F"/>
    <w:rsid w:val="00B7287B"/>
    <w:rsid w:val="00B72EA9"/>
    <w:rsid w:val="00B73113"/>
    <w:rsid w:val="00B74358"/>
    <w:rsid w:val="00B80B4F"/>
    <w:rsid w:val="00B90762"/>
    <w:rsid w:val="00B90DAF"/>
    <w:rsid w:val="00B91332"/>
    <w:rsid w:val="00B943A4"/>
    <w:rsid w:val="00BA127C"/>
    <w:rsid w:val="00BA6609"/>
    <w:rsid w:val="00BD375B"/>
    <w:rsid w:val="00BF17F8"/>
    <w:rsid w:val="00C07561"/>
    <w:rsid w:val="00C12271"/>
    <w:rsid w:val="00C40148"/>
    <w:rsid w:val="00C41032"/>
    <w:rsid w:val="00C51BBE"/>
    <w:rsid w:val="00CA0720"/>
    <w:rsid w:val="00CB59AA"/>
    <w:rsid w:val="00CE14A2"/>
    <w:rsid w:val="00CF50B2"/>
    <w:rsid w:val="00D05FE3"/>
    <w:rsid w:val="00D0757D"/>
    <w:rsid w:val="00D26ECD"/>
    <w:rsid w:val="00D32C9B"/>
    <w:rsid w:val="00D33E98"/>
    <w:rsid w:val="00D474E4"/>
    <w:rsid w:val="00D535D6"/>
    <w:rsid w:val="00D91CDE"/>
    <w:rsid w:val="00DA6844"/>
    <w:rsid w:val="00DC3CD8"/>
    <w:rsid w:val="00DC7126"/>
    <w:rsid w:val="00DD11E6"/>
    <w:rsid w:val="00DD3BAD"/>
    <w:rsid w:val="00DD51AC"/>
    <w:rsid w:val="00DD6EE2"/>
    <w:rsid w:val="00DD75D6"/>
    <w:rsid w:val="00DE00E8"/>
    <w:rsid w:val="00DF23D3"/>
    <w:rsid w:val="00E1024E"/>
    <w:rsid w:val="00E1418A"/>
    <w:rsid w:val="00E30F67"/>
    <w:rsid w:val="00E46503"/>
    <w:rsid w:val="00E47F5C"/>
    <w:rsid w:val="00E5189F"/>
    <w:rsid w:val="00E5641A"/>
    <w:rsid w:val="00E77C89"/>
    <w:rsid w:val="00E93336"/>
    <w:rsid w:val="00EA3064"/>
    <w:rsid w:val="00EB35BD"/>
    <w:rsid w:val="00EC3458"/>
    <w:rsid w:val="00ED0DDD"/>
    <w:rsid w:val="00EF676E"/>
    <w:rsid w:val="00F03B32"/>
    <w:rsid w:val="00F24AC5"/>
    <w:rsid w:val="00F25282"/>
    <w:rsid w:val="00F256CB"/>
    <w:rsid w:val="00F41E8B"/>
    <w:rsid w:val="00F423AE"/>
    <w:rsid w:val="00F42CC1"/>
    <w:rsid w:val="00F42F46"/>
    <w:rsid w:val="00F5358F"/>
    <w:rsid w:val="00F7586C"/>
    <w:rsid w:val="00FB2855"/>
    <w:rsid w:val="00FC5D7C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E338"/>
  <w15:docId w15:val="{053A88F3-6B93-4AE8-9302-F4FCF97D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06263"/>
    <w:pPr>
      <w:widowControl w:val="0"/>
      <w:spacing w:after="0" w:line="360" w:lineRule="auto"/>
      <w:jc w:val="both"/>
      <w:outlineLvl w:val="0"/>
    </w:pPr>
    <w:rPr>
      <w:rFonts w:ascii="Arial" w:eastAsia="Arial" w:hAnsi="Arial" w:cs="Arial"/>
      <w:b/>
      <w:color w:val="44546A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206263"/>
    <w:pPr>
      <w:widowControl w:val="0"/>
      <w:spacing w:after="0" w:line="360" w:lineRule="auto"/>
      <w:jc w:val="both"/>
      <w:outlineLvl w:val="1"/>
    </w:pPr>
    <w:rPr>
      <w:rFonts w:ascii="Arial" w:eastAsia="Arial" w:hAnsi="Arial" w:cs="Arial"/>
      <w:b/>
      <w:color w:val="44546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206263"/>
    <w:pPr>
      <w:widowControl w:val="0"/>
      <w:spacing w:after="0" w:line="360" w:lineRule="auto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F26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F26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F26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26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261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61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47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5BDC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F423A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1"/>
    <w:qFormat/>
    <w:rsid w:val="005221EA"/>
    <w:pPr>
      <w:widowControl w:val="0"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customStyle="1" w:styleId="txbrc35">
    <w:name w:val="txbrc35"/>
    <w:basedOn w:val="Normal"/>
    <w:rsid w:val="0052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0B3FF3"/>
    <w:pPr>
      <w:widowControl w:val="0"/>
      <w:spacing w:after="0" w:line="240" w:lineRule="auto"/>
      <w:ind w:left="2149"/>
      <w:jc w:val="both"/>
    </w:pPr>
    <w:rPr>
      <w:rFonts w:ascii="Arial" w:eastAsia="Arial" w:hAnsi="Arial" w:cs="Arial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0B3FF3"/>
    <w:rPr>
      <w:rFonts w:ascii="Arial" w:eastAsia="Arial" w:hAnsi="Arial" w:cs="Arial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F0A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0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4.jpeg"/><Relationship Id="rId26" Type="http://schemas.openxmlformats.org/officeDocument/2006/relationships/hyperlink" Target="http://www.planalto.gov.br/ccivil_03/decreto/2001/D3724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3.jpeg"/><Relationship Id="rId25" Type="http://schemas.openxmlformats.org/officeDocument/2006/relationships/hyperlink" Target="http://periodicos.ufc.br/nomos/article/download/1785/1558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10.jpeg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9.jpeg"/><Relationship Id="rId28" Type="http://schemas.openxmlformats.org/officeDocument/2006/relationships/hyperlink" Target="http://www.planalto.gov.br/ccivil_03/LEIS/LCP/Lcp105.htm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8.jpeg"/><Relationship Id="rId27" Type="http://schemas.openxmlformats.org/officeDocument/2006/relationships/hyperlink" Target="http://legislacao.planalto.gov.br/legisla/legislacao.nsf/Viw_Identificacao/lcp%20105-2001?OpenDocument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137AB-E860-42D9-96EC-F7BE14F8A41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A5768411-5610-4560-94DB-FDB70B27B730}">
      <dgm:prSet phldrT="[Texto]"/>
      <dgm:spPr/>
      <dgm:t>
        <a:bodyPr/>
        <a:lstStyle/>
        <a:p>
          <a:r>
            <a:rPr lang="pt-BR"/>
            <a:t>Principal </a:t>
          </a:r>
        </a:p>
        <a:p>
          <a:r>
            <a:rPr lang="pt-BR"/>
            <a:t>(valor inicial da dívida)</a:t>
          </a:r>
        </a:p>
      </dgm:t>
    </dgm:pt>
    <dgm:pt modelId="{81FF851D-7B5A-4DE3-BB82-AC77F3D9CA44}" type="parTrans" cxnId="{EBE7704A-D9E3-42BA-BDC2-7ECBABECD6B1}">
      <dgm:prSet/>
      <dgm:spPr/>
      <dgm:t>
        <a:bodyPr/>
        <a:lstStyle/>
        <a:p>
          <a:endParaRPr lang="pt-BR"/>
        </a:p>
      </dgm:t>
    </dgm:pt>
    <dgm:pt modelId="{4D0F26CD-A5A6-4345-92BF-5EB03EEF29B5}" type="sibTrans" cxnId="{EBE7704A-D9E3-42BA-BDC2-7ECBABECD6B1}">
      <dgm:prSet/>
      <dgm:spPr/>
      <dgm:t>
        <a:bodyPr/>
        <a:lstStyle/>
        <a:p>
          <a:endParaRPr lang="pt-BR"/>
        </a:p>
      </dgm:t>
    </dgm:pt>
    <dgm:pt modelId="{691DF31C-A646-46DF-8515-A98FC566A5D1}">
      <dgm:prSet phldrT="[Texto]"/>
      <dgm:spPr/>
      <dgm:t>
        <a:bodyPr/>
        <a:lstStyle/>
        <a:p>
          <a:r>
            <a:rPr lang="pt-BR"/>
            <a:t>Atualização monetária</a:t>
          </a:r>
        </a:p>
      </dgm:t>
    </dgm:pt>
    <dgm:pt modelId="{179F9751-5247-40FB-996E-823016CF6164}" type="parTrans" cxnId="{CA4CA7E8-942C-4ABC-9783-81BDE05BAEF4}">
      <dgm:prSet/>
      <dgm:spPr/>
      <dgm:t>
        <a:bodyPr/>
        <a:lstStyle/>
        <a:p>
          <a:endParaRPr lang="pt-BR"/>
        </a:p>
      </dgm:t>
    </dgm:pt>
    <dgm:pt modelId="{1BD22D0D-AF22-4390-A9BE-5879BBF3B40C}" type="sibTrans" cxnId="{CA4CA7E8-942C-4ABC-9783-81BDE05BAEF4}">
      <dgm:prSet/>
      <dgm:spPr/>
      <dgm:t>
        <a:bodyPr/>
        <a:lstStyle/>
        <a:p>
          <a:endParaRPr lang="pt-BR"/>
        </a:p>
      </dgm:t>
    </dgm:pt>
    <dgm:pt modelId="{8D055BD9-659B-4244-85BE-BD97F8B3FCA3}">
      <dgm:prSet phldrT="[Texto]"/>
      <dgm:spPr/>
      <dgm:t>
        <a:bodyPr/>
        <a:lstStyle/>
        <a:p>
          <a:r>
            <a:rPr lang="pt-BR"/>
            <a:t>Juros</a:t>
          </a:r>
        </a:p>
      </dgm:t>
    </dgm:pt>
    <dgm:pt modelId="{CB05F723-D3A0-4E0D-A168-56D115139892}" type="parTrans" cxnId="{88C83671-34F8-45A3-9FF4-06D209152688}">
      <dgm:prSet/>
      <dgm:spPr/>
      <dgm:t>
        <a:bodyPr/>
        <a:lstStyle/>
        <a:p>
          <a:endParaRPr lang="pt-BR"/>
        </a:p>
      </dgm:t>
    </dgm:pt>
    <dgm:pt modelId="{C5268899-753D-4D24-9F22-7499C580C6D3}" type="sibTrans" cxnId="{88C83671-34F8-45A3-9FF4-06D209152688}">
      <dgm:prSet/>
      <dgm:spPr/>
      <dgm:t>
        <a:bodyPr/>
        <a:lstStyle/>
        <a:p>
          <a:endParaRPr lang="pt-BR"/>
        </a:p>
      </dgm:t>
    </dgm:pt>
    <dgm:pt modelId="{3208C68D-95F7-4D01-A582-77E3A05B64A3}">
      <dgm:prSet/>
      <dgm:spPr/>
      <dgm:t>
        <a:bodyPr/>
        <a:lstStyle/>
        <a:p>
          <a:r>
            <a:rPr lang="pt-BR"/>
            <a:t>Multa de mora</a:t>
          </a:r>
        </a:p>
      </dgm:t>
    </dgm:pt>
    <dgm:pt modelId="{3955829D-3666-40B3-9A0F-4B46041E2250}" type="parTrans" cxnId="{E6CF3CCD-8D2A-4577-8FC2-6397FE4DF253}">
      <dgm:prSet/>
      <dgm:spPr/>
      <dgm:t>
        <a:bodyPr/>
        <a:lstStyle/>
        <a:p>
          <a:endParaRPr lang="pt-BR"/>
        </a:p>
      </dgm:t>
    </dgm:pt>
    <dgm:pt modelId="{1D8DD4E3-0F02-4889-9983-789BCF217225}" type="sibTrans" cxnId="{E6CF3CCD-8D2A-4577-8FC2-6397FE4DF253}">
      <dgm:prSet/>
      <dgm:spPr/>
      <dgm:t>
        <a:bodyPr/>
        <a:lstStyle/>
        <a:p>
          <a:endParaRPr lang="pt-BR"/>
        </a:p>
      </dgm:t>
    </dgm:pt>
    <dgm:pt modelId="{36A9E2D2-5E30-442D-8999-CA780AC0A517}">
      <dgm:prSet/>
      <dgm:spPr/>
      <dgm:t>
        <a:bodyPr/>
        <a:lstStyle/>
        <a:p>
          <a:r>
            <a:rPr lang="pt-BR"/>
            <a:t>Outros encargos legais ou contratuais</a:t>
          </a:r>
        </a:p>
      </dgm:t>
    </dgm:pt>
    <dgm:pt modelId="{53B83659-48DA-40BC-9FA2-0A656D81BCE1}" type="parTrans" cxnId="{18518331-D44D-4660-801E-C6B39DB9F862}">
      <dgm:prSet/>
      <dgm:spPr/>
      <dgm:t>
        <a:bodyPr/>
        <a:lstStyle/>
        <a:p>
          <a:endParaRPr lang="pt-BR"/>
        </a:p>
      </dgm:t>
    </dgm:pt>
    <dgm:pt modelId="{1A45F393-6D2E-4378-95EC-6E4463C76161}" type="sibTrans" cxnId="{18518331-D44D-4660-801E-C6B39DB9F862}">
      <dgm:prSet/>
      <dgm:spPr/>
      <dgm:t>
        <a:bodyPr/>
        <a:lstStyle/>
        <a:p>
          <a:endParaRPr lang="pt-BR"/>
        </a:p>
      </dgm:t>
    </dgm:pt>
    <dgm:pt modelId="{DDB737F7-AFF7-4A7C-B461-1588E2469180}" type="pres">
      <dgm:prSet presAssocID="{651137AB-E860-42D9-96EC-F7BE14F8A412}" presName="Name0" presStyleCnt="0">
        <dgm:presLayoutVars>
          <dgm:dir/>
          <dgm:resizeHandles val="exact"/>
        </dgm:presLayoutVars>
      </dgm:prSet>
      <dgm:spPr/>
    </dgm:pt>
    <dgm:pt modelId="{DEA87452-48DE-475F-9C62-3251F2DD61CB}" type="pres">
      <dgm:prSet presAssocID="{A5768411-5610-4560-94DB-FDB70B27B730}" presName="parTxOnly" presStyleLbl="node1" presStyleIdx="0" presStyleCnt="5">
        <dgm:presLayoutVars>
          <dgm:bulletEnabled val="1"/>
        </dgm:presLayoutVars>
      </dgm:prSet>
      <dgm:spPr/>
    </dgm:pt>
    <dgm:pt modelId="{6B0001A2-41F7-483A-A9D8-1B645999782A}" type="pres">
      <dgm:prSet presAssocID="{4D0F26CD-A5A6-4345-92BF-5EB03EEF29B5}" presName="parSpace" presStyleCnt="0"/>
      <dgm:spPr/>
    </dgm:pt>
    <dgm:pt modelId="{1D1B0464-2201-4AFA-A7D7-31B11603D437}" type="pres">
      <dgm:prSet presAssocID="{691DF31C-A646-46DF-8515-A98FC566A5D1}" presName="parTxOnly" presStyleLbl="node1" presStyleIdx="1" presStyleCnt="5">
        <dgm:presLayoutVars>
          <dgm:bulletEnabled val="1"/>
        </dgm:presLayoutVars>
      </dgm:prSet>
      <dgm:spPr/>
    </dgm:pt>
    <dgm:pt modelId="{287C99BD-2B05-451E-ABD2-05AD309656C7}" type="pres">
      <dgm:prSet presAssocID="{1BD22D0D-AF22-4390-A9BE-5879BBF3B40C}" presName="parSpace" presStyleCnt="0"/>
      <dgm:spPr/>
    </dgm:pt>
    <dgm:pt modelId="{A2C14E2C-4686-4A06-87AC-DEF425D61800}" type="pres">
      <dgm:prSet presAssocID="{8D055BD9-659B-4244-85BE-BD97F8B3FCA3}" presName="parTxOnly" presStyleLbl="node1" presStyleIdx="2" presStyleCnt="5">
        <dgm:presLayoutVars>
          <dgm:bulletEnabled val="1"/>
        </dgm:presLayoutVars>
      </dgm:prSet>
      <dgm:spPr/>
    </dgm:pt>
    <dgm:pt modelId="{2CC6DC28-03C0-42E6-8306-58D866149004}" type="pres">
      <dgm:prSet presAssocID="{C5268899-753D-4D24-9F22-7499C580C6D3}" presName="parSpace" presStyleCnt="0"/>
      <dgm:spPr/>
    </dgm:pt>
    <dgm:pt modelId="{6AED0EB5-CE04-407D-97AA-111C750ABB8D}" type="pres">
      <dgm:prSet presAssocID="{3208C68D-95F7-4D01-A582-77E3A05B64A3}" presName="parTxOnly" presStyleLbl="node1" presStyleIdx="3" presStyleCnt="5">
        <dgm:presLayoutVars>
          <dgm:bulletEnabled val="1"/>
        </dgm:presLayoutVars>
      </dgm:prSet>
      <dgm:spPr/>
    </dgm:pt>
    <dgm:pt modelId="{4C0D72E2-302F-4F9B-8223-2514F901D071}" type="pres">
      <dgm:prSet presAssocID="{1D8DD4E3-0F02-4889-9983-789BCF217225}" presName="parSpace" presStyleCnt="0"/>
      <dgm:spPr/>
    </dgm:pt>
    <dgm:pt modelId="{462333C4-41AC-4037-B03D-F7E9C9F456C3}" type="pres">
      <dgm:prSet presAssocID="{36A9E2D2-5E30-442D-8999-CA780AC0A517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E24B5B02-AFD8-4049-AF08-D5EBA2A7C5B3}" type="presOf" srcId="{691DF31C-A646-46DF-8515-A98FC566A5D1}" destId="{1D1B0464-2201-4AFA-A7D7-31B11603D437}" srcOrd="0" destOrd="0" presId="urn:microsoft.com/office/officeart/2005/8/layout/hChevron3"/>
    <dgm:cxn modelId="{BC282A13-5172-43D6-B194-1253B293D7CE}" type="presOf" srcId="{3208C68D-95F7-4D01-A582-77E3A05B64A3}" destId="{6AED0EB5-CE04-407D-97AA-111C750ABB8D}" srcOrd="0" destOrd="0" presId="urn:microsoft.com/office/officeart/2005/8/layout/hChevron3"/>
    <dgm:cxn modelId="{18518331-D44D-4660-801E-C6B39DB9F862}" srcId="{651137AB-E860-42D9-96EC-F7BE14F8A412}" destId="{36A9E2D2-5E30-442D-8999-CA780AC0A517}" srcOrd="4" destOrd="0" parTransId="{53B83659-48DA-40BC-9FA2-0A656D81BCE1}" sibTransId="{1A45F393-6D2E-4378-95EC-6E4463C76161}"/>
    <dgm:cxn modelId="{EBE7704A-D9E3-42BA-BDC2-7ECBABECD6B1}" srcId="{651137AB-E860-42D9-96EC-F7BE14F8A412}" destId="{A5768411-5610-4560-94DB-FDB70B27B730}" srcOrd="0" destOrd="0" parTransId="{81FF851D-7B5A-4DE3-BB82-AC77F3D9CA44}" sibTransId="{4D0F26CD-A5A6-4345-92BF-5EB03EEF29B5}"/>
    <dgm:cxn modelId="{93124865-DED3-4BB2-BFA3-115F3A17962B}" type="presOf" srcId="{651137AB-E860-42D9-96EC-F7BE14F8A412}" destId="{DDB737F7-AFF7-4A7C-B461-1588E2469180}" srcOrd="0" destOrd="0" presId="urn:microsoft.com/office/officeart/2005/8/layout/hChevron3"/>
    <dgm:cxn modelId="{88C83671-34F8-45A3-9FF4-06D209152688}" srcId="{651137AB-E860-42D9-96EC-F7BE14F8A412}" destId="{8D055BD9-659B-4244-85BE-BD97F8B3FCA3}" srcOrd="2" destOrd="0" parTransId="{CB05F723-D3A0-4E0D-A168-56D115139892}" sibTransId="{C5268899-753D-4D24-9F22-7499C580C6D3}"/>
    <dgm:cxn modelId="{B6E75B83-36D3-465D-90CC-C2079728DDCB}" type="presOf" srcId="{A5768411-5610-4560-94DB-FDB70B27B730}" destId="{DEA87452-48DE-475F-9C62-3251F2DD61CB}" srcOrd="0" destOrd="0" presId="urn:microsoft.com/office/officeart/2005/8/layout/hChevron3"/>
    <dgm:cxn modelId="{E6CF3CCD-8D2A-4577-8FC2-6397FE4DF253}" srcId="{651137AB-E860-42D9-96EC-F7BE14F8A412}" destId="{3208C68D-95F7-4D01-A582-77E3A05B64A3}" srcOrd="3" destOrd="0" parTransId="{3955829D-3666-40B3-9A0F-4B46041E2250}" sibTransId="{1D8DD4E3-0F02-4889-9983-789BCF217225}"/>
    <dgm:cxn modelId="{CA4CA7E8-942C-4ABC-9783-81BDE05BAEF4}" srcId="{651137AB-E860-42D9-96EC-F7BE14F8A412}" destId="{691DF31C-A646-46DF-8515-A98FC566A5D1}" srcOrd="1" destOrd="0" parTransId="{179F9751-5247-40FB-996E-823016CF6164}" sibTransId="{1BD22D0D-AF22-4390-A9BE-5879BBF3B40C}"/>
    <dgm:cxn modelId="{3DA3CEE9-30D5-4D86-B232-AE8F2C26E8A1}" type="presOf" srcId="{36A9E2D2-5E30-442D-8999-CA780AC0A517}" destId="{462333C4-41AC-4037-B03D-F7E9C9F456C3}" srcOrd="0" destOrd="0" presId="urn:microsoft.com/office/officeart/2005/8/layout/hChevron3"/>
    <dgm:cxn modelId="{1399A2FE-84F7-425D-A131-21F7D8E654BE}" type="presOf" srcId="{8D055BD9-659B-4244-85BE-BD97F8B3FCA3}" destId="{A2C14E2C-4686-4A06-87AC-DEF425D61800}" srcOrd="0" destOrd="0" presId="urn:microsoft.com/office/officeart/2005/8/layout/hChevron3"/>
    <dgm:cxn modelId="{052336B1-B26D-4F82-8164-1B0BAE0210B9}" type="presParOf" srcId="{DDB737F7-AFF7-4A7C-B461-1588E2469180}" destId="{DEA87452-48DE-475F-9C62-3251F2DD61CB}" srcOrd="0" destOrd="0" presId="urn:microsoft.com/office/officeart/2005/8/layout/hChevron3"/>
    <dgm:cxn modelId="{98486ED6-E7F6-4517-BF7A-83A3D3DD6945}" type="presParOf" srcId="{DDB737F7-AFF7-4A7C-B461-1588E2469180}" destId="{6B0001A2-41F7-483A-A9D8-1B645999782A}" srcOrd="1" destOrd="0" presId="urn:microsoft.com/office/officeart/2005/8/layout/hChevron3"/>
    <dgm:cxn modelId="{3785A72D-D793-4E7E-8EA2-7D7F83375010}" type="presParOf" srcId="{DDB737F7-AFF7-4A7C-B461-1588E2469180}" destId="{1D1B0464-2201-4AFA-A7D7-31B11603D437}" srcOrd="2" destOrd="0" presId="urn:microsoft.com/office/officeart/2005/8/layout/hChevron3"/>
    <dgm:cxn modelId="{05AE16EC-77F2-4BEE-B90F-83E56C5F93C6}" type="presParOf" srcId="{DDB737F7-AFF7-4A7C-B461-1588E2469180}" destId="{287C99BD-2B05-451E-ABD2-05AD309656C7}" srcOrd="3" destOrd="0" presId="urn:microsoft.com/office/officeart/2005/8/layout/hChevron3"/>
    <dgm:cxn modelId="{83235FC0-C9D6-4581-827A-CCC5229F9FB2}" type="presParOf" srcId="{DDB737F7-AFF7-4A7C-B461-1588E2469180}" destId="{A2C14E2C-4686-4A06-87AC-DEF425D61800}" srcOrd="4" destOrd="0" presId="urn:microsoft.com/office/officeart/2005/8/layout/hChevron3"/>
    <dgm:cxn modelId="{C5CB4FCB-DF61-4530-9338-557E22E03B50}" type="presParOf" srcId="{DDB737F7-AFF7-4A7C-B461-1588E2469180}" destId="{2CC6DC28-03C0-42E6-8306-58D866149004}" srcOrd="5" destOrd="0" presId="urn:microsoft.com/office/officeart/2005/8/layout/hChevron3"/>
    <dgm:cxn modelId="{D15329D7-DC2F-4768-82AE-51E7DDD54484}" type="presParOf" srcId="{DDB737F7-AFF7-4A7C-B461-1588E2469180}" destId="{6AED0EB5-CE04-407D-97AA-111C750ABB8D}" srcOrd="6" destOrd="0" presId="urn:microsoft.com/office/officeart/2005/8/layout/hChevron3"/>
    <dgm:cxn modelId="{1F7DF67C-D489-4928-977E-B777BE2403B2}" type="presParOf" srcId="{DDB737F7-AFF7-4A7C-B461-1588E2469180}" destId="{4C0D72E2-302F-4F9B-8223-2514F901D071}" srcOrd="7" destOrd="0" presId="urn:microsoft.com/office/officeart/2005/8/layout/hChevron3"/>
    <dgm:cxn modelId="{8B34F2F5-17D2-4FD2-8728-80E63982D1D0}" type="presParOf" srcId="{DDB737F7-AFF7-4A7C-B461-1588E2469180}" destId="{462333C4-41AC-4037-B03D-F7E9C9F456C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FC25B53-ECFE-4CB4-B76F-25E6C9D44C7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00C4ECB-7093-4EF3-AF68-EBAF2012ED10}">
      <dgm:prSet phldrT="[Texto]"/>
      <dgm:spPr/>
      <dgm:t>
        <a:bodyPr/>
        <a:lstStyle/>
        <a:p>
          <a:r>
            <a:rPr lang="pt-BR"/>
            <a:t>Extinguir o crédito. </a:t>
          </a:r>
        </a:p>
        <a:p>
          <a:r>
            <a:rPr lang="pt-BR"/>
            <a:t>Realizar seu pagamento, por exemplo.</a:t>
          </a:r>
        </a:p>
      </dgm:t>
    </dgm:pt>
    <dgm:pt modelId="{DDBBEEAF-6B7D-4DB0-91BC-C2359A4DD9BA}" type="parTrans" cxnId="{6F3CD50A-D626-4F93-A440-2A7793C902BB}">
      <dgm:prSet/>
      <dgm:spPr/>
      <dgm:t>
        <a:bodyPr/>
        <a:lstStyle/>
        <a:p>
          <a:endParaRPr lang="pt-BR"/>
        </a:p>
      </dgm:t>
    </dgm:pt>
    <dgm:pt modelId="{91D6F475-8060-4369-8F4E-6F1940B49B03}" type="sibTrans" cxnId="{6F3CD50A-D626-4F93-A440-2A7793C902BB}">
      <dgm:prSet/>
      <dgm:spPr/>
      <dgm:t>
        <a:bodyPr/>
        <a:lstStyle/>
        <a:p>
          <a:r>
            <a:rPr lang="pt-BR">
              <a:solidFill>
                <a:srgbClr val="44546A"/>
              </a:solidFill>
            </a:rPr>
            <a:t>ou</a:t>
          </a:r>
        </a:p>
      </dgm:t>
    </dgm:pt>
    <dgm:pt modelId="{26C8F597-AAAE-464B-9C43-EA9186F3D18B}">
      <dgm:prSet phldrT="[Texto]"/>
      <dgm:spPr/>
      <dgm:t>
        <a:bodyPr/>
        <a:lstStyle/>
        <a:p>
          <a:r>
            <a:rPr lang="pt-BR"/>
            <a:t>Suspender a exigibilidade do crédito.</a:t>
          </a:r>
        </a:p>
      </dgm:t>
    </dgm:pt>
    <dgm:pt modelId="{1F468752-385D-4F04-80F5-D4C101A6E8F4}" type="parTrans" cxnId="{A1748787-1FC9-425C-A07F-940CEF2EBEAE}">
      <dgm:prSet/>
      <dgm:spPr/>
      <dgm:t>
        <a:bodyPr/>
        <a:lstStyle/>
        <a:p>
          <a:endParaRPr lang="pt-BR"/>
        </a:p>
      </dgm:t>
    </dgm:pt>
    <dgm:pt modelId="{F21F639F-3196-4BE2-AECC-3668FDAC7D60}" type="sibTrans" cxnId="{A1748787-1FC9-425C-A07F-940CEF2EBEAE}">
      <dgm:prSet/>
      <dgm:spPr/>
      <dgm:t>
        <a:bodyPr/>
        <a:lstStyle/>
        <a:p>
          <a:r>
            <a:rPr lang="pt-BR">
              <a:solidFill>
                <a:srgbClr val="44546A"/>
              </a:solidFill>
            </a:rPr>
            <a:t>ou</a:t>
          </a:r>
        </a:p>
      </dgm:t>
    </dgm:pt>
    <dgm:pt modelId="{C78274EA-D6AA-45CC-883F-7A9352300805}">
      <dgm:prSet phldrT="[Texto]"/>
      <dgm:spPr/>
      <dgm:t>
        <a:bodyPr/>
        <a:lstStyle/>
        <a:p>
          <a:r>
            <a:rPr lang="pt-BR"/>
            <a:t>Manter-se inerte. </a:t>
          </a:r>
        </a:p>
      </dgm:t>
    </dgm:pt>
    <dgm:pt modelId="{7947A6CE-B7F1-4428-91B9-0E06ACAE944B}" type="parTrans" cxnId="{42617086-9FDF-4E29-B3E6-F54AA2768099}">
      <dgm:prSet/>
      <dgm:spPr/>
      <dgm:t>
        <a:bodyPr/>
        <a:lstStyle/>
        <a:p>
          <a:endParaRPr lang="pt-BR"/>
        </a:p>
      </dgm:t>
    </dgm:pt>
    <dgm:pt modelId="{3A85A7AC-88EB-4138-9A7C-B329B095CC15}" type="sibTrans" cxnId="{42617086-9FDF-4E29-B3E6-F54AA2768099}">
      <dgm:prSet/>
      <dgm:spPr/>
      <dgm:t>
        <a:bodyPr/>
        <a:lstStyle/>
        <a:p>
          <a:endParaRPr lang="pt-BR"/>
        </a:p>
      </dgm:t>
    </dgm:pt>
    <dgm:pt modelId="{47D50BA8-83B9-4DEE-874B-D7FC9FB481AF}" type="pres">
      <dgm:prSet presAssocID="{FFC25B53-ECFE-4CB4-B76F-25E6C9D44C77}" presName="Name0" presStyleCnt="0">
        <dgm:presLayoutVars>
          <dgm:dir/>
          <dgm:resizeHandles val="exact"/>
        </dgm:presLayoutVars>
      </dgm:prSet>
      <dgm:spPr/>
    </dgm:pt>
    <dgm:pt modelId="{B422E0F8-A4F4-4ADE-90B6-B9B9ECC6E914}" type="pres">
      <dgm:prSet presAssocID="{100C4ECB-7093-4EF3-AF68-EBAF2012ED10}" presName="node" presStyleLbl="node1" presStyleIdx="0" presStyleCnt="3">
        <dgm:presLayoutVars>
          <dgm:bulletEnabled val="1"/>
        </dgm:presLayoutVars>
      </dgm:prSet>
      <dgm:spPr/>
    </dgm:pt>
    <dgm:pt modelId="{93D049C4-8589-4C55-9E34-DBAC879CA551}" type="pres">
      <dgm:prSet presAssocID="{91D6F475-8060-4369-8F4E-6F1940B49B03}" presName="sibTrans" presStyleLbl="sibTrans2D1" presStyleIdx="0" presStyleCnt="2"/>
      <dgm:spPr/>
    </dgm:pt>
    <dgm:pt modelId="{37D10550-DF5E-4A06-AB2F-0674836011E6}" type="pres">
      <dgm:prSet presAssocID="{91D6F475-8060-4369-8F4E-6F1940B49B03}" presName="connectorText" presStyleLbl="sibTrans2D1" presStyleIdx="0" presStyleCnt="2"/>
      <dgm:spPr/>
    </dgm:pt>
    <dgm:pt modelId="{E0F9511B-6C9C-4EFE-A914-6C1EC0C01580}" type="pres">
      <dgm:prSet presAssocID="{26C8F597-AAAE-464B-9C43-EA9186F3D18B}" presName="node" presStyleLbl="node1" presStyleIdx="1" presStyleCnt="3">
        <dgm:presLayoutVars>
          <dgm:bulletEnabled val="1"/>
        </dgm:presLayoutVars>
      </dgm:prSet>
      <dgm:spPr/>
    </dgm:pt>
    <dgm:pt modelId="{A3397574-9E8D-46F7-B31A-DBB88DACD94B}" type="pres">
      <dgm:prSet presAssocID="{F21F639F-3196-4BE2-AECC-3668FDAC7D60}" presName="sibTrans" presStyleLbl="sibTrans2D1" presStyleIdx="1" presStyleCnt="2"/>
      <dgm:spPr/>
    </dgm:pt>
    <dgm:pt modelId="{709B3E02-13E9-4C18-8154-D3FED0CEA376}" type="pres">
      <dgm:prSet presAssocID="{F21F639F-3196-4BE2-AECC-3668FDAC7D60}" presName="connectorText" presStyleLbl="sibTrans2D1" presStyleIdx="1" presStyleCnt="2"/>
      <dgm:spPr/>
    </dgm:pt>
    <dgm:pt modelId="{52C5675B-3879-489E-A74D-F2CC30356A03}" type="pres">
      <dgm:prSet presAssocID="{C78274EA-D6AA-45CC-883F-7A9352300805}" presName="node" presStyleLbl="node1" presStyleIdx="2" presStyleCnt="3">
        <dgm:presLayoutVars>
          <dgm:bulletEnabled val="1"/>
        </dgm:presLayoutVars>
      </dgm:prSet>
      <dgm:spPr/>
    </dgm:pt>
  </dgm:ptLst>
  <dgm:cxnLst>
    <dgm:cxn modelId="{6F3CD50A-D626-4F93-A440-2A7793C902BB}" srcId="{FFC25B53-ECFE-4CB4-B76F-25E6C9D44C77}" destId="{100C4ECB-7093-4EF3-AF68-EBAF2012ED10}" srcOrd="0" destOrd="0" parTransId="{DDBBEEAF-6B7D-4DB0-91BC-C2359A4DD9BA}" sibTransId="{91D6F475-8060-4369-8F4E-6F1940B49B03}"/>
    <dgm:cxn modelId="{45ADDD17-50DB-49E2-AF5C-4110DBB5C382}" type="presOf" srcId="{26C8F597-AAAE-464B-9C43-EA9186F3D18B}" destId="{E0F9511B-6C9C-4EFE-A914-6C1EC0C01580}" srcOrd="0" destOrd="0" presId="urn:microsoft.com/office/officeart/2005/8/layout/process1"/>
    <dgm:cxn modelId="{9E1FE32A-B1FB-48CF-BD46-2653AA0F9B24}" type="presOf" srcId="{F21F639F-3196-4BE2-AECC-3668FDAC7D60}" destId="{709B3E02-13E9-4C18-8154-D3FED0CEA376}" srcOrd="1" destOrd="0" presId="urn:microsoft.com/office/officeart/2005/8/layout/process1"/>
    <dgm:cxn modelId="{05A9584F-83F0-4F62-B037-6AE32ADA4C9B}" type="presOf" srcId="{F21F639F-3196-4BE2-AECC-3668FDAC7D60}" destId="{A3397574-9E8D-46F7-B31A-DBB88DACD94B}" srcOrd="0" destOrd="0" presId="urn:microsoft.com/office/officeart/2005/8/layout/process1"/>
    <dgm:cxn modelId="{8BC08250-1300-44AC-B83C-6B7F43B87ED6}" type="presOf" srcId="{91D6F475-8060-4369-8F4E-6F1940B49B03}" destId="{93D049C4-8589-4C55-9E34-DBAC879CA551}" srcOrd="0" destOrd="0" presId="urn:microsoft.com/office/officeart/2005/8/layout/process1"/>
    <dgm:cxn modelId="{E552FA6D-409C-4DFD-A03E-887888448DE9}" type="presOf" srcId="{91D6F475-8060-4369-8F4E-6F1940B49B03}" destId="{37D10550-DF5E-4A06-AB2F-0674836011E6}" srcOrd="1" destOrd="0" presId="urn:microsoft.com/office/officeart/2005/8/layout/process1"/>
    <dgm:cxn modelId="{296F4E6F-EB2D-4F3C-BB23-73387C04B90F}" type="presOf" srcId="{C78274EA-D6AA-45CC-883F-7A9352300805}" destId="{52C5675B-3879-489E-A74D-F2CC30356A03}" srcOrd="0" destOrd="0" presId="urn:microsoft.com/office/officeart/2005/8/layout/process1"/>
    <dgm:cxn modelId="{42617086-9FDF-4E29-B3E6-F54AA2768099}" srcId="{FFC25B53-ECFE-4CB4-B76F-25E6C9D44C77}" destId="{C78274EA-D6AA-45CC-883F-7A9352300805}" srcOrd="2" destOrd="0" parTransId="{7947A6CE-B7F1-4428-91B9-0E06ACAE944B}" sibTransId="{3A85A7AC-88EB-4138-9A7C-B329B095CC15}"/>
    <dgm:cxn modelId="{A1748787-1FC9-425C-A07F-940CEF2EBEAE}" srcId="{FFC25B53-ECFE-4CB4-B76F-25E6C9D44C77}" destId="{26C8F597-AAAE-464B-9C43-EA9186F3D18B}" srcOrd="1" destOrd="0" parTransId="{1F468752-385D-4F04-80F5-D4C101A6E8F4}" sibTransId="{F21F639F-3196-4BE2-AECC-3668FDAC7D60}"/>
    <dgm:cxn modelId="{A77FF39C-E042-401B-8C6E-E91CBEAA1513}" type="presOf" srcId="{FFC25B53-ECFE-4CB4-B76F-25E6C9D44C77}" destId="{47D50BA8-83B9-4DEE-874B-D7FC9FB481AF}" srcOrd="0" destOrd="0" presId="urn:microsoft.com/office/officeart/2005/8/layout/process1"/>
    <dgm:cxn modelId="{117373C9-496F-4C79-9F05-7ABFBCABD249}" type="presOf" srcId="{100C4ECB-7093-4EF3-AF68-EBAF2012ED10}" destId="{B422E0F8-A4F4-4ADE-90B6-B9B9ECC6E914}" srcOrd="0" destOrd="0" presId="urn:microsoft.com/office/officeart/2005/8/layout/process1"/>
    <dgm:cxn modelId="{72BC3DC0-F57B-4301-A7F8-6B7B955D891E}" type="presParOf" srcId="{47D50BA8-83B9-4DEE-874B-D7FC9FB481AF}" destId="{B422E0F8-A4F4-4ADE-90B6-B9B9ECC6E914}" srcOrd="0" destOrd="0" presId="urn:microsoft.com/office/officeart/2005/8/layout/process1"/>
    <dgm:cxn modelId="{9B6A53D7-3A0B-424A-BA91-E77900B7D966}" type="presParOf" srcId="{47D50BA8-83B9-4DEE-874B-D7FC9FB481AF}" destId="{93D049C4-8589-4C55-9E34-DBAC879CA551}" srcOrd="1" destOrd="0" presId="urn:microsoft.com/office/officeart/2005/8/layout/process1"/>
    <dgm:cxn modelId="{76423A37-3DA2-4C7E-BEAC-CC36D973C0C5}" type="presParOf" srcId="{93D049C4-8589-4C55-9E34-DBAC879CA551}" destId="{37D10550-DF5E-4A06-AB2F-0674836011E6}" srcOrd="0" destOrd="0" presId="urn:microsoft.com/office/officeart/2005/8/layout/process1"/>
    <dgm:cxn modelId="{11C1A56F-2E8A-4BE7-8FF9-3693D254AFBA}" type="presParOf" srcId="{47D50BA8-83B9-4DEE-874B-D7FC9FB481AF}" destId="{E0F9511B-6C9C-4EFE-A914-6C1EC0C01580}" srcOrd="2" destOrd="0" presId="urn:microsoft.com/office/officeart/2005/8/layout/process1"/>
    <dgm:cxn modelId="{4822FAD4-FAA3-444B-93E1-467C4879AF42}" type="presParOf" srcId="{47D50BA8-83B9-4DEE-874B-D7FC9FB481AF}" destId="{A3397574-9E8D-46F7-B31A-DBB88DACD94B}" srcOrd="3" destOrd="0" presId="urn:microsoft.com/office/officeart/2005/8/layout/process1"/>
    <dgm:cxn modelId="{96E9F77F-D97C-47F5-BC0F-7FAD30A50670}" type="presParOf" srcId="{A3397574-9E8D-46F7-B31A-DBB88DACD94B}" destId="{709B3E02-13E9-4C18-8154-D3FED0CEA376}" srcOrd="0" destOrd="0" presId="urn:microsoft.com/office/officeart/2005/8/layout/process1"/>
    <dgm:cxn modelId="{4D3E710C-775D-4DD6-B2D9-E524256884E2}" type="presParOf" srcId="{47D50BA8-83B9-4DEE-874B-D7FC9FB481AF}" destId="{52C5675B-3879-489E-A74D-F2CC30356A0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A87452-48DE-475F-9C62-3251F2DD61CB}">
      <dsp:nvSpPr>
        <dsp:cNvPr id="0" name=""/>
        <dsp:cNvSpPr/>
      </dsp:nvSpPr>
      <dsp:spPr>
        <a:xfrm>
          <a:off x="568" y="193759"/>
          <a:ext cx="1107653" cy="44306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Principal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(valor inicial da dívida)</a:t>
          </a:r>
        </a:p>
      </dsp:txBody>
      <dsp:txXfrm>
        <a:off x="568" y="193759"/>
        <a:ext cx="996888" cy="443061"/>
      </dsp:txXfrm>
    </dsp:sp>
    <dsp:sp modelId="{1D1B0464-2201-4AFA-A7D7-31B11603D437}">
      <dsp:nvSpPr>
        <dsp:cNvPr id="0" name=""/>
        <dsp:cNvSpPr/>
      </dsp:nvSpPr>
      <dsp:spPr>
        <a:xfrm>
          <a:off x="886690" y="193759"/>
          <a:ext cx="1107653" cy="443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Atualização monetária</a:t>
          </a:r>
        </a:p>
      </dsp:txBody>
      <dsp:txXfrm>
        <a:off x="1108221" y="193759"/>
        <a:ext cx="664592" cy="443061"/>
      </dsp:txXfrm>
    </dsp:sp>
    <dsp:sp modelId="{A2C14E2C-4686-4A06-87AC-DEF425D61800}">
      <dsp:nvSpPr>
        <dsp:cNvPr id="0" name=""/>
        <dsp:cNvSpPr/>
      </dsp:nvSpPr>
      <dsp:spPr>
        <a:xfrm>
          <a:off x="1772813" y="193759"/>
          <a:ext cx="1107653" cy="443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Juros</a:t>
          </a:r>
        </a:p>
      </dsp:txBody>
      <dsp:txXfrm>
        <a:off x="1994344" y="193759"/>
        <a:ext cx="664592" cy="443061"/>
      </dsp:txXfrm>
    </dsp:sp>
    <dsp:sp modelId="{6AED0EB5-CE04-407D-97AA-111C750ABB8D}">
      <dsp:nvSpPr>
        <dsp:cNvPr id="0" name=""/>
        <dsp:cNvSpPr/>
      </dsp:nvSpPr>
      <dsp:spPr>
        <a:xfrm>
          <a:off x="2658935" y="193759"/>
          <a:ext cx="1107653" cy="443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Multa de mora</a:t>
          </a:r>
        </a:p>
      </dsp:txBody>
      <dsp:txXfrm>
        <a:off x="2880466" y="193759"/>
        <a:ext cx="664592" cy="443061"/>
      </dsp:txXfrm>
    </dsp:sp>
    <dsp:sp modelId="{462333C4-41AC-4037-B03D-F7E9C9F456C3}">
      <dsp:nvSpPr>
        <dsp:cNvPr id="0" name=""/>
        <dsp:cNvSpPr/>
      </dsp:nvSpPr>
      <dsp:spPr>
        <a:xfrm>
          <a:off x="3545058" y="193759"/>
          <a:ext cx="1107653" cy="4430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Outros encargos legais ou contratuais</a:t>
          </a:r>
        </a:p>
      </dsp:txBody>
      <dsp:txXfrm>
        <a:off x="3766589" y="193759"/>
        <a:ext cx="664592" cy="4430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22E0F8-A4F4-4ADE-90B6-B9B9ECC6E914}">
      <dsp:nvSpPr>
        <dsp:cNvPr id="0" name=""/>
        <dsp:cNvSpPr/>
      </dsp:nvSpPr>
      <dsp:spPr>
        <a:xfrm>
          <a:off x="4109" y="11003"/>
          <a:ext cx="1228400" cy="944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Extinguir o crédito.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Realizar seu pagamento, por exemplo.</a:t>
          </a:r>
        </a:p>
      </dsp:txBody>
      <dsp:txXfrm>
        <a:off x="31768" y="38662"/>
        <a:ext cx="1173082" cy="889014"/>
      </dsp:txXfrm>
    </dsp:sp>
    <dsp:sp modelId="{93D049C4-8589-4C55-9E34-DBAC879CA551}">
      <dsp:nvSpPr>
        <dsp:cNvPr id="0" name=""/>
        <dsp:cNvSpPr/>
      </dsp:nvSpPr>
      <dsp:spPr>
        <a:xfrm>
          <a:off x="1355349" y="330848"/>
          <a:ext cx="260420" cy="3046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rgbClr val="44546A"/>
              </a:solidFill>
            </a:rPr>
            <a:t>ou</a:t>
          </a:r>
        </a:p>
      </dsp:txBody>
      <dsp:txXfrm>
        <a:off x="1355349" y="391777"/>
        <a:ext cx="182294" cy="182785"/>
      </dsp:txXfrm>
    </dsp:sp>
    <dsp:sp modelId="{E0F9511B-6C9C-4EFE-A914-6C1EC0C01580}">
      <dsp:nvSpPr>
        <dsp:cNvPr id="0" name=""/>
        <dsp:cNvSpPr/>
      </dsp:nvSpPr>
      <dsp:spPr>
        <a:xfrm>
          <a:off x="1723869" y="11003"/>
          <a:ext cx="1228400" cy="944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Suspender a exigibilidade do crédito.</a:t>
          </a:r>
        </a:p>
      </dsp:txBody>
      <dsp:txXfrm>
        <a:off x="1751528" y="38662"/>
        <a:ext cx="1173082" cy="889014"/>
      </dsp:txXfrm>
    </dsp:sp>
    <dsp:sp modelId="{A3397574-9E8D-46F7-B31A-DBB88DACD94B}">
      <dsp:nvSpPr>
        <dsp:cNvPr id="0" name=""/>
        <dsp:cNvSpPr/>
      </dsp:nvSpPr>
      <dsp:spPr>
        <a:xfrm>
          <a:off x="3075110" y="330848"/>
          <a:ext cx="260420" cy="3046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rgbClr val="44546A"/>
              </a:solidFill>
            </a:rPr>
            <a:t>ou</a:t>
          </a:r>
        </a:p>
      </dsp:txBody>
      <dsp:txXfrm>
        <a:off x="3075110" y="391777"/>
        <a:ext cx="182294" cy="182785"/>
      </dsp:txXfrm>
    </dsp:sp>
    <dsp:sp modelId="{52C5675B-3879-489E-A74D-F2CC30356A03}">
      <dsp:nvSpPr>
        <dsp:cNvPr id="0" name=""/>
        <dsp:cNvSpPr/>
      </dsp:nvSpPr>
      <dsp:spPr>
        <a:xfrm>
          <a:off x="3443630" y="11003"/>
          <a:ext cx="1228400" cy="944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Manter-se inerte. </a:t>
          </a:r>
        </a:p>
      </dsp:txBody>
      <dsp:txXfrm>
        <a:off x="3471289" y="38662"/>
        <a:ext cx="1173082" cy="889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16</Pages>
  <Words>4698</Words>
  <Characters>25375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uender ferraz</dc:creator>
  <cp:lastModifiedBy>Fernanda M. Alves Lourenço</cp:lastModifiedBy>
  <cp:revision>74</cp:revision>
  <dcterms:created xsi:type="dcterms:W3CDTF">2019-11-09T17:10:00Z</dcterms:created>
  <dcterms:modified xsi:type="dcterms:W3CDTF">2019-12-07T13:49:00Z</dcterms:modified>
</cp:coreProperties>
</file>