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Chapitre unique</w:t>
      </w:r>
    </w:p>
    <w:p>
      <w:r>
        <w:t>Il repondit "non", puis se tut... Elle insista : "Pourquoi ?" Il n'avait rien a ajouter -- rien du tout ! Vraiment ?</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Typographie Brute</dc:title>
  <dc:subject/>
  <dc:creator>Antoine</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