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6EF6A" w14:textId="24E882FE" w:rsidR="00C301F7" w:rsidRPr="00C301F7" w:rsidRDefault="00C301F7" w:rsidP="00C301F7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Y</w:t>
      </w:r>
      <w:r w:rsidRPr="00C301F7">
        <w:rPr>
          <w:sz w:val="28"/>
          <w:szCs w:val="28"/>
          <w:u w:val="single"/>
        </w:rPr>
        <w:t>okeless and segmented armature axial flux machine (YASA)</w:t>
      </w:r>
    </w:p>
    <w:p w14:paraId="4FF9CBD6" w14:textId="77777777" w:rsidR="004A4A87" w:rsidRPr="006B267D" w:rsidRDefault="004A4A87" w:rsidP="004A4A87"/>
    <w:p w14:paraId="6BA7F0FE" w14:textId="3BAF981F" w:rsidR="00E81DAF" w:rsidRDefault="00E81DAF">
      <w:r w:rsidRPr="006B267D">
        <w:t xml:space="preserve">The </w:t>
      </w:r>
      <w:r w:rsidR="00FE090E">
        <w:t>YASA</w:t>
      </w:r>
      <w:r w:rsidR="00666258">
        <w:t xml:space="preserve"> (Yokeless and segmented armature</w:t>
      </w:r>
      <w:r w:rsidR="00442CDE">
        <w:t>)</w:t>
      </w:r>
      <w:r w:rsidR="00FE090E">
        <w:t xml:space="preserve"> motor</w:t>
      </w:r>
      <w:r w:rsidRPr="006B267D">
        <w:t xml:space="preserve"> is composed of two rotors sandwiching a</w:t>
      </w:r>
      <w:r w:rsidR="00E8296B" w:rsidRPr="006B267D">
        <w:t>n inner stator</w:t>
      </w:r>
      <w:r w:rsidR="00735BD7">
        <w:t xml:space="preserve">. </w:t>
      </w:r>
      <w:r w:rsidR="00156428">
        <w:t xml:space="preserve">On the rotor </w:t>
      </w:r>
      <w:r w:rsidR="00B07CDC">
        <w:t xml:space="preserve">are </w:t>
      </w:r>
      <w:r w:rsidR="00595AA6">
        <w:t>surface mounted</w:t>
      </w:r>
      <w:r w:rsidR="00B07CDC">
        <w:t xml:space="preserve"> permanent magnets while</w:t>
      </w:r>
      <w:r w:rsidR="00CD65AC">
        <w:t xml:space="preserve"> </w:t>
      </w:r>
      <w:r w:rsidR="00E65E06">
        <w:t xml:space="preserve">the </w:t>
      </w:r>
      <w:r w:rsidR="002F6717">
        <w:t>sta</w:t>
      </w:r>
      <w:r w:rsidR="00873A0F">
        <w:t xml:space="preserve">tor is composed of </w:t>
      </w:r>
      <w:r w:rsidR="009A63BC">
        <w:t xml:space="preserve">armature </w:t>
      </w:r>
      <w:r w:rsidR="00873A0F">
        <w:t>se</w:t>
      </w:r>
      <w:r w:rsidR="009A63BC">
        <w:t>g</w:t>
      </w:r>
      <w:r w:rsidR="00873A0F">
        <w:t>ment</w:t>
      </w:r>
      <w:r w:rsidR="009A63BC">
        <w:t>s</w:t>
      </w:r>
      <w:r w:rsidR="0086062D">
        <w:t xml:space="preserve"> with </w:t>
      </w:r>
      <w:r w:rsidR="00DE43B4">
        <w:t xml:space="preserve">concentrated </w:t>
      </w:r>
      <w:r w:rsidR="0086062D">
        <w:t>copper winding</w:t>
      </w:r>
      <w:r w:rsidR="00DE43B4">
        <w:t xml:space="preserve">. </w:t>
      </w:r>
    </w:p>
    <w:p w14:paraId="50A705D5" w14:textId="41BA8CC1" w:rsidR="00834660" w:rsidRDefault="00834660">
      <w:r>
        <w:t xml:space="preserve">The </w:t>
      </w:r>
      <w:r w:rsidR="004F19B0">
        <w:t xml:space="preserve">YASA configuration was picked </w:t>
      </w:r>
      <w:r w:rsidR="00742613">
        <w:t xml:space="preserve">for a number of sizeable advantages. Firstly, </w:t>
      </w:r>
      <w:r w:rsidR="00A73DF6">
        <w:t>the</w:t>
      </w:r>
      <w:r w:rsidR="00742613">
        <w:t xml:space="preserve"> axial flux motor was chosen because of their greater power densi</w:t>
      </w:r>
      <w:r w:rsidR="00A73DF6">
        <w:t>ty</w:t>
      </w:r>
      <w:r w:rsidR="004778F8">
        <w:rPr>
          <w:rStyle w:val="FootnoteReference"/>
        </w:rPr>
        <w:footnoteReference w:id="1"/>
      </w:r>
      <w:r w:rsidR="00A73DF6">
        <w:t xml:space="preserve"> and thus smaller volume required compared to </w:t>
      </w:r>
      <w:r w:rsidR="00ED3FC3">
        <w:t xml:space="preserve">a radial flux counterpart. Then from the pool of axial flux </w:t>
      </w:r>
      <w:r w:rsidR="00B46FB3">
        <w:t xml:space="preserve">motor choices the YASA configuration was picked because it reduces the mass of the </w:t>
      </w:r>
      <w:r w:rsidR="00673F1A">
        <w:t>motor because an iron yoke is not used</w:t>
      </w:r>
      <w:r w:rsidR="001031B2">
        <w:t>. Current research and use of YASA technology is in the EV sector because of the motor’s strong performance at low speed and high torque</w:t>
      </w:r>
      <w:r w:rsidR="00794B13">
        <w:t xml:space="preserve"> as well as the reduced</w:t>
      </w:r>
      <w:r w:rsidR="00A02E50">
        <w:t xml:space="preserve"> weight and volume.</w:t>
      </w:r>
      <w:r w:rsidR="00960AFD">
        <w:rPr>
          <w:rStyle w:val="FootnoteReference"/>
        </w:rPr>
        <w:footnoteReference w:id="2"/>
      </w:r>
      <w:r w:rsidR="00A02E50">
        <w:t xml:space="preserve"> We believe that</w:t>
      </w:r>
      <w:r w:rsidR="0083538E">
        <w:t xml:space="preserve"> </w:t>
      </w:r>
      <w:r w:rsidR="0097712E">
        <w:t xml:space="preserve">the YASA configuration is well suited to </w:t>
      </w:r>
      <w:r w:rsidR="00D5411E">
        <w:t>a pulsatile artificial heart</w:t>
      </w:r>
      <w:r w:rsidR="00B91F05">
        <w:t xml:space="preserve"> because of the similar</w:t>
      </w:r>
      <w:r w:rsidR="00567C76">
        <w:t xml:space="preserve">, albeit smaller, </w:t>
      </w:r>
      <w:r w:rsidR="00056A7B">
        <w:t xml:space="preserve">requirements. </w:t>
      </w:r>
    </w:p>
    <w:p w14:paraId="65E7FCC3" w14:textId="23557F23" w:rsidR="000C4960" w:rsidRDefault="000C4960">
      <w:r>
        <w:t xml:space="preserve">In </w:t>
      </w:r>
      <w:r w:rsidR="00EC1AC3">
        <w:t>the</w:t>
      </w:r>
      <w:r>
        <w:t xml:space="preserve"> </w:t>
      </w:r>
      <w:r w:rsidR="005472DA">
        <w:t xml:space="preserve">development </w:t>
      </w:r>
      <w:r w:rsidR="00EC1AC3">
        <w:t>FE</w:t>
      </w:r>
      <w:r w:rsidR="00D5411E">
        <w:t>A</w:t>
      </w:r>
      <w:r w:rsidR="00EC1AC3">
        <w:t xml:space="preserve"> was </w:t>
      </w:r>
      <w:r w:rsidR="008C194E">
        <w:t>utilised</w:t>
      </w:r>
      <w:r w:rsidR="00EC1AC3">
        <w:t xml:space="preserve"> to identify the optimum </w:t>
      </w:r>
      <w:r w:rsidR="008C194E">
        <w:t>geometr</w:t>
      </w:r>
      <w:r w:rsidR="002B2631">
        <w:t xml:space="preserve">ies of the motor for the </w:t>
      </w:r>
      <w:r w:rsidR="00905811">
        <w:t>specifications</w:t>
      </w:r>
      <w:r w:rsidR="000F2B59">
        <w:t xml:space="preserve"> by running both 2D and 3D simulations and identifying the </w:t>
      </w:r>
      <w:r w:rsidR="00E61173">
        <w:t>ideal torque</w:t>
      </w:r>
      <w:r w:rsidR="00F675A8">
        <w:t>-speed</w:t>
      </w:r>
      <w:r w:rsidR="00E61173">
        <w:t xml:space="preserve"> curves</w:t>
      </w:r>
      <w:r w:rsidR="0087632B">
        <w:t xml:space="preserve">. </w:t>
      </w:r>
      <w:r w:rsidR="009067A7">
        <w:t>SMC</w:t>
      </w:r>
      <w:r w:rsidR="00413206">
        <w:t xml:space="preserve"> (soft magnetic composite) will be used in the </w:t>
      </w:r>
      <w:r w:rsidR="00DF0C72">
        <w:t xml:space="preserve">stator segments, allowing for a faster and cheaper </w:t>
      </w:r>
      <w:r w:rsidR="007F7D05">
        <w:t>development process</w:t>
      </w:r>
      <w:r w:rsidR="002A5718">
        <w:t xml:space="preserve"> compared to </w:t>
      </w:r>
      <w:r w:rsidR="00721FCE">
        <w:t>using laminated iron</w:t>
      </w:r>
      <w:r w:rsidR="00822F22">
        <w:t>.</w:t>
      </w:r>
      <w:r w:rsidR="007D6BC3">
        <w:rPr>
          <w:rStyle w:val="FootnoteReference"/>
        </w:rPr>
        <w:footnoteReference w:id="3"/>
      </w:r>
      <w:r w:rsidR="00822F22">
        <w:rPr>
          <w:rStyle w:val="FootnoteReference"/>
        </w:rPr>
        <w:footnoteReference w:id="4"/>
      </w:r>
      <w:r w:rsidR="002B6B14">
        <w:rPr>
          <w:rStyle w:val="FootnoteReference"/>
        </w:rPr>
        <w:footnoteReference w:id="5"/>
      </w:r>
    </w:p>
    <w:p w14:paraId="512ECADE" w14:textId="77777777" w:rsidR="00A020A6" w:rsidRDefault="00A020A6"/>
    <w:p w14:paraId="540A77DF" w14:textId="77777777" w:rsidR="00A020A6" w:rsidRDefault="00A020A6"/>
    <w:p w14:paraId="5A48C74B" w14:textId="77777777" w:rsidR="00A020A6" w:rsidRDefault="00A020A6"/>
    <w:p w14:paraId="209C9163" w14:textId="48A84277" w:rsidR="00A020A6" w:rsidRDefault="00A020A6">
      <w:r w:rsidRPr="00A020A6">
        <w:t>.</w:t>
      </w:r>
    </w:p>
    <w:p w14:paraId="2DF01DF7" w14:textId="77777777" w:rsidR="00ED7E81" w:rsidRPr="006B267D" w:rsidRDefault="00ED7E81"/>
    <w:p w14:paraId="0C59BE12" w14:textId="6BFAAF4D" w:rsidR="007545F7" w:rsidRDefault="007545F7">
      <w:r>
        <w:t xml:space="preserve"> </w:t>
      </w:r>
    </w:p>
    <w:p w14:paraId="7C2233E9" w14:textId="77777777" w:rsidR="006A69FA" w:rsidRDefault="006A69FA"/>
    <w:p w14:paraId="199B30CC" w14:textId="77777777" w:rsidR="006A69FA" w:rsidRPr="007545F7" w:rsidRDefault="006A69FA"/>
    <w:sectPr w:rsidR="006A69FA" w:rsidRPr="00754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2B258" w14:textId="77777777" w:rsidR="00B249D3" w:rsidRDefault="00B249D3" w:rsidP="004778F8">
      <w:pPr>
        <w:spacing w:after="0" w:line="240" w:lineRule="auto"/>
      </w:pPr>
      <w:r>
        <w:separator/>
      </w:r>
    </w:p>
  </w:endnote>
  <w:endnote w:type="continuationSeparator" w:id="0">
    <w:p w14:paraId="062EF2C1" w14:textId="77777777" w:rsidR="00B249D3" w:rsidRDefault="00B249D3" w:rsidP="00477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3B1CA" w14:textId="77777777" w:rsidR="00B249D3" w:rsidRDefault="00B249D3" w:rsidP="004778F8">
      <w:pPr>
        <w:spacing w:after="0" w:line="240" w:lineRule="auto"/>
      </w:pPr>
      <w:r>
        <w:separator/>
      </w:r>
    </w:p>
  </w:footnote>
  <w:footnote w:type="continuationSeparator" w:id="0">
    <w:p w14:paraId="1F3FFF1C" w14:textId="77777777" w:rsidR="00B249D3" w:rsidRDefault="00B249D3" w:rsidP="004778F8">
      <w:pPr>
        <w:spacing w:after="0" w:line="240" w:lineRule="auto"/>
      </w:pPr>
      <w:r>
        <w:continuationSeparator/>
      </w:r>
    </w:p>
  </w:footnote>
  <w:footnote w:id="1">
    <w:p w14:paraId="25772197" w14:textId="7A0AAA1E" w:rsidR="004778F8" w:rsidRDefault="004778F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A020A6">
        <w:t xml:space="preserve">Zhang, B., Seidler, T., Dierken, R. and </w:t>
      </w:r>
      <w:proofErr w:type="spellStart"/>
      <w:r w:rsidRPr="00A020A6">
        <w:t>Doppelbauer</w:t>
      </w:r>
      <w:proofErr w:type="spellEnd"/>
      <w:r w:rsidRPr="00A020A6">
        <w:t>, M., 2015. Development of a yokeless and segmented armature axial flux machine. IEEE Transactions on Industrial Electronics, 63(4), pp.2062-2071</w:t>
      </w:r>
    </w:p>
  </w:footnote>
  <w:footnote w:id="2">
    <w:p w14:paraId="58E1CAC0" w14:textId="666DBB8D" w:rsidR="00960AFD" w:rsidRDefault="00960AF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C51115" w:rsidRPr="00C51115">
        <w:t xml:space="preserve">F. Profumo, Z. Zhang, and A. </w:t>
      </w:r>
      <w:proofErr w:type="spellStart"/>
      <w:r w:rsidR="00C51115" w:rsidRPr="00C51115">
        <w:t>Tenconi</w:t>
      </w:r>
      <w:proofErr w:type="spellEnd"/>
      <w:r w:rsidR="00C51115" w:rsidRPr="00C51115">
        <w:t>, “Axial flux machines drives a new viable solution for electric cars” IEEE Trans. Ind. Electron., vol. 44, no. 1, pp. 39–45, Feb. 1997</w:t>
      </w:r>
    </w:p>
  </w:footnote>
  <w:footnote w:id="3">
    <w:p w14:paraId="7492AABA" w14:textId="2CCE1800" w:rsidR="007D6BC3" w:rsidRDefault="007D6BC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D6BC3">
        <w:t>A. Böhm and I. Hahn, “Comparison of soft magnetic composite (SMC) and electrical steel,” in Proc. 2nd Int. EDPC, Nuremberg, Germany, Oct. 2012, pp. 229–234</w:t>
      </w:r>
    </w:p>
  </w:footnote>
  <w:footnote w:id="4">
    <w:p w14:paraId="3FF0CD09" w14:textId="53B55446" w:rsidR="00822F22" w:rsidRDefault="00822F2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22F22">
        <w:t xml:space="preserve">M. Persson, P. Jansson, A. G. Jack, and B. C. </w:t>
      </w:r>
      <w:proofErr w:type="spellStart"/>
      <w:r w:rsidRPr="00822F22">
        <w:t>Mecrow</w:t>
      </w:r>
      <w:proofErr w:type="spellEnd"/>
      <w:r w:rsidRPr="00822F22">
        <w:t>, “Soft magnetic composite materials—Use for electrical machines,” in Proc. Conf. Elect. Mach. Drives, Sep. 1995, pp. 242–246.</w:t>
      </w:r>
    </w:p>
  </w:footnote>
  <w:footnote w:id="5">
    <w:p w14:paraId="5C366AF2" w14:textId="5A398C48" w:rsidR="002B6B14" w:rsidRDefault="002B6B1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B6B14">
        <w:t>L. O. Hultman and A. G. Jack, “Soft magnetic composites-materials and applications,” in Proc. IEEE Int. Elect. Mach. Drives Conf. (IEMDC’03), Jun. 2003, vol. 1, pp. 516–522.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E0633"/>
    <w:multiLevelType w:val="hybridMultilevel"/>
    <w:tmpl w:val="214842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558CF"/>
    <w:multiLevelType w:val="hybridMultilevel"/>
    <w:tmpl w:val="739A70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338FF"/>
    <w:multiLevelType w:val="hybridMultilevel"/>
    <w:tmpl w:val="9B86D3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D5E1B48"/>
    <w:multiLevelType w:val="hybridMultilevel"/>
    <w:tmpl w:val="802CA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698722">
    <w:abstractNumId w:val="2"/>
  </w:num>
  <w:num w:numId="2" w16cid:durableId="1749689486">
    <w:abstractNumId w:val="0"/>
  </w:num>
  <w:num w:numId="3" w16cid:durableId="2127456897">
    <w:abstractNumId w:val="1"/>
  </w:num>
  <w:num w:numId="4" w16cid:durableId="1382317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F7"/>
    <w:rsid w:val="0005052C"/>
    <w:rsid w:val="00056A7B"/>
    <w:rsid w:val="000C4960"/>
    <w:rsid w:val="000F2B59"/>
    <w:rsid w:val="001031B2"/>
    <w:rsid w:val="00147DB6"/>
    <w:rsid w:val="00156428"/>
    <w:rsid w:val="00156C0E"/>
    <w:rsid w:val="001A165E"/>
    <w:rsid w:val="00205F5C"/>
    <w:rsid w:val="002A5718"/>
    <w:rsid w:val="002B2631"/>
    <w:rsid w:val="002B6B14"/>
    <w:rsid w:val="002F6717"/>
    <w:rsid w:val="00413206"/>
    <w:rsid w:val="00442CDE"/>
    <w:rsid w:val="004778F8"/>
    <w:rsid w:val="004877E6"/>
    <w:rsid w:val="004A4A87"/>
    <w:rsid w:val="004F19B0"/>
    <w:rsid w:val="005472DA"/>
    <w:rsid w:val="00567C76"/>
    <w:rsid w:val="00595AA6"/>
    <w:rsid w:val="005A47AF"/>
    <w:rsid w:val="00666258"/>
    <w:rsid w:val="00673F1A"/>
    <w:rsid w:val="006A69FA"/>
    <w:rsid w:val="006B267D"/>
    <w:rsid w:val="00721FCE"/>
    <w:rsid w:val="00735BD7"/>
    <w:rsid w:val="00742613"/>
    <w:rsid w:val="007545F7"/>
    <w:rsid w:val="00794B13"/>
    <w:rsid w:val="007B3187"/>
    <w:rsid w:val="007D6BC3"/>
    <w:rsid w:val="007F7D05"/>
    <w:rsid w:val="00822F22"/>
    <w:rsid w:val="00834660"/>
    <w:rsid w:val="0083538E"/>
    <w:rsid w:val="0086062D"/>
    <w:rsid w:val="00873A0F"/>
    <w:rsid w:val="0087632B"/>
    <w:rsid w:val="008B0CFF"/>
    <w:rsid w:val="008C194E"/>
    <w:rsid w:val="00905811"/>
    <w:rsid w:val="009067A7"/>
    <w:rsid w:val="00960AFD"/>
    <w:rsid w:val="0097712E"/>
    <w:rsid w:val="00986A64"/>
    <w:rsid w:val="009A63BC"/>
    <w:rsid w:val="009E6FE6"/>
    <w:rsid w:val="009F1E35"/>
    <w:rsid w:val="00A020A6"/>
    <w:rsid w:val="00A02E50"/>
    <w:rsid w:val="00A26198"/>
    <w:rsid w:val="00A40DF7"/>
    <w:rsid w:val="00A73DF6"/>
    <w:rsid w:val="00AA063A"/>
    <w:rsid w:val="00AA4E90"/>
    <w:rsid w:val="00B039F0"/>
    <w:rsid w:val="00B07CDC"/>
    <w:rsid w:val="00B249D3"/>
    <w:rsid w:val="00B46FB3"/>
    <w:rsid w:val="00B91F05"/>
    <w:rsid w:val="00BB10BE"/>
    <w:rsid w:val="00BB7850"/>
    <w:rsid w:val="00BC6DAE"/>
    <w:rsid w:val="00C301F7"/>
    <w:rsid w:val="00C51115"/>
    <w:rsid w:val="00C73F39"/>
    <w:rsid w:val="00C74DF6"/>
    <w:rsid w:val="00CD65AC"/>
    <w:rsid w:val="00CD7037"/>
    <w:rsid w:val="00D001BA"/>
    <w:rsid w:val="00D5411E"/>
    <w:rsid w:val="00D95D90"/>
    <w:rsid w:val="00DE43B4"/>
    <w:rsid w:val="00DF0C72"/>
    <w:rsid w:val="00E40F0F"/>
    <w:rsid w:val="00E61173"/>
    <w:rsid w:val="00E65E06"/>
    <w:rsid w:val="00E81DAF"/>
    <w:rsid w:val="00E8296B"/>
    <w:rsid w:val="00EC1AC3"/>
    <w:rsid w:val="00ED3FC3"/>
    <w:rsid w:val="00ED7E81"/>
    <w:rsid w:val="00F67331"/>
    <w:rsid w:val="00F675A8"/>
    <w:rsid w:val="00FE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C563"/>
  <w15:chartTrackingRefBased/>
  <w15:docId w15:val="{B9F0B7B4-1AD4-4E9D-986A-796397828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5F7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778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778F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778F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FA6AAFA421B9418F78D257C3A7E55F" ma:contentTypeVersion="13" ma:contentTypeDescription="Create a new document." ma:contentTypeScope="" ma:versionID="fc66115f2cdf4cb24d771a4e2c684229">
  <xsd:schema xmlns:xsd="http://www.w3.org/2001/XMLSchema" xmlns:xs="http://www.w3.org/2001/XMLSchema" xmlns:p="http://schemas.microsoft.com/office/2006/metadata/properties" xmlns:ns2="f7fa545e-6ab3-4693-ba7e-0093980d26aa" xmlns:ns3="e0b53bdb-ad15-4542-b509-5814b2c15ecb" targetNamespace="http://schemas.microsoft.com/office/2006/metadata/properties" ma:root="true" ma:fieldsID="97cd8de3a16fa6e1ca9a1cac4f37f58b" ns2:_="" ns3:_="">
    <xsd:import namespace="f7fa545e-6ab3-4693-ba7e-0093980d26aa"/>
    <xsd:import namespace="e0b53bdb-ad15-4542-b509-5814b2c15e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a545e-6ab3-4693-ba7e-0093980d26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651d785-cc9b-461e-a4c9-c589c330ff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b53bdb-ad15-4542-b509-5814b2c15e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21481f0-cbe1-4fe5-852c-01962b083b4e}" ma:internalName="TaxCatchAll" ma:showField="CatchAllData" ma:web="e0b53bdb-ad15-4542-b509-5814b2c15e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fa545e-6ab3-4693-ba7e-0093980d26aa">
      <Terms xmlns="http://schemas.microsoft.com/office/infopath/2007/PartnerControls"/>
    </lcf76f155ced4ddcb4097134ff3c332f>
    <TaxCatchAll xmlns="e0b53bdb-ad15-4542-b509-5814b2c15ecb" xsi:nil="true"/>
  </documentManagement>
</p:properties>
</file>

<file path=customXml/itemProps1.xml><?xml version="1.0" encoding="utf-8"?>
<ds:datastoreItem xmlns:ds="http://schemas.openxmlformats.org/officeDocument/2006/customXml" ds:itemID="{B27F6DCA-0154-4AC5-BFC9-6BC77BD550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D00663-6C77-4EBD-9D64-481729E75432}"/>
</file>

<file path=customXml/itemProps3.xml><?xml version="1.0" encoding="utf-8"?>
<ds:datastoreItem xmlns:ds="http://schemas.openxmlformats.org/officeDocument/2006/customXml" ds:itemID="{049EC5AD-9678-41FA-912C-007922DB319C}"/>
</file>

<file path=customXml/itemProps4.xml><?xml version="1.0" encoding="utf-8"?>
<ds:datastoreItem xmlns:ds="http://schemas.openxmlformats.org/officeDocument/2006/customXml" ds:itemID="{96691437-CEED-4B3D-BADD-93AC911BBA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8595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MURRAY, RUFUS W. (Student)</dc:creator>
  <cp:keywords/>
  <dc:description/>
  <cp:lastModifiedBy>MURRAY, RUFUS W. (Student)</cp:lastModifiedBy>
  <cp:revision>82</cp:revision>
  <dcterms:created xsi:type="dcterms:W3CDTF">2025-07-31T18:03:00Z</dcterms:created>
  <dcterms:modified xsi:type="dcterms:W3CDTF">2025-08-16T14:49:00Z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0x010100C3FA6AAFA421B9418F78D257C3A7E55F</vt:lpwstr>
  </property>
</Properties>
</file>