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B9" w:rsidRPr="00B60E70" w:rsidRDefault="002F27B9" w:rsidP="00B60E70">
      <w:pPr>
        <w:pStyle w:val="Ttulo1"/>
      </w:pPr>
      <w:r w:rsidRPr="00B60E70">
        <w:t>GESTÃO DE OCUMENTOS NO TRANSPORTE RODOVIÁRIO DE CARGAS</w:t>
      </w:r>
    </w:p>
    <w:p w:rsidR="002F27B9" w:rsidRPr="00B60E70" w:rsidRDefault="002F27B9" w:rsidP="00B60E70">
      <w:pPr>
        <w:pStyle w:val="SemEspaamento"/>
        <w:rPr>
          <w:rFonts w:ascii="Arial" w:hAnsi="Arial" w:cs="Arial"/>
          <w:bCs/>
        </w:rPr>
      </w:pPr>
    </w:p>
    <w:p w:rsidR="002F27B9" w:rsidRPr="00B60E70" w:rsidRDefault="002F27B9" w:rsidP="00B60E70">
      <w:pPr>
        <w:pStyle w:val="Ttulo2"/>
      </w:pPr>
      <w:r w:rsidRPr="00B60E70">
        <w:t>DEFINIÇÃO TRANSPORTE E TRANSPORTADOR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- Transporte: Sendo o ato ou efeito de transportar pessoas ou coisas no espaço, de um ponto a outro mediante remuneração.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 xml:space="preserve">- Transportador: É aquele que assume a responsabilidade da carga perante ao tomador do serviço (cliente), podendo ser: 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-ETC: Empresa de Transportes de Cargas</w:t>
      </w:r>
    </w:p>
    <w:p w:rsidR="0062227D" w:rsidRPr="00B60E70" w:rsidRDefault="002F27B9" w:rsidP="00B60E70">
      <w:pPr>
        <w:pStyle w:val="SemEspaamento"/>
        <w:rPr>
          <w:rFonts w:ascii="Arial" w:hAnsi="Arial" w:cs="Arial"/>
        </w:rPr>
      </w:pPr>
      <w:r w:rsidRPr="00B60E70">
        <w:rPr>
          <w:rFonts w:ascii="Arial" w:hAnsi="Arial" w:cs="Arial"/>
        </w:rPr>
        <w:t>-TAC: Transportador Autônomo de Cargas</w:t>
      </w:r>
    </w:p>
    <w:p w:rsidR="002F27B9" w:rsidRPr="00B60E70" w:rsidRDefault="002F27B9" w:rsidP="00B60E70">
      <w:pPr>
        <w:pStyle w:val="SemEspaamento"/>
        <w:rPr>
          <w:rFonts w:ascii="Arial" w:hAnsi="Arial" w:cs="Arial"/>
          <w:bCs/>
          <w:color w:val="000000"/>
        </w:rPr>
      </w:pPr>
    </w:p>
    <w:p w:rsidR="002F27B9" w:rsidRPr="00B60E70" w:rsidRDefault="002F27B9" w:rsidP="00B60E70">
      <w:pPr>
        <w:pStyle w:val="Ttulo3"/>
      </w:pPr>
      <w:r w:rsidRPr="00B60E70">
        <w:t>CONTRATO DE TRANSPORTE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i/>
          <w:iCs/>
          <w:color w:val="000000"/>
        </w:rPr>
        <w:t>“Art. 730. Pelo contrato de transporte alguém se obriga, mediante retribuição, a transportar, de um luga</w:t>
      </w:r>
      <w:r w:rsidR="00B60E70" w:rsidRPr="00B60E70">
        <w:rPr>
          <w:rFonts w:ascii="Arial" w:hAnsi="Arial" w:cs="Arial"/>
          <w:i/>
          <w:iCs/>
          <w:color w:val="000000"/>
        </w:rPr>
        <w:t>r para outro, pessoas ou coisas</w:t>
      </w:r>
      <w:r w:rsidRPr="00B60E70">
        <w:rPr>
          <w:rFonts w:ascii="Arial" w:hAnsi="Arial" w:cs="Arial"/>
          <w:i/>
          <w:iCs/>
          <w:color w:val="000000"/>
        </w:rPr>
        <w:t>”</w:t>
      </w:r>
      <w:r w:rsidR="00B60E70" w:rsidRPr="00B60E70">
        <w:rPr>
          <w:rFonts w:ascii="Arial" w:hAnsi="Arial" w:cs="Arial"/>
          <w:i/>
          <w:iCs/>
          <w:color w:val="000000"/>
        </w:rPr>
        <w:t>.</w:t>
      </w:r>
    </w:p>
    <w:p w:rsidR="00B60E70" w:rsidRPr="00B60E70" w:rsidRDefault="00B60E70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B60E70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A responsabilidade do transportador, </w:t>
      </w:r>
      <w:proofErr w:type="spellStart"/>
      <w:r w:rsidR="002F27B9" w:rsidRPr="00B60E70">
        <w:rPr>
          <w:rFonts w:ascii="Arial" w:hAnsi="Arial" w:cs="Arial"/>
          <w:color w:val="000000"/>
        </w:rPr>
        <w:t>limitada-se</w:t>
      </w:r>
      <w:proofErr w:type="spellEnd"/>
      <w:r w:rsidR="002F27B9" w:rsidRPr="00B60E70">
        <w:rPr>
          <w:rFonts w:ascii="Arial" w:hAnsi="Arial" w:cs="Arial"/>
          <w:color w:val="000000"/>
        </w:rPr>
        <w:t xml:space="preserve"> ao valor constante do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  <w:color w:val="000000"/>
        </w:rPr>
        <w:t>conhecimento, começa no momento em que ele, ou seus prepostos,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  <w:color w:val="000000"/>
        </w:rPr>
        <w:t>recebem a coisa; termina quando é entregue ao destinatário, ou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  <w:color w:val="000000"/>
        </w:rPr>
        <w:t>depositada em juízo, se aquele não for encontrado (Artigo 750 do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  <w:color w:val="000000"/>
        </w:rPr>
        <w:t>CC).</w:t>
      </w:r>
    </w:p>
    <w:p w:rsidR="002F27B9" w:rsidRPr="00B60E70" w:rsidRDefault="00B60E70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A Resolução nº 3.658/2011 da ANTT, no artigo 2º dispõe que “Contrato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  <w:color w:val="000000"/>
        </w:rPr>
        <w:t xml:space="preserve">de Transporte são disposições firmadas, </w:t>
      </w:r>
      <w:r w:rsidR="002F27B9" w:rsidRPr="00B60E70">
        <w:rPr>
          <w:rFonts w:ascii="Arial" w:hAnsi="Arial" w:cs="Arial"/>
          <w:color w:val="FF0000"/>
        </w:rPr>
        <w:t>por escrito</w:t>
      </w:r>
      <w:r w:rsidR="002F27B9" w:rsidRPr="00B60E70">
        <w:rPr>
          <w:rFonts w:ascii="Arial" w:hAnsi="Arial" w:cs="Arial"/>
          <w:color w:val="000000"/>
        </w:rPr>
        <w:t>, entre o contratante e o</w:t>
      </w:r>
      <w:r w:rsidRPr="00B60E70">
        <w:rPr>
          <w:rFonts w:ascii="Arial" w:hAnsi="Arial" w:cs="Arial"/>
          <w:color w:val="000000"/>
        </w:rPr>
        <w:t xml:space="preserve"> contratado para </w:t>
      </w:r>
      <w:r w:rsidR="002F27B9" w:rsidRPr="00B60E70">
        <w:rPr>
          <w:rFonts w:ascii="Arial" w:hAnsi="Arial" w:cs="Arial"/>
          <w:color w:val="000000"/>
        </w:rPr>
        <w:t>estabelecer as condiç</w:t>
      </w:r>
      <w:r w:rsidRPr="00B60E70">
        <w:rPr>
          <w:rFonts w:ascii="Arial" w:hAnsi="Arial" w:cs="Arial"/>
          <w:color w:val="000000"/>
        </w:rPr>
        <w:t xml:space="preserve">ões para a prestação do serviço </w:t>
      </w:r>
      <w:r w:rsidR="002F27B9" w:rsidRPr="00B60E70">
        <w:rPr>
          <w:rFonts w:ascii="Arial" w:hAnsi="Arial" w:cs="Arial"/>
          <w:color w:val="000000"/>
        </w:rPr>
        <w:t>de</w:t>
      </w:r>
      <w:r w:rsidRPr="00B60E70">
        <w:rPr>
          <w:rFonts w:ascii="Arial" w:hAnsi="Arial" w:cs="Arial"/>
          <w:color w:val="000000"/>
        </w:rPr>
        <w:t xml:space="preserve"> </w:t>
      </w:r>
      <w:r w:rsidR="002F27B9" w:rsidRPr="00B60E70">
        <w:rPr>
          <w:rFonts w:ascii="Arial" w:hAnsi="Arial" w:cs="Arial"/>
        </w:rPr>
        <w:t>transporte rodoviário de cargas por conta de terceiros e mediante remuneração”.</w:t>
      </w:r>
    </w:p>
    <w:p w:rsidR="002F27B9" w:rsidRPr="00B60E70" w:rsidRDefault="002F27B9" w:rsidP="00B60E70">
      <w:pPr>
        <w:pStyle w:val="SemEspaamento"/>
        <w:rPr>
          <w:rFonts w:ascii="Arial" w:hAnsi="Arial" w:cs="Arial"/>
        </w:rPr>
      </w:pPr>
    </w:p>
    <w:p w:rsidR="002F27B9" w:rsidRPr="00B60E70" w:rsidRDefault="002F27B9" w:rsidP="00B60E70">
      <w:pPr>
        <w:pStyle w:val="Ttulo2"/>
      </w:pPr>
      <w:r w:rsidRPr="00B60E70">
        <w:t>MODAIS E TIPOS DE FRETES</w:t>
      </w:r>
    </w:p>
    <w:p w:rsidR="00B60E70" w:rsidRPr="00B60E70" w:rsidRDefault="00B60E70" w:rsidP="00B60E70">
      <w:pPr>
        <w:pStyle w:val="SemEspaamento"/>
        <w:rPr>
          <w:rFonts w:ascii="Arial" w:hAnsi="Arial" w:cs="Arial"/>
          <w:color w:val="000000"/>
        </w:rPr>
      </w:pPr>
    </w:p>
    <w:p w:rsidR="00B60E70" w:rsidRDefault="002F27B9" w:rsidP="00B60E70">
      <w:pPr>
        <w:pStyle w:val="Ttulo2"/>
      </w:pPr>
      <w:r w:rsidRPr="00B60E70">
        <w:t>MODAIS</w:t>
      </w:r>
      <w:r w:rsidR="00B60E70" w:rsidRPr="00B60E70">
        <w:t>:</w:t>
      </w:r>
      <w:r w:rsidR="00B60E70">
        <w:t xml:space="preserve"> 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 xml:space="preserve">Rodoviário, Aéreo, Marítimo, Ferroviário e </w:t>
      </w:r>
      <w:proofErr w:type="spellStart"/>
      <w:r w:rsidRPr="00B60E70">
        <w:rPr>
          <w:rFonts w:ascii="Arial" w:hAnsi="Arial" w:cs="Arial"/>
          <w:color w:val="000000"/>
        </w:rPr>
        <w:t>Dutoviário</w:t>
      </w:r>
      <w:proofErr w:type="spellEnd"/>
    </w:p>
    <w:p w:rsidR="00B60E70" w:rsidRDefault="00B60E70" w:rsidP="00B60E70">
      <w:pPr>
        <w:pStyle w:val="SemEspaamento"/>
        <w:rPr>
          <w:rFonts w:ascii="Arial" w:hAnsi="Arial" w:cs="Arial"/>
        </w:rPr>
      </w:pPr>
    </w:p>
    <w:p w:rsidR="002F27B9" w:rsidRPr="00B60E70" w:rsidRDefault="002F27B9" w:rsidP="00B60E70">
      <w:pPr>
        <w:pStyle w:val="Ttulo2"/>
      </w:pPr>
      <w:r w:rsidRPr="00B60E70">
        <w:t>TIPOS DE FRETES</w:t>
      </w:r>
    </w:p>
    <w:p w:rsidR="00B60E70" w:rsidRPr="00B60E70" w:rsidRDefault="00B60E70" w:rsidP="00B60E70">
      <w:pPr>
        <w:pStyle w:val="SemEspaamento"/>
        <w:rPr>
          <w:rFonts w:ascii="Arial" w:hAnsi="Arial" w:cs="Arial"/>
        </w:rPr>
      </w:pPr>
    </w:p>
    <w:p w:rsidR="00B60E70" w:rsidRDefault="002F27B9" w:rsidP="00B60E70">
      <w:pPr>
        <w:pStyle w:val="Ttulo3"/>
        <w:rPr>
          <w:rFonts w:ascii="Arial" w:hAnsi="Arial" w:cs="Arial"/>
          <w:color w:val="000000"/>
        </w:rPr>
      </w:pPr>
      <w:r w:rsidRPr="00B60E70">
        <w:rPr>
          <w:rStyle w:val="Ttulo3Char"/>
        </w:rPr>
        <w:t>FRETE</w:t>
      </w:r>
      <w:r w:rsidR="00B60E70" w:rsidRPr="00B60E70">
        <w:rPr>
          <w:rStyle w:val="Ttulo3Char"/>
        </w:rPr>
        <w:t xml:space="preserve"> </w:t>
      </w:r>
      <w:r w:rsidRPr="00B60E70">
        <w:rPr>
          <w:rStyle w:val="Ttulo3Char"/>
        </w:rPr>
        <w:t>NORMAL:</w:t>
      </w:r>
      <w:r w:rsidR="00B60E70" w:rsidRPr="00B60E70">
        <w:rPr>
          <w:rFonts w:ascii="Arial" w:hAnsi="Arial" w:cs="Arial"/>
          <w:color w:val="000000"/>
        </w:rPr>
        <w:t xml:space="preserve"> </w:t>
      </w:r>
    </w:p>
    <w:p w:rsid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É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tipo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frete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mais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comum,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onde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uma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é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contratada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diretamente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pelo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cliente,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pegar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mercadoria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um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lugar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entregar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até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destino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fim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(relação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cliente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B60E70" w:rsidRP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transportador).</w:t>
      </w:r>
    </w:p>
    <w:p w:rsidR="00B60E70" w:rsidRDefault="00B60E70" w:rsidP="00B60E70">
      <w:pPr>
        <w:pStyle w:val="SemEspaamento"/>
        <w:rPr>
          <w:rFonts w:ascii="Arial" w:hAnsi="Arial" w:cs="Arial"/>
          <w:color w:val="000000"/>
        </w:rPr>
      </w:pPr>
    </w:p>
    <w:p w:rsidR="00B60E70" w:rsidRDefault="002F27B9" w:rsidP="004D1530">
      <w:pPr>
        <w:pStyle w:val="Ttulo3"/>
        <w:rPr>
          <w:rFonts w:ascii="Arial" w:hAnsi="Arial" w:cs="Arial"/>
          <w:color w:val="000000"/>
        </w:rPr>
      </w:pPr>
      <w:r w:rsidRPr="00B60E70">
        <w:t>FRETE</w:t>
      </w:r>
      <w:r w:rsidR="00B60E70">
        <w:t xml:space="preserve"> </w:t>
      </w:r>
      <w:r w:rsidRPr="00B60E70">
        <w:t>SUBCONTRATAÇÃO:</w:t>
      </w:r>
    </w:p>
    <w:p w:rsidR="004D153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Ocorre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quando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prestador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do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serviço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(contratante)</w:t>
      </w:r>
      <w:r w:rsidR="00B60E7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opta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por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não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realizar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serviço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com</w:t>
      </w:r>
      <w:r w:rsidR="004D1530">
        <w:rPr>
          <w:rFonts w:ascii="Arial" w:hAnsi="Arial" w:cs="Arial"/>
          <w:color w:val="000000"/>
        </w:rPr>
        <w:t xml:space="preserve"> veí</w:t>
      </w:r>
      <w:r w:rsidRPr="00B60E70">
        <w:rPr>
          <w:rFonts w:ascii="Arial" w:hAnsi="Arial" w:cs="Arial"/>
          <w:color w:val="000000"/>
        </w:rPr>
        <w:t>culo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próprio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contrata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outra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realização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frete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Relação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entre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(cliente,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contratante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4D1530">
        <w:rPr>
          <w:rFonts w:ascii="Arial" w:hAnsi="Arial" w:cs="Arial"/>
          <w:color w:val="000000"/>
        </w:rPr>
        <w:t xml:space="preserve"> subcontratada).</w:t>
      </w:r>
    </w:p>
    <w:p w:rsidR="004D1530" w:rsidRDefault="004D1530" w:rsidP="00B60E70">
      <w:pPr>
        <w:pStyle w:val="SemEspaamento"/>
        <w:rPr>
          <w:rFonts w:ascii="Arial" w:hAnsi="Arial" w:cs="Arial"/>
          <w:color w:val="000000"/>
        </w:rPr>
      </w:pPr>
    </w:p>
    <w:p w:rsidR="004D1530" w:rsidRDefault="002F27B9" w:rsidP="004D1530">
      <w:pPr>
        <w:pStyle w:val="Ttulo3"/>
      </w:pPr>
      <w:r w:rsidRPr="00B60E70">
        <w:t>FRETE</w:t>
      </w:r>
      <w:r w:rsidR="004D1530">
        <w:t xml:space="preserve"> </w:t>
      </w:r>
      <w:r w:rsidRPr="00B60E70">
        <w:t>REDESPACHO:</w:t>
      </w:r>
    </w:p>
    <w:p w:rsidR="00A34442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No</w:t>
      </w:r>
      <w:r w:rsidR="004D1530">
        <w:rPr>
          <w:rFonts w:ascii="Arial" w:hAnsi="Arial" w:cs="Arial"/>
          <w:color w:val="000000"/>
        </w:rPr>
        <w:t xml:space="preserve"> </w:t>
      </w:r>
      <w:proofErr w:type="spellStart"/>
      <w:r w:rsidRPr="00B60E70">
        <w:rPr>
          <w:rFonts w:ascii="Arial" w:hAnsi="Arial" w:cs="Arial"/>
          <w:color w:val="000000"/>
        </w:rPr>
        <w:t>redespacho</w:t>
      </w:r>
      <w:proofErr w:type="spellEnd"/>
      <w:r w:rsidRPr="00B60E70">
        <w:rPr>
          <w:rFonts w:ascii="Arial" w:hAnsi="Arial" w:cs="Arial"/>
          <w:color w:val="000000"/>
        </w:rPr>
        <w:t>,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percurso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total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é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feito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por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duas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transportadoras: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que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foi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acionada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pelo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cliente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que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foi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contratada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por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ela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para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percorrer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parte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do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trecho.</w:t>
      </w:r>
      <w:r w:rsidR="004D1530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pesar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ser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parecido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com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subcontratação,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nesse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caso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transportadora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faz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percurso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lastRenderedPageBreak/>
        <w:t>até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B,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enquanto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seu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parceiro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faz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trajeto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ponto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B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até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C.</w:t>
      </w:r>
      <w:r w:rsidR="00B60E70" w:rsidRPr="00B60E70">
        <w:rPr>
          <w:rFonts w:ascii="Arial" w:hAnsi="Arial" w:cs="Arial"/>
          <w:color w:val="000000"/>
        </w:rPr>
        <w:br/>
      </w:r>
    </w:p>
    <w:p w:rsidR="00A34442" w:rsidRDefault="00A34442" w:rsidP="00A34442">
      <w:pPr>
        <w:pStyle w:val="Ttulo3"/>
        <w:rPr>
          <w:rFonts w:ascii="Arial" w:hAnsi="Arial" w:cs="Arial"/>
          <w:color w:val="000000"/>
        </w:rPr>
      </w:pPr>
      <w:r w:rsidRPr="00A34442">
        <w:rPr>
          <w:rStyle w:val="Ttulo2Char"/>
        </w:rPr>
        <w:t>FRETE REDESPACHO INTERMEDIÁRIO:</w:t>
      </w:r>
    </w:p>
    <w:p w:rsidR="00A34442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percurso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total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é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feito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por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três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transportadoras.</w:t>
      </w:r>
    </w:p>
    <w:p w:rsidR="00A34442" w:rsidRDefault="00A34442" w:rsidP="00B60E70">
      <w:pPr>
        <w:pStyle w:val="SemEspaamento"/>
        <w:rPr>
          <w:rFonts w:ascii="Arial" w:hAnsi="Arial" w:cs="Arial"/>
          <w:color w:val="000000"/>
        </w:rPr>
      </w:pPr>
    </w:p>
    <w:p w:rsidR="00A34442" w:rsidRDefault="00A34442" w:rsidP="00A34442">
      <w:pPr>
        <w:pStyle w:val="Ttulo3"/>
        <w:rPr>
          <w:rFonts w:ascii="Arial" w:hAnsi="Arial" w:cs="Arial"/>
          <w:color w:val="000000"/>
        </w:rPr>
      </w:pPr>
      <w:r w:rsidRPr="00A34442">
        <w:rPr>
          <w:rStyle w:val="Ttulo2Char"/>
        </w:rPr>
        <w:t>FRETE MULTIMODAL:</w:t>
      </w:r>
    </w:p>
    <w:p w:rsidR="00A34442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É feito por um único contrato de m</w:t>
      </w:r>
      <w:r w:rsidR="00A34442">
        <w:rPr>
          <w:rFonts w:ascii="Arial" w:hAnsi="Arial" w:cs="Arial"/>
          <w:color w:val="000000"/>
        </w:rPr>
        <w:t>ultimodal, rege todo o processo</w:t>
      </w:r>
      <w:r w:rsidRPr="00B60E70">
        <w:rPr>
          <w:rFonts w:ascii="Arial" w:hAnsi="Arial" w:cs="Arial"/>
          <w:color w:val="000000"/>
        </w:rPr>
        <w:t xml:space="preserve">, do recebimento da mercadoria até o destinatário final, esse processo todo é feito por dois modais, como exemplo marítimo e rodoviário, ou rodoviário e aéreo. </w:t>
      </w:r>
      <w:r w:rsidR="00B60E70" w:rsidRPr="00B60E70">
        <w:rPr>
          <w:rFonts w:ascii="Arial" w:hAnsi="Arial" w:cs="Arial"/>
          <w:color w:val="000000"/>
        </w:rPr>
        <w:br/>
      </w:r>
    </w:p>
    <w:p w:rsidR="00A34442" w:rsidRDefault="00A34442" w:rsidP="00A34442">
      <w:pPr>
        <w:pStyle w:val="Ttulo3"/>
        <w:rPr>
          <w:rFonts w:ascii="Arial" w:hAnsi="Arial" w:cs="Arial"/>
          <w:color w:val="000000"/>
        </w:rPr>
      </w:pPr>
      <w:r w:rsidRPr="00A34442">
        <w:rPr>
          <w:rStyle w:val="Ttulo3Char"/>
        </w:rPr>
        <w:t>FRETE VINCULADO AO MULTIMODAL:</w:t>
      </w:r>
    </w:p>
    <w:p w:rsidR="00A34442" w:rsidRDefault="00A34442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quando a OTM (</w:t>
      </w:r>
      <w:r w:rsidR="002F27B9" w:rsidRPr="00B60E70">
        <w:rPr>
          <w:rFonts w:ascii="Arial" w:hAnsi="Arial" w:cs="Arial"/>
          <w:color w:val="000000"/>
        </w:rPr>
        <w:t>Operador de Transportes Multimodal) contrata uma ou mais transportad</w:t>
      </w:r>
      <w:r>
        <w:rPr>
          <w:rFonts w:ascii="Arial" w:hAnsi="Arial" w:cs="Arial"/>
          <w:color w:val="000000"/>
        </w:rPr>
        <w:t>ora para realizar os transportes</w:t>
      </w:r>
      <w:r w:rsidR="002F27B9" w:rsidRPr="00B60E70">
        <w:rPr>
          <w:rFonts w:ascii="Arial" w:hAnsi="Arial" w:cs="Arial"/>
          <w:color w:val="000000"/>
        </w:rPr>
        <w:t>, é preciso informar esse tipo de serviço na emissão do CT-e, emitindo o documento *vinculado ao multimodal.</w:t>
      </w:r>
      <w:r w:rsidR="00B60E70" w:rsidRPr="00B60E70">
        <w:rPr>
          <w:rFonts w:ascii="Arial" w:hAnsi="Arial" w:cs="Arial"/>
          <w:color w:val="000000"/>
        </w:rPr>
        <w:br/>
      </w:r>
    </w:p>
    <w:p w:rsidR="00A34442" w:rsidRDefault="00A34442" w:rsidP="00A34442">
      <w:pPr>
        <w:pStyle w:val="Ttulo2"/>
        <w:rPr>
          <w:rFonts w:ascii="Arial" w:hAnsi="Arial" w:cs="Arial"/>
          <w:color w:val="000000"/>
        </w:rPr>
      </w:pPr>
      <w:r w:rsidRPr="00A34442">
        <w:rPr>
          <w:rStyle w:val="Ttulo2Char"/>
        </w:rPr>
        <w:t>FRETE CIF X FRETE FOB</w:t>
      </w:r>
    </w:p>
    <w:p w:rsidR="00A34442" w:rsidRPr="00B60E70" w:rsidRDefault="00A34442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As siglas CIF e FOB estão relacionados com a responsabilidade da entrega da mercadoria e pagamento do frete.</w:t>
      </w:r>
    </w:p>
    <w:p w:rsidR="00CC61C4" w:rsidRDefault="00CC61C4" w:rsidP="00B60E70">
      <w:pPr>
        <w:pStyle w:val="SemEspaamento"/>
        <w:rPr>
          <w:rFonts w:ascii="Arial" w:hAnsi="Arial" w:cs="Arial"/>
          <w:bCs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color w:val="000000"/>
        </w:rPr>
        <w:t xml:space="preserve">CIF:  Remetente 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color w:val="000000"/>
        </w:rPr>
        <w:t>FOB: Destinatário</w:t>
      </w:r>
    </w:p>
    <w:p w:rsidR="00CC61C4" w:rsidRDefault="00CC61C4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OBS: O Remetente não tem mais responsabilidade quando passa a posse da mercadoria para o destinatário, quando há a saída da mercadoria do seu estabelecimento.</w:t>
      </w:r>
    </w:p>
    <w:p w:rsidR="00CC61C4" w:rsidRDefault="00CC61C4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A nova versão da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bCs/>
          <w:color w:val="000000"/>
        </w:rPr>
        <w:t>NF</w:t>
      </w:r>
      <w:r w:rsidR="00CC61C4">
        <w:rPr>
          <w:rFonts w:ascii="Arial" w:hAnsi="Arial" w:cs="Arial"/>
          <w:bCs/>
          <w:color w:val="000000"/>
        </w:rPr>
        <w:t>-</w:t>
      </w:r>
      <w:r w:rsidRPr="00B60E70">
        <w:rPr>
          <w:rFonts w:ascii="Arial" w:hAnsi="Arial" w:cs="Arial"/>
          <w:bCs/>
          <w:color w:val="000000"/>
        </w:rPr>
        <w:t>e</w:t>
      </w:r>
      <w:r w:rsidR="00CC61C4">
        <w:rPr>
          <w:rFonts w:ascii="Arial" w:hAnsi="Arial" w:cs="Arial"/>
          <w:bCs/>
          <w:color w:val="000000"/>
        </w:rPr>
        <w:t xml:space="preserve"> </w:t>
      </w:r>
      <w:r w:rsidRPr="00B60E70">
        <w:rPr>
          <w:rFonts w:ascii="Arial" w:hAnsi="Arial" w:cs="Arial"/>
          <w:bCs/>
          <w:color w:val="000000"/>
        </w:rPr>
        <w:t>4.0</w:t>
      </w:r>
      <w:r w:rsidRPr="00B60E70">
        <w:rPr>
          <w:rFonts w:ascii="Arial" w:hAnsi="Arial" w:cs="Arial"/>
          <w:color w:val="000000"/>
        </w:rPr>
        <w:t>que trouxe diversas alterações no</w:t>
      </w:r>
      <w:r w:rsidR="00A34442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layout, agora temos novos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bCs/>
          <w:color w:val="000000"/>
        </w:rPr>
        <w:t>tipos</w:t>
      </w:r>
      <w:r w:rsidR="00CC61C4">
        <w:rPr>
          <w:rFonts w:ascii="Arial" w:hAnsi="Arial" w:cs="Arial"/>
          <w:bCs/>
          <w:color w:val="000000"/>
        </w:rPr>
        <w:t xml:space="preserve"> </w:t>
      </w:r>
      <w:r w:rsidRPr="00B60E70">
        <w:rPr>
          <w:rFonts w:ascii="Arial" w:hAnsi="Arial" w:cs="Arial"/>
          <w:bCs/>
          <w:color w:val="000000"/>
        </w:rPr>
        <w:t>de frete</w:t>
      </w:r>
      <w:r w:rsidRPr="00B60E70">
        <w:rPr>
          <w:rFonts w:ascii="Arial" w:hAnsi="Arial" w:cs="Arial"/>
          <w:color w:val="000000"/>
        </w:rPr>
        <w:t>, como podemos ver abaixo:</w:t>
      </w:r>
    </w:p>
    <w:p w:rsidR="00CC61C4" w:rsidRDefault="00CC61C4" w:rsidP="00B60E70">
      <w:pPr>
        <w:pStyle w:val="SemEspaamento"/>
        <w:rPr>
          <w:rFonts w:ascii="Arial" w:hAnsi="Arial" w:cs="Arial"/>
          <w:bCs/>
          <w:i/>
          <w:iCs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0</w:t>
      </w:r>
      <w:r w:rsidRPr="00B60E70">
        <w:rPr>
          <w:rFonts w:ascii="Arial" w:hAnsi="Arial" w:cs="Arial"/>
          <w:i/>
          <w:iCs/>
          <w:color w:val="000000"/>
        </w:rPr>
        <w:t>–</w:t>
      </w:r>
      <w:r w:rsidR="00CC61C4">
        <w:rPr>
          <w:rFonts w:ascii="Arial" w:hAnsi="Arial" w:cs="Arial"/>
          <w:i/>
          <w:iCs/>
          <w:color w:val="000000"/>
        </w:rPr>
        <w:t xml:space="preserve"> </w:t>
      </w:r>
      <w:r w:rsidRPr="00B60E70">
        <w:rPr>
          <w:rFonts w:ascii="Arial" w:hAnsi="Arial" w:cs="Arial"/>
          <w:i/>
          <w:iCs/>
          <w:color w:val="000000"/>
        </w:rPr>
        <w:t>Contratação do Frete por conta do Remetente (</w:t>
      </w:r>
      <w:r w:rsidRPr="00B60E70">
        <w:rPr>
          <w:rFonts w:ascii="Arial" w:hAnsi="Arial" w:cs="Arial"/>
          <w:bCs/>
          <w:i/>
          <w:iCs/>
          <w:color w:val="000000"/>
        </w:rPr>
        <w:t>CIF</w:t>
      </w:r>
      <w:r w:rsidRPr="00B60E70">
        <w:rPr>
          <w:rFonts w:ascii="Arial" w:hAnsi="Arial" w:cs="Arial"/>
          <w:i/>
          <w:iCs/>
          <w:color w:val="000000"/>
        </w:rPr>
        <w:t>);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1</w:t>
      </w:r>
      <w:r w:rsidRPr="00B60E70">
        <w:rPr>
          <w:rFonts w:ascii="Arial" w:hAnsi="Arial" w:cs="Arial"/>
          <w:i/>
          <w:iCs/>
          <w:color w:val="000000"/>
        </w:rPr>
        <w:t>–</w:t>
      </w:r>
      <w:r w:rsidR="00CC61C4">
        <w:rPr>
          <w:rFonts w:ascii="Arial" w:hAnsi="Arial" w:cs="Arial"/>
          <w:i/>
          <w:iCs/>
          <w:color w:val="000000"/>
        </w:rPr>
        <w:t xml:space="preserve"> </w:t>
      </w:r>
      <w:r w:rsidRPr="00B60E70">
        <w:rPr>
          <w:rFonts w:ascii="Arial" w:hAnsi="Arial" w:cs="Arial"/>
          <w:i/>
          <w:iCs/>
          <w:color w:val="000000"/>
        </w:rPr>
        <w:t>Contratação do Frete por conta do Destinatário (</w:t>
      </w:r>
      <w:r w:rsidRPr="00B60E70">
        <w:rPr>
          <w:rFonts w:ascii="Arial" w:hAnsi="Arial" w:cs="Arial"/>
          <w:bCs/>
          <w:i/>
          <w:iCs/>
          <w:color w:val="000000"/>
        </w:rPr>
        <w:t>FOB</w:t>
      </w:r>
      <w:r w:rsidRPr="00B60E70">
        <w:rPr>
          <w:rFonts w:ascii="Arial" w:hAnsi="Arial" w:cs="Arial"/>
          <w:i/>
          <w:iCs/>
          <w:color w:val="000000"/>
        </w:rPr>
        <w:t>);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2</w:t>
      </w:r>
      <w:r w:rsidRPr="00B60E70">
        <w:rPr>
          <w:rFonts w:ascii="Arial" w:hAnsi="Arial" w:cs="Arial"/>
          <w:i/>
          <w:iCs/>
          <w:color w:val="000000"/>
        </w:rPr>
        <w:t>–</w:t>
      </w:r>
      <w:r w:rsidR="00CC61C4">
        <w:rPr>
          <w:rFonts w:ascii="Arial" w:hAnsi="Arial" w:cs="Arial"/>
          <w:i/>
          <w:iCs/>
          <w:color w:val="000000"/>
        </w:rPr>
        <w:t xml:space="preserve"> </w:t>
      </w:r>
      <w:r w:rsidRPr="00B60E70">
        <w:rPr>
          <w:rFonts w:ascii="Arial" w:hAnsi="Arial" w:cs="Arial"/>
          <w:i/>
          <w:iCs/>
          <w:color w:val="000000"/>
        </w:rPr>
        <w:t>Contratação do Frete por conta de Terceiros;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3</w:t>
      </w:r>
      <w:r w:rsidRPr="00B60E70">
        <w:rPr>
          <w:rFonts w:ascii="Arial" w:hAnsi="Arial" w:cs="Arial"/>
          <w:i/>
          <w:iCs/>
          <w:color w:val="000000"/>
        </w:rPr>
        <w:t>–</w:t>
      </w:r>
      <w:r w:rsidR="00CC61C4">
        <w:rPr>
          <w:rFonts w:ascii="Arial" w:hAnsi="Arial" w:cs="Arial"/>
          <w:i/>
          <w:iCs/>
          <w:color w:val="000000"/>
        </w:rPr>
        <w:t xml:space="preserve"> </w:t>
      </w:r>
      <w:r w:rsidRPr="00B60E70">
        <w:rPr>
          <w:rFonts w:ascii="Arial" w:hAnsi="Arial" w:cs="Arial"/>
          <w:i/>
          <w:iCs/>
          <w:color w:val="000000"/>
        </w:rPr>
        <w:t>Transporte Próprio por conta do Remetente;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4</w:t>
      </w:r>
      <w:r w:rsidRPr="00B60E70">
        <w:rPr>
          <w:rFonts w:ascii="Arial" w:hAnsi="Arial" w:cs="Arial"/>
          <w:i/>
          <w:iCs/>
          <w:color w:val="000000"/>
        </w:rPr>
        <w:t>–</w:t>
      </w:r>
      <w:r w:rsidR="00CC61C4">
        <w:rPr>
          <w:rFonts w:ascii="Arial" w:hAnsi="Arial" w:cs="Arial"/>
          <w:i/>
          <w:iCs/>
          <w:color w:val="000000"/>
        </w:rPr>
        <w:t xml:space="preserve"> </w:t>
      </w:r>
      <w:r w:rsidRPr="00B60E70">
        <w:rPr>
          <w:rFonts w:ascii="Arial" w:hAnsi="Arial" w:cs="Arial"/>
          <w:i/>
          <w:iCs/>
          <w:color w:val="000000"/>
        </w:rPr>
        <w:t>Transporte Próprio por conta do Destinatário;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E70">
        <w:rPr>
          <w:rFonts w:ascii="Arial" w:hAnsi="Arial" w:cs="Arial"/>
          <w:bCs/>
          <w:i/>
          <w:iCs/>
        </w:rPr>
        <w:t>9</w:t>
      </w:r>
      <w:r w:rsidRPr="00B60E70">
        <w:rPr>
          <w:rFonts w:ascii="Arial" w:hAnsi="Arial" w:cs="Arial"/>
          <w:i/>
          <w:iCs/>
        </w:rPr>
        <w:t>–</w:t>
      </w:r>
      <w:r w:rsidR="00CC61C4">
        <w:rPr>
          <w:rFonts w:ascii="Arial" w:hAnsi="Arial" w:cs="Arial"/>
          <w:i/>
          <w:iCs/>
        </w:rPr>
        <w:t xml:space="preserve"> </w:t>
      </w:r>
      <w:r w:rsidRPr="00B60E70">
        <w:rPr>
          <w:rFonts w:ascii="Arial" w:hAnsi="Arial" w:cs="Arial"/>
          <w:i/>
          <w:iCs/>
        </w:rPr>
        <w:t>Sem Ocorrência de Transporte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27B9" w:rsidRPr="00B60E70" w:rsidRDefault="002F27B9" w:rsidP="00CC61C4">
      <w:pPr>
        <w:pStyle w:val="Ttulo2"/>
      </w:pPr>
      <w:r w:rsidRPr="00B60E70">
        <w:t>REVISÃO DE CADASTRO DE CFOP NAS OPERAÇÕES DE TRANSPORTE</w:t>
      </w:r>
    </w:p>
    <w:p w:rsidR="00CC61C4" w:rsidRDefault="00CC61C4" w:rsidP="00CC61C4"/>
    <w:p w:rsidR="00CC61C4" w:rsidRPr="00CC61C4" w:rsidRDefault="002F27B9" w:rsidP="00CC61C4">
      <w:pPr>
        <w:pStyle w:val="SemEspaamento"/>
      </w:pPr>
      <w:r w:rsidRPr="00B60E70">
        <w:t>CFOP | DESCRIÇÃO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5351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6351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para execução de serviço da mesma natureza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5352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6352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estabelecimento industrial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5353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6353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estabelecimento comercial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5354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6354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estabelecimento de prestador de serviço de comunicação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5355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6355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estabelecimento de geradora ou de distribuidora de energia elétrica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5356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6356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estabelecimento de produtor rural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5357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6357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não contribuinte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lastRenderedPageBreak/>
        <w:t>5359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6359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contribuinte ou a não-contribuinte, quando a mercadoria transportada esteja dispensada de emissão de Nota Fiscal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5360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6360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a contribuinte-substituto em relação ao serviço de transporte (ACR) (Ajuste SINIEF 06/2007 - Decreto nº 30.861/2007) – a partir de 01.01.2008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5932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/</w:t>
      </w:r>
      <w:r w:rsidR="00CC61C4">
        <w:rPr>
          <w:rFonts w:ascii="Arial" w:eastAsia="Times New Roman" w:hAnsi="Arial" w:cs="Arial"/>
          <w:bCs/>
          <w:lang w:eastAsia="pt-BR"/>
        </w:rPr>
        <w:t xml:space="preserve"> </w:t>
      </w:r>
      <w:r w:rsidRPr="00B60E70">
        <w:rPr>
          <w:rFonts w:ascii="Arial" w:eastAsia="Times New Roman" w:hAnsi="Arial" w:cs="Arial"/>
          <w:bCs/>
          <w:lang w:eastAsia="pt-BR"/>
        </w:rPr>
        <w:t>6932</w:t>
      </w:r>
      <w:r w:rsidRPr="00B60E70">
        <w:rPr>
          <w:rFonts w:ascii="Arial" w:eastAsia="Times New Roman" w:hAnsi="Arial" w:cs="Arial"/>
          <w:lang w:eastAsia="pt-BR"/>
        </w:rPr>
        <w:t xml:space="preserve"> – Prestação de serviço de transporte iniciada em unidade da Federação diversa daquela onde inscrito o prestador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</w:p>
    <w:p w:rsidR="002F27B9" w:rsidRDefault="002F27B9" w:rsidP="00B60E70">
      <w:pPr>
        <w:pStyle w:val="SemEspaamento"/>
        <w:rPr>
          <w:rFonts w:ascii="Arial" w:eastAsia="Times New Roman" w:hAnsi="Arial" w:cs="Arial"/>
          <w:bCs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CST Situação Tributária</w:t>
      </w:r>
    </w:p>
    <w:p w:rsidR="00CC61C4" w:rsidRPr="00B60E70" w:rsidRDefault="00CC61C4" w:rsidP="00B60E70">
      <w:pPr>
        <w:pStyle w:val="SemEspaamento"/>
        <w:rPr>
          <w:rFonts w:ascii="Arial" w:eastAsia="Times New Roman" w:hAnsi="Arial" w:cs="Arial"/>
          <w:lang w:eastAsia="pt-BR"/>
        </w:rPr>
      </w:pP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00</w:t>
      </w:r>
      <w:r w:rsidRPr="00B60E70">
        <w:rPr>
          <w:rFonts w:ascii="Arial" w:eastAsia="Times New Roman" w:hAnsi="Arial" w:cs="Arial"/>
          <w:lang w:eastAsia="pt-BR"/>
        </w:rPr>
        <w:t xml:space="preserve"> – Tributada integralmente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20</w:t>
      </w:r>
      <w:r w:rsidRPr="00B60E70">
        <w:rPr>
          <w:rFonts w:ascii="Arial" w:eastAsia="Times New Roman" w:hAnsi="Arial" w:cs="Arial"/>
          <w:lang w:eastAsia="pt-BR"/>
        </w:rPr>
        <w:t xml:space="preserve"> – Com redução da BC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40</w:t>
      </w:r>
      <w:r w:rsidRPr="00B60E70">
        <w:rPr>
          <w:rFonts w:ascii="Arial" w:eastAsia="Times New Roman" w:hAnsi="Arial" w:cs="Arial"/>
          <w:lang w:eastAsia="pt-BR"/>
        </w:rPr>
        <w:t xml:space="preserve"> – Isenta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41</w:t>
      </w:r>
      <w:r w:rsidRPr="00B60E70">
        <w:rPr>
          <w:rFonts w:ascii="Arial" w:eastAsia="Times New Roman" w:hAnsi="Arial" w:cs="Arial"/>
          <w:lang w:eastAsia="pt-BR"/>
        </w:rPr>
        <w:t xml:space="preserve"> – Não tributada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51</w:t>
      </w:r>
      <w:r w:rsidRPr="00B60E70">
        <w:rPr>
          <w:rFonts w:ascii="Arial" w:eastAsia="Times New Roman" w:hAnsi="Arial" w:cs="Arial"/>
          <w:lang w:eastAsia="pt-BR"/>
        </w:rPr>
        <w:t xml:space="preserve"> – Com diferimento</w:t>
      </w:r>
    </w:p>
    <w:p w:rsidR="002F27B9" w:rsidRPr="00B60E70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60</w:t>
      </w:r>
      <w:r w:rsidRPr="00B60E70">
        <w:rPr>
          <w:rFonts w:ascii="Arial" w:eastAsia="Times New Roman" w:hAnsi="Arial" w:cs="Arial"/>
          <w:lang w:eastAsia="pt-BR"/>
        </w:rPr>
        <w:t xml:space="preserve"> – ICMS cobrado anteriormente por substituição tributária</w:t>
      </w:r>
    </w:p>
    <w:p w:rsidR="002F27B9" w:rsidRDefault="002F27B9" w:rsidP="00B60E70">
      <w:pPr>
        <w:pStyle w:val="SemEspaamento"/>
        <w:rPr>
          <w:rFonts w:ascii="Arial" w:eastAsia="Times New Roman" w:hAnsi="Arial" w:cs="Arial"/>
          <w:lang w:eastAsia="pt-BR"/>
        </w:rPr>
      </w:pPr>
      <w:r w:rsidRPr="00B60E70">
        <w:rPr>
          <w:rFonts w:ascii="Arial" w:eastAsia="Times New Roman" w:hAnsi="Arial" w:cs="Arial"/>
          <w:bCs/>
          <w:lang w:eastAsia="pt-BR"/>
        </w:rPr>
        <w:t>90</w:t>
      </w:r>
      <w:r w:rsidRPr="00B60E70">
        <w:rPr>
          <w:rFonts w:ascii="Arial" w:eastAsia="Times New Roman" w:hAnsi="Arial" w:cs="Arial"/>
          <w:lang w:eastAsia="pt-BR"/>
        </w:rPr>
        <w:t xml:space="preserve"> – Outras</w:t>
      </w:r>
    </w:p>
    <w:p w:rsidR="00CC61C4" w:rsidRPr="00B60E70" w:rsidRDefault="00CC61C4" w:rsidP="00B60E70">
      <w:pPr>
        <w:pStyle w:val="SemEspaamento"/>
        <w:rPr>
          <w:rFonts w:ascii="Arial" w:eastAsia="Times New Roman" w:hAnsi="Arial" w:cs="Arial"/>
          <w:lang w:eastAsia="pt-BR"/>
        </w:rPr>
      </w:pPr>
    </w:p>
    <w:p w:rsidR="002F27B9" w:rsidRDefault="002F27B9" w:rsidP="00CC61C4">
      <w:pPr>
        <w:pStyle w:val="Ttulo3"/>
      </w:pPr>
      <w:r w:rsidRPr="00B60E70">
        <w:t>CONHECIMENTO DE TRANSPORTE ELETRÔNICO</w:t>
      </w:r>
    </w:p>
    <w:p w:rsidR="00CC61C4" w:rsidRPr="00B60E70" w:rsidRDefault="00CC61C4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color w:val="000000"/>
        </w:rPr>
        <w:t>Documento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porte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obrigatório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que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serve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para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acobertar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uma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prestação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serviço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Transporte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Intermunicipal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Interestadual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de</w:t>
      </w:r>
      <w:r w:rsidR="00CC61C4">
        <w:rPr>
          <w:rFonts w:ascii="Arial" w:hAnsi="Arial" w:cs="Arial"/>
          <w:color w:val="000000"/>
        </w:rPr>
        <w:t xml:space="preserve"> </w:t>
      </w:r>
      <w:r w:rsidRPr="00B60E70">
        <w:rPr>
          <w:rFonts w:ascii="Arial" w:hAnsi="Arial" w:cs="Arial"/>
          <w:color w:val="000000"/>
        </w:rPr>
        <w:t>cargas.</w:t>
      </w:r>
    </w:p>
    <w:p w:rsidR="002F27B9" w:rsidRPr="00B60E70" w:rsidRDefault="002F27B9" w:rsidP="00B60E70">
      <w:pPr>
        <w:pStyle w:val="SemEspaamento"/>
        <w:rPr>
          <w:rFonts w:ascii="Arial" w:hAnsi="Arial" w:cs="Arial"/>
          <w:bCs/>
        </w:rPr>
      </w:pPr>
      <w:r w:rsidRPr="00B60E70">
        <w:rPr>
          <w:rFonts w:ascii="Arial" w:hAnsi="Arial" w:cs="Arial"/>
        </w:rPr>
        <w:t>Apesar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dele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ser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um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documento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apenas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existência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digital,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fisco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exige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documento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impresso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para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fins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transito,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sua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validade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jurídica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só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existe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quando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tem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a</w:t>
      </w:r>
      <w:r w:rsidR="006F466A">
        <w:rPr>
          <w:rFonts w:ascii="Arial" w:hAnsi="Arial" w:cs="Arial"/>
        </w:rPr>
        <w:t xml:space="preserve"> a</w:t>
      </w:r>
      <w:r w:rsidRPr="00B60E70">
        <w:rPr>
          <w:rFonts w:ascii="Arial" w:hAnsi="Arial" w:cs="Arial"/>
        </w:rPr>
        <w:t>utorização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de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uso</w:t>
      </w:r>
      <w:r w:rsidR="006F466A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do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SEFAZ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que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é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o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ambiente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de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homologação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dos</w:t>
      </w:r>
      <w:r w:rsidR="00CC61C4">
        <w:rPr>
          <w:rFonts w:ascii="Arial" w:hAnsi="Arial" w:cs="Arial"/>
        </w:rPr>
        <w:t xml:space="preserve"> </w:t>
      </w:r>
      <w:r w:rsidRPr="00B60E70">
        <w:rPr>
          <w:rFonts w:ascii="Arial" w:hAnsi="Arial" w:cs="Arial"/>
        </w:rPr>
        <w:t>estados.</w:t>
      </w:r>
      <w:r w:rsidRPr="00B60E70">
        <w:rPr>
          <w:rFonts w:ascii="Arial" w:hAnsi="Arial" w:cs="Arial"/>
          <w:bCs/>
        </w:rPr>
        <w:t xml:space="preserve"> </w:t>
      </w:r>
    </w:p>
    <w:p w:rsidR="002F27B9" w:rsidRPr="00B60E70" w:rsidRDefault="002F27B9" w:rsidP="00B60E70">
      <w:pPr>
        <w:pStyle w:val="SemEspaamento"/>
        <w:rPr>
          <w:rFonts w:ascii="Arial" w:hAnsi="Arial" w:cs="Arial"/>
          <w:bCs/>
        </w:rPr>
      </w:pPr>
    </w:p>
    <w:p w:rsidR="002F27B9" w:rsidRDefault="002F27B9" w:rsidP="006F466A">
      <w:pPr>
        <w:pStyle w:val="Ttulo3"/>
      </w:pPr>
      <w:r w:rsidRPr="00B60E70">
        <w:t>CT-ENORMAL INDÚSTRIA</w:t>
      </w:r>
    </w:p>
    <w:p w:rsidR="006F466A" w:rsidRPr="00B60E70" w:rsidRDefault="006F466A" w:rsidP="00B60E70">
      <w:pPr>
        <w:pStyle w:val="SemEspaamento"/>
        <w:rPr>
          <w:rFonts w:ascii="Arial" w:hAnsi="Arial" w:cs="Arial"/>
        </w:rPr>
      </w:pPr>
    </w:p>
    <w:p w:rsidR="002F27B9" w:rsidRDefault="002F27B9" w:rsidP="00B60E70">
      <w:pPr>
        <w:pStyle w:val="SemEspaamento"/>
        <w:rPr>
          <w:rFonts w:ascii="Arial" w:hAnsi="Arial" w:cs="Arial"/>
          <w:bCs/>
          <w:i/>
          <w:iCs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Ajuste Sinief09/2007</w:t>
      </w:r>
    </w:p>
    <w:p w:rsidR="006F466A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Remetente </w:t>
      </w:r>
      <w:proofErr w:type="gramStart"/>
      <w:r w:rsidR="002F27B9" w:rsidRPr="00B60E70">
        <w:rPr>
          <w:rFonts w:ascii="Arial" w:hAnsi="Arial" w:cs="Arial"/>
          <w:color w:val="000000"/>
        </w:rPr>
        <w:t>x</w:t>
      </w:r>
      <w:proofErr w:type="gramEnd"/>
      <w:r w:rsidR="002F27B9" w:rsidRPr="00B60E70">
        <w:rPr>
          <w:rFonts w:ascii="Arial" w:hAnsi="Arial" w:cs="Arial"/>
          <w:color w:val="000000"/>
        </w:rPr>
        <w:t xml:space="preserve"> Destinatário x Tomador do Serviço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Frete por conta do Remetente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Tributação empresa regime normal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CST 00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CFOP 5352/6352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E70">
        <w:rPr>
          <w:rFonts w:ascii="Arial" w:hAnsi="Arial" w:cs="Arial"/>
        </w:rPr>
        <w:t>Prestação de serviço de transporte a estabelecimento Industrial</w:t>
      </w:r>
    </w:p>
    <w:p w:rsidR="006F466A" w:rsidRDefault="006F466A" w:rsidP="00B60E70">
      <w:pPr>
        <w:pStyle w:val="SemEspaamento"/>
        <w:rPr>
          <w:rFonts w:ascii="Arial" w:hAnsi="Arial" w:cs="Arial"/>
          <w:bCs/>
          <w:color w:val="000000"/>
        </w:rPr>
      </w:pPr>
    </w:p>
    <w:p w:rsidR="002F27B9" w:rsidRPr="00B60E70" w:rsidRDefault="002F27B9" w:rsidP="006F466A">
      <w:pPr>
        <w:pStyle w:val="Ttulo3"/>
      </w:pPr>
      <w:r w:rsidRPr="00B60E70">
        <w:t>CT-ENORMAL COMÉRCIO</w:t>
      </w:r>
    </w:p>
    <w:p w:rsidR="006F466A" w:rsidRDefault="006F466A" w:rsidP="00B60E70">
      <w:pPr>
        <w:pStyle w:val="SemEspaamento"/>
        <w:rPr>
          <w:rFonts w:ascii="Arial" w:hAnsi="Arial" w:cs="Arial"/>
          <w:bCs/>
          <w:i/>
          <w:iCs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Ajuste Sinief09/2007</w:t>
      </w:r>
    </w:p>
    <w:p w:rsidR="006F466A" w:rsidRDefault="006F466A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Remetente </w:t>
      </w:r>
      <w:proofErr w:type="gramStart"/>
      <w:r w:rsidR="002F27B9" w:rsidRPr="00B60E70">
        <w:rPr>
          <w:rFonts w:ascii="Arial" w:hAnsi="Arial" w:cs="Arial"/>
          <w:color w:val="000000"/>
        </w:rPr>
        <w:t>x</w:t>
      </w:r>
      <w:proofErr w:type="gramEnd"/>
      <w:r w:rsidR="002F27B9" w:rsidRPr="00B60E70">
        <w:rPr>
          <w:rFonts w:ascii="Arial" w:hAnsi="Arial" w:cs="Arial"/>
          <w:color w:val="000000"/>
        </w:rPr>
        <w:t xml:space="preserve"> Destinatário x Tomador do Serviço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Frete por conta do Remetente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Tributação empresa regime normal 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CST 00</w:t>
      </w:r>
    </w:p>
    <w:p w:rsidR="002F27B9" w:rsidRPr="00B60E70" w:rsidRDefault="006F466A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CFOP 5353/6353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E70">
        <w:rPr>
          <w:rFonts w:ascii="Arial" w:hAnsi="Arial" w:cs="Arial"/>
        </w:rPr>
        <w:t>Prestação de serviço de transporte a estabelecimento comercial</w:t>
      </w:r>
    </w:p>
    <w:p w:rsidR="006F466A" w:rsidRDefault="006F466A" w:rsidP="00B60E70">
      <w:pPr>
        <w:pStyle w:val="SemEspaamento"/>
        <w:rPr>
          <w:rFonts w:ascii="Arial" w:hAnsi="Arial" w:cs="Arial"/>
          <w:bCs/>
          <w:color w:val="000000"/>
        </w:rPr>
      </w:pPr>
    </w:p>
    <w:p w:rsidR="002F27B9" w:rsidRPr="00B60E70" w:rsidRDefault="002F27B9" w:rsidP="006F466A">
      <w:pPr>
        <w:pStyle w:val="Ttulo3"/>
      </w:pPr>
      <w:r w:rsidRPr="00B60E70">
        <w:t>CT-E</w:t>
      </w:r>
      <w:r w:rsidR="006F466A">
        <w:t xml:space="preserve"> </w:t>
      </w:r>
      <w:r w:rsidRPr="00B60E70">
        <w:t>SUBCONTRATAÇÃO</w:t>
      </w:r>
    </w:p>
    <w:p w:rsidR="006F466A" w:rsidRDefault="006F466A" w:rsidP="00B60E70">
      <w:pPr>
        <w:pStyle w:val="SemEspaamento"/>
        <w:rPr>
          <w:rFonts w:ascii="Arial" w:hAnsi="Arial" w:cs="Arial"/>
          <w:bCs/>
          <w:i/>
          <w:iCs/>
          <w:color w:val="000000"/>
        </w:rPr>
      </w:pP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  <w:r w:rsidRPr="00B60E70">
        <w:rPr>
          <w:rFonts w:ascii="Arial" w:hAnsi="Arial" w:cs="Arial"/>
          <w:bCs/>
          <w:i/>
          <w:iCs/>
          <w:color w:val="000000"/>
        </w:rPr>
        <w:t>Ajuste Sinief09/2007</w:t>
      </w:r>
    </w:p>
    <w:p w:rsidR="006F466A" w:rsidRDefault="006F466A" w:rsidP="00B60E70">
      <w:pPr>
        <w:pStyle w:val="SemEspaamento"/>
        <w:rPr>
          <w:rFonts w:ascii="Arial" w:hAnsi="Arial" w:cs="Arial"/>
          <w:color w:val="000000"/>
        </w:rPr>
      </w:pPr>
    </w:p>
    <w:p w:rsidR="002F27B9" w:rsidRPr="00B60E70" w:rsidRDefault="00327C50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Remetente </w:t>
      </w:r>
      <w:proofErr w:type="gramStart"/>
      <w:r w:rsidR="002F27B9" w:rsidRPr="00B60E70">
        <w:rPr>
          <w:rFonts w:ascii="Arial" w:hAnsi="Arial" w:cs="Arial"/>
          <w:color w:val="000000"/>
        </w:rPr>
        <w:t>x</w:t>
      </w:r>
      <w:proofErr w:type="gramEnd"/>
      <w:r w:rsidR="002F27B9" w:rsidRPr="00B60E70">
        <w:rPr>
          <w:rFonts w:ascii="Arial" w:hAnsi="Arial" w:cs="Arial"/>
          <w:color w:val="000000"/>
        </w:rPr>
        <w:t xml:space="preserve"> Destinatário x Tomador do Serviço </w:t>
      </w:r>
    </w:p>
    <w:p w:rsidR="002F27B9" w:rsidRPr="00B60E70" w:rsidRDefault="00327C50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Tomador </w:t>
      </w:r>
      <w:proofErr w:type="spellStart"/>
      <w:r w:rsidR="002F27B9" w:rsidRPr="00B60E70">
        <w:rPr>
          <w:rFonts w:ascii="Arial" w:hAnsi="Arial" w:cs="Arial"/>
          <w:color w:val="000000"/>
        </w:rPr>
        <w:t>Fenixtransporte</w:t>
      </w:r>
      <w:proofErr w:type="spellEnd"/>
    </w:p>
    <w:p w:rsidR="002F27B9" w:rsidRPr="00B60E70" w:rsidRDefault="00327C50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 xml:space="preserve">Tributação empresa regime normal </w:t>
      </w:r>
    </w:p>
    <w:p w:rsidR="002F27B9" w:rsidRPr="00B60E70" w:rsidRDefault="00327C50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CST 41</w:t>
      </w:r>
    </w:p>
    <w:p w:rsidR="002F27B9" w:rsidRPr="00B60E70" w:rsidRDefault="00327C50" w:rsidP="00B60E70">
      <w:pPr>
        <w:pStyle w:val="SemEspaamen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2F27B9" w:rsidRPr="00B60E70">
        <w:rPr>
          <w:rFonts w:ascii="Arial" w:hAnsi="Arial" w:cs="Arial"/>
          <w:color w:val="000000"/>
        </w:rPr>
        <w:t>CFOP 5351/6351</w:t>
      </w:r>
    </w:p>
    <w:p w:rsidR="002F27B9" w:rsidRPr="00B60E70" w:rsidRDefault="002F27B9" w:rsidP="00B60E70">
      <w:pPr>
        <w:pStyle w:val="SemEspaamento"/>
        <w:rPr>
          <w:rFonts w:ascii="Arial" w:hAnsi="Arial" w:cs="Arial"/>
          <w:color w:val="000000"/>
        </w:rPr>
      </w:pPr>
    </w:p>
    <w:p w:rsidR="002F27B9" w:rsidRDefault="002F27B9" w:rsidP="00B60E70">
      <w:pPr>
        <w:pStyle w:val="SemEspaamento"/>
        <w:rPr>
          <w:rFonts w:ascii="Arial" w:hAnsi="Arial" w:cs="Arial"/>
        </w:rPr>
      </w:pPr>
      <w:r w:rsidRPr="00B60E70">
        <w:rPr>
          <w:rFonts w:ascii="Arial" w:hAnsi="Arial" w:cs="Arial"/>
        </w:rPr>
        <w:t>Prestação de serviço de transporte para execução de serviço da mesma natureza</w:t>
      </w:r>
    </w:p>
    <w:p w:rsidR="00327C50" w:rsidRDefault="00327C50" w:rsidP="00B60E70">
      <w:pPr>
        <w:pStyle w:val="SemEspaamento"/>
        <w:rPr>
          <w:b/>
          <w:bCs/>
          <w:sz w:val="28"/>
          <w:szCs w:val="28"/>
        </w:rPr>
      </w:pPr>
    </w:p>
    <w:p w:rsidR="00327C50" w:rsidRDefault="00327C50" w:rsidP="00B60E70">
      <w:pPr>
        <w:pStyle w:val="SemEspaamen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Obs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Quando fizer transporte de mercadoria para não contribuinte – verificar se a mercadoria tem diferencial de alíquota –acontece quando o frete é FOB</w:t>
      </w:r>
    </w:p>
    <w:p w:rsidR="00327C50" w:rsidRDefault="00327C50" w:rsidP="00B60E70">
      <w:pPr>
        <w:pStyle w:val="SemEspaamento"/>
        <w:rPr>
          <w:sz w:val="28"/>
          <w:szCs w:val="28"/>
        </w:rPr>
      </w:pPr>
    </w:p>
    <w:p w:rsidR="00327C50" w:rsidRPr="00327C50" w:rsidRDefault="00327C50" w:rsidP="00327C50">
      <w:pPr>
        <w:pStyle w:val="Ttulo3"/>
      </w:pPr>
      <w:r w:rsidRPr="00327C50">
        <w:t>CT-ENORMAL NÃO CONTRIBUINTE CNPJ</w:t>
      </w:r>
    </w:p>
    <w:p w:rsid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</w:p>
    <w:p w:rsidR="00327C50" w:rsidRPr="00327C50" w:rsidRDefault="00327C50" w:rsidP="00762C63">
      <w:pPr>
        <w:pStyle w:val="Ttulo4"/>
      </w:pPr>
      <w:r w:rsidRPr="00327C50">
        <w:t>Ajuste Sinief09/2007</w:t>
      </w:r>
    </w:p>
    <w:p w:rsid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Remetente </w:t>
      </w:r>
      <w:proofErr w:type="gramStart"/>
      <w:r w:rsidRPr="00327C50">
        <w:rPr>
          <w:rFonts w:ascii="Arial" w:hAnsi="Arial" w:cs="Arial"/>
          <w:color w:val="000000"/>
          <w:sz w:val="26"/>
          <w:szCs w:val="26"/>
        </w:rPr>
        <w:t>x</w:t>
      </w:r>
      <w:proofErr w:type="gramEnd"/>
      <w:r w:rsidRPr="00327C50">
        <w:rPr>
          <w:rFonts w:ascii="Arial" w:hAnsi="Arial" w:cs="Arial"/>
          <w:color w:val="000000"/>
          <w:sz w:val="26"/>
          <w:szCs w:val="26"/>
        </w:rPr>
        <w:t xml:space="preserve"> Destinatário x Tomador do Serviço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Frete por conta do Remetente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Tributação empresa regime normal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>CST 00</w:t>
      </w: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>CFOP 5359/6359</w:t>
      </w: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327C50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327C50">
        <w:rPr>
          <w:rFonts w:ascii="Arial" w:hAnsi="Arial" w:cs="Arial"/>
          <w:color w:val="000000"/>
          <w:sz w:val="26"/>
          <w:szCs w:val="26"/>
        </w:rPr>
        <w:t>Prestação de serviço de transporte a contribuinte ou a não-contribuinte, quando a mercadoria transportada esteja dispensada de emissão de Nota Fiscal</w:t>
      </w:r>
    </w:p>
    <w:p w:rsidR="00327C50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pStyle w:val="Ttulo3"/>
      </w:pPr>
      <w:r w:rsidRPr="00327C50">
        <w:t>SUBCONTRATAÇÃO OUTRA UF</w:t>
      </w:r>
    </w:p>
    <w:p w:rsid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</w:p>
    <w:p w:rsidR="00327C50" w:rsidRDefault="00327C50" w:rsidP="00762C63">
      <w:pPr>
        <w:pStyle w:val="Ttulo4"/>
      </w:pPr>
      <w:r w:rsidRPr="00327C50">
        <w:t>Ajuste Sinief09/2007</w:t>
      </w: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Remetente </w:t>
      </w:r>
      <w:proofErr w:type="gramStart"/>
      <w:r w:rsidRPr="00327C50">
        <w:rPr>
          <w:rFonts w:ascii="Arial" w:hAnsi="Arial" w:cs="Arial"/>
          <w:color w:val="000000"/>
          <w:sz w:val="26"/>
          <w:szCs w:val="26"/>
        </w:rPr>
        <w:t>x</w:t>
      </w:r>
      <w:proofErr w:type="gramEnd"/>
      <w:r w:rsidRPr="00327C50">
        <w:rPr>
          <w:rFonts w:ascii="Arial" w:hAnsi="Arial" w:cs="Arial"/>
          <w:color w:val="000000"/>
          <w:sz w:val="26"/>
          <w:szCs w:val="26"/>
        </w:rPr>
        <w:t xml:space="preserve"> Destinatário x Tomador do Serviço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Frete por conta do Remetente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 xml:space="preserve">Tributação empresa regime normal </w:t>
      </w:r>
    </w:p>
    <w:p w:rsidR="00327C50" w:rsidRPr="00327C50" w:rsidRDefault="00327C50" w:rsidP="00327C50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>CST 00</w:t>
      </w: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327C50">
        <w:rPr>
          <w:rFonts w:ascii="Arial" w:hAnsi="Arial" w:cs="Arial"/>
          <w:color w:val="000000"/>
          <w:sz w:val="26"/>
          <w:szCs w:val="26"/>
        </w:rPr>
        <w:t>CFOP 5932/6932</w:t>
      </w: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327C50">
        <w:rPr>
          <w:rFonts w:ascii="Arial" w:hAnsi="Arial" w:cs="Arial"/>
          <w:color w:val="000000"/>
          <w:sz w:val="26"/>
          <w:szCs w:val="26"/>
        </w:rPr>
        <w:t>Prestação de serviço de transporte iniciada em unidade da Federação diversa daquela onde inscrito o prestador</w:t>
      </w:r>
    </w:p>
    <w:p w:rsidR="00327C50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327C50">
        <w:rPr>
          <w:rFonts w:ascii="Arial" w:hAnsi="Arial" w:cs="Arial"/>
          <w:color w:val="000000"/>
          <w:sz w:val="26"/>
          <w:szCs w:val="26"/>
        </w:rPr>
        <w:t>Obs</w:t>
      </w:r>
      <w:proofErr w:type="spellEnd"/>
      <w:r w:rsidRPr="00327C50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G</w:t>
      </w:r>
      <w:r w:rsidRPr="00327C50">
        <w:rPr>
          <w:rFonts w:ascii="Arial" w:hAnsi="Arial" w:cs="Arial"/>
          <w:color w:val="000000"/>
          <w:sz w:val="26"/>
          <w:szCs w:val="26"/>
        </w:rPr>
        <w:t>erar a Guia GNRE ICMS Antecipado para o estado de SP</w:t>
      </w:r>
    </w:p>
    <w:p w:rsidR="00327C50" w:rsidRPr="00327C50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327C50" w:rsidRPr="00327C50" w:rsidRDefault="00327C50" w:rsidP="00327C50">
      <w:pPr>
        <w:pStyle w:val="Ttulo2"/>
      </w:pPr>
      <w:r w:rsidRPr="00327C50">
        <w:t>GNRE</w:t>
      </w:r>
    </w:p>
    <w:p w:rsidR="00327C50" w:rsidRDefault="00327C50" w:rsidP="00327C50">
      <w:pPr>
        <w:pStyle w:val="Default"/>
        <w:rPr>
          <w:color w:val="1F1E1D"/>
          <w:sz w:val="26"/>
          <w:szCs w:val="26"/>
        </w:rPr>
      </w:pPr>
      <w:r w:rsidRPr="00327C50">
        <w:rPr>
          <w:color w:val="1F1E1D"/>
          <w:sz w:val="26"/>
          <w:szCs w:val="26"/>
        </w:rPr>
        <w:t>Primeiramente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devemos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destacar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que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ICMS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(Imposto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Circulação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Mercadorias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Serviços)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é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competência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dos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Estados,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muitas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lastRenderedPageBreak/>
        <w:t>transportadoras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iniciam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seus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fretes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nessas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origens,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pela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falta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inscrição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estadual,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por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essa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razão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Estado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origem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sempre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exigem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que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sejam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recolhidos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antecipadamente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esses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ICMS.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Essa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recolha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é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feita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pela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guia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GNRE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(Guia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Nacional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Recolhimento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de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Tributos</w:t>
      </w: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Estaduais)</w:t>
      </w:r>
    </w:p>
    <w:p w:rsidR="00327C50" w:rsidRPr="00327C50" w:rsidRDefault="00327C50" w:rsidP="00327C50">
      <w:pPr>
        <w:pStyle w:val="Default"/>
        <w:rPr>
          <w:color w:val="1F1E1D"/>
          <w:sz w:val="26"/>
          <w:szCs w:val="26"/>
        </w:rPr>
      </w:pPr>
    </w:p>
    <w:p w:rsidR="00327C50" w:rsidRDefault="00327C50" w:rsidP="00327C50">
      <w:pPr>
        <w:pStyle w:val="Ttulo3"/>
      </w:pPr>
      <w:r w:rsidRPr="00327C50">
        <w:t>Qual a importância da GNRE para as transportadoras?</w:t>
      </w:r>
    </w:p>
    <w:p w:rsidR="00327C50" w:rsidRPr="00327C50" w:rsidRDefault="00327C50" w:rsidP="00327C50">
      <w:pPr>
        <w:pStyle w:val="Default"/>
        <w:rPr>
          <w:color w:val="1F1E1D"/>
          <w:sz w:val="26"/>
          <w:szCs w:val="26"/>
        </w:rPr>
      </w:pPr>
    </w:p>
    <w:p w:rsidR="00327C50" w:rsidRPr="00327C50" w:rsidRDefault="00327C50" w:rsidP="00327C50">
      <w:pPr>
        <w:pStyle w:val="Default"/>
        <w:rPr>
          <w:color w:val="1F1E1D"/>
          <w:sz w:val="26"/>
          <w:szCs w:val="26"/>
        </w:rPr>
      </w:pP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A GNRE é essencial (e não apenas isso, mas obrigatório) para transportadoras, pois deve acompanhar a mercadoria durante sua jornada entre estados.</w:t>
      </w:r>
    </w:p>
    <w:p w:rsidR="00327C50" w:rsidRPr="00327C50" w:rsidRDefault="00327C50" w:rsidP="00327C50">
      <w:pPr>
        <w:pStyle w:val="Default"/>
        <w:rPr>
          <w:color w:val="1F1E1D"/>
          <w:sz w:val="26"/>
          <w:szCs w:val="26"/>
        </w:rPr>
      </w:pP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No caso, falamos de operações que envolvam o transporte interestadual.</w:t>
      </w:r>
    </w:p>
    <w:p w:rsidR="00327C50" w:rsidRPr="00327C50" w:rsidRDefault="00327C50" w:rsidP="00327C50">
      <w:pPr>
        <w:pStyle w:val="Default"/>
        <w:rPr>
          <w:color w:val="1F1E1D"/>
          <w:sz w:val="26"/>
          <w:szCs w:val="26"/>
        </w:rPr>
      </w:pPr>
      <w:r w:rsidRPr="00327C50">
        <w:rPr>
          <w:color w:val="1F1E1D"/>
          <w:sz w:val="26"/>
          <w:szCs w:val="26"/>
        </w:rPr>
        <w:t>Afinal, esse tipo de operação está sujeito à substituição tributária, assim, é necessário recolher o ICMS do destino de maneira antecipada —o que é feito com a GNRE.</w:t>
      </w:r>
    </w:p>
    <w:p w:rsidR="00327C50" w:rsidRPr="00327C50" w:rsidRDefault="00327C50" w:rsidP="00327C50">
      <w:pPr>
        <w:pStyle w:val="Default"/>
        <w:rPr>
          <w:sz w:val="26"/>
          <w:szCs w:val="26"/>
        </w:rPr>
      </w:pPr>
      <w:r>
        <w:rPr>
          <w:color w:val="1F1E1D"/>
          <w:sz w:val="26"/>
          <w:szCs w:val="26"/>
        </w:rPr>
        <w:t xml:space="preserve"> </w:t>
      </w:r>
      <w:r w:rsidRPr="00327C50">
        <w:rPr>
          <w:color w:val="1F1E1D"/>
          <w:sz w:val="26"/>
          <w:szCs w:val="26"/>
        </w:rPr>
        <w:t>Ao transportar uma mercadoria sem a guia (que deve acompanhar as</w:t>
      </w:r>
      <w:r>
        <w:rPr>
          <w:color w:val="1F1E1D"/>
          <w:sz w:val="26"/>
          <w:szCs w:val="26"/>
        </w:rPr>
        <w:t xml:space="preserve"> </w:t>
      </w:r>
      <w:r w:rsidRPr="00327C50">
        <w:rPr>
          <w:sz w:val="26"/>
          <w:szCs w:val="26"/>
        </w:rPr>
        <w:t>notas fiscais</w:t>
      </w:r>
      <w:r w:rsidRPr="00327C50">
        <w:rPr>
          <w:color w:val="1F1E1D"/>
          <w:sz w:val="26"/>
          <w:szCs w:val="26"/>
        </w:rPr>
        <w:t>), a empresa corre o</w:t>
      </w:r>
      <w:r w:rsidR="00E95ED3">
        <w:rPr>
          <w:color w:val="1F1E1D"/>
          <w:sz w:val="26"/>
          <w:szCs w:val="26"/>
        </w:rPr>
        <w:t>s</w:t>
      </w:r>
      <w:r w:rsidRPr="00327C50">
        <w:rPr>
          <w:color w:val="1F1E1D"/>
          <w:sz w:val="26"/>
          <w:szCs w:val="26"/>
        </w:rPr>
        <w:t xml:space="preserve"> risco</w:t>
      </w:r>
      <w:r w:rsidR="00E95ED3">
        <w:rPr>
          <w:color w:val="1F1E1D"/>
          <w:sz w:val="26"/>
          <w:szCs w:val="26"/>
        </w:rPr>
        <w:t>s</w:t>
      </w:r>
      <w:r w:rsidRPr="00327C50">
        <w:rPr>
          <w:color w:val="1F1E1D"/>
          <w:sz w:val="26"/>
          <w:szCs w:val="26"/>
        </w:rPr>
        <w:t xml:space="preserve"> </w:t>
      </w:r>
      <w:proofErr w:type="gramStart"/>
      <w:r w:rsidRPr="00327C50">
        <w:rPr>
          <w:color w:val="1F1E1D"/>
          <w:sz w:val="26"/>
          <w:szCs w:val="26"/>
        </w:rPr>
        <w:t>das</w:t>
      </w:r>
      <w:proofErr w:type="gramEnd"/>
      <w:r w:rsidRPr="00327C50">
        <w:rPr>
          <w:color w:val="1F1E1D"/>
          <w:sz w:val="26"/>
          <w:szCs w:val="26"/>
        </w:rPr>
        <w:t xml:space="preserve"> barreiras </w:t>
      </w:r>
      <w:r w:rsidRPr="00327C50">
        <w:rPr>
          <w:sz w:val="26"/>
          <w:szCs w:val="26"/>
        </w:rPr>
        <w:t>fiscais apreenderem a carga, bem como arcar com multas.</w:t>
      </w:r>
    </w:p>
    <w:p w:rsidR="00E0000C" w:rsidRDefault="00327C50" w:rsidP="00E0000C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327C50">
        <w:rPr>
          <w:sz w:val="26"/>
          <w:szCs w:val="26"/>
        </w:rPr>
        <w:t>Outro ponto é que, sem o GNRE e sem o pagamento dos impostos devidos, a transportadora pode enfrentar</w:t>
      </w:r>
      <w:r>
        <w:rPr>
          <w:sz w:val="26"/>
          <w:szCs w:val="26"/>
        </w:rPr>
        <w:t xml:space="preserve"> </w:t>
      </w:r>
      <w:r w:rsidRPr="00327C50">
        <w:rPr>
          <w:sz w:val="26"/>
          <w:szCs w:val="26"/>
        </w:rPr>
        <w:t>ações judiciais e problemas fiscais.</w:t>
      </w:r>
    </w:p>
    <w:p w:rsidR="00E0000C" w:rsidRPr="00E0000C" w:rsidRDefault="00E0000C" w:rsidP="00E0000C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E0000C" w:rsidRPr="00E0000C" w:rsidRDefault="00E0000C" w:rsidP="00E0000C">
      <w:pPr>
        <w:pStyle w:val="Ttulo1"/>
      </w:pPr>
      <w:r w:rsidRPr="00E0000C">
        <w:t>SUBSTITUIÇÃO TRIBUTÁRIA DE FRETE</w:t>
      </w:r>
    </w:p>
    <w:p w:rsidR="00E0000C" w:rsidRPr="00E0000C" w:rsidRDefault="00E0000C" w:rsidP="00762C63">
      <w:pPr>
        <w:pStyle w:val="Ttulo4"/>
      </w:pPr>
      <w:r w:rsidRPr="00E0000C">
        <w:t>CONVÊNIO ICMS 25/90</w:t>
      </w:r>
    </w:p>
    <w:p w:rsidR="00E0000C" w:rsidRDefault="00E0000C" w:rsidP="00E0000C">
      <w:pPr>
        <w:pStyle w:val="Default"/>
        <w:rPr>
          <w:b/>
          <w:bCs/>
          <w:sz w:val="26"/>
          <w:szCs w:val="26"/>
        </w:rPr>
      </w:pPr>
      <w:r w:rsidRPr="00E0000C">
        <w:rPr>
          <w:b/>
          <w:bCs/>
          <w:sz w:val="26"/>
          <w:szCs w:val="26"/>
        </w:rPr>
        <w:t>Dispõe sobre a cobrança do ICMS nas prestações de serviços de transporte.</w:t>
      </w:r>
    </w:p>
    <w:p w:rsidR="00E0000C" w:rsidRPr="00E0000C" w:rsidRDefault="00E0000C" w:rsidP="00E0000C">
      <w:pPr>
        <w:pStyle w:val="Default"/>
        <w:rPr>
          <w:sz w:val="26"/>
          <w:szCs w:val="26"/>
        </w:rPr>
      </w:pPr>
    </w:p>
    <w:p w:rsidR="00E0000C" w:rsidRPr="00E0000C" w:rsidRDefault="00E0000C" w:rsidP="00E0000C">
      <w:pPr>
        <w:pStyle w:val="Default"/>
        <w:rPr>
          <w:sz w:val="26"/>
          <w:szCs w:val="26"/>
        </w:rPr>
      </w:pPr>
      <w:r w:rsidRPr="00E0000C">
        <w:rPr>
          <w:b/>
          <w:bCs/>
          <w:sz w:val="26"/>
          <w:szCs w:val="26"/>
        </w:rPr>
        <w:t>Cláusula</w:t>
      </w:r>
      <w:r>
        <w:rPr>
          <w:b/>
          <w:bCs/>
          <w:sz w:val="26"/>
          <w:szCs w:val="26"/>
        </w:rPr>
        <w:t xml:space="preserve"> </w:t>
      </w:r>
      <w:proofErr w:type="gramStart"/>
      <w:r w:rsidRPr="00E0000C">
        <w:rPr>
          <w:b/>
          <w:bCs/>
          <w:sz w:val="26"/>
          <w:szCs w:val="26"/>
        </w:rPr>
        <w:t>primeira</w:t>
      </w:r>
      <w:r>
        <w:rPr>
          <w:b/>
          <w:bCs/>
          <w:sz w:val="26"/>
          <w:szCs w:val="26"/>
        </w:rPr>
        <w:t xml:space="preserve"> </w:t>
      </w:r>
      <w:bookmarkStart w:id="0" w:name="_GoBack"/>
      <w:bookmarkEnd w:id="0"/>
      <w:r w:rsidRPr="00E0000C">
        <w:rPr>
          <w:sz w:val="26"/>
          <w:szCs w:val="26"/>
        </w:rPr>
        <w:t>Na</w:t>
      </w:r>
      <w:proofErr w:type="gramEnd"/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hipótese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subcontratação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prestação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serviço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transporte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carga,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fica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atribuída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responsabilidade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pelo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pagamento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imposto</w:t>
      </w:r>
      <w:r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devido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à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empresa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transportadora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contratante,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desde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que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inscrita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no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cadastro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contribuintes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Estado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início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da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prestação.</w:t>
      </w:r>
    </w:p>
    <w:p w:rsidR="00E0000C" w:rsidRPr="00E0000C" w:rsidRDefault="00E0000C" w:rsidP="00E0000C">
      <w:pPr>
        <w:pStyle w:val="Default"/>
        <w:rPr>
          <w:sz w:val="26"/>
          <w:szCs w:val="26"/>
        </w:rPr>
      </w:pPr>
      <w:r w:rsidRPr="00E0000C">
        <w:rPr>
          <w:sz w:val="26"/>
          <w:szCs w:val="26"/>
        </w:rPr>
        <w:t>Parágrafo único.</w:t>
      </w:r>
      <w:r w:rsidR="00AB5904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O disposto nesta cláusula não se aplica na hipótese de transporte intermodal.</w:t>
      </w:r>
    </w:p>
    <w:p w:rsidR="00E0000C" w:rsidRPr="00E0000C" w:rsidRDefault="00E0000C" w:rsidP="00E0000C">
      <w:pPr>
        <w:pStyle w:val="Default"/>
        <w:rPr>
          <w:sz w:val="26"/>
          <w:szCs w:val="26"/>
        </w:rPr>
      </w:pPr>
      <w:r w:rsidRPr="00E0000C">
        <w:rPr>
          <w:b/>
          <w:bCs/>
          <w:sz w:val="26"/>
          <w:szCs w:val="26"/>
        </w:rPr>
        <w:t>Cláusula</w:t>
      </w:r>
      <w:r w:rsidR="006075D0">
        <w:rPr>
          <w:b/>
          <w:bCs/>
          <w:sz w:val="26"/>
          <w:szCs w:val="26"/>
        </w:rPr>
        <w:t xml:space="preserve"> </w:t>
      </w:r>
      <w:r w:rsidRPr="00E0000C">
        <w:rPr>
          <w:b/>
          <w:bCs/>
          <w:sz w:val="26"/>
          <w:szCs w:val="26"/>
        </w:rPr>
        <w:t>segunda</w:t>
      </w:r>
      <w:r w:rsidR="006075D0">
        <w:rPr>
          <w:b/>
          <w:bCs/>
          <w:sz w:val="26"/>
          <w:szCs w:val="26"/>
        </w:rPr>
        <w:t xml:space="preserve"> </w:t>
      </w:r>
      <w:r w:rsidRPr="00E0000C">
        <w:rPr>
          <w:sz w:val="26"/>
          <w:szCs w:val="26"/>
        </w:rPr>
        <w:t>Na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Prestação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serviço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transporte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carga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por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transportador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autônomo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ou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por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empresa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transportadora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6075D0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outra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unidade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da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Federação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não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inscrita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no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cadastro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contribuintes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Estado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início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da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prestação,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a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responsabilidade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pelo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pagamento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imposto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devido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poderá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ser</w:t>
      </w:r>
      <w:r w:rsidR="009626DA">
        <w:rPr>
          <w:sz w:val="26"/>
          <w:szCs w:val="26"/>
        </w:rPr>
        <w:t xml:space="preserve"> </w:t>
      </w:r>
      <w:r w:rsidRPr="00E0000C">
        <w:rPr>
          <w:sz w:val="26"/>
          <w:szCs w:val="26"/>
        </w:rPr>
        <w:t>atribuída:</w:t>
      </w:r>
    </w:p>
    <w:p w:rsidR="009626DA" w:rsidRPr="009626DA" w:rsidRDefault="009626DA" w:rsidP="009626DA">
      <w:pPr>
        <w:pStyle w:val="Default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9626DA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alienante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ou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remetente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mercadoria,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exceto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se</w:t>
      </w:r>
      <w:r>
        <w:rPr>
          <w:sz w:val="26"/>
          <w:szCs w:val="26"/>
        </w:rPr>
        <w:t xml:space="preserve"> microempreendedor </w:t>
      </w:r>
      <w:r w:rsidRPr="009626DA">
        <w:rPr>
          <w:sz w:val="26"/>
          <w:szCs w:val="26"/>
        </w:rPr>
        <w:t>individual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ou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produtor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rural.</w:t>
      </w:r>
    </w:p>
    <w:p w:rsidR="009626DA" w:rsidRPr="009626DA" w:rsidRDefault="009626DA" w:rsidP="009626DA">
      <w:pPr>
        <w:pStyle w:val="Default"/>
        <w:numPr>
          <w:ilvl w:val="0"/>
          <w:numId w:val="10"/>
        </w:numPr>
        <w:rPr>
          <w:sz w:val="26"/>
          <w:szCs w:val="26"/>
        </w:rPr>
      </w:pPr>
      <w:r w:rsidRPr="009626DA">
        <w:rPr>
          <w:sz w:val="26"/>
          <w:szCs w:val="26"/>
        </w:rPr>
        <w:t>Ao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depositário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mercadoria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qualquer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título,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na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saída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mercadoria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ou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bem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depositado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por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pessoa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física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ou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jurídica;</w:t>
      </w:r>
    </w:p>
    <w:p w:rsidR="00327C50" w:rsidRPr="009626DA" w:rsidRDefault="009626DA" w:rsidP="009626DA">
      <w:pPr>
        <w:pStyle w:val="SemEspaamento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>A</w:t>
      </w:r>
      <w:r w:rsidRPr="009626DA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destinatário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da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mercadoria,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exceto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microempreendedor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individual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ou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produtor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rural,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na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prestação</w:t>
      </w:r>
      <w:r>
        <w:rPr>
          <w:sz w:val="26"/>
          <w:szCs w:val="26"/>
        </w:rPr>
        <w:t xml:space="preserve"> </w:t>
      </w:r>
      <w:r w:rsidRPr="009626DA">
        <w:rPr>
          <w:sz w:val="26"/>
          <w:szCs w:val="26"/>
        </w:rPr>
        <w:t>interna.</w:t>
      </w:r>
    </w:p>
    <w:p w:rsidR="00327C50" w:rsidRPr="009626DA" w:rsidRDefault="00327C50" w:rsidP="00327C50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9626DA" w:rsidRDefault="009626DA" w:rsidP="009626DA">
      <w:pPr>
        <w:pStyle w:val="Ttulo3"/>
      </w:pPr>
      <w:r w:rsidRPr="009626DA">
        <w:t xml:space="preserve">CT-ESUBSTITUIÇÃO TRIBUTÁRIA </w:t>
      </w:r>
    </w:p>
    <w:p w:rsidR="009626DA" w:rsidRPr="009626DA" w:rsidRDefault="009626DA" w:rsidP="00962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9626DA" w:rsidRPr="009626DA" w:rsidRDefault="009626DA" w:rsidP="00762C63">
      <w:pPr>
        <w:pStyle w:val="Ttulo4"/>
      </w:pPr>
      <w:r w:rsidRPr="009626DA">
        <w:t>Ajuste Sinief09/2007</w:t>
      </w:r>
    </w:p>
    <w:p w:rsidR="000D1E76" w:rsidRDefault="000D1E76" w:rsidP="000D1E76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</w:p>
    <w:p w:rsidR="009626DA" w:rsidRPr="009626DA" w:rsidRDefault="000D1E76" w:rsidP="000D1E76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9626DA" w:rsidRPr="009626DA">
        <w:rPr>
          <w:rFonts w:ascii="Arial" w:hAnsi="Arial" w:cs="Arial"/>
          <w:color w:val="000000"/>
          <w:sz w:val="26"/>
          <w:szCs w:val="26"/>
        </w:rPr>
        <w:t xml:space="preserve">Remetente </w:t>
      </w:r>
      <w:proofErr w:type="gramStart"/>
      <w:r w:rsidR="009626DA" w:rsidRPr="009626DA">
        <w:rPr>
          <w:rFonts w:ascii="Arial" w:hAnsi="Arial" w:cs="Arial"/>
          <w:color w:val="000000"/>
          <w:sz w:val="26"/>
          <w:szCs w:val="26"/>
        </w:rPr>
        <w:t>x</w:t>
      </w:r>
      <w:proofErr w:type="gramEnd"/>
      <w:r w:rsidR="009626DA" w:rsidRPr="009626DA">
        <w:rPr>
          <w:rFonts w:ascii="Arial" w:hAnsi="Arial" w:cs="Arial"/>
          <w:color w:val="000000"/>
          <w:sz w:val="26"/>
          <w:szCs w:val="26"/>
        </w:rPr>
        <w:t xml:space="preserve"> Destinatário x Tomador do Serviço </w:t>
      </w:r>
    </w:p>
    <w:p w:rsidR="009626DA" w:rsidRPr="009626DA" w:rsidRDefault="000D1E76" w:rsidP="000D1E76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9626DA" w:rsidRPr="009626DA">
        <w:rPr>
          <w:rFonts w:ascii="Arial" w:hAnsi="Arial" w:cs="Arial"/>
          <w:color w:val="000000"/>
          <w:sz w:val="26"/>
          <w:szCs w:val="26"/>
        </w:rPr>
        <w:t xml:space="preserve">Frete por conta do Remetente </w:t>
      </w:r>
    </w:p>
    <w:p w:rsidR="009626DA" w:rsidRPr="009626DA" w:rsidRDefault="000D1E76" w:rsidP="000D1E76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9626DA" w:rsidRPr="009626DA">
        <w:rPr>
          <w:rFonts w:ascii="Arial" w:hAnsi="Arial" w:cs="Arial"/>
          <w:color w:val="000000"/>
          <w:sz w:val="26"/>
          <w:szCs w:val="26"/>
        </w:rPr>
        <w:t xml:space="preserve">Tributação empresa regime normal </w:t>
      </w:r>
    </w:p>
    <w:p w:rsidR="009626DA" w:rsidRPr="009626DA" w:rsidRDefault="000D1E76" w:rsidP="000D1E76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9626DA" w:rsidRPr="009626DA">
        <w:rPr>
          <w:rFonts w:ascii="Arial" w:hAnsi="Arial" w:cs="Arial"/>
          <w:color w:val="000000"/>
          <w:sz w:val="26"/>
          <w:szCs w:val="26"/>
        </w:rPr>
        <w:t>CST 060</w:t>
      </w:r>
    </w:p>
    <w:p w:rsidR="009626DA" w:rsidRPr="009626DA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9626DA" w:rsidRPr="009626DA">
        <w:rPr>
          <w:rFonts w:ascii="Arial" w:hAnsi="Arial" w:cs="Arial"/>
          <w:color w:val="000000"/>
          <w:sz w:val="26"/>
          <w:szCs w:val="26"/>
        </w:rPr>
        <w:t>CFOP 5932/6932</w:t>
      </w:r>
    </w:p>
    <w:p w:rsidR="009626DA" w:rsidRPr="009626DA" w:rsidRDefault="009626DA" w:rsidP="00962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9626DA" w:rsidRPr="009626DA" w:rsidRDefault="009626DA" w:rsidP="00962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9626DA">
        <w:rPr>
          <w:rFonts w:ascii="Arial" w:hAnsi="Arial" w:cs="Arial"/>
          <w:color w:val="000000"/>
          <w:sz w:val="26"/>
          <w:szCs w:val="26"/>
        </w:rPr>
        <w:t>Prestação de serviço de transporte iniciada em unidade da Federação diversa daquela onde inscrito o prestador</w:t>
      </w:r>
    </w:p>
    <w:p w:rsidR="000D1E76" w:rsidRDefault="000D1E76" w:rsidP="009626DA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327C50" w:rsidRPr="009626DA" w:rsidRDefault="009626DA" w:rsidP="009626DA">
      <w:pPr>
        <w:pStyle w:val="SemEspaamen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626DA">
        <w:rPr>
          <w:rFonts w:ascii="Arial" w:hAnsi="Arial" w:cs="Arial"/>
          <w:color w:val="000000"/>
          <w:sz w:val="26"/>
          <w:szCs w:val="26"/>
        </w:rPr>
        <w:t>Obs</w:t>
      </w:r>
      <w:proofErr w:type="spellEnd"/>
      <w:r w:rsidRPr="009626DA">
        <w:rPr>
          <w:rFonts w:ascii="Arial" w:hAnsi="Arial" w:cs="Arial"/>
          <w:color w:val="000000"/>
          <w:sz w:val="26"/>
          <w:szCs w:val="26"/>
        </w:rPr>
        <w:t>: a nota fiscal eletrônica do embarcador deve estar mencionando em dados adicionais ICMS de Frete por substituição tributária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D1E76" w:rsidRPr="000D1E76" w:rsidRDefault="000D1E76" w:rsidP="000D1E76">
      <w:pPr>
        <w:pStyle w:val="Ttulo3"/>
      </w:pPr>
      <w:r w:rsidRPr="000D1E76">
        <w:t>CANCELAMENTO DE CT-E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</w:p>
    <w:p w:rsidR="000D1E76" w:rsidRPr="000D1E76" w:rsidRDefault="000D1E76" w:rsidP="00762C63">
      <w:pPr>
        <w:pStyle w:val="Ttulo4"/>
      </w:pPr>
      <w:r w:rsidRPr="000D1E76">
        <w:t>Portaria CAT 55/2009.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D1E76">
        <w:rPr>
          <w:rFonts w:ascii="Arial" w:hAnsi="Arial" w:cs="Arial"/>
          <w:color w:val="000000"/>
          <w:sz w:val="26"/>
          <w:szCs w:val="26"/>
        </w:rPr>
        <w:t>Poderá solicitar o cancelamento do CT-e, mediante pedido de cancelamento na Secretaria da Fazenda nos seguintes casos: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0D1E76">
        <w:rPr>
          <w:rFonts w:ascii="Arial" w:hAnsi="Arial" w:cs="Arial"/>
          <w:color w:val="000000"/>
          <w:sz w:val="26"/>
          <w:szCs w:val="26"/>
        </w:rPr>
        <w:t>Não tenha iniciado a prestação de serviços;</w:t>
      </w: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0D1E76">
        <w:rPr>
          <w:rFonts w:ascii="Arial" w:hAnsi="Arial" w:cs="Arial"/>
          <w:color w:val="000000"/>
          <w:sz w:val="26"/>
          <w:szCs w:val="26"/>
        </w:rPr>
        <w:t xml:space="preserve">No prazo máximo de 7 dias desde a concessão da autorização de uso do </w:t>
      </w:r>
      <w:r>
        <w:rPr>
          <w:rFonts w:ascii="Arial" w:hAnsi="Arial" w:cs="Arial"/>
          <w:color w:val="000000"/>
          <w:sz w:val="26"/>
          <w:szCs w:val="26"/>
        </w:rPr>
        <w:t>-</w:t>
      </w:r>
      <w:r w:rsidRPr="000D1E76">
        <w:rPr>
          <w:rFonts w:ascii="Arial" w:hAnsi="Arial" w:cs="Arial"/>
          <w:color w:val="000000"/>
          <w:sz w:val="26"/>
          <w:szCs w:val="26"/>
        </w:rPr>
        <w:t>CT-e;</w:t>
      </w: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0D1E76">
        <w:rPr>
          <w:rFonts w:ascii="Arial" w:hAnsi="Arial" w:cs="Arial"/>
          <w:color w:val="000000"/>
          <w:sz w:val="26"/>
          <w:szCs w:val="26"/>
        </w:rPr>
        <w:t>Que não tenha sido emitida carta de correção eletrônica;</w:t>
      </w: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D1E76">
        <w:rPr>
          <w:rFonts w:ascii="Arial" w:hAnsi="Arial" w:cs="Arial"/>
          <w:color w:val="000000"/>
          <w:sz w:val="26"/>
          <w:szCs w:val="26"/>
        </w:rPr>
        <w:t xml:space="preserve">OBS: Se tiver MDF-e vinculado </w:t>
      </w:r>
      <w:r w:rsidRPr="000D1E76">
        <w:rPr>
          <w:rFonts w:ascii="Arial" w:hAnsi="Arial" w:cs="Arial"/>
          <w:b/>
          <w:bCs/>
          <w:color w:val="FF0000"/>
          <w:sz w:val="26"/>
          <w:szCs w:val="26"/>
        </w:rPr>
        <w:t>cancela</w:t>
      </w:r>
      <w:r>
        <w:rPr>
          <w:rFonts w:ascii="Arial" w:hAnsi="Arial" w:cs="Arial"/>
          <w:b/>
          <w:bCs/>
          <w:color w:val="FF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 xml:space="preserve">primeiro o MDF-e depois solicita o Cancelamento do CT-e, 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D1E76">
        <w:rPr>
          <w:rFonts w:ascii="Arial" w:hAnsi="Arial" w:cs="Arial"/>
          <w:color w:val="000000"/>
          <w:sz w:val="26"/>
          <w:szCs w:val="26"/>
        </w:rPr>
        <w:t>Se caso o prazo do MDF-e já passou o prazo do cancelamento não dá para cancelar o CT-e, por causa da vinculação.</w:t>
      </w:r>
    </w:p>
    <w:p w:rsidR="000D1E76" w:rsidRDefault="000D1E76" w:rsidP="000D1E76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327C50" w:rsidRDefault="000D1E76" w:rsidP="000D1E76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0D1E76">
        <w:rPr>
          <w:rFonts w:ascii="Arial" w:hAnsi="Arial" w:cs="Arial"/>
          <w:color w:val="000000"/>
          <w:sz w:val="26"/>
          <w:szCs w:val="26"/>
        </w:rPr>
        <w:t>* Se o MDF-e já passou pelo posto fiscal, não consegue mais cancelar o MDF-E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D1E76" w:rsidRPr="000D1E76" w:rsidRDefault="000D1E76" w:rsidP="00762C63">
      <w:pPr>
        <w:pStyle w:val="Ttulo3"/>
      </w:pPr>
      <w:r w:rsidRPr="000D1E76">
        <w:t>CARTA DE CORREÇÃO ELETRÔNICA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0D1E76" w:rsidRPr="000D1E76" w:rsidRDefault="000D1E76" w:rsidP="00762C63">
      <w:pPr>
        <w:pStyle w:val="Ttulo4"/>
      </w:pPr>
      <w:r w:rsidRPr="000D1E76">
        <w:t>AjusteSINIEFNº09/2007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0D1E76" w:rsidRP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>
        <w:rPr>
          <w:rFonts w:ascii="Arial" w:hAnsi="Arial" w:cs="Arial"/>
          <w:b/>
          <w:bCs/>
          <w:color w:val="0D2037"/>
          <w:sz w:val="26"/>
          <w:szCs w:val="26"/>
        </w:rPr>
        <w:t>C</w:t>
      </w:r>
      <w:r w:rsidRPr="000D1E76">
        <w:rPr>
          <w:rFonts w:ascii="Arial" w:hAnsi="Arial" w:cs="Arial"/>
          <w:b/>
          <w:bCs/>
          <w:color w:val="0D2037"/>
          <w:sz w:val="26"/>
          <w:szCs w:val="26"/>
        </w:rPr>
        <w:t>láusula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b/>
          <w:bCs/>
          <w:color w:val="0D2037"/>
          <w:sz w:val="26"/>
          <w:szCs w:val="26"/>
        </w:rPr>
        <w:t>décima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b/>
          <w:bCs/>
          <w:color w:val="0D2037"/>
          <w:sz w:val="26"/>
          <w:szCs w:val="26"/>
        </w:rPr>
        <w:t>sexta: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Após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concessão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Autorização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Uso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CT-e,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que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trata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inciso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III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cláusula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oitava,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emitente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poderá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sanar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erros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em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campos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específicos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CT-e,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observado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disposto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no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artigo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58-B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Convênio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SINIEF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nº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06/89,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por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meio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Carta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Correção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Eletrônica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–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CC-e,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transmitida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à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administração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tributária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unidade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federada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0D1E76">
        <w:rPr>
          <w:rFonts w:ascii="Arial" w:hAnsi="Arial" w:cs="Arial"/>
          <w:color w:val="0D2037"/>
          <w:sz w:val="26"/>
          <w:szCs w:val="26"/>
        </w:rPr>
        <w:t>emitente.</w:t>
      </w:r>
    </w:p>
    <w:p w:rsidR="000D1E76" w:rsidRDefault="000D1E76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D1E76">
        <w:rPr>
          <w:rFonts w:ascii="Arial" w:hAnsi="Arial" w:cs="Arial"/>
          <w:b/>
          <w:bCs/>
          <w:color w:val="000000"/>
          <w:sz w:val="26"/>
          <w:szCs w:val="26"/>
        </w:rPr>
        <w:t>Art.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b/>
          <w:bCs/>
          <w:color w:val="000000"/>
          <w:sz w:val="26"/>
          <w:szCs w:val="26"/>
        </w:rPr>
        <w:t>58-B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b/>
          <w:bCs/>
          <w:color w:val="000000"/>
          <w:sz w:val="26"/>
          <w:szCs w:val="26"/>
        </w:rPr>
        <w:t>Convênio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b/>
          <w:bCs/>
          <w:color w:val="000000"/>
          <w:sz w:val="26"/>
          <w:szCs w:val="26"/>
        </w:rPr>
        <w:t>06/89.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Fica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permitida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utilização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carta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correção,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para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regularização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erro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ocorrido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na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emissão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documentos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fiscais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relativos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à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prestação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serviço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transporte,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desde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que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erro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não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esteja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relacionado</w:t>
      </w:r>
      <w:r w:rsid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Pr="000D1E76">
        <w:rPr>
          <w:rFonts w:ascii="Arial" w:hAnsi="Arial" w:cs="Arial"/>
          <w:color w:val="000000"/>
          <w:sz w:val="26"/>
          <w:szCs w:val="26"/>
        </w:rPr>
        <w:t>com:</w:t>
      </w:r>
    </w:p>
    <w:p w:rsidR="009F7CCD" w:rsidRPr="000D1E76" w:rsidRDefault="009F7CCD" w:rsidP="000D1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D1E76" w:rsidRPr="009F7CCD" w:rsidRDefault="009F7CCD" w:rsidP="009F7CCD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s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variáveis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que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determinam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o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valor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do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imposto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tais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como: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base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de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cálculo,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alíquota,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diferença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de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preço,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quantidade,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valor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da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prestação;</w:t>
      </w:r>
    </w:p>
    <w:p w:rsidR="000D1E76" w:rsidRPr="009F7CCD" w:rsidRDefault="009F7CCD" w:rsidP="009F7CCD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correção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de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dados</w:t>
      </w:r>
      <w:r w:rsidRPr="009F7CCD"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cadastrais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que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implique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mudança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emitente,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tomador,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remetente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ou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9F7CCD">
        <w:rPr>
          <w:rFonts w:ascii="Arial" w:hAnsi="Arial" w:cs="Arial"/>
          <w:color w:val="000000"/>
          <w:sz w:val="26"/>
          <w:szCs w:val="26"/>
        </w:rPr>
        <w:t>destinatário;</w:t>
      </w:r>
    </w:p>
    <w:p w:rsidR="000D1E76" w:rsidRPr="00F707FB" w:rsidRDefault="009F7CCD" w:rsidP="009F7CCD">
      <w:pPr>
        <w:pStyle w:val="SemEspaamento"/>
        <w:numPr>
          <w:ilvl w:val="0"/>
          <w:numId w:val="15"/>
        </w:numP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6"/>
          <w:szCs w:val="26"/>
        </w:rPr>
        <w:t xml:space="preserve">A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data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emissão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ou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0D1E76" w:rsidRPr="000D1E76">
        <w:rPr>
          <w:rFonts w:ascii="Arial" w:hAnsi="Arial" w:cs="Arial"/>
          <w:color w:val="000000"/>
          <w:sz w:val="26"/>
          <w:szCs w:val="26"/>
        </w:rPr>
        <w:t>saída.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F707FB">
        <w:rPr>
          <w:b/>
          <w:bCs/>
          <w:sz w:val="26"/>
          <w:szCs w:val="26"/>
        </w:rPr>
        <w:t>NF DE ANULAÇÃO OU CT-E DE ANULAÇÃO QUAL DEVO USAR?</w:t>
      </w:r>
      <w:r w:rsidRPr="00F707FB">
        <w:rPr>
          <w:sz w:val="26"/>
          <w:szCs w:val="26"/>
        </w:rPr>
        <w:t xml:space="preserve"> </w:t>
      </w:r>
    </w:p>
    <w:p w:rsidR="00F707FB" w:rsidRDefault="00F707FB" w:rsidP="00F707FB">
      <w:pPr>
        <w:pStyle w:val="Default"/>
        <w:rPr>
          <w:sz w:val="26"/>
          <w:szCs w:val="26"/>
        </w:rPr>
      </w:pPr>
      <w:r w:rsidRPr="00F707FB">
        <w:rPr>
          <w:sz w:val="26"/>
          <w:szCs w:val="26"/>
        </w:rPr>
        <w:t xml:space="preserve">NF DE ANULAÇÃO AJUSTE SINIEF 09/2007- </w:t>
      </w:r>
    </w:p>
    <w:p w:rsidR="00F707FB" w:rsidRPr="00F707FB" w:rsidRDefault="00F707FB" w:rsidP="00F707FB">
      <w:pPr>
        <w:pStyle w:val="Default"/>
        <w:rPr>
          <w:rFonts w:ascii="Arial" w:hAnsi="Arial" w:cs="Arial"/>
          <w:sz w:val="26"/>
          <w:szCs w:val="26"/>
        </w:rPr>
      </w:pPr>
      <w:r w:rsidRPr="00F707FB">
        <w:rPr>
          <w:rFonts w:ascii="Arial" w:hAnsi="Arial" w:cs="Arial"/>
          <w:sz w:val="26"/>
          <w:szCs w:val="26"/>
        </w:rPr>
        <w:t>Anula somente valores.</w:t>
      </w:r>
    </w:p>
    <w:p w:rsidR="00F707FB" w:rsidRPr="00F707FB" w:rsidRDefault="00F707FB" w:rsidP="00F70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707FB">
        <w:rPr>
          <w:rFonts w:ascii="Arial" w:hAnsi="Arial" w:cs="Arial"/>
          <w:color w:val="000000"/>
          <w:sz w:val="26"/>
          <w:szCs w:val="26"/>
        </w:rPr>
        <w:t>Documento fiscal é NF-e.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F707FB">
        <w:rPr>
          <w:rFonts w:ascii="Arial" w:hAnsi="Arial" w:cs="Arial"/>
          <w:color w:val="000000"/>
          <w:sz w:val="26"/>
          <w:szCs w:val="26"/>
        </w:rPr>
        <w:t>Quem emite é o tomador do serviço.</w:t>
      </w:r>
    </w:p>
    <w:p w:rsidR="00F707FB" w:rsidRP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>
        <w:rPr>
          <w:sz w:val="26"/>
          <w:szCs w:val="26"/>
        </w:rPr>
        <w:t xml:space="preserve">- </w:t>
      </w:r>
      <w:r w:rsidRPr="00F707FB">
        <w:rPr>
          <w:sz w:val="26"/>
          <w:szCs w:val="26"/>
        </w:rPr>
        <w:t>CT-E DE ANULAÇÃO AJUSTE SINIEF 08/2017</w:t>
      </w:r>
    </w:p>
    <w:p w:rsidR="00F707FB" w:rsidRPr="00F707FB" w:rsidRDefault="00F707FB" w:rsidP="00F70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707FB">
        <w:rPr>
          <w:rFonts w:ascii="Arial" w:hAnsi="Arial" w:cs="Arial"/>
          <w:color w:val="000000"/>
          <w:sz w:val="26"/>
          <w:szCs w:val="26"/>
        </w:rPr>
        <w:t>Anula valores e tomador.</w:t>
      </w:r>
    </w:p>
    <w:p w:rsidR="00F707FB" w:rsidRPr="00F707FB" w:rsidRDefault="00F707FB" w:rsidP="00F70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707FB">
        <w:rPr>
          <w:rFonts w:ascii="Arial" w:hAnsi="Arial" w:cs="Arial"/>
          <w:color w:val="000000"/>
          <w:sz w:val="26"/>
          <w:szCs w:val="26"/>
        </w:rPr>
        <w:t>Documento fiscal é o CT-e.</w:t>
      </w:r>
    </w:p>
    <w:p w:rsidR="00F707FB" w:rsidRP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F707FB">
        <w:rPr>
          <w:rFonts w:ascii="Arial" w:hAnsi="Arial" w:cs="Arial"/>
          <w:color w:val="000000"/>
          <w:sz w:val="26"/>
          <w:szCs w:val="26"/>
        </w:rPr>
        <w:t>Quem emite é o transportador.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NOVO DESACORDO DE CT-E 2023</w:t>
      </w:r>
    </w:p>
    <w:p w:rsidR="00F707FB" w:rsidRPr="00F707FB" w:rsidRDefault="00F707FB" w:rsidP="00F707FB">
      <w:pPr>
        <w:pStyle w:val="SemEspaamento"/>
        <w:rPr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Ajuste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SINIEF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31/2022</w:t>
      </w:r>
    </w:p>
    <w:p w:rsidR="00F707FB" w:rsidRDefault="00F707FB" w:rsidP="00F707FB">
      <w:pPr>
        <w:pStyle w:val="SemEspaamento"/>
        <w:rPr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Cláusula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primeira: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“Cláusula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décima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sétima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Para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substituição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valores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relativos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prestação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serviço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transporte,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virtude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erro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devidamente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comprovado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como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exigido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cada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unidade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federada,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desde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que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não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descaracterize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prestação,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deverá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</w:t>
      </w:r>
      <w:r>
        <w:rPr>
          <w:sz w:val="26"/>
          <w:szCs w:val="26"/>
        </w:rPr>
        <w:t xml:space="preserve"> observado”:</w:t>
      </w: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br/>
      </w:r>
      <w:r w:rsidRPr="00F707FB">
        <w:rPr>
          <w:sz w:val="26"/>
          <w:szCs w:val="26"/>
        </w:rPr>
        <w:t>“III-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deverá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utilizado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seguinte</w:t>
      </w:r>
      <w:r>
        <w:rPr>
          <w:sz w:val="26"/>
          <w:szCs w:val="26"/>
        </w:rPr>
        <w:t xml:space="preserve"> procedimento”:</w:t>
      </w: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br/>
      </w:r>
      <w:r w:rsidRPr="00F707FB">
        <w:rPr>
          <w:sz w:val="26"/>
          <w:szCs w:val="26"/>
        </w:rPr>
        <w:t>“</w:t>
      </w:r>
      <w:proofErr w:type="gramStart"/>
      <w:r w:rsidRPr="00F707FB">
        <w:rPr>
          <w:sz w:val="26"/>
          <w:szCs w:val="26"/>
        </w:rPr>
        <w:t>c</w:t>
      </w:r>
      <w:proofErr w:type="gramEnd"/>
      <w:r w:rsidRPr="00F707FB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após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registro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evento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referido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na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alínea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“a”,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transportador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emitirá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um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substituto,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referenciando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emitido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com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erro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consignando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expressão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"Este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documento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substitui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número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data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virtude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(especificar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motivo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</w:t>
      </w:r>
      <w:r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</w:t>
      </w:r>
      <w:r>
        <w:rPr>
          <w:sz w:val="26"/>
          <w:szCs w:val="26"/>
        </w:rPr>
        <w:t>rro).”</w:t>
      </w:r>
    </w:p>
    <w:p w:rsidR="001A44D8" w:rsidRDefault="001A44D8" w:rsidP="00F707FB">
      <w:pPr>
        <w:pStyle w:val="SemEspaamento"/>
        <w:rPr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“§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4º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Para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cada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emitido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com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erro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somente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é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possível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emissão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um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substituto,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que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não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poderá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cancelado.</w:t>
      </w:r>
    </w:p>
    <w:p w:rsidR="001A44D8" w:rsidRDefault="001A44D8" w:rsidP="00F707FB">
      <w:pPr>
        <w:pStyle w:val="SemEspaamento"/>
        <w:rPr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§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5º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prazo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para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autorização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Substituição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será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60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(sessenta)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dias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contados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data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autorização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uso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corrigido.</w:t>
      </w:r>
    </w:p>
    <w:p w:rsidR="001A44D8" w:rsidRDefault="001A44D8" w:rsidP="00F707FB">
      <w:pPr>
        <w:pStyle w:val="SemEspaamento"/>
        <w:rPr>
          <w:sz w:val="26"/>
          <w:szCs w:val="26"/>
        </w:rPr>
      </w:pPr>
    </w:p>
    <w:p w:rsidR="00F707FB" w:rsidRPr="00F707FB" w:rsidRDefault="00F707FB" w:rsidP="00F707FB">
      <w:pPr>
        <w:pStyle w:val="SemEspaamento"/>
        <w:rPr>
          <w:sz w:val="26"/>
          <w:szCs w:val="26"/>
        </w:rPr>
      </w:pPr>
      <w:r w:rsidRPr="00F707FB">
        <w:rPr>
          <w:sz w:val="26"/>
          <w:szCs w:val="26"/>
        </w:rPr>
        <w:t>§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6º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prazo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para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registro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um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eventos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citados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no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inciso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III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alínea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“a”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será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45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(quarenta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cinco)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dias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contados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data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autorização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uso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do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CT-e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a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ser</w:t>
      </w:r>
      <w:r w:rsidR="001A44D8">
        <w:rPr>
          <w:sz w:val="26"/>
          <w:szCs w:val="26"/>
        </w:rPr>
        <w:t xml:space="preserve"> </w:t>
      </w:r>
      <w:r w:rsidRPr="00F707FB">
        <w:rPr>
          <w:sz w:val="26"/>
          <w:szCs w:val="26"/>
        </w:rPr>
        <w:t>corrigido.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1A44D8" w:rsidRPr="001A44D8" w:rsidRDefault="001A44D8" w:rsidP="001A44D8">
      <w:pPr>
        <w:pStyle w:val="Ttulo3"/>
      </w:pPr>
      <w:r w:rsidRPr="001A44D8">
        <w:t>MANIFESTO ELETRÔNICO DE DOCUMENTOS FISCAIS</w:t>
      </w:r>
    </w:p>
    <w:p w:rsidR="001A44D8" w:rsidRDefault="001A44D8" w:rsidP="001A44D8">
      <w:pPr>
        <w:pStyle w:val="SemEspaamen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707FB" w:rsidRPr="001A44D8" w:rsidRDefault="001A44D8" w:rsidP="00762C63">
      <w:pPr>
        <w:pStyle w:val="Ttulo4"/>
      </w:pPr>
      <w:r w:rsidRPr="001A44D8">
        <w:t xml:space="preserve">Ajuste </w:t>
      </w:r>
      <w:proofErr w:type="spellStart"/>
      <w:r w:rsidRPr="001A44D8">
        <w:t>Sinief</w:t>
      </w:r>
      <w:proofErr w:type="spellEnd"/>
      <w:r>
        <w:t xml:space="preserve"> </w:t>
      </w:r>
      <w:r w:rsidRPr="001A44D8">
        <w:t>21/2010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1A44D8" w:rsidRPr="001A44D8" w:rsidRDefault="001A44D8" w:rsidP="001A44D8">
      <w:pPr>
        <w:pStyle w:val="Ttulo3"/>
      </w:pPr>
      <w:r w:rsidRPr="001A44D8">
        <w:t xml:space="preserve">MANIFESTO DE DOCUMENTOS FISCAIS ELETRÔNICOS </w:t>
      </w:r>
    </w:p>
    <w:p w:rsid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1A44D8" w:rsidRPr="001A44D8" w:rsidRDefault="001A44D8" w:rsidP="00762C63">
      <w:pPr>
        <w:pStyle w:val="Ttulo4"/>
      </w:pPr>
      <w:r w:rsidRPr="001A44D8">
        <w:t>Ajuste</w:t>
      </w:r>
      <w:r>
        <w:t xml:space="preserve"> </w:t>
      </w:r>
      <w:r w:rsidRPr="001A44D8">
        <w:t>SINIEF</w:t>
      </w:r>
      <w:r>
        <w:t xml:space="preserve"> </w:t>
      </w:r>
      <w:r w:rsidRPr="001A44D8">
        <w:t>21/2010</w:t>
      </w:r>
    </w:p>
    <w:p w:rsid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1A44D8" w:rsidRP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462C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A44D8">
        <w:rPr>
          <w:rFonts w:ascii="Calibri" w:hAnsi="Calibri" w:cs="Calibri"/>
          <w:b/>
          <w:bCs/>
          <w:color w:val="000000"/>
          <w:sz w:val="26"/>
          <w:szCs w:val="26"/>
        </w:rPr>
        <w:t>Contribuinte emitente de CT-e</w:t>
      </w:r>
      <w:r w:rsidRPr="001A44D8">
        <w:rPr>
          <w:rFonts w:ascii="Calibri" w:hAnsi="Calibri" w:cs="Calibri"/>
          <w:color w:val="000000"/>
          <w:sz w:val="26"/>
          <w:szCs w:val="26"/>
        </w:rPr>
        <w:t>: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1A44D8">
        <w:rPr>
          <w:rFonts w:ascii="Calibri" w:hAnsi="Calibri" w:cs="Calibri"/>
          <w:color w:val="000000"/>
          <w:sz w:val="26"/>
          <w:szCs w:val="26"/>
        </w:rPr>
        <w:t>modelo 57, de que trata 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1A44D8">
        <w:rPr>
          <w:rFonts w:ascii="Calibri" w:hAnsi="Calibri" w:cs="Calibri"/>
          <w:color w:val="0462C1"/>
          <w:sz w:val="26"/>
          <w:szCs w:val="26"/>
        </w:rPr>
        <w:t>Ajuste SINIEF 09/07</w:t>
      </w:r>
    </w:p>
    <w:p w:rsidR="001A44D8" w:rsidRP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A44D8">
        <w:rPr>
          <w:rFonts w:ascii="Calibri" w:hAnsi="Calibri" w:cs="Calibri"/>
          <w:b/>
          <w:bCs/>
          <w:color w:val="000000"/>
          <w:sz w:val="26"/>
          <w:szCs w:val="26"/>
        </w:rPr>
        <w:t xml:space="preserve">Contribuinte emitente de NF-e: </w:t>
      </w:r>
      <w:r w:rsidRPr="001A44D8">
        <w:rPr>
          <w:rFonts w:ascii="Calibri" w:hAnsi="Calibri" w:cs="Calibri"/>
          <w:color w:val="000000"/>
          <w:sz w:val="26"/>
          <w:szCs w:val="26"/>
        </w:rPr>
        <w:t>de que trata 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1A44D8">
        <w:rPr>
          <w:rFonts w:ascii="Calibri" w:hAnsi="Calibri" w:cs="Calibri"/>
          <w:color w:val="0462C1"/>
          <w:sz w:val="26"/>
          <w:szCs w:val="26"/>
        </w:rPr>
        <w:t>Ajuste SINIEF 07/05</w:t>
      </w:r>
      <w:r w:rsidRPr="001A44D8">
        <w:rPr>
          <w:rFonts w:ascii="Calibri" w:hAnsi="Calibri" w:cs="Calibri"/>
          <w:color w:val="000000"/>
          <w:sz w:val="26"/>
          <w:szCs w:val="26"/>
        </w:rPr>
        <w:t xml:space="preserve">, no transporte de bens ou </w:t>
      </w:r>
      <w:proofErr w:type="gramStart"/>
      <w:r w:rsidRPr="001A44D8">
        <w:rPr>
          <w:rFonts w:ascii="Calibri" w:hAnsi="Calibri" w:cs="Calibri"/>
          <w:color w:val="000000"/>
          <w:sz w:val="26"/>
          <w:szCs w:val="26"/>
        </w:rPr>
        <w:t>mercadorias realizado</w:t>
      </w:r>
      <w:proofErr w:type="gramEnd"/>
      <w:r w:rsidRPr="001A44D8">
        <w:rPr>
          <w:rFonts w:ascii="Calibri" w:hAnsi="Calibri" w:cs="Calibri"/>
          <w:color w:val="000000"/>
          <w:sz w:val="26"/>
          <w:szCs w:val="26"/>
        </w:rPr>
        <w:t xml:space="preserve"> em veículos próprios ou Locação, ou mediante contratação de transportador autônomo de cargas –TAC ou agregado. </w:t>
      </w:r>
    </w:p>
    <w:p w:rsidR="001A44D8" w:rsidRP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A44D8">
        <w:rPr>
          <w:rFonts w:ascii="Calibri" w:hAnsi="Calibri" w:cs="Calibri"/>
          <w:b/>
          <w:bCs/>
          <w:color w:val="000000"/>
          <w:sz w:val="26"/>
          <w:szCs w:val="26"/>
        </w:rPr>
        <w:t>Nos casos de Subcontratação</w:t>
      </w:r>
      <w:r w:rsidRPr="001A44D8">
        <w:rPr>
          <w:rFonts w:ascii="Calibri" w:hAnsi="Calibri" w:cs="Calibri"/>
          <w:color w:val="000000"/>
          <w:sz w:val="26"/>
          <w:szCs w:val="26"/>
        </w:rPr>
        <w:t xml:space="preserve">: Clausula Terceira </w:t>
      </w:r>
      <w:r w:rsidRPr="001A44D8">
        <w:rPr>
          <w:rFonts w:ascii="Arial" w:hAnsi="Arial" w:cs="Arial"/>
          <w:color w:val="000000"/>
          <w:sz w:val="26"/>
          <w:szCs w:val="26"/>
        </w:rPr>
        <w:t>§6º-o MDF-e deverá ser emitido exclusivamente pelo transportador responsável pelo gerenciamento deste serviço, assim entendido aquele que detenha as informações do veículo, da carga e sua documentação, do motorista e da logística do transporte.</w:t>
      </w:r>
    </w:p>
    <w:p w:rsidR="00F707FB" w:rsidRPr="001A44D8" w:rsidRDefault="001A44D8" w:rsidP="001A44D8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 </w:t>
      </w:r>
      <w:r w:rsidRPr="001A44D8">
        <w:rPr>
          <w:rFonts w:ascii="Calibri" w:hAnsi="Calibri" w:cs="Calibri"/>
          <w:b/>
          <w:bCs/>
          <w:color w:val="000000"/>
          <w:sz w:val="26"/>
          <w:szCs w:val="26"/>
        </w:rPr>
        <w:t>Cancelamento do MDF-e</w:t>
      </w:r>
      <w:r w:rsidRPr="001A44D8">
        <w:rPr>
          <w:rFonts w:ascii="Calibri" w:hAnsi="Calibri" w:cs="Calibri"/>
          <w:color w:val="000000"/>
          <w:sz w:val="26"/>
          <w:szCs w:val="26"/>
        </w:rPr>
        <w:t xml:space="preserve">: </w:t>
      </w:r>
      <w:r w:rsidRPr="001A44D8">
        <w:rPr>
          <w:rFonts w:ascii="Arial" w:hAnsi="Arial" w:cs="Arial"/>
          <w:color w:val="000000"/>
          <w:sz w:val="26"/>
          <w:szCs w:val="26"/>
        </w:rPr>
        <w:t xml:space="preserve">Cláusula décima </w:t>
      </w:r>
      <w:proofErr w:type="gramStart"/>
      <w:r w:rsidRPr="001A44D8">
        <w:rPr>
          <w:rFonts w:ascii="Arial" w:hAnsi="Arial" w:cs="Arial"/>
          <w:color w:val="000000"/>
          <w:sz w:val="26"/>
          <w:szCs w:val="26"/>
        </w:rPr>
        <w:t>terceira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Após</w:t>
      </w:r>
      <w:proofErr w:type="gramEnd"/>
      <w:r w:rsidRPr="001A44D8">
        <w:rPr>
          <w:rFonts w:ascii="Arial" w:hAnsi="Arial" w:cs="Arial"/>
          <w:color w:val="000000"/>
          <w:sz w:val="26"/>
          <w:szCs w:val="26"/>
        </w:rPr>
        <w:t xml:space="preserve"> a concessão de Autorização de Uso do </w:t>
      </w:r>
      <w:proofErr w:type="spellStart"/>
      <w:r w:rsidRPr="001A44D8">
        <w:rPr>
          <w:rFonts w:ascii="Arial" w:hAnsi="Arial" w:cs="Arial"/>
          <w:color w:val="000000"/>
          <w:sz w:val="26"/>
          <w:szCs w:val="26"/>
        </w:rPr>
        <w:t>MDF-e-o</w:t>
      </w:r>
      <w:proofErr w:type="spellEnd"/>
      <w:r w:rsidRPr="001A44D8">
        <w:rPr>
          <w:rFonts w:ascii="Arial" w:hAnsi="Arial" w:cs="Arial"/>
          <w:color w:val="000000"/>
          <w:sz w:val="26"/>
          <w:szCs w:val="26"/>
        </w:rPr>
        <w:t xml:space="preserve"> emitente poderá solicitar o cancelamento do MDF-e, em prazo não superior a vinte e quatro horas, contado do momento em que foi concedida a Autorização de Uso do MDF-e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1A44D8" w:rsidRPr="001A44D8" w:rsidRDefault="001A44D8" w:rsidP="001A44D8">
      <w:pPr>
        <w:pStyle w:val="Ttulo3"/>
      </w:pPr>
      <w:r w:rsidRPr="001A44D8">
        <w:t xml:space="preserve">MANIFESTO DE DOCUMENTOS FISCAIS ELETRÔNICOS </w:t>
      </w:r>
    </w:p>
    <w:p w:rsid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1A44D8" w:rsidRPr="001A44D8" w:rsidRDefault="001A44D8" w:rsidP="00762C63">
      <w:pPr>
        <w:pStyle w:val="Ttulo4"/>
      </w:pPr>
      <w:r w:rsidRPr="001A44D8">
        <w:t>AjusteSINIEF21/2010</w:t>
      </w:r>
    </w:p>
    <w:p w:rsid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1A44D8" w:rsidRPr="001A44D8" w:rsidRDefault="001A44D8" w:rsidP="001A44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1A44D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Encerramento</w:t>
      </w:r>
      <w:r w:rsidR="008422B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1A44D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do</w:t>
      </w:r>
      <w:r w:rsidR="008422B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1A44D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MDF-e:</w:t>
      </w:r>
      <w:r w:rsidR="008422B8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encerramento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é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ato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que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estabelece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fim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vigência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MDF-e,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por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meio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registro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evento,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conforme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disposto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no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Manual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Orientação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Contribuinte-MDF-e,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deverá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Pr="001A44D8">
        <w:rPr>
          <w:rFonts w:ascii="Arial" w:hAnsi="Arial" w:cs="Arial"/>
          <w:color w:val="000000"/>
          <w:sz w:val="26"/>
          <w:szCs w:val="26"/>
        </w:rPr>
        <w:t>ocorrer:</w:t>
      </w:r>
    </w:p>
    <w:p w:rsidR="001A44D8" w:rsidRPr="008422B8" w:rsidRDefault="00822DDA" w:rsidP="008422B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pós</w:t>
      </w:r>
      <w:r w:rsidR="008422B8" w:rsidRP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final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percurso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descrito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no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documento;</w:t>
      </w:r>
    </w:p>
    <w:p w:rsidR="001A44D8" w:rsidRPr="008422B8" w:rsidRDefault="00822DDA" w:rsidP="008422B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uando</w:t>
      </w:r>
      <w:r w:rsidR="008422B8" w:rsidRP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houver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transbordo,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1A44D8" w:rsidRPr="008422B8">
        <w:rPr>
          <w:rFonts w:ascii="Arial" w:hAnsi="Arial" w:cs="Arial"/>
          <w:color w:val="000000"/>
          <w:sz w:val="26"/>
          <w:szCs w:val="26"/>
        </w:rPr>
        <w:t>redespacho</w:t>
      </w:r>
      <w:proofErr w:type="spellEnd"/>
      <w:r w:rsidR="001A44D8" w:rsidRPr="008422B8">
        <w:rPr>
          <w:rFonts w:ascii="Arial" w:hAnsi="Arial" w:cs="Arial"/>
          <w:color w:val="000000"/>
          <w:sz w:val="26"/>
          <w:szCs w:val="26"/>
        </w:rPr>
        <w:t>,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subcontratação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ou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substituição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veículo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ou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contêiner;</w:t>
      </w:r>
    </w:p>
    <w:p w:rsidR="001A44D8" w:rsidRPr="008422B8" w:rsidRDefault="00822DDA" w:rsidP="008422B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hipótese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retenção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imprevista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e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parcial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da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carga</w:t>
      </w:r>
      <w:r w:rsidR="008422B8"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8422B8">
        <w:rPr>
          <w:rFonts w:ascii="Arial" w:hAnsi="Arial" w:cs="Arial"/>
          <w:color w:val="000000"/>
          <w:sz w:val="26"/>
          <w:szCs w:val="26"/>
        </w:rPr>
        <w:t>transportada;</w:t>
      </w:r>
    </w:p>
    <w:p w:rsidR="00F707FB" w:rsidRPr="001A44D8" w:rsidRDefault="00822DDA" w:rsidP="00822DDA">
      <w:pPr>
        <w:pStyle w:val="SemEspaamento"/>
        <w:numPr>
          <w:ilvl w:val="0"/>
          <w:numId w:val="16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caso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inclusão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novas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mercadorias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para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mesma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UF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1A44D8" w:rsidRPr="001A44D8">
        <w:rPr>
          <w:rFonts w:ascii="Arial" w:hAnsi="Arial" w:cs="Arial"/>
          <w:color w:val="000000"/>
          <w:sz w:val="26"/>
          <w:szCs w:val="26"/>
        </w:rPr>
        <w:t>descarregamento.</w:t>
      </w:r>
    </w:p>
    <w:p w:rsidR="00822DDA" w:rsidRPr="00822DDA" w:rsidRDefault="00822DDA" w:rsidP="007323C7">
      <w:pPr>
        <w:pStyle w:val="Ttulo3"/>
      </w:pPr>
      <w:r w:rsidRPr="00822DDA">
        <w:t xml:space="preserve">MANIFESTO DE DOCUMENTOS FISCAIS ELETRÔNICOS </w:t>
      </w:r>
    </w:p>
    <w:p w:rsidR="00822DDA" w:rsidRDefault="00822DDA" w:rsidP="00822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822DDA" w:rsidRPr="00822DDA" w:rsidRDefault="00822DDA" w:rsidP="00762C63">
      <w:pPr>
        <w:pStyle w:val="Ttulo4"/>
      </w:pPr>
      <w:r w:rsidRPr="00822DDA">
        <w:t>Ajuste</w:t>
      </w:r>
      <w:r>
        <w:t xml:space="preserve"> </w:t>
      </w:r>
      <w:r w:rsidRPr="00822DDA">
        <w:t>SINIEF</w:t>
      </w:r>
      <w:r>
        <w:t xml:space="preserve"> </w:t>
      </w:r>
      <w:r w:rsidRPr="00822DDA">
        <w:t>21/2010</w:t>
      </w:r>
    </w:p>
    <w:p w:rsidR="00822DDA" w:rsidRDefault="00822DDA" w:rsidP="00822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22DDA" w:rsidRPr="00822DDA" w:rsidRDefault="00822DDA" w:rsidP="00822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822DDA">
        <w:rPr>
          <w:rFonts w:ascii="Arial" w:hAnsi="Arial" w:cs="Arial"/>
          <w:b/>
          <w:bCs/>
          <w:color w:val="000000"/>
          <w:sz w:val="26"/>
          <w:szCs w:val="26"/>
        </w:rPr>
        <w:t>Cláusula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b/>
          <w:bCs/>
          <w:color w:val="000000"/>
          <w:sz w:val="26"/>
          <w:szCs w:val="26"/>
        </w:rPr>
        <w:t>nona: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Concedida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Autorização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Uso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MDF-e,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administração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tributária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unidade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federada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autorizadora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deverá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transmitir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arquivo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correspondente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para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Receita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Federal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Brasil,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que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encaminhará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para:</w:t>
      </w:r>
    </w:p>
    <w:p w:rsidR="00822DDA" w:rsidRDefault="00822DDA" w:rsidP="00822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22DDA" w:rsidRPr="005C333F" w:rsidRDefault="005C333F" w:rsidP="005C333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5C333F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unidade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federada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onde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será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feito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carregamento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ou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descarregamento;</w:t>
      </w:r>
    </w:p>
    <w:p w:rsidR="00822DDA" w:rsidRPr="005C333F" w:rsidRDefault="005C333F" w:rsidP="005C333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unidade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federada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que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esteja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indicada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como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percurso;</w:t>
      </w:r>
    </w:p>
    <w:p w:rsidR="00822DDA" w:rsidRPr="005C333F" w:rsidRDefault="005C333F" w:rsidP="005C333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Superintendência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da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Zona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Franca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de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5C333F">
        <w:rPr>
          <w:rFonts w:ascii="Arial" w:hAnsi="Arial" w:cs="Arial"/>
          <w:color w:val="000000"/>
          <w:sz w:val="26"/>
          <w:szCs w:val="26"/>
        </w:rPr>
        <w:t>Manaus;</w:t>
      </w:r>
    </w:p>
    <w:p w:rsidR="00822DDA" w:rsidRPr="007323C7" w:rsidRDefault="007323C7" w:rsidP="007323C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323C7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7323C7">
        <w:rPr>
          <w:rFonts w:ascii="Arial" w:hAnsi="Arial" w:cs="Arial"/>
          <w:color w:val="000000"/>
          <w:sz w:val="26"/>
          <w:szCs w:val="26"/>
        </w:rPr>
        <w:t>Agência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7323C7">
        <w:rPr>
          <w:rFonts w:ascii="Arial" w:hAnsi="Arial" w:cs="Arial"/>
          <w:color w:val="000000"/>
          <w:sz w:val="26"/>
          <w:szCs w:val="26"/>
        </w:rPr>
        <w:t>Nacional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7323C7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7323C7">
        <w:rPr>
          <w:rFonts w:ascii="Arial" w:hAnsi="Arial" w:cs="Arial"/>
          <w:color w:val="000000"/>
          <w:sz w:val="26"/>
          <w:szCs w:val="26"/>
        </w:rPr>
        <w:t>Transportes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22DDA" w:rsidRPr="007323C7">
        <w:rPr>
          <w:rFonts w:ascii="Arial" w:hAnsi="Arial" w:cs="Arial"/>
          <w:color w:val="000000"/>
          <w:sz w:val="26"/>
          <w:szCs w:val="26"/>
        </w:rPr>
        <w:t>Terrestres</w:t>
      </w:r>
    </w:p>
    <w:p w:rsidR="00F707FB" w:rsidRPr="007323C7" w:rsidRDefault="00822DDA" w:rsidP="00F707FB">
      <w:pPr>
        <w:pStyle w:val="SemEspaamento"/>
        <w:numPr>
          <w:ilvl w:val="0"/>
          <w:numId w:val="17"/>
        </w:numPr>
        <w:tabs>
          <w:tab w:val="left" w:pos="3210"/>
        </w:tabs>
        <w:rPr>
          <w:rFonts w:ascii="Arial" w:hAnsi="Arial" w:cs="Arial"/>
          <w:color w:val="000000"/>
          <w:sz w:val="26"/>
          <w:szCs w:val="26"/>
        </w:rPr>
      </w:pPr>
      <w:r w:rsidRPr="00822DDA">
        <w:rPr>
          <w:rFonts w:ascii="Arial" w:hAnsi="Arial" w:cs="Arial"/>
          <w:color w:val="000000"/>
          <w:sz w:val="26"/>
          <w:szCs w:val="26"/>
        </w:rPr>
        <w:t>Secretaria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Especial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Receita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Federa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do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Brasil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-</w:t>
      </w:r>
      <w:r w:rsidR="007323C7">
        <w:rPr>
          <w:rFonts w:ascii="Arial" w:hAnsi="Arial" w:cs="Arial"/>
          <w:color w:val="000000"/>
          <w:sz w:val="26"/>
          <w:szCs w:val="26"/>
        </w:rPr>
        <w:t xml:space="preserve"> </w:t>
      </w:r>
      <w:r w:rsidRPr="00822DDA">
        <w:rPr>
          <w:rFonts w:ascii="Arial" w:hAnsi="Arial" w:cs="Arial"/>
          <w:color w:val="000000"/>
          <w:sz w:val="26"/>
          <w:szCs w:val="26"/>
        </w:rPr>
        <w:t>RFB</w:t>
      </w:r>
      <w:r w:rsidR="001A44D8">
        <w:rPr>
          <w:rFonts w:ascii="Arial" w:hAnsi="Arial" w:cs="Arial"/>
          <w:color w:val="000000"/>
          <w:sz w:val="26"/>
          <w:szCs w:val="26"/>
        </w:rPr>
        <w:tab/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7323C7" w:rsidRPr="007323C7" w:rsidRDefault="007323C7" w:rsidP="007323C7">
      <w:pPr>
        <w:pStyle w:val="Ttulo3"/>
      </w:pPr>
      <w:r w:rsidRPr="007323C7">
        <w:t>VALE PEDÁGIO OBRIGATÓRIO</w:t>
      </w:r>
    </w:p>
    <w:p w:rsid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323C7" w:rsidRP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323C7">
        <w:rPr>
          <w:rFonts w:ascii="Arial" w:hAnsi="Arial" w:cs="Arial"/>
          <w:b/>
          <w:bCs/>
          <w:color w:val="000000"/>
          <w:sz w:val="26"/>
          <w:szCs w:val="26"/>
        </w:rPr>
        <w:t>Obrigatoriedade</w:t>
      </w:r>
    </w:p>
    <w:p w:rsidR="00F707FB" w:rsidRPr="007323C7" w:rsidRDefault="007323C7" w:rsidP="007323C7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7323C7">
        <w:rPr>
          <w:rFonts w:ascii="Arial" w:hAnsi="Arial" w:cs="Arial"/>
          <w:color w:val="000000"/>
          <w:sz w:val="26"/>
          <w:szCs w:val="26"/>
        </w:rPr>
        <w:t>Foi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instituído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pela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Lei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nº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10.209/2001.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Vale-Pedágio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obrigatório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foi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criado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com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objetivo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atender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uma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principais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reivindicações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caminhoneiros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autônomos: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desoneração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transportador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pagamento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pedágio.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Por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este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dispositivo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legal,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embarcadores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ou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equiparados,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passaram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ser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responsáveis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pelo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pagamento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antecipado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pedágio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fornecimento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respectivo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comprovante,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ao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transportador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rodoviário.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7323C7" w:rsidRPr="007323C7" w:rsidRDefault="007323C7" w:rsidP="002A43C3">
      <w:pPr>
        <w:pStyle w:val="Ttulo3"/>
      </w:pPr>
      <w:r w:rsidRPr="007323C7">
        <w:t>VALE-PEDÁGIO OBRIGATÓRIO</w:t>
      </w:r>
    </w:p>
    <w:p w:rsid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7323C7" w:rsidRP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323C7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Lei10.209/01-</w:t>
      </w:r>
      <w:r w:rsidRPr="007323C7">
        <w:rPr>
          <w:rFonts w:ascii="Arial" w:hAnsi="Arial" w:cs="Arial"/>
          <w:color w:val="000000"/>
          <w:sz w:val="26"/>
          <w:szCs w:val="26"/>
        </w:rPr>
        <w:t>Instituio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Vale-Pedágio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obrigatório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sobre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transporte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rodoviário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carga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dá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outras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7323C7">
        <w:rPr>
          <w:rFonts w:ascii="Arial" w:hAnsi="Arial" w:cs="Arial"/>
          <w:color w:val="000000"/>
          <w:sz w:val="26"/>
          <w:szCs w:val="26"/>
        </w:rPr>
        <w:t>providências.</w:t>
      </w:r>
    </w:p>
    <w:p w:rsid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7323C7" w:rsidRP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Art.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1</w:t>
      </w:r>
      <w:r w:rsidRPr="007323C7">
        <w:rPr>
          <w:rFonts w:ascii="Arial" w:hAnsi="Arial" w:cs="Arial"/>
          <w:color w:val="0D2037"/>
          <w:sz w:val="26"/>
          <w:szCs w:val="26"/>
        </w:rPr>
        <w:t>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§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1º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pagamento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pedágio,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veículos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carga,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passa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ser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responsabilidade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embarcador.</w:t>
      </w:r>
    </w:p>
    <w:p w:rsidR="007323C7" w:rsidRP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7323C7">
        <w:rPr>
          <w:rFonts w:ascii="Arial" w:hAnsi="Arial" w:cs="Arial"/>
          <w:color w:val="0D2037"/>
          <w:sz w:val="26"/>
          <w:szCs w:val="26"/>
        </w:rPr>
        <w:t>II–</w:t>
      </w:r>
      <w:proofErr w:type="gramStart"/>
      <w:r w:rsidRPr="007323C7">
        <w:rPr>
          <w:rFonts w:ascii="Arial" w:hAnsi="Arial" w:cs="Arial"/>
          <w:color w:val="0D2037"/>
          <w:sz w:val="26"/>
          <w:szCs w:val="26"/>
        </w:rPr>
        <w:t>a</w:t>
      </w:r>
      <w:proofErr w:type="gramEnd"/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empresa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transportadora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que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subcontratar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serviço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transporte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carga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prestado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transportador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autônomo.</w:t>
      </w:r>
    </w:p>
    <w:p w:rsid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7323C7" w:rsidRPr="007323C7" w:rsidRDefault="007323C7" w:rsidP="00732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Art.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2º</w:t>
      </w:r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valor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Vale</w:t>
      </w:r>
      <w:r>
        <w:rPr>
          <w:rFonts w:ascii="Arial" w:hAnsi="Arial" w:cs="Arial"/>
          <w:color w:val="0D2037"/>
          <w:sz w:val="26"/>
          <w:szCs w:val="26"/>
        </w:rPr>
        <w:t xml:space="preserve"> – </w:t>
      </w:r>
      <w:r w:rsidRPr="007323C7">
        <w:rPr>
          <w:rFonts w:ascii="Arial" w:hAnsi="Arial" w:cs="Arial"/>
          <w:color w:val="0D2037"/>
          <w:sz w:val="26"/>
          <w:szCs w:val="26"/>
        </w:rPr>
        <w:t>Pedágio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não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integra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valor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frete,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não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será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considerado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receita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operacional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ou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rendimento </w:t>
      </w:r>
      <w:r w:rsidRPr="007323C7">
        <w:rPr>
          <w:rFonts w:ascii="Arial" w:hAnsi="Arial" w:cs="Arial"/>
          <w:color w:val="0D2037"/>
          <w:sz w:val="26"/>
          <w:szCs w:val="26"/>
        </w:rPr>
        <w:t>tributável,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nem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constituirá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base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incidência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contribuições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sociais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ou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previdenciárias.</w:t>
      </w:r>
    </w:p>
    <w:p w:rsidR="00241543" w:rsidRDefault="00241543" w:rsidP="007323C7">
      <w:pPr>
        <w:pStyle w:val="SemEspaamen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F707FB" w:rsidRPr="007323C7" w:rsidRDefault="007323C7" w:rsidP="007323C7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Parágrafo</w:t>
      </w:r>
      <w:r w:rsidR="00241543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b/>
          <w:bCs/>
          <w:color w:val="0D2037"/>
          <w:sz w:val="26"/>
          <w:szCs w:val="26"/>
        </w:rPr>
        <w:t>único.</w:t>
      </w:r>
      <w:r w:rsidR="00241543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valor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Vale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– </w:t>
      </w:r>
      <w:r w:rsidRPr="007323C7">
        <w:rPr>
          <w:rFonts w:ascii="Arial" w:hAnsi="Arial" w:cs="Arial"/>
          <w:color w:val="0D2037"/>
          <w:sz w:val="26"/>
          <w:szCs w:val="26"/>
        </w:rPr>
        <w:t>Pedágio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obrigatório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dados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modelo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próprio,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necessários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à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sua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identificação,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deverão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ser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destacados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em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campo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específico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no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Documento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Eletrônico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de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Transporte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–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MDF-e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e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quando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vier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o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proofErr w:type="spellStart"/>
      <w:r w:rsidRPr="007323C7">
        <w:rPr>
          <w:rFonts w:ascii="Arial" w:hAnsi="Arial" w:cs="Arial"/>
          <w:color w:val="0D2037"/>
          <w:sz w:val="26"/>
          <w:szCs w:val="26"/>
        </w:rPr>
        <w:t>DT-e</w:t>
      </w:r>
      <w:proofErr w:type="spellEnd"/>
      <w:r w:rsidRPr="007323C7">
        <w:rPr>
          <w:rFonts w:ascii="Arial" w:hAnsi="Arial" w:cs="Arial"/>
          <w:color w:val="0D2037"/>
          <w:sz w:val="26"/>
          <w:szCs w:val="26"/>
        </w:rPr>
        <w:t>.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será</w:t>
      </w:r>
      <w:r w:rsidR="00241543">
        <w:rPr>
          <w:rFonts w:ascii="Arial" w:hAnsi="Arial" w:cs="Arial"/>
          <w:color w:val="0D2037"/>
          <w:sz w:val="26"/>
          <w:szCs w:val="26"/>
        </w:rPr>
        <w:t xml:space="preserve"> </w:t>
      </w:r>
      <w:r w:rsidRPr="007323C7">
        <w:rPr>
          <w:rFonts w:ascii="Arial" w:hAnsi="Arial" w:cs="Arial"/>
          <w:color w:val="0D2037"/>
          <w:sz w:val="26"/>
          <w:szCs w:val="26"/>
        </w:rPr>
        <w:t>informado.</w:t>
      </w:r>
    </w:p>
    <w:p w:rsid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41543" w:rsidRPr="00241543" w:rsidRDefault="00241543" w:rsidP="00241543">
      <w:pPr>
        <w:pStyle w:val="Ttulo3"/>
      </w:pPr>
      <w:r w:rsidRPr="00241543">
        <w:t>VALE-PEDÁGIO OBRIGATÓRIO</w:t>
      </w:r>
    </w:p>
    <w:p w:rsid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241543" w:rsidRP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41543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Lei</w:t>
      </w:r>
      <w:r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10.209/01</w:t>
      </w:r>
      <w:r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– </w:t>
      </w:r>
      <w:r w:rsidRPr="00241543">
        <w:rPr>
          <w:rFonts w:ascii="Arial" w:hAnsi="Arial" w:cs="Arial"/>
          <w:color w:val="000000"/>
          <w:sz w:val="26"/>
          <w:szCs w:val="26"/>
        </w:rPr>
        <w:t>Institui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Vale</w:t>
      </w:r>
      <w:r>
        <w:rPr>
          <w:rFonts w:ascii="Arial" w:hAnsi="Arial" w:cs="Arial"/>
          <w:color w:val="000000"/>
          <w:sz w:val="26"/>
          <w:szCs w:val="26"/>
        </w:rPr>
        <w:t xml:space="preserve"> – </w:t>
      </w:r>
      <w:r w:rsidRPr="00241543">
        <w:rPr>
          <w:rFonts w:ascii="Arial" w:hAnsi="Arial" w:cs="Arial"/>
          <w:color w:val="000000"/>
          <w:sz w:val="26"/>
          <w:szCs w:val="26"/>
        </w:rPr>
        <w:t>Pedágio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obrigatório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sobre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transporte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rodoviário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carga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dá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outras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241543">
        <w:rPr>
          <w:rFonts w:ascii="Arial" w:hAnsi="Arial" w:cs="Arial"/>
          <w:color w:val="000000"/>
          <w:sz w:val="26"/>
          <w:szCs w:val="26"/>
        </w:rPr>
        <w:t>providências.</w:t>
      </w:r>
    </w:p>
    <w:p w:rsid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C0C0C"/>
          <w:sz w:val="26"/>
          <w:szCs w:val="26"/>
        </w:rPr>
      </w:pPr>
    </w:p>
    <w:p w:rsid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241543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Art.</w:t>
      </w:r>
      <w:r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>3º,</w:t>
      </w:r>
      <w:r>
        <w:rPr>
          <w:rFonts w:ascii="Arial" w:hAnsi="Arial" w:cs="Arial"/>
          <w:b/>
          <w:bCs/>
          <w:i/>
          <w:iCs/>
          <w:color w:val="0C0C0C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§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2º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Vale</w:t>
      </w:r>
      <w:r>
        <w:rPr>
          <w:rFonts w:ascii="Arial" w:hAnsi="Arial" w:cs="Arial"/>
          <w:color w:val="0D2037"/>
          <w:sz w:val="26"/>
          <w:szCs w:val="26"/>
        </w:rPr>
        <w:t xml:space="preserve"> – </w:t>
      </w:r>
      <w:r w:rsidRPr="00241543">
        <w:rPr>
          <w:rFonts w:ascii="Arial" w:hAnsi="Arial" w:cs="Arial"/>
          <w:color w:val="0D2037"/>
          <w:sz w:val="26"/>
          <w:szCs w:val="26"/>
        </w:rPr>
        <w:t>Pedágio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obrigatório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deverá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disponibilizado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transportador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autônomo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cargas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contratado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para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serviço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transporte,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necessário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à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livre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circulação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entre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sua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origem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destino;</w:t>
      </w:r>
    </w:p>
    <w:p w:rsidR="00F141E9" w:rsidRPr="00241543" w:rsidRDefault="00F141E9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</w:p>
    <w:p w:rsidR="00241543" w:rsidRP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Carga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Fracionada</w:t>
      </w:r>
      <w:r w:rsidRPr="00241543">
        <w:rPr>
          <w:rFonts w:ascii="Arial" w:hAnsi="Arial" w:cs="Arial"/>
          <w:color w:val="0D2037"/>
          <w:sz w:val="26"/>
          <w:szCs w:val="26"/>
        </w:rPr>
        <w:t>: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§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5º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caso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transporte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fracionado,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efetuado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empresa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comercial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transporte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rodoviário,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rateio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– </w:t>
      </w:r>
      <w:r w:rsidRPr="00241543">
        <w:rPr>
          <w:rFonts w:ascii="Arial" w:hAnsi="Arial" w:cs="Arial"/>
          <w:color w:val="0D2037"/>
          <w:sz w:val="26"/>
          <w:szCs w:val="26"/>
        </w:rPr>
        <w:t>Pedágio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obrigatório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será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feito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despacho,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destacando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– </w:t>
      </w:r>
      <w:r w:rsidRPr="00241543">
        <w:rPr>
          <w:rFonts w:ascii="Arial" w:hAnsi="Arial" w:cs="Arial"/>
          <w:color w:val="0D2037"/>
          <w:sz w:val="26"/>
          <w:szCs w:val="26"/>
        </w:rPr>
        <w:t>se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seu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conhecimento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para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quitação,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pelo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embarcador,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juntamente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com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frete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faturado.</w:t>
      </w:r>
    </w:p>
    <w:p w:rsidR="002A43C3" w:rsidRDefault="002A43C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241543" w:rsidRP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Multas</w:t>
      </w:r>
      <w:r w:rsidRPr="00241543">
        <w:rPr>
          <w:rFonts w:ascii="Arial" w:hAnsi="Arial" w:cs="Arial"/>
          <w:color w:val="0D2037"/>
          <w:sz w:val="26"/>
          <w:szCs w:val="26"/>
        </w:rPr>
        <w:t>: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Art.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5º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descumprimento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disposto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nesta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Lei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sujeitará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infrator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à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aplicação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multa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administrativa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R$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550,00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(quinhentos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cinquenta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reais)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R$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10.500,00</w:t>
      </w:r>
      <w:r w:rsidR="00F141E9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(dez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mil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quinhentos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reais),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aplicada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pelo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órgão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competente,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forma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regulamento.</w:t>
      </w:r>
    </w:p>
    <w:p w:rsidR="002A43C3" w:rsidRDefault="002A43C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D2037"/>
          <w:sz w:val="26"/>
          <w:szCs w:val="26"/>
        </w:rPr>
      </w:pPr>
    </w:p>
    <w:p w:rsidR="00241543" w:rsidRPr="00241543" w:rsidRDefault="00241543" w:rsidP="00241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24154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>Prescrição</w:t>
      </w:r>
      <w:r w:rsidR="002A43C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>da</w:t>
      </w:r>
      <w:r w:rsidR="002A43C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>Multa:</w:t>
      </w:r>
      <w:r w:rsidR="002A43C3">
        <w:rPr>
          <w:rFonts w:ascii="Arial" w:hAnsi="Arial" w:cs="Arial"/>
          <w:b/>
          <w:bCs/>
          <w:i/>
          <w:i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Art.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8º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Sem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prejuízo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que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estabelece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art.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5º,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nas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hipóteses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de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infração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disposto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nesta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Lei,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embarcador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será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obrigado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indenizar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transportador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em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quantia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equivalente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a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duas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vezes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valor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do</w:t>
      </w:r>
      <w:r w:rsidR="002A43C3">
        <w:rPr>
          <w:rFonts w:ascii="Arial" w:hAnsi="Arial" w:cs="Arial"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color w:val="0D2037"/>
          <w:sz w:val="26"/>
          <w:szCs w:val="26"/>
        </w:rPr>
        <w:t>frete.</w:t>
      </w:r>
    </w:p>
    <w:p w:rsidR="002A43C3" w:rsidRDefault="002A43C3" w:rsidP="00241543">
      <w:pPr>
        <w:pStyle w:val="SemEspaamento"/>
        <w:rPr>
          <w:rFonts w:ascii="Arial" w:hAnsi="Arial" w:cs="Arial"/>
          <w:b/>
          <w:bCs/>
          <w:color w:val="0D2037"/>
          <w:sz w:val="26"/>
          <w:szCs w:val="26"/>
        </w:rPr>
      </w:pPr>
    </w:p>
    <w:p w:rsidR="00F707FB" w:rsidRDefault="00241543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Parágrafo</w:t>
      </w:r>
      <w:r w:rsidR="002A43C3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único.Prescreveem12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(doze)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meses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prazo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para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cobrança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das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penas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de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multa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ou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indenização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que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se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refere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caput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deste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artigo,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contado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data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da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realização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do</w:t>
      </w:r>
      <w:r w:rsidR="00F141E9"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r w:rsidRPr="00241543">
        <w:rPr>
          <w:rFonts w:ascii="Arial" w:hAnsi="Arial" w:cs="Arial"/>
          <w:b/>
          <w:bCs/>
          <w:color w:val="0D2037"/>
          <w:sz w:val="26"/>
          <w:szCs w:val="26"/>
        </w:rPr>
        <w:t>transporte.</w:t>
      </w:r>
    </w:p>
    <w:p w:rsidR="002A43C3" w:rsidRDefault="002A43C3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2A43C3" w:rsidRDefault="002A43C3" w:rsidP="002A43C3">
      <w:pPr>
        <w:pStyle w:val="Ttulo3"/>
        <w:rPr>
          <w:rFonts w:ascii="Arial" w:hAnsi="Arial" w:cs="Arial"/>
          <w:b/>
          <w:bCs/>
          <w:color w:val="FFFFFF"/>
        </w:rPr>
      </w:pPr>
      <w:r w:rsidRPr="002A43C3">
        <w:rPr>
          <w:rStyle w:val="Ttulo3Char"/>
        </w:rPr>
        <w:t>CIOT CÓDIGO IDENTIFICAÇÃO OPERAÇÕES DE TRANSPORTEIMERSÃO</w:t>
      </w:r>
    </w:p>
    <w:p w:rsidR="002A43C3" w:rsidRP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6"/>
          <w:szCs w:val="26"/>
        </w:rPr>
      </w:pPr>
    </w:p>
    <w:p w:rsidR="002A43C3" w:rsidRP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A43C3">
        <w:rPr>
          <w:rFonts w:ascii="Arial" w:hAnsi="Arial" w:cs="Arial"/>
          <w:color w:val="000000"/>
          <w:sz w:val="26"/>
          <w:szCs w:val="26"/>
        </w:rPr>
        <w:t>Principais Motivos da Greve dos Caminhoneiros:</w:t>
      </w:r>
    </w:p>
    <w:p w:rsid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A43C3" w:rsidRP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A43C3">
        <w:rPr>
          <w:rFonts w:ascii="Arial" w:hAnsi="Arial" w:cs="Arial"/>
          <w:color w:val="000000"/>
          <w:sz w:val="26"/>
          <w:szCs w:val="26"/>
        </w:rPr>
        <w:t>Preços dos Combustíveis -Tabela mínima de frete –Fim da cobrança de pedágio por eixo suspenso e carga tributária excessiva.</w:t>
      </w:r>
    </w:p>
    <w:p w:rsid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A43C3" w:rsidRPr="002A43C3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A43C3">
        <w:rPr>
          <w:rFonts w:ascii="Arial" w:hAnsi="Arial" w:cs="Arial"/>
          <w:color w:val="000000"/>
          <w:sz w:val="26"/>
          <w:szCs w:val="26"/>
        </w:rPr>
        <w:t xml:space="preserve">Com a greve houve a necessidade </w:t>
      </w:r>
      <w:proofErr w:type="gramStart"/>
      <w:r w:rsidRPr="002A43C3">
        <w:rPr>
          <w:rFonts w:ascii="Arial" w:hAnsi="Arial" w:cs="Arial"/>
          <w:color w:val="000000"/>
          <w:sz w:val="26"/>
          <w:szCs w:val="26"/>
        </w:rPr>
        <w:t>do</w:t>
      </w:r>
      <w:proofErr w:type="gramEnd"/>
      <w:r w:rsidRPr="002A43C3">
        <w:rPr>
          <w:rFonts w:ascii="Arial" w:hAnsi="Arial" w:cs="Arial"/>
          <w:color w:val="000000"/>
          <w:sz w:val="26"/>
          <w:szCs w:val="26"/>
        </w:rPr>
        <w:t xml:space="preserve"> governo criar uma tabela mínima de frete, e principalmente criar uma fiscalização   da tabela de preço dos combustíveis, com isso foi criado a Lei Federal n°13.703 que tem o objetivo de promover condições mínimas para realização de fretes no território nacional.</w:t>
      </w:r>
    </w:p>
    <w:p w:rsidR="002A43C3" w:rsidRDefault="002A43C3" w:rsidP="002A43C3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707FB" w:rsidRPr="002A43C3" w:rsidRDefault="002A43C3" w:rsidP="002A43C3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2A43C3">
        <w:rPr>
          <w:rFonts w:ascii="Arial" w:hAnsi="Arial" w:cs="Arial"/>
          <w:color w:val="000000"/>
          <w:sz w:val="26"/>
          <w:szCs w:val="26"/>
        </w:rPr>
        <w:t xml:space="preserve">ANTT ficou responsável por fiscalizar os pisos mínimos de frete dentro do território Nacional. Os Pisos mínimos de frete deverão refletir os custos operacionais do transporte, com total prioridade o óleo Diesel e o Pedágio. Por isso a criação do </w:t>
      </w:r>
      <w:proofErr w:type="spellStart"/>
      <w:r w:rsidRPr="002A43C3">
        <w:rPr>
          <w:rFonts w:ascii="Arial" w:hAnsi="Arial" w:cs="Arial"/>
          <w:color w:val="000000"/>
          <w:sz w:val="26"/>
          <w:szCs w:val="26"/>
        </w:rPr>
        <w:t>Ciot</w:t>
      </w:r>
      <w:proofErr w:type="spellEnd"/>
      <w:r w:rsidRPr="002A43C3">
        <w:rPr>
          <w:rFonts w:ascii="Arial" w:hAnsi="Arial" w:cs="Arial"/>
          <w:color w:val="000000"/>
          <w:sz w:val="26"/>
          <w:szCs w:val="26"/>
        </w:rPr>
        <w:t>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2A43C3" w:rsidRDefault="002A43C3" w:rsidP="002A43C3">
      <w:pPr>
        <w:pStyle w:val="Ttulo3"/>
        <w:rPr>
          <w:color w:val="FFFFFF"/>
        </w:rPr>
      </w:pPr>
      <w:r w:rsidRPr="002A43C3">
        <w:rPr>
          <w:rStyle w:val="Ttulo3Char"/>
        </w:rPr>
        <w:t>CIOT CÓDIGO IDENTIFICAÇÃO OPERAÇÕES DE TRANSPORTE</w:t>
      </w:r>
      <w:r>
        <w:rPr>
          <w:rStyle w:val="Ttulo3Char"/>
        </w:rPr>
        <w:t>IMERSÃO FISCAL</w:t>
      </w:r>
      <w:r w:rsidRPr="002A43C3">
        <w:rPr>
          <w:color w:val="FFFFFF"/>
        </w:rPr>
        <w:t>D</w:t>
      </w:r>
    </w:p>
    <w:p w:rsidR="002A43C3" w:rsidRPr="002A43C3" w:rsidRDefault="002A43C3" w:rsidP="002A43C3">
      <w:pPr>
        <w:pStyle w:val="SemEspaamento"/>
        <w:rPr>
          <w:color w:val="FFFFFF"/>
          <w:sz w:val="26"/>
          <w:szCs w:val="26"/>
        </w:rPr>
      </w:pPr>
      <w:r w:rsidRPr="002A43C3">
        <w:rPr>
          <w:color w:val="FFFFFF"/>
          <w:sz w:val="26"/>
          <w:szCs w:val="26"/>
        </w:rPr>
        <w:t>ULO</w:t>
      </w:r>
    </w:p>
    <w:p w:rsidR="006C7BC4" w:rsidRDefault="002A43C3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A43C3">
        <w:rPr>
          <w:rFonts w:ascii="Arial" w:hAnsi="Arial" w:cs="Arial"/>
          <w:color w:val="000000"/>
          <w:sz w:val="26"/>
          <w:szCs w:val="26"/>
        </w:rPr>
        <w:t xml:space="preserve">Quem gera o CIOT: É sempre o responsável </w:t>
      </w:r>
      <w:r>
        <w:rPr>
          <w:rFonts w:ascii="Arial" w:hAnsi="Arial" w:cs="Arial"/>
          <w:color w:val="000000"/>
          <w:sz w:val="26"/>
          <w:szCs w:val="26"/>
        </w:rPr>
        <w:t xml:space="preserve">pela contratação do frete, </w:t>
      </w:r>
      <w:r w:rsidR="006C7BC4">
        <w:rPr>
          <w:rFonts w:ascii="Arial" w:hAnsi="Arial" w:cs="Arial"/>
          <w:color w:val="000000"/>
          <w:sz w:val="26"/>
          <w:szCs w:val="26"/>
        </w:rPr>
        <w:t xml:space="preserve">ou </w:t>
      </w:r>
      <w:r w:rsidRPr="002A43C3">
        <w:rPr>
          <w:rFonts w:ascii="Arial" w:hAnsi="Arial" w:cs="Arial"/>
          <w:color w:val="000000"/>
          <w:sz w:val="26"/>
          <w:szCs w:val="26"/>
        </w:rPr>
        <w:t>seja</w:t>
      </w:r>
      <w:r w:rsidR="006C7BC4">
        <w:rPr>
          <w:rFonts w:ascii="Arial" w:hAnsi="Arial" w:cs="Arial"/>
          <w:color w:val="000000"/>
          <w:sz w:val="26"/>
          <w:szCs w:val="26"/>
        </w:rPr>
        <w:t>,</w:t>
      </w:r>
      <w:r w:rsidRPr="002A43C3">
        <w:rPr>
          <w:rFonts w:ascii="Arial" w:hAnsi="Arial" w:cs="Arial"/>
          <w:color w:val="000000"/>
          <w:sz w:val="26"/>
          <w:szCs w:val="26"/>
        </w:rPr>
        <w:t xml:space="preserve"> quem contratou o transportador autônomo ou empresa que utiliza a plataforma de subcontratação.</w:t>
      </w:r>
    </w:p>
    <w:p w:rsidR="006C7BC4" w:rsidRDefault="006C7BC4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A43C3" w:rsidRPr="002A43C3" w:rsidRDefault="006C7BC4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O código do CIOT vai nos documentos fiscais exemplo no MDF-e no CT-e</w:t>
      </w:r>
    </w:p>
    <w:p w:rsidR="006C7BC4" w:rsidRDefault="006C7BC4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Objetivo do CIOT é: de acompanhar, cobrar e fiscalizar a aplicabilidade do piso mínimo de frete.</w:t>
      </w:r>
    </w:p>
    <w:p w:rsidR="002A43C3" w:rsidRPr="002A43C3" w:rsidRDefault="006C7BC4" w:rsidP="002A4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Existe agora o Contrato Eletrônico de Frete (g</w:t>
      </w:r>
      <w:r w:rsidR="002A43C3">
        <w:rPr>
          <w:rFonts w:ascii="Arial" w:hAnsi="Arial" w:cs="Arial"/>
          <w:color w:val="000000"/>
          <w:sz w:val="26"/>
          <w:szCs w:val="26"/>
        </w:rPr>
        <w:t>erado dentro do portal da ANTT)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 xml:space="preserve"> que é gerado eletronicamente e no final sai um número que é chamado de CIOT. </w:t>
      </w:r>
    </w:p>
    <w:p w:rsidR="00F707FB" w:rsidRPr="002A43C3" w:rsidRDefault="006C7BC4" w:rsidP="002A43C3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Para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cada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operação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de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transportes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tem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que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ser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gerado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um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CIOT,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contendo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todas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as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informações</w:t>
      </w:r>
      <w:r w:rsidR="002A43C3"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operação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s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transportes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como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exemplo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(valores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pagamento,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para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onde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vai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carga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todas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informações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do</w:t>
      </w:r>
      <w:r>
        <w:rPr>
          <w:rFonts w:ascii="Arial" w:hAnsi="Arial" w:cs="Arial"/>
          <w:color w:val="000000"/>
          <w:sz w:val="26"/>
          <w:szCs w:val="26"/>
        </w:rPr>
        <w:t xml:space="preserve">s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transportes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etc.),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com</w:t>
      </w:r>
      <w:r>
        <w:rPr>
          <w:rFonts w:ascii="Arial" w:hAnsi="Arial" w:cs="Arial"/>
          <w:color w:val="000000"/>
          <w:sz w:val="26"/>
          <w:szCs w:val="26"/>
        </w:rPr>
        <w:t xml:space="preserve"> i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sso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dando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mais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segurança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entre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partes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no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A43C3" w:rsidRPr="002A43C3">
        <w:rPr>
          <w:rFonts w:ascii="Arial" w:hAnsi="Arial" w:cs="Arial"/>
          <w:color w:val="000000"/>
          <w:sz w:val="26"/>
          <w:szCs w:val="26"/>
        </w:rPr>
        <w:t>negócio.</w:t>
      </w:r>
    </w:p>
    <w:p w:rsidR="00F707FB" w:rsidRPr="002A43C3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6C7BC4" w:rsidRDefault="006C7BC4" w:rsidP="006C7BC4">
      <w:pPr>
        <w:pStyle w:val="Ttulo3"/>
      </w:pPr>
      <w:r w:rsidRPr="006C7BC4">
        <w:t>CIOTE CIOT PARA TODOS</w:t>
      </w:r>
    </w:p>
    <w:p w:rsidR="006C7BC4" w:rsidRPr="006C7BC4" w:rsidRDefault="006C7BC4" w:rsidP="006C7B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C7BC4" w:rsidRPr="006C7BC4" w:rsidRDefault="006C7BC4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E2020"/>
          <w:sz w:val="26"/>
          <w:szCs w:val="26"/>
        </w:rPr>
      </w:pPr>
      <w:r w:rsidRPr="006C7BC4">
        <w:rPr>
          <w:rFonts w:ascii="Calibri" w:hAnsi="Calibri" w:cs="Calibri"/>
          <w:color w:val="1E2020"/>
          <w:sz w:val="26"/>
          <w:szCs w:val="26"/>
        </w:rPr>
        <w:t>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b/>
          <w:bCs/>
          <w:color w:val="1E2020"/>
          <w:sz w:val="26"/>
          <w:szCs w:val="26"/>
        </w:rPr>
        <w:t>CIOT</w:t>
      </w:r>
      <w:r>
        <w:rPr>
          <w:rFonts w:ascii="Calibri" w:hAnsi="Calibri" w:cs="Calibri"/>
          <w:b/>
          <w:bCs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(Código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Identificador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da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Operação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Transporte)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é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um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termo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comum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rodoviário,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principalmente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para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transportador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autônomo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cargas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(TAC),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processo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pagamento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do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seu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serviço.</w:t>
      </w:r>
    </w:p>
    <w:p w:rsidR="006C7BC4" w:rsidRPr="006C7BC4" w:rsidRDefault="006C7BC4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E2020"/>
          <w:sz w:val="26"/>
          <w:szCs w:val="26"/>
        </w:rPr>
      </w:pPr>
      <w:r w:rsidRPr="006C7BC4">
        <w:rPr>
          <w:rFonts w:ascii="Calibri" w:hAnsi="Calibri" w:cs="Calibri"/>
          <w:color w:val="1E2020"/>
          <w:sz w:val="26"/>
          <w:szCs w:val="26"/>
        </w:rPr>
        <w:t>É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uma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série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números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obtida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através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cadastro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operação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sistema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eletrônico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ANTT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(Agência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Nacional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Transportes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Terrestres).</w:t>
      </w:r>
    </w:p>
    <w:p w:rsidR="006C7BC4" w:rsidRPr="006C7BC4" w:rsidRDefault="006C7BC4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E2020"/>
          <w:sz w:val="26"/>
          <w:szCs w:val="26"/>
        </w:rPr>
      </w:pPr>
      <w:r w:rsidRPr="006C7BC4">
        <w:rPr>
          <w:rFonts w:ascii="Calibri" w:hAnsi="Calibri" w:cs="Calibri"/>
          <w:color w:val="1E2020"/>
          <w:sz w:val="26"/>
          <w:szCs w:val="26"/>
        </w:rPr>
        <w:t>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objetivo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desse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código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é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regulamentar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fiscalizar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pagamento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valor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frete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referente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à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prestação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serviço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rodoviário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cargas.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Considerando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isso,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Agência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Nacional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Transportes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Terrestres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criou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a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Resolução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n.º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3.658/11,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que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definiu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o</w:t>
      </w:r>
      <w:r w:rsidR="00FE5757"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6C7BC4">
        <w:rPr>
          <w:rFonts w:ascii="Calibri" w:hAnsi="Calibri" w:cs="Calibri"/>
          <w:color w:val="1E2020"/>
          <w:sz w:val="26"/>
          <w:szCs w:val="26"/>
        </w:rPr>
        <w:t>CIOT.</w:t>
      </w:r>
    </w:p>
    <w:p w:rsidR="00FE5757" w:rsidRDefault="00FE5757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E2020"/>
          <w:sz w:val="26"/>
          <w:szCs w:val="26"/>
        </w:rPr>
      </w:pPr>
    </w:p>
    <w:p w:rsidR="006C7BC4" w:rsidRDefault="006C7BC4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E2020"/>
          <w:sz w:val="26"/>
          <w:szCs w:val="26"/>
        </w:rPr>
      </w:pPr>
      <w:r w:rsidRPr="006C7BC4">
        <w:rPr>
          <w:rFonts w:ascii="Calibri" w:hAnsi="Calibri" w:cs="Calibri"/>
          <w:b/>
          <w:bCs/>
          <w:color w:val="1E2020"/>
          <w:sz w:val="26"/>
          <w:szCs w:val="26"/>
        </w:rPr>
        <w:t>Quem deve gerar o CIOT?</w:t>
      </w:r>
    </w:p>
    <w:p w:rsidR="00FE5757" w:rsidRPr="006C7BC4" w:rsidRDefault="00FE5757" w:rsidP="006C7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E2020"/>
          <w:sz w:val="26"/>
          <w:szCs w:val="26"/>
        </w:rPr>
      </w:pPr>
    </w:p>
    <w:p w:rsidR="00F707FB" w:rsidRPr="006C7BC4" w:rsidRDefault="006C7BC4" w:rsidP="006C7BC4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6C7BC4">
        <w:rPr>
          <w:rFonts w:ascii="Arial" w:hAnsi="Arial" w:cs="Arial"/>
          <w:color w:val="0D2037"/>
          <w:sz w:val="26"/>
          <w:szCs w:val="26"/>
        </w:rPr>
        <w:t>Conforme a legislação da ANTT publicada em 2011, o responsável pela geração do CIOT é</w:t>
      </w:r>
      <w:r w:rsidR="00FE5757">
        <w:rPr>
          <w:rFonts w:ascii="Arial" w:hAnsi="Arial" w:cs="Arial"/>
          <w:color w:val="0D2037"/>
          <w:sz w:val="26"/>
          <w:szCs w:val="26"/>
        </w:rPr>
        <w:t xml:space="preserve"> </w:t>
      </w:r>
      <w:r w:rsidRPr="006C7BC4">
        <w:rPr>
          <w:rFonts w:ascii="Arial" w:hAnsi="Arial" w:cs="Arial"/>
          <w:color w:val="0D2037"/>
          <w:sz w:val="26"/>
          <w:szCs w:val="26"/>
        </w:rPr>
        <w:t>todo contratante de serviço de transporte rodoviário de cargas</w:t>
      </w:r>
      <w:r w:rsidR="00FE5757">
        <w:rPr>
          <w:rFonts w:ascii="Arial" w:hAnsi="Arial" w:cs="Arial"/>
          <w:color w:val="0D2037"/>
          <w:sz w:val="26"/>
          <w:szCs w:val="26"/>
        </w:rPr>
        <w:t xml:space="preserve"> </w:t>
      </w:r>
      <w:r w:rsidRPr="006C7BC4">
        <w:rPr>
          <w:rFonts w:ascii="Arial" w:hAnsi="Arial" w:cs="Arial"/>
          <w:color w:val="0D2037"/>
          <w:sz w:val="26"/>
          <w:szCs w:val="26"/>
        </w:rPr>
        <w:t>que faz a contratação de um</w:t>
      </w:r>
      <w:r w:rsidR="00FE5757">
        <w:rPr>
          <w:rFonts w:ascii="Arial" w:hAnsi="Arial" w:cs="Arial"/>
          <w:color w:val="0D2037"/>
          <w:sz w:val="26"/>
          <w:szCs w:val="26"/>
        </w:rPr>
        <w:t xml:space="preserve"> </w:t>
      </w:r>
      <w:r w:rsidRPr="006C7BC4">
        <w:rPr>
          <w:rFonts w:ascii="Arial" w:hAnsi="Arial" w:cs="Arial"/>
          <w:color w:val="0D2037"/>
          <w:sz w:val="26"/>
          <w:szCs w:val="26"/>
        </w:rPr>
        <w:t>transportador autônomo de cargas (TAC) ou equiparado</w:t>
      </w:r>
      <w:r w:rsidR="00FE5757">
        <w:rPr>
          <w:rFonts w:ascii="Arial" w:hAnsi="Arial" w:cs="Arial"/>
          <w:color w:val="0D2037"/>
          <w:sz w:val="26"/>
          <w:szCs w:val="26"/>
        </w:rPr>
        <w:t xml:space="preserve"> </w:t>
      </w:r>
      <w:r w:rsidRPr="006C7BC4">
        <w:rPr>
          <w:rFonts w:ascii="Arial" w:hAnsi="Arial" w:cs="Arial"/>
          <w:color w:val="0D2037"/>
          <w:sz w:val="26"/>
          <w:szCs w:val="26"/>
        </w:rPr>
        <w:t>para realizar o serviço de transporte: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E5757" w:rsidRDefault="00FE5757" w:rsidP="00FE5757">
      <w:pPr>
        <w:pStyle w:val="Ttulo3"/>
      </w:pPr>
      <w:r w:rsidRPr="00FE5757">
        <w:t>CIOT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480" w:line="240" w:lineRule="auto"/>
        <w:rPr>
          <w:rFonts w:ascii="Arial" w:hAnsi="Arial" w:cs="Arial"/>
          <w:color w:val="0D2037"/>
          <w:sz w:val="26"/>
          <w:szCs w:val="26"/>
        </w:rPr>
      </w:pPr>
      <w:proofErr w:type="spellStart"/>
      <w:r w:rsidRPr="00FE5757">
        <w:rPr>
          <w:rFonts w:ascii="Arial" w:hAnsi="Arial" w:cs="Arial"/>
          <w:b/>
          <w:bCs/>
          <w:color w:val="0D2037"/>
          <w:sz w:val="26"/>
          <w:szCs w:val="26"/>
        </w:rPr>
        <w:t>Tac</w:t>
      </w:r>
      <w:proofErr w:type="spellEnd"/>
      <w:r w:rsidRPr="00FE5757">
        <w:rPr>
          <w:rFonts w:ascii="Arial" w:hAnsi="Arial" w:cs="Arial"/>
          <w:color w:val="0D2037"/>
          <w:sz w:val="26"/>
          <w:szCs w:val="26"/>
        </w:rPr>
        <w:t>: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FE5757">
        <w:rPr>
          <w:rFonts w:ascii="Arial" w:hAnsi="Arial" w:cs="Arial"/>
          <w:color w:val="0D2037"/>
          <w:sz w:val="26"/>
          <w:szCs w:val="26"/>
        </w:rPr>
        <w:t>Transportador autônomo de cargas</w:t>
      </w:r>
    </w:p>
    <w:p w:rsid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proofErr w:type="spellStart"/>
      <w:r w:rsidRPr="00FE5757">
        <w:rPr>
          <w:rFonts w:ascii="Arial" w:hAnsi="Arial" w:cs="Arial"/>
          <w:b/>
          <w:bCs/>
          <w:color w:val="0D2037"/>
          <w:sz w:val="26"/>
          <w:szCs w:val="26"/>
        </w:rPr>
        <w:t>Tac</w:t>
      </w:r>
      <w:proofErr w:type="spellEnd"/>
      <w:r>
        <w:rPr>
          <w:rFonts w:ascii="Arial" w:hAnsi="Arial" w:cs="Arial"/>
          <w:b/>
          <w:bCs/>
          <w:color w:val="0D2037"/>
          <w:sz w:val="26"/>
          <w:szCs w:val="26"/>
        </w:rPr>
        <w:t xml:space="preserve"> </w:t>
      </w:r>
      <w:proofErr w:type="spellStart"/>
      <w:proofErr w:type="gramStart"/>
      <w:r w:rsidRPr="00FE5757">
        <w:rPr>
          <w:rFonts w:ascii="Arial" w:hAnsi="Arial" w:cs="Arial"/>
          <w:b/>
          <w:bCs/>
          <w:color w:val="0D2037"/>
          <w:sz w:val="26"/>
          <w:szCs w:val="26"/>
        </w:rPr>
        <w:t>Equiparado</w:t>
      </w:r>
      <w:r w:rsidRPr="00FE5757">
        <w:rPr>
          <w:rFonts w:ascii="Arial" w:hAnsi="Arial" w:cs="Arial"/>
          <w:color w:val="0D2037"/>
          <w:sz w:val="26"/>
          <w:szCs w:val="26"/>
        </w:rPr>
        <w:t>:Transportador</w:t>
      </w:r>
      <w:proofErr w:type="spellEnd"/>
      <w:proofErr w:type="gramEnd"/>
      <w:r w:rsidRPr="00FE5757">
        <w:rPr>
          <w:rFonts w:ascii="Arial" w:hAnsi="Arial" w:cs="Arial"/>
          <w:color w:val="0D2037"/>
          <w:sz w:val="26"/>
          <w:szCs w:val="26"/>
        </w:rPr>
        <w:t xml:space="preserve"> com até 3 veículos </w:t>
      </w:r>
      <w:r>
        <w:rPr>
          <w:rFonts w:ascii="Arial" w:hAnsi="Arial" w:cs="Arial"/>
          <w:color w:val="0D2037"/>
          <w:sz w:val="26"/>
          <w:szCs w:val="26"/>
        </w:rPr>
        <w:t xml:space="preserve">automotores </w:t>
      </w:r>
    </w:p>
    <w:p w:rsid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FE5757">
        <w:rPr>
          <w:rFonts w:ascii="Arial" w:hAnsi="Arial" w:cs="Arial"/>
          <w:color w:val="0D2037"/>
          <w:sz w:val="26"/>
          <w:szCs w:val="26"/>
        </w:rPr>
        <w:t>Ou seja, tanto os embarcadores quanto as empresas de transportes que contratarem um TAC ou um TAC Equiparado, devem efetuar a geração do código identificador das operações de transportes.</w:t>
      </w:r>
    </w:p>
    <w:p w:rsidR="00FE5757" w:rsidRPr="00FE5757" w:rsidRDefault="00FE5757" w:rsidP="00FE575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  <w:r w:rsidRPr="00FE5757">
        <w:rPr>
          <w:rFonts w:ascii="Arial" w:hAnsi="Arial" w:cs="Arial"/>
          <w:b/>
          <w:bCs/>
          <w:color w:val="0D2037"/>
          <w:sz w:val="26"/>
          <w:szCs w:val="26"/>
        </w:rPr>
        <w:t>TAC Agregado</w:t>
      </w:r>
      <w:r w:rsidRPr="00FE5757">
        <w:rPr>
          <w:rFonts w:ascii="Arial" w:hAnsi="Arial" w:cs="Arial"/>
          <w:color w:val="0D2037"/>
          <w:sz w:val="26"/>
          <w:szCs w:val="26"/>
        </w:rPr>
        <w:t>: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FE5757">
        <w:rPr>
          <w:rFonts w:ascii="Arial" w:hAnsi="Arial" w:cs="Arial"/>
          <w:color w:val="0D2037"/>
          <w:sz w:val="26"/>
          <w:szCs w:val="26"/>
        </w:rPr>
        <w:t>mesmo que o autônomo seja um agregado da empresa é obrigatório a emissão do CIOT, para cada operação de transporte realizada por ele, o</w:t>
      </w:r>
      <w:r>
        <w:rPr>
          <w:rFonts w:ascii="Arial" w:hAnsi="Arial" w:cs="Arial"/>
          <w:color w:val="0D2037"/>
          <w:sz w:val="26"/>
          <w:szCs w:val="26"/>
        </w:rPr>
        <w:t>s</w:t>
      </w:r>
      <w:r w:rsidRPr="00FE5757">
        <w:rPr>
          <w:rFonts w:ascii="Arial" w:hAnsi="Arial" w:cs="Arial"/>
          <w:color w:val="0D2037"/>
          <w:sz w:val="26"/>
          <w:szCs w:val="26"/>
        </w:rPr>
        <w:t xml:space="preserve"> código</w:t>
      </w:r>
      <w:r>
        <w:rPr>
          <w:rFonts w:ascii="Arial" w:hAnsi="Arial" w:cs="Arial"/>
          <w:color w:val="0D2037"/>
          <w:sz w:val="26"/>
          <w:szCs w:val="26"/>
        </w:rPr>
        <w:t>s</w:t>
      </w:r>
      <w:r w:rsidRPr="00FE5757">
        <w:rPr>
          <w:rFonts w:ascii="Arial" w:hAnsi="Arial" w:cs="Arial"/>
          <w:color w:val="0D2037"/>
          <w:sz w:val="26"/>
          <w:szCs w:val="26"/>
        </w:rPr>
        <w:t xml:space="preserve"> de identifica</w:t>
      </w:r>
      <w:r>
        <w:rPr>
          <w:rFonts w:ascii="Arial" w:hAnsi="Arial" w:cs="Arial"/>
          <w:color w:val="0D2037"/>
          <w:sz w:val="26"/>
          <w:szCs w:val="26"/>
        </w:rPr>
        <w:t xml:space="preserve">ção das operações de transportes </w:t>
      </w:r>
      <w:r w:rsidRPr="00FE5757">
        <w:rPr>
          <w:rFonts w:ascii="Arial" w:hAnsi="Arial" w:cs="Arial"/>
          <w:color w:val="0D2037"/>
          <w:sz w:val="26"/>
          <w:szCs w:val="26"/>
        </w:rPr>
        <w:t>deverão estar descrito</w:t>
      </w:r>
      <w:r>
        <w:rPr>
          <w:rFonts w:ascii="Arial" w:hAnsi="Arial" w:cs="Arial"/>
          <w:color w:val="0D2037"/>
          <w:sz w:val="26"/>
          <w:szCs w:val="26"/>
        </w:rPr>
        <w:t>s</w:t>
      </w:r>
      <w:r w:rsidRPr="00FE5757">
        <w:rPr>
          <w:rFonts w:ascii="Arial" w:hAnsi="Arial" w:cs="Arial"/>
          <w:color w:val="0D2037"/>
          <w:sz w:val="26"/>
          <w:szCs w:val="26"/>
        </w:rPr>
        <w:t xml:space="preserve"> TAC tipo agregado.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FE5757" w:rsidRDefault="00FE5757" w:rsidP="00FE5757">
      <w:pPr>
        <w:pStyle w:val="Ttulo3"/>
      </w:pPr>
      <w:r w:rsidRPr="00FE5757">
        <w:t>CIOT</w:t>
      </w:r>
      <w:r w:rsidR="001F167E">
        <w:t xml:space="preserve"> </w:t>
      </w:r>
      <w:r w:rsidRPr="00FE5757">
        <w:t>PARA TODOS SUSPENSO PELA ANTT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E5757" w:rsidRDefault="00FE5757" w:rsidP="00762C63">
      <w:pPr>
        <w:pStyle w:val="Ttulo4"/>
      </w:pPr>
      <w:r w:rsidRPr="00FE5757">
        <w:t xml:space="preserve">Resolução ANTT nº 5.879, de 26 de </w:t>
      </w:r>
      <w:proofErr w:type="gramStart"/>
      <w:r w:rsidRPr="00FE5757">
        <w:t>Março</w:t>
      </w:r>
      <w:proofErr w:type="gramEnd"/>
      <w:r w:rsidRPr="00FE5757">
        <w:t xml:space="preserve"> de 2020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62C1"/>
          <w:sz w:val="26"/>
          <w:szCs w:val="26"/>
        </w:rPr>
      </w:pPr>
    </w:p>
    <w:p w:rsidR="00F707FB" w:rsidRPr="00FE5757" w:rsidRDefault="00FE5757" w:rsidP="00FE5757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Calibri" w:hAnsi="Calibri" w:cs="Calibri"/>
          <w:color w:val="1E2020"/>
          <w:sz w:val="26"/>
          <w:szCs w:val="26"/>
        </w:rPr>
        <w:t>Suspendeu, até ulterior Deliberação da ANTT, as obrigações e penalidades relacionadas ao cadastramento da Operação de Transporte, com a consequente geração do CIOT,</w:t>
      </w:r>
      <w:r>
        <w:rPr>
          <w:rFonts w:ascii="Calibri" w:hAnsi="Calibri" w:cs="Calibri"/>
          <w:color w:val="1E2020"/>
          <w:sz w:val="26"/>
          <w:szCs w:val="26"/>
        </w:rPr>
        <w:t xml:space="preserve"> </w:t>
      </w:r>
      <w:r w:rsidRPr="00FE5757">
        <w:rPr>
          <w:rFonts w:ascii="Calibri" w:hAnsi="Calibri" w:cs="Calibri"/>
          <w:color w:val="1E2020"/>
          <w:sz w:val="26"/>
          <w:szCs w:val="26"/>
        </w:rPr>
        <w:t>para as contratações que não envolverem TAC e TAC-Equiparado.</w:t>
      </w:r>
    </w:p>
    <w:p w:rsidR="00F707FB" w:rsidRPr="00FE5757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AE741C" w:rsidRDefault="00FE5757" w:rsidP="00AE741C">
      <w:pPr>
        <w:pStyle w:val="Ttulo3"/>
        <w:rPr>
          <w:rFonts w:ascii="Arial" w:hAnsi="Arial" w:cs="Arial"/>
          <w:b/>
          <w:bCs/>
          <w:color w:val="FFFFFF"/>
        </w:rPr>
      </w:pPr>
      <w:r w:rsidRPr="00AE741C">
        <w:rPr>
          <w:rStyle w:val="Ttulo3Char"/>
        </w:rPr>
        <w:t>PEF –PAGAMENTO ELETRÔNICO DE FRETEIMERSÃO</w:t>
      </w:r>
      <w:r w:rsidRPr="00FE5757">
        <w:rPr>
          <w:rFonts w:ascii="Arial" w:hAnsi="Arial" w:cs="Arial"/>
          <w:b/>
          <w:bCs/>
          <w:color w:val="FFFFFF"/>
        </w:rPr>
        <w:t xml:space="preserve"> FI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6"/>
          <w:szCs w:val="26"/>
        </w:rPr>
      </w:pPr>
      <w:r w:rsidRPr="00FE5757">
        <w:rPr>
          <w:rFonts w:ascii="Arial" w:hAnsi="Arial" w:cs="Arial"/>
          <w:b/>
          <w:bCs/>
          <w:color w:val="FFFFFF"/>
          <w:sz w:val="26"/>
          <w:szCs w:val="26"/>
        </w:rPr>
        <w:t xml:space="preserve">SCAL MÓDULO 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Arial" w:hAnsi="Arial" w:cs="Arial"/>
          <w:color w:val="000000"/>
          <w:sz w:val="26"/>
          <w:szCs w:val="26"/>
        </w:rPr>
        <w:t>Pagamento eletrônico de frete é a maneira legal que as empresas têm para remunerarem seus transportadores autônomos.</w:t>
      </w:r>
    </w:p>
    <w:p w:rsid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 PEF é obrigató</w:t>
      </w:r>
      <w:r w:rsidRPr="00FE5757">
        <w:rPr>
          <w:rFonts w:ascii="Arial" w:hAnsi="Arial" w:cs="Arial"/>
          <w:color w:val="000000"/>
          <w:sz w:val="26"/>
          <w:szCs w:val="26"/>
        </w:rPr>
        <w:t>rio nos seguintes casos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Arial" w:hAnsi="Arial" w:cs="Arial"/>
          <w:color w:val="000000"/>
          <w:sz w:val="26"/>
          <w:szCs w:val="26"/>
        </w:rPr>
        <w:t xml:space="preserve">TAC: Transportador </w:t>
      </w:r>
      <w:proofErr w:type="spellStart"/>
      <w:r w:rsidRPr="00FE5757">
        <w:rPr>
          <w:rFonts w:ascii="Arial" w:hAnsi="Arial" w:cs="Arial"/>
          <w:color w:val="000000"/>
          <w:sz w:val="26"/>
          <w:szCs w:val="26"/>
        </w:rPr>
        <w:t>autonomos</w:t>
      </w:r>
      <w:proofErr w:type="spellEnd"/>
      <w:r w:rsidRPr="00FE5757">
        <w:rPr>
          <w:rFonts w:ascii="Arial" w:hAnsi="Arial" w:cs="Arial"/>
          <w:color w:val="000000"/>
          <w:sz w:val="26"/>
          <w:szCs w:val="26"/>
        </w:rPr>
        <w:t xml:space="preserve"> de Cargas</w:t>
      </w: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Arial" w:hAnsi="Arial" w:cs="Arial"/>
          <w:color w:val="000000"/>
          <w:sz w:val="26"/>
          <w:szCs w:val="26"/>
        </w:rPr>
        <w:t>ETC: Empresas de Transportes</w:t>
      </w:r>
      <w:r>
        <w:rPr>
          <w:rFonts w:ascii="Arial" w:hAnsi="Arial" w:cs="Arial"/>
          <w:color w:val="000000"/>
          <w:sz w:val="26"/>
          <w:szCs w:val="26"/>
        </w:rPr>
        <w:t xml:space="preserve"> de cargas, que possui até 3 veí</w:t>
      </w:r>
      <w:r w:rsidRPr="00FE5757">
        <w:rPr>
          <w:rFonts w:ascii="Arial" w:hAnsi="Arial" w:cs="Arial"/>
          <w:color w:val="000000"/>
          <w:sz w:val="26"/>
          <w:szCs w:val="26"/>
        </w:rPr>
        <w:t>culos automotores.</w:t>
      </w:r>
    </w:p>
    <w:p w:rsid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 c</w:t>
      </w:r>
      <w:r w:rsidRPr="00FE5757">
        <w:rPr>
          <w:rFonts w:ascii="Arial" w:hAnsi="Arial" w:cs="Arial"/>
          <w:color w:val="000000"/>
          <w:sz w:val="26"/>
          <w:szCs w:val="26"/>
        </w:rPr>
        <w:t>omo é feito o pagamento do frete para esses transportadores autônomos?</w:t>
      </w:r>
    </w:p>
    <w:p w:rsidR="00AE741C" w:rsidRDefault="00AE741C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E5757" w:rsidRPr="00FE5757" w:rsidRDefault="00FE5757" w:rsidP="00FE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Arial" w:hAnsi="Arial" w:cs="Arial"/>
          <w:color w:val="000000"/>
          <w:sz w:val="26"/>
          <w:szCs w:val="26"/>
        </w:rPr>
        <w:t>1°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ANTT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credenciou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AE741C">
        <w:rPr>
          <w:rFonts w:ascii="Arial" w:hAnsi="Arial" w:cs="Arial"/>
          <w:color w:val="000000"/>
          <w:sz w:val="26"/>
          <w:szCs w:val="26"/>
        </w:rPr>
        <w:t>vá</w:t>
      </w:r>
      <w:r w:rsidRPr="00FE5757">
        <w:rPr>
          <w:rFonts w:ascii="Arial" w:hAnsi="Arial" w:cs="Arial"/>
          <w:color w:val="000000"/>
          <w:sz w:val="26"/>
          <w:szCs w:val="26"/>
        </w:rPr>
        <w:t>rias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empresas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operadoras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cartões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que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trabalha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m </w:t>
      </w:r>
      <w:r w:rsidRPr="00FE5757">
        <w:rPr>
          <w:rFonts w:ascii="Arial" w:hAnsi="Arial" w:cs="Arial"/>
          <w:color w:val="000000"/>
          <w:sz w:val="26"/>
          <w:szCs w:val="26"/>
        </w:rPr>
        <w:t>com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essa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plataforma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cartão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eletrônico,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que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serve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para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pagamento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dos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fretes.</w:t>
      </w:r>
    </w:p>
    <w:p w:rsidR="00F707FB" w:rsidRPr="00FE5757" w:rsidRDefault="00FE5757" w:rsidP="00FE5757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FE5757">
        <w:rPr>
          <w:rFonts w:ascii="Arial" w:hAnsi="Arial" w:cs="Arial"/>
          <w:color w:val="000000"/>
          <w:sz w:val="26"/>
          <w:szCs w:val="26"/>
        </w:rPr>
        <w:t>2°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As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empresas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deverão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contratar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umas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dessas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operadoras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para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utilizara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plataforma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pagamento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eletr</w:t>
      </w:r>
      <w:r w:rsidR="00AE741C">
        <w:rPr>
          <w:rFonts w:ascii="Arial" w:hAnsi="Arial" w:cs="Arial"/>
          <w:color w:val="000000"/>
          <w:sz w:val="26"/>
          <w:szCs w:val="26"/>
        </w:rPr>
        <w:t>ô</w:t>
      </w:r>
      <w:r w:rsidRPr="00FE5757">
        <w:rPr>
          <w:rFonts w:ascii="Arial" w:hAnsi="Arial" w:cs="Arial"/>
          <w:color w:val="000000"/>
          <w:sz w:val="26"/>
          <w:szCs w:val="26"/>
        </w:rPr>
        <w:t>nico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de</w:t>
      </w:r>
      <w:r w:rsidR="00AE741C">
        <w:rPr>
          <w:rFonts w:ascii="Arial" w:hAnsi="Arial" w:cs="Arial"/>
          <w:color w:val="000000"/>
          <w:sz w:val="26"/>
          <w:szCs w:val="26"/>
        </w:rPr>
        <w:t xml:space="preserve"> </w:t>
      </w:r>
      <w:r w:rsidRPr="00FE5757">
        <w:rPr>
          <w:rFonts w:ascii="Arial" w:hAnsi="Arial" w:cs="Arial"/>
          <w:color w:val="000000"/>
          <w:sz w:val="26"/>
          <w:szCs w:val="26"/>
        </w:rPr>
        <w:t>frete.</w:t>
      </w:r>
    </w:p>
    <w:p w:rsidR="00F707FB" w:rsidRPr="00FE5757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AE741C" w:rsidRDefault="00AE741C" w:rsidP="00AE741C">
      <w:pPr>
        <w:pStyle w:val="Ttulo3"/>
      </w:pPr>
      <w:r w:rsidRPr="00AE741C">
        <w:t>CONTRATAÇÃO DE AUTÔNOMOS</w:t>
      </w:r>
    </w:p>
    <w:p w:rsidR="00AE741C" w:rsidRPr="00AE741C" w:rsidRDefault="00AE741C" w:rsidP="00AE7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E741C" w:rsidRPr="00AE741C" w:rsidRDefault="00AE741C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AE741C">
        <w:rPr>
          <w:rFonts w:ascii="Calibri" w:hAnsi="Calibri" w:cs="Calibri"/>
          <w:color w:val="0D2037"/>
          <w:sz w:val="26"/>
          <w:szCs w:val="26"/>
        </w:rPr>
        <w:t>Autônomo o profissional sem vínculo empregatício, o qual realiza fretes e carretos em veículo próprio.</w:t>
      </w:r>
    </w:p>
    <w:p w:rsidR="00762C63" w:rsidRDefault="00762C63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D2037"/>
          <w:sz w:val="26"/>
          <w:szCs w:val="26"/>
        </w:rPr>
      </w:pPr>
    </w:p>
    <w:p w:rsidR="00AE741C" w:rsidRPr="00AE741C" w:rsidRDefault="00AE741C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Remuneração</w:t>
      </w:r>
      <w:r w:rsidRPr="00AE741C">
        <w:rPr>
          <w:rFonts w:ascii="Calibri" w:hAnsi="Calibri" w:cs="Calibri"/>
          <w:color w:val="0D2037"/>
          <w:sz w:val="26"/>
          <w:szCs w:val="26"/>
        </w:rPr>
        <w:t>: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Considera</w:t>
      </w:r>
      <w:r>
        <w:rPr>
          <w:rFonts w:ascii="Calibri" w:hAnsi="Calibri" w:cs="Calibri"/>
          <w:color w:val="0D2037"/>
          <w:sz w:val="26"/>
          <w:szCs w:val="26"/>
        </w:rPr>
        <w:t xml:space="preserve"> – </w:t>
      </w:r>
      <w:r w:rsidRPr="00AE741C">
        <w:rPr>
          <w:rFonts w:ascii="Calibri" w:hAnsi="Calibri" w:cs="Calibri"/>
          <w:color w:val="0D2037"/>
          <w:sz w:val="26"/>
          <w:szCs w:val="26"/>
        </w:rPr>
        <w:t>se</w:t>
      </w:r>
      <w:r>
        <w:rPr>
          <w:rFonts w:ascii="Calibri" w:hAnsi="Calibri" w:cs="Calibri"/>
          <w:color w:val="0D2037"/>
          <w:sz w:val="26"/>
          <w:szCs w:val="26"/>
        </w:rPr>
        <w:t xml:space="preserve"> remuneração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proofErr w:type="spellStart"/>
      <w:r w:rsidRPr="00AE741C">
        <w:rPr>
          <w:rFonts w:ascii="Calibri" w:hAnsi="Calibri" w:cs="Calibri"/>
          <w:color w:val="0D2037"/>
          <w:sz w:val="26"/>
          <w:szCs w:val="26"/>
        </w:rPr>
        <w:t>freteiro</w:t>
      </w:r>
      <w:proofErr w:type="spellEnd"/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autônomo,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montante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correspondente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20%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valor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bruto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frete,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ou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serviço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prestado,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observado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limite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máximo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salário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contribuição,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conforme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artigo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28,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§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11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Lei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n°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8.212/91.</w:t>
      </w:r>
    </w:p>
    <w:p w:rsidR="00762C63" w:rsidRDefault="00762C63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D2037"/>
          <w:sz w:val="26"/>
          <w:szCs w:val="26"/>
        </w:rPr>
      </w:pPr>
    </w:p>
    <w:p w:rsidR="00AE741C" w:rsidRPr="00AE741C" w:rsidRDefault="00AE741C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Método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de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Pagamento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do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autônomo: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Resolução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ANTT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n°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5.862/2019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regulamenta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CIOT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(Código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Identificador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Operação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Transporte)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que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é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numeração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cada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contrato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frete,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acompanhada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autenticada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pela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ANTT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online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via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internet,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devendo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esta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informação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constar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Contrato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Frete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CT-e,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caso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subcontratação.</w:t>
      </w:r>
    </w:p>
    <w:p w:rsidR="00762C63" w:rsidRDefault="00762C63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D2037"/>
          <w:sz w:val="26"/>
          <w:szCs w:val="26"/>
        </w:rPr>
      </w:pPr>
    </w:p>
    <w:p w:rsidR="00AE741C" w:rsidRPr="00AE741C" w:rsidRDefault="00AE741C" w:rsidP="00AE7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RPA</w:t>
      </w:r>
      <w:r w:rsidR="00762C63"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b/>
          <w:bCs/>
          <w:color w:val="0D2037"/>
          <w:sz w:val="26"/>
          <w:szCs w:val="26"/>
        </w:rPr>
        <w:t>Autônomo:</w:t>
      </w:r>
      <w:r w:rsidR="00762C63"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RPA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(Recibo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Pagamento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Autônomo)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é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recibo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pagamento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destinado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autônomo,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tendo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como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responsabilidade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pela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emissão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contratante,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s</w:t>
      </w:r>
      <w:r w:rsidRPr="00AE741C">
        <w:rPr>
          <w:rFonts w:ascii="Calibri" w:hAnsi="Calibri" w:cs="Calibri"/>
          <w:color w:val="0D2037"/>
          <w:sz w:val="26"/>
          <w:szCs w:val="26"/>
        </w:rPr>
        <w:t>endo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assim,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sempre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que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um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contribuinte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individual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(pessoa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física)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prestar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serviços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em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vínculo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empregatício,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deverá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tomador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emitir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RPA.</w:t>
      </w:r>
    </w:p>
    <w:p w:rsidR="00F707FB" w:rsidRPr="00AE741C" w:rsidRDefault="00AE741C" w:rsidP="00AE741C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RPA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deve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conter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dados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contratante,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dados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contratado,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valores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serviço,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suas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incidências,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bem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como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constar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número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CIOT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que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é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proveniente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registro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desta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prestação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de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serviço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junto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ANTT,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termos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da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Resolução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ANTT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n°</w:t>
      </w:r>
      <w:r w:rsidR="00762C63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AE741C">
        <w:rPr>
          <w:rFonts w:ascii="Calibri" w:hAnsi="Calibri" w:cs="Calibri"/>
          <w:color w:val="0D2037"/>
          <w:sz w:val="26"/>
          <w:szCs w:val="26"/>
        </w:rPr>
        <w:t>5.862/2019.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62C63" w:rsidRDefault="00762C63" w:rsidP="00762C63">
      <w:pPr>
        <w:pStyle w:val="Ttulo3"/>
      </w:pPr>
      <w:r w:rsidRPr="00762C63">
        <w:t>CONTRATAÇÃO DE AUTÔNOMOS</w:t>
      </w: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762C63" w:rsidRDefault="00762C63" w:rsidP="00762C63">
      <w:pPr>
        <w:pStyle w:val="Ttulo4"/>
      </w:pPr>
      <w:r w:rsidRPr="00762C63">
        <w:t>Instrução</w:t>
      </w:r>
      <w:r w:rsidR="001D794C">
        <w:t xml:space="preserve"> </w:t>
      </w:r>
      <w:r w:rsidRPr="00762C63">
        <w:t>Normativa</w:t>
      </w:r>
      <w:r w:rsidR="001D794C">
        <w:t xml:space="preserve"> </w:t>
      </w:r>
      <w:r w:rsidRPr="00762C63">
        <w:t>RFB</w:t>
      </w:r>
      <w:r w:rsidR="001D794C">
        <w:t xml:space="preserve"> </w:t>
      </w:r>
      <w:r w:rsidRPr="00762C63">
        <w:t>Nº</w:t>
      </w:r>
      <w:r w:rsidR="001D794C">
        <w:t xml:space="preserve"> </w:t>
      </w:r>
      <w:r w:rsidRPr="00762C63">
        <w:t>2.110</w:t>
      </w:r>
      <w:r w:rsidR="001D794C">
        <w:t xml:space="preserve"> </w:t>
      </w:r>
      <w:r w:rsidRPr="00762C63">
        <w:t>DE</w:t>
      </w:r>
      <w:r w:rsidR="001D794C">
        <w:t xml:space="preserve"> </w:t>
      </w:r>
      <w:r w:rsidRPr="00762C63">
        <w:t>17/10/2022</w:t>
      </w: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</w:p>
    <w:p w:rsid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2037"/>
          <w:sz w:val="26"/>
          <w:szCs w:val="26"/>
        </w:rPr>
      </w:pPr>
      <w:hyperlink r:id="rId5" w:history="1">
        <w:r w:rsidRPr="00277487">
          <w:rPr>
            <w:rStyle w:val="Hyperlink"/>
            <w:rFonts w:ascii="Arial" w:hAnsi="Arial" w:cs="Arial"/>
            <w:b/>
            <w:bCs/>
            <w:sz w:val="26"/>
            <w:szCs w:val="26"/>
          </w:rPr>
          <w:t>http://normas.receita.fazenda.gov.br/sijut2consulta/link.action?idAto=126687#:~:text=IN%20RFB%20n%C2%BA%202110%2F2022&amp;text=Disp%C3%B5e%20sobre%20normas%20gerais%20de,Federal%20do%20Brasil%20(RFB)</w:t>
        </w:r>
      </w:hyperlink>
      <w:r w:rsidRPr="00762C63">
        <w:rPr>
          <w:rFonts w:ascii="Arial" w:hAnsi="Arial" w:cs="Arial"/>
          <w:b/>
          <w:bCs/>
          <w:color w:val="0D2037"/>
          <w:sz w:val="26"/>
          <w:szCs w:val="26"/>
        </w:rPr>
        <w:t>.</w:t>
      </w: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2037"/>
          <w:sz w:val="26"/>
          <w:szCs w:val="26"/>
        </w:rPr>
      </w:pP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Reforçando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entendimento,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artigo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47,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inciso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V,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da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INRFB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n°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971/2009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estabelece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o</w:t>
      </w:r>
      <w:r>
        <w:rPr>
          <w:rFonts w:ascii="Calibri" w:hAnsi="Calibri" w:cs="Calibri"/>
          <w:b/>
          <w:bCs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b/>
          <w:bCs/>
          <w:color w:val="0D2037"/>
          <w:sz w:val="26"/>
          <w:szCs w:val="26"/>
        </w:rPr>
        <w:t>seguinte:</w:t>
      </w: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762C63">
        <w:rPr>
          <w:rFonts w:ascii="Calibri" w:hAnsi="Calibri" w:cs="Calibri"/>
          <w:color w:val="0D2037"/>
          <w:sz w:val="26"/>
          <w:szCs w:val="26"/>
        </w:rPr>
        <w:t>Art.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47.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empresa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equiparado,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sem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prejuízo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cumprimento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outras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obrigações </w:t>
      </w:r>
      <w:r w:rsidRPr="00762C63">
        <w:rPr>
          <w:rFonts w:ascii="Calibri" w:hAnsi="Calibri" w:cs="Calibri"/>
          <w:color w:val="0D2037"/>
          <w:sz w:val="26"/>
          <w:szCs w:val="26"/>
        </w:rPr>
        <w:t>acessórias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previstas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legislação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previdenciária,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estão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obrigados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a:</w:t>
      </w:r>
    </w:p>
    <w:p w:rsidR="00762C63" w:rsidRPr="00762C63" w:rsidRDefault="00762C63" w:rsidP="00762C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762C63">
        <w:rPr>
          <w:rFonts w:ascii="Calibri" w:hAnsi="Calibri" w:cs="Calibri"/>
          <w:color w:val="0D2037"/>
          <w:sz w:val="26"/>
          <w:szCs w:val="26"/>
        </w:rPr>
        <w:t>(...)</w:t>
      </w:r>
    </w:p>
    <w:p w:rsidR="00F707FB" w:rsidRPr="00762C63" w:rsidRDefault="00762C63" w:rsidP="00762C63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762C63">
        <w:rPr>
          <w:rFonts w:ascii="Calibri" w:hAnsi="Calibri" w:cs="Calibri"/>
          <w:color w:val="0D2037"/>
          <w:sz w:val="26"/>
          <w:szCs w:val="26"/>
        </w:rPr>
        <w:t>V</w:t>
      </w:r>
      <w:r w:rsidR="001D794C">
        <w:rPr>
          <w:rFonts w:ascii="Calibri" w:hAnsi="Calibri" w:cs="Calibri"/>
          <w:color w:val="0D2037"/>
          <w:sz w:val="26"/>
          <w:szCs w:val="26"/>
        </w:rPr>
        <w:t>- Fornecer a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contribuinte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individual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que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lhes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presta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serviços,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comprovante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pagamento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remuneração,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consignando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identificação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completa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empresa,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inclusive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com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seu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número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CNPJ,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número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inscrição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segurado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RGPS,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valor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remuneração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paga,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desconto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contribuição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efetuado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compromisso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de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que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remuneração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paga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será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informada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na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GFIP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a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contribuição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correspondente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será</w:t>
      </w:r>
      <w:r w:rsidR="001D794C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762C63">
        <w:rPr>
          <w:rFonts w:ascii="Calibri" w:hAnsi="Calibri" w:cs="Calibri"/>
          <w:color w:val="0D2037"/>
          <w:sz w:val="26"/>
          <w:szCs w:val="26"/>
        </w:rPr>
        <w:t>recolhida;</w:t>
      </w: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D794C" w:rsidRDefault="001D794C" w:rsidP="001D794C">
      <w:pPr>
        <w:pStyle w:val="Ttulo3"/>
      </w:pPr>
      <w:r w:rsidRPr="001D794C">
        <w:t>CONTRATAÇÃO DE AUTÔNOMOS</w:t>
      </w: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1D794C">
        <w:rPr>
          <w:rFonts w:ascii="Calibri" w:hAnsi="Calibri" w:cs="Calibri"/>
          <w:b/>
          <w:bCs/>
          <w:color w:val="0D2037"/>
          <w:sz w:val="26"/>
          <w:szCs w:val="26"/>
        </w:rPr>
        <w:t xml:space="preserve">Contribuição Previdenciária do </w:t>
      </w:r>
      <w:proofErr w:type="spellStart"/>
      <w:r w:rsidRPr="001D794C">
        <w:rPr>
          <w:rFonts w:ascii="Calibri" w:hAnsi="Calibri" w:cs="Calibri"/>
          <w:b/>
          <w:bCs/>
          <w:color w:val="0D2037"/>
          <w:sz w:val="26"/>
          <w:szCs w:val="26"/>
        </w:rPr>
        <w:t>Freteiro</w:t>
      </w:r>
      <w:proofErr w:type="spellEnd"/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condutor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autônomo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veículo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rodoviário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no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qual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prestar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serviços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para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uma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pessoa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jurídica,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deverá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ter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cálculo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INSS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em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20%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valor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pago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pelo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frete.</w:t>
      </w:r>
    </w:p>
    <w:p w:rsidR="00E730D6" w:rsidRDefault="00E730D6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1D794C">
        <w:rPr>
          <w:rFonts w:ascii="Calibri" w:hAnsi="Calibri" w:cs="Calibri"/>
          <w:color w:val="0D2037"/>
          <w:sz w:val="26"/>
          <w:szCs w:val="26"/>
        </w:rPr>
        <w:t>Será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considerado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condutor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autônomo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veículo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rodoviário,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aquele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exerce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atividades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em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vínculo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empregatício,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quando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proprietário,</w:t>
      </w:r>
      <w:r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coproprietário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ou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promitente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comprador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um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só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veículo,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exemplo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motorista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caminhão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realiza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fretes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carretos,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próprio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taxista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(inclusive),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enquadrando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mesmo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um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contribuinte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individual.</w:t>
      </w:r>
    </w:p>
    <w:p w:rsidR="00E730D6" w:rsidRDefault="00E730D6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1D794C">
        <w:rPr>
          <w:rFonts w:ascii="Calibri" w:hAnsi="Calibri" w:cs="Calibri"/>
          <w:color w:val="0D2037"/>
          <w:sz w:val="26"/>
          <w:szCs w:val="26"/>
        </w:rPr>
        <w:t>Ainda,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salário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contribuição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proofErr w:type="spellStart"/>
      <w:r w:rsidRPr="001D794C">
        <w:rPr>
          <w:rFonts w:ascii="Calibri" w:hAnsi="Calibri" w:cs="Calibri"/>
          <w:color w:val="0D2037"/>
          <w:sz w:val="26"/>
          <w:szCs w:val="26"/>
        </w:rPr>
        <w:t>freteiro</w:t>
      </w:r>
      <w:proofErr w:type="spellEnd"/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pessoa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física,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conhecido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também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condutor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autônomo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veículo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rodoviário,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operador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máquinas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ou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cooperado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à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cooperativa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transportes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autônomo,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quando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prestar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serviços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para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pessoa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jurídica,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início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deverá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parar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cálculo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para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cálculo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suas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incidências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legais,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conforme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disposição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§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2°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artigo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55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INRFB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n°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971/2009.</w:t>
      </w:r>
    </w:p>
    <w:p w:rsidR="00E730D6" w:rsidRDefault="00E730D6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</w:p>
    <w:p w:rsidR="001D794C" w:rsidRPr="001D794C" w:rsidRDefault="001D794C" w:rsidP="001D79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2037"/>
          <w:sz w:val="26"/>
          <w:szCs w:val="26"/>
        </w:rPr>
      </w:pPr>
      <w:r w:rsidRPr="001D794C">
        <w:rPr>
          <w:rFonts w:ascii="Calibri" w:hAnsi="Calibri" w:cs="Calibri"/>
          <w:color w:val="0D2037"/>
          <w:sz w:val="26"/>
          <w:szCs w:val="26"/>
        </w:rPr>
        <w:t>Desta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forma,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terá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cálculo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20%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valor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total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frete,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sendo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descontado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desta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reduzida,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os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11%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proofErr w:type="spellStart"/>
      <w:r w:rsidRPr="001D794C">
        <w:rPr>
          <w:rFonts w:ascii="Calibri" w:hAnsi="Calibri" w:cs="Calibri"/>
          <w:color w:val="0D2037"/>
          <w:sz w:val="26"/>
          <w:szCs w:val="26"/>
        </w:rPr>
        <w:t>freteiro</w:t>
      </w:r>
      <w:proofErr w:type="spellEnd"/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autônomo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título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retenção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previdenciária.</w:t>
      </w:r>
    </w:p>
    <w:p w:rsidR="00F707FB" w:rsidRPr="001D794C" w:rsidRDefault="001D794C" w:rsidP="001D794C">
      <w:pPr>
        <w:pStyle w:val="SemEspaamento"/>
        <w:rPr>
          <w:rFonts w:ascii="Arial" w:hAnsi="Arial" w:cs="Arial"/>
          <w:color w:val="000000"/>
          <w:sz w:val="26"/>
          <w:szCs w:val="26"/>
        </w:rPr>
      </w:pPr>
      <w:r w:rsidRPr="001D794C">
        <w:rPr>
          <w:rFonts w:ascii="Calibri" w:hAnsi="Calibri" w:cs="Calibri"/>
          <w:color w:val="0D2037"/>
          <w:sz w:val="26"/>
          <w:szCs w:val="26"/>
        </w:rPr>
        <w:t>Tal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raciocínio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cálculo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também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aplica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SEST/SENAT,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já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que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haverá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incidência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2,5%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sobre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a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base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de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20%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valor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total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do</w:t>
      </w:r>
      <w:r w:rsidR="00E730D6">
        <w:rPr>
          <w:rFonts w:ascii="Calibri" w:hAnsi="Calibri" w:cs="Calibri"/>
          <w:color w:val="0D2037"/>
          <w:sz w:val="26"/>
          <w:szCs w:val="26"/>
        </w:rPr>
        <w:t xml:space="preserve"> </w:t>
      </w:r>
      <w:r w:rsidRPr="001D794C">
        <w:rPr>
          <w:rFonts w:ascii="Calibri" w:hAnsi="Calibri" w:cs="Calibri"/>
          <w:color w:val="0D2037"/>
          <w:sz w:val="26"/>
          <w:szCs w:val="26"/>
        </w:rPr>
        <w:t>frete.</w:t>
      </w:r>
    </w:p>
    <w:p w:rsidR="00F707FB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E730D6" w:rsidRDefault="00E730D6" w:rsidP="004D4645">
      <w:pPr>
        <w:pStyle w:val="Ttulo3"/>
      </w:pPr>
      <w:r w:rsidRPr="00E730D6">
        <w:t>CONTRATAÇÃO DE AUTÔNOMOS</w:t>
      </w:r>
    </w:p>
    <w:p w:rsidR="00E730D6" w:rsidRPr="00E730D6" w:rsidRDefault="00E730D6" w:rsidP="00E730D6">
      <w:pPr>
        <w:pStyle w:val="Default"/>
        <w:rPr>
          <w:sz w:val="26"/>
          <w:szCs w:val="26"/>
        </w:rPr>
      </w:pPr>
    </w:p>
    <w:p w:rsidR="00E730D6" w:rsidRPr="00E730D6" w:rsidRDefault="00E730D6" w:rsidP="00E730D6">
      <w:pPr>
        <w:pStyle w:val="Default"/>
        <w:rPr>
          <w:color w:val="0D2037"/>
          <w:sz w:val="26"/>
          <w:szCs w:val="26"/>
        </w:rPr>
      </w:pPr>
      <w:r w:rsidRPr="00E730D6">
        <w:rPr>
          <w:b/>
          <w:bCs/>
          <w:color w:val="0D2037"/>
          <w:sz w:val="26"/>
          <w:szCs w:val="26"/>
        </w:rPr>
        <w:t>Contribuição</w:t>
      </w:r>
      <w:r>
        <w:rPr>
          <w:b/>
          <w:bCs/>
          <w:color w:val="0D2037"/>
          <w:sz w:val="26"/>
          <w:szCs w:val="26"/>
        </w:rPr>
        <w:t xml:space="preserve"> </w:t>
      </w:r>
      <w:r w:rsidRPr="00E730D6">
        <w:rPr>
          <w:b/>
          <w:bCs/>
          <w:color w:val="0D2037"/>
          <w:sz w:val="26"/>
          <w:szCs w:val="26"/>
        </w:rPr>
        <w:t>ao</w:t>
      </w:r>
      <w:r>
        <w:rPr>
          <w:b/>
          <w:bCs/>
          <w:color w:val="0D2037"/>
          <w:sz w:val="26"/>
          <w:szCs w:val="26"/>
        </w:rPr>
        <w:t xml:space="preserve"> </w:t>
      </w:r>
      <w:r w:rsidRPr="00E730D6">
        <w:rPr>
          <w:b/>
          <w:bCs/>
          <w:color w:val="0D2037"/>
          <w:sz w:val="26"/>
          <w:szCs w:val="26"/>
        </w:rPr>
        <w:t>SEST/SENAT:</w:t>
      </w:r>
      <w:r>
        <w:rPr>
          <w:b/>
          <w:bCs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Estabelece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artigo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65,</w:t>
      </w:r>
      <w:r>
        <w:rPr>
          <w:color w:val="0D2037"/>
          <w:sz w:val="26"/>
          <w:szCs w:val="26"/>
        </w:rPr>
        <w:t xml:space="preserve"> </w:t>
      </w:r>
      <w:r w:rsidRPr="00E730D6">
        <w:rPr>
          <w:rFonts w:ascii="Arial" w:hAnsi="Arial" w:cs="Arial"/>
          <w:color w:val="0D2037"/>
          <w:sz w:val="26"/>
          <w:szCs w:val="26"/>
        </w:rPr>
        <w:t>§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5</w:t>
      </w:r>
      <w:r w:rsidRPr="00E730D6">
        <w:rPr>
          <w:rFonts w:ascii="Arial" w:hAnsi="Arial" w:cs="Arial"/>
          <w:color w:val="0D2037"/>
          <w:sz w:val="26"/>
          <w:szCs w:val="26"/>
        </w:rPr>
        <w:t>°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da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INRFB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</w:t>
      </w:r>
      <w:r w:rsidRPr="00E730D6">
        <w:rPr>
          <w:rFonts w:ascii="Arial" w:hAnsi="Arial" w:cs="Arial"/>
          <w:color w:val="0D2037"/>
          <w:sz w:val="26"/>
          <w:szCs w:val="26"/>
        </w:rPr>
        <w:t>°</w:t>
      </w:r>
      <w:r>
        <w:rPr>
          <w:rFonts w:ascii="Arial" w:hAnsi="Arial" w:cs="Arial"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971/2009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que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condutor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autônomo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veículo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rodoviário,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taxista,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auxiliar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condutor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autônomo,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assim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como</w:t>
      </w:r>
      <w:r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cooperado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filiado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à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cooperativa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transportes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autônomos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deverão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realizar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pagamento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contribuição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para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SEST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(Serviço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Social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Transporte)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SENAT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(Serviço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Nacional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Aprendizagem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Transporte.</w:t>
      </w:r>
    </w:p>
    <w:p w:rsidR="004D4645" w:rsidRDefault="004D4645" w:rsidP="00E730D6">
      <w:pPr>
        <w:pStyle w:val="SemEspaamento"/>
        <w:rPr>
          <w:color w:val="0D2037"/>
          <w:sz w:val="26"/>
          <w:szCs w:val="26"/>
        </w:rPr>
      </w:pPr>
    </w:p>
    <w:p w:rsidR="004D4645" w:rsidRDefault="00E730D6" w:rsidP="00E730D6">
      <w:pPr>
        <w:pStyle w:val="SemEspaamento"/>
        <w:rPr>
          <w:color w:val="0D2037"/>
          <w:sz w:val="26"/>
          <w:szCs w:val="26"/>
        </w:rPr>
      </w:pPr>
      <w:r w:rsidRPr="00E730D6">
        <w:rPr>
          <w:color w:val="0D2037"/>
          <w:sz w:val="26"/>
          <w:szCs w:val="26"/>
        </w:rPr>
        <w:t>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demais,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nos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termo</w:t>
      </w:r>
      <w:r w:rsidR="004D4645">
        <w:rPr>
          <w:color w:val="0D2037"/>
          <w:sz w:val="26"/>
          <w:szCs w:val="26"/>
        </w:rPr>
        <w:t xml:space="preserve">s </w:t>
      </w:r>
      <w:r w:rsidRPr="00E730D6">
        <w:rPr>
          <w:color w:val="0D2037"/>
          <w:sz w:val="26"/>
          <w:szCs w:val="26"/>
        </w:rPr>
        <w:t>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artigo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111-I,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inciso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I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INRFB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</w:t>
      </w:r>
      <w:r w:rsidRPr="00E730D6">
        <w:rPr>
          <w:rFonts w:ascii="Arial" w:hAnsi="Arial" w:cs="Arial"/>
          <w:color w:val="0D2037"/>
          <w:sz w:val="26"/>
          <w:szCs w:val="26"/>
        </w:rPr>
        <w:t>°</w:t>
      </w:r>
      <w:r w:rsidR="004D4645">
        <w:rPr>
          <w:rFonts w:ascii="Arial" w:hAnsi="Arial" w:cs="Arial"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971/2009,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sobre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base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cálculo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20%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valor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bruto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frete,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carreto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ou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transporte,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vedada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qualquer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dedução,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ainda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que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figure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discriminadamente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nota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fiscal,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fatura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ou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recibo,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servirá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como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índice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para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cálculo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dos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2,5%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devido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ao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SEST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e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SENAT,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instituído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pela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Lei</w:t>
      </w:r>
      <w:r w:rsidR="004D4645">
        <w:rPr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n</w:t>
      </w:r>
      <w:r w:rsidRPr="00E730D6">
        <w:rPr>
          <w:rFonts w:ascii="Arial" w:hAnsi="Arial" w:cs="Arial"/>
          <w:color w:val="0D2037"/>
          <w:sz w:val="26"/>
          <w:szCs w:val="26"/>
        </w:rPr>
        <w:t>°</w:t>
      </w:r>
      <w:r w:rsidR="004D4645">
        <w:rPr>
          <w:rFonts w:ascii="Arial" w:hAnsi="Arial" w:cs="Arial"/>
          <w:color w:val="0D2037"/>
          <w:sz w:val="26"/>
          <w:szCs w:val="26"/>
        </w:rPr>
        <w:t xml:space="preserve"> </w:t>
      </w:r>
      <w:r w:rsidRPr="00E730D6">
        <w:rPr>
          <w:color w:val="0D2037"/>
          <w:sz w:val="26"/>
          <w:szCs w:val="26"/>
        </w:rPr>
        <w:t>8.076/93.</w:t>
      </w:r>
    </w:p>
    <w:p w:rsidR="00143812" w:rsidRDefault="00143812" w:rsidP="00E730D6">
      <w:pPr>
        <w:pStyle w:val="SemEspaamento"/>
        <w:rPr>
          <w:color w:val="0D2037"/>
          <w:sz w:val="26"/>
          <w:szCs w:val="26"/>
        </w:rPr>
      </w:pPr>
    </w:p>
    <w:p w:rsidR="004D4645" w:rsidRPr="004D4645" w:rsidRDefault="004D4645" w:rsidP="00143812">
      <w:pPr>
        <w:pStyle w:val="Ttulo3"/>
      </w:pPr>
      <w:r w:rsidRPr="004D4645">
        <w:t>PONTOS DE DESTAQUE LEIS DA ANTT</w:t>
      </w:r>
    </w:p>
    <w:p w:rsidR="004D4645" w:rsidRPr="004D4645" w:rsidRDefault="004D4645" w:rsidP="004D46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4D4645">
        <w:rPr>
          <w:rFonts w:ascii="Calibri" w:hAnsi="Calibri" w:cs="Calibri"/>
          <w:b/>
          <w:bCs/>
          <w:color w:val="000000"/>
          <w:sz w:val="26"/>
          <w:szCs w:val="26"/>
        </w:rPr>
        <w:t>Lei</w:t>
      </w:r>
      <w:r w:rsidR="00C33C28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000000"/>
          <w:sz w:val="26"/>
          <w:szCs w:val="26"/>
        </w:rPr>
        <w:t>10.209/2001</w:t>
      </w:r>
      <w:r w:rsidR="00C33C28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000000"/>
          <w:sz w:val="26"/>
          <w:szCs w:val="26"/>
        </w:rPr>
        <w:t>ANTT</w:t>
      </w:r>
      <w:r w:rsidRPr="004D4645">
        <w:rPr>
          <w:rFonts w:ascii="Calibri" w:hAnsi="Calibri" w:cs="Calibri"/>
          <w:color w:val="000000"/>
          <w:sz w:val="26"/>
          <w:szCs w:val="26"/>
        </w:rPr>
        <w:t>: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Institui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o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Vale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4D4645">
        <w:rPr>
          <w:rFonts w:ascii="Calibri" w:hAnsi="Calibri" w:cs="Calibri"/>
          <w:color w:val="000000"/>
          <w:sz w:val="26"/>
          <w:szCs w:val="26"/>
        </w:rPr>
        <w:t>Pedágio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obrigatório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sobre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o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transporte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rodoviário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de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carga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e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dá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outras</w:t>
      </w:r>
      <w:r w:rsidR="00143812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000000"/>
          <w:sz w:val="26"/>
          <w:szCs w:val="26"/>
        </w:rPr>
        <w:t>providências.</w:t>
      </w:r>
    </w:p>
    <w:p w:rsidR="00143812" w:rsidRDefault="00143812" w:rsidP="004D464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4D4645" w:rsidRPr="004D4645" w:rsidRDefault="004D4645" w:rsidP="004D464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4D4645">
        <w:rPr>
          <w:rFonts w:ascii="Calibri" w:hAnsi="Calibri" w:cs="Calibri"/>
          <w:color w:val="000000"/>
          <w:sz w:val="26"/>
          <w:szCs w:val="26"/>
        </w:rPr>
        <w:t xml:space="preserve">Carga Lotação, Carga Fracionada, Benefícios fiscais </w:t>
      </w:r>
      <w:proofErr w:type="gramStart"/>
      <w:r w:rsidRPr="004D4645">
        <w:rPr>
          <w:rFonts w:ascii="Calibri" w:hAnsi="Calibri" w:cs="Calibri"/>
          <w:color w:val="000000"/>
          <w:sz w:val="26"/>
          <w:szCs w:val="26"/>
        </w:rPr>
        <w:t>etc...</w:t>
      </w:r>
      <w:proofErr w:type="gramEnd"/>
    </w:p>
    <w:p w:rsidR="004D4645" w:rsidRPr="004D4645" w:rsidRDefault="004D4645" w:rsidP="004D46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4D4645" w:rsidRPr="004D4645" w:rsidRDefault="004D4645" w:rsidP="004D46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  <w:sz w:val="26"/>
          <w:szCs w:val="26"/>
        </w:rPr>
      </w:pP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Resolução</w:t>
      </w:r>
      <w:r w:rsidR="00143812">
        <w:rPr>
          <w:rFonts w:ascii="Calibri" w:hAnsi="Calibri" w:cs="Calibri"/>
          <w:b/>
          <w:bCs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nº</w:t>
      </w:r>
      <w:r w:rsidR="00143812">
        <w:rPr>
          <w:rFonts w:ascii="Calibri" w:hAnsi="Calibri" w:cs="Calibri"/>
          <w:b/>
          <w:bCs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2885</w:t>
      </w:r>
      <w:r w:rsidR="00143812">
        <w:rPr>
          <w:rFonts w:ascii="Calibri" w:hAnsi="Calibri" w:cs="Calibri"/>
          <w:b/>
          <w:bCs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de</w:t>
      </w:r>
      <w:r w:rsidR="00143812">
        <w:rPr>
          <w:rFonts w:ascii="Calibri" w:hAnsi="Calibri" w:cs="Calibri"/>
          <w:b/>
          <w:bCs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09/09/2008/</w:t>
      </w:r>
      <w:r w:rsidR="00143812">
        <w:rPr>
          <w:rFonts w:ascii="Calibri" w:hAnsi="Calibri" w:cs="Calibri"/>
          <w:b/>
          <w:bCs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b/>
          <w:bCs/>
          <w:color w:val="323232"/>
          <w:sz w:val="26"/>
          <w:szCs w:val="26"/>
        </w:rPr>
        <w:t>ANTT</w:t>
      </w:r>
      <w:r w:rsidRPr="004D4645">
        <w:rPr>
          <w:rFonts w:ascii="Calibri" w:hAnsi="Calibri" w:cs="Calibri"/>
          <w:color w:val="323232"/>
          <w:sz w:val="26"/>
          <w:szCs w:val="26"/>
        </w:rPr>
        <w:t>: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institui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os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procedimentos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de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habilitação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de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empresas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fornecedoras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em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âmbito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nacional,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aprovação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de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modelos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e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sistemas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operacionais,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infrações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e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suas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respectivas</w:t>
      </w:r>
      <w:r w:rsidR="00143812">
        <w:rPr>
          <w:rFonts w:ascii="Calibri" w:hAnsi="Calibri" w:cs="Calibri"/>
          <w:color w:val="323232"/>
          <w:sz w:val="26"/>
          <w:szCs w:val="26"/>
        </w:rPr>
        <w:t xml:space="preserve"> </w:t>
      </w:r>
      <w:r w:rsidRPr="004D4645">
        <w:rPr>
          <w:rFonts w:ascii="Calibri" w:hAnsi="Calibri" w:cs="Calibri"/>
          <w:color w:val="323232"/>
          <w:sz w:val="26"/>
          <w:szCs w:val="26"/>
        </w:rPr>
        <w:t>penalidades.</w:t>
      </w:r>
    </w:p>
    <w:p w:rsidR="00143812" w:rsidRDefault="00143812" w:rsidP="004D464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  <w:sz w:val="26"/>
          <w:szCs w:val="26"/>
        </w:rPr>
      </w:pPr>
    </w:p>
    <w:p w:rsidR="004D4645" w:rsidRPr="004D4645" w:rsidRDefault="004D4645" w:rsidP="004D464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  <w:sz w:val="26"/>
          <w:szCs w:val="26"/>
        </w:rPr>
      </w:pPr>
      <w:r w:rsidRPr="004D4645">
        <w:rPr>
          <w:rFonts w:ascii="Calibri" w:hAnsi="Calibri" w:cs="Calibri"/>
          <w:color w:val="323232"/>
          <w:sz w:val="26"/>
          <w:szCs w:val="26"/>
        </w:rPr>
        <w:t xml:space="preserve">Obrigações do Embarcador, Operadoras de cartão, Multas </w:t>
      </w:r>
      <w:proofErr w:type="gramStart"/>
      <w:r w:rsidRPr="004D4645">
        <w:rPr>
          <w:rFonts w:ascii="Calibri" w:hAnsi="Calibri" w:cs="Calibri"/>
          <w:color w:val="323232"/>
          <w:sz w:val="26"/>
          <w:szCs w:val="26"/>
        </w:rPr>
        <w:t>etc...</w:t>
      </w:r>
      <w:proofErr w:type="gramEnd"/>
    </w:p>
    <w:p w:rsidR="004D4645" w:rsidRPr="004D4645" w:rsidRDefault="004D4645" w:rsidP="004D46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23232"/>
          <w:sz w:val="26"/>
          <w:szCs w:val="26"/>
        </w:rPr>
      </w:pPr>
    </w:p>
    <w:p w:rsidR="004D4645" w:rsidRPr="00C33C28" w:rsidRDefault="004D4645" w:rsidP="004D4645">
      <w:pPr>
        <w:pStyle w:val="SemEspaamento"/>
        <w:rPr>
          <w:color w:val="0D2037"/>
          <w:sz w:val="26"/>
          <w:szCs w:val="26"/>
        </w:rPr>
      </w:pPr>
      <w:r w:rsidRPr="00C33C28">
        <w:rPr>
          <w:rFonts w:ascii="Calibri" w:hAnsi="Calibri" w:cs="Calibri"/>
          <w:b/>
          <w:bCs/>
          <w:color w:val="000000"/>
          <w:sz w:val="26"/>
          <w:szCs w:val="26"/>
        </w:rPr>
        <w:t xml:space="preserve">Resolução ANTT Nº 4799 DE 27/07/2015: </w:t>
      </w:r>
      <w:r w:rsidRPr="00C33C28">
        <w:rPr>
          <w:rFonts w:ascii="Calibri" w:hAnsi="Calibri" w:cs="Calibri"/>
          <w:color w:val="323232"/>
          <w:sz w:val="26"/>
          <w:szCs w:val="26"/>
        </w:rPr>
        <w:t xml:space="preserve">Esta Resolução tem como objetivo regulamentar os procedimentos para inscrição e manutenção no Registro Nacional de Transportadores Rodoviários de Cargas –RNTRC, Contrato de comodato, Contratante, Cooperativas, RNTRC, obrigações do transportador registro do veículo </w:t>
      </w:r>
      <w:proofErr w:type="gramStart"/>
      <w:r w:rsidRPr="00C33C28">
        <w:rPr>
          <w:rFonts w:ascii="Calibri" w:hAnsi="Calibri" w:cs="Calibri"/>
          <w:color w:val="323232"/>
          <w:sz w:val="26"/>
          <w:szCs w:val="26"/>
        </w:rPr>
        <w:t>etc...</w:t>
      </w:r>
      <w:proofErr w:type="gramEnd"/>
    </w:p>
    <w:p w:rsidR="00F707FB" w:rsidRPr="00C33C28" w:rsidRDefault="00F707FB" w:rsidP="00F707FB">
      <w:pPr>
        <w:pStyle w:val="SemEspaamento"/>
        <w:rPr>
          <w:rFonts w:ascii="Arial" w:hAnsi="Arial" w:cs="Arial"/>
          <w:color w:val="000000"/>
          <w:sz w:val="26"/>
          <w:szCs w:val="26"/>
        </w:rPr>
      </w:pPr>
    </w:p>
    <w:p w:rsidR="00AB214B" w:rsidRPr="00AB214B" w:rsidRDefault="00AB214B" w:rsidP="00AB214B">
      <w:pPr>
        <w:pStyle w:val="Ttulo3"/>
      </w:pPr>
      <w:r w:rsidRPr="00AB214B">
        <w:t>PROCEDIMENTOS</w:t>
      </w:r>
      <w:r>
        <w:t xml:space="preserve"> </w:t>
      </w:r>
      <w:r w:rsidRPr="00AB214B">
        <w:t>DEVOLUÇÃO PARCIAL DE NÃO CONTRIBUINTE</w:t>
      </w:r>
    </w:p>
    <w:p w:rsid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AB214B" w:rsidRDefault="00AB214B" w:rsidP="00AB214B">
      <w:pPr>
        <w:pStyle w:val="Ttulo4"/>
      </w:pPr>
      <w:r>
        <w:t xml:space="preserve">- </w:t>
      </w:r>
      <w:r w:rsidRPr="00AB214B">
        <w:t xml:space="preserve">Devolução de contribuinte    </w:t>
      </w:r>
    </w:p>
    <w:p w:rsidR="00AB214B" w:rsidRPr="00AB214B" w:rsidRDefault="00AB214B" w:rsidP="00AB214B">
      <w:pPr>
        <w:pStyle w:val="SemEspaamento"/>
      </w:pPr>
    </w:p>
    <w:p w:rsidR="00AB214B" w:rsidRP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</w:t>
      </w:r>
      <w:r w:rsidRPr="00AB214B">
        <w:rPr>
          <w:rFonts w:ascii="Calibri" w:hAnsi="Calibri" w:cs="Calibri"/>
          <w:color w:val="000000"/>
          <w:sz w:val="26"/>
          <w:szCs w:val="26"/>
        </w:rPr>
        <w:t xml:space="preserve">mite NF-e de devolução parcial ou total da mercadoria </w:t>
      </w:r>
    </w:p>
    <w:p w:rsid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AB214B" w:rsidRPr="00AB214B" w:rsidRDefault="00AB214B" w:rsidP="00AB214B">
      <w:pPr>
        <w:pStyle w:val="Ttulo4"/>
      </w:pPr>
      <w:r>
        <w:t xml:space="preserve">- </w:t>
      </w:r>
      <w:r w:rsidRPr="00AB214B">
        <w:t>Devolução de não contribuinte art. 443 RICMS/PR</w:t>
      </w:r>
    </w:p>
    <w:p w:rsid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AB214B" w:rsidRP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color w:val="000000"/>
          <w:sz w:val="26"/>
          <w:szCs w:val="26"/>
        </w:rPr>
        <w:t>Mercadoriadeveserretornadadentrodeumprazode60diascontadosnadatadasaídadamercadoria,</w:t>
      </w:r>
    </w:p>
    <w:p w:rsid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AB214B" w:rsidRPr="00AB214B" w:rsidRDefault="00AB214B" w:rsidP="00AB21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color w:val="000000"/>
          <w:sz w:val="26"/>
          <w:szCs w:val="26"/>
        </w:rPr>
        <w:t>Parágrafo único -O estabelecimento recebedor deverá:</w:t>
      </w:r>
    </w:p>
    <w:p w:rsidR="00F707FB" w:rsidRDefault="00AB214B" w:rsidP="00AB214B">
      <w:pPr>
        <w:pStyle w:val="SemEspaamento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color w:val="000000"/>
          <w:sz w:val="26"/>
          <w:szCs w:val="26"/>
        </w:rPr>
        <w:t>I-</w:t>
      </w:r>
      <w:r>
        <w:rPr>
          <w:rFonts w:ascii="Calibri" w:hAnsi="Calibri" w:cs="Calibri"/>
          <w:color w:val="000000"/>
          <w:sz w:val="26"/>
          <w:szCs w:val="26"/>
        </w:rPr>
        <w:t xml:space="preserve"> E</w:t>
      </w:r>
      <w:r w:rsidRPr="00AB214B">
        <w:rPr>
          <w:rFonts w:ascii="Calibri" w:hAnsi="Calibri" w:cs="Calibri"/>
          <w:color w:val="000000"/>
          <w:sz w:val="26"/>
          <w:szCs w:val="26"/>
        </w:rPr>
        <w:t>mitir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nota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fiscal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para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documentar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a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entrada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com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menção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dados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identificativos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documento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fiscal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original,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lançando</w:t>
      </w:r>
      <w:r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AB214B">
        <w:rPr>
          <w:rFonts w:ascii="Calibri" w:hAnsi="Calibri" w:cs="Calibri"/>
          <w:color w:val="000000"/>
          <w:sz w:val="26"/>
          <w:szCs w:val="26"/>
        </w:rPr>
        <w:t>a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no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livro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Registro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de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Entradas,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consignando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os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respectivos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valores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nas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colunas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"ICMS</w:t>
      </w:r>
      <w:r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AB214B">
        <w:rPr>
          <w:rFonts w:ascii="Calibri" w:hAnsi="Calibri" w:cs="Calibri"/>
          <w:color w:val="000000"/>
          <w:sz w:val="26"/>
          <w:szCs w:val="26"/>
        </w:rPr>
        <w:t>Valores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Fiscais</w:t>
      </w:r>
      <w:r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AB214B">
        <w:rPr>
          <w:rFonts w:ascii="Calibri" w:hAnsi="Calibri" w:cs="Calibri"/>
          <w:color w:val="000000"/>
          <w:sz w:val="26"/>
          <w:szCs w:val="26"/>
        </w:rPr>
        <w:t>Operações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ou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Prestações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com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Crédito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Imposto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"ou"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ICMS</w:t>
      </w:r>
      <w:r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AB214B">
        <w:rPr>
          <w:rFonts w:ascii="Calibri" w:hAnsi="Calibri" w:cs="Calibri"/>
          <w:color w:val="000000"/>
          <w:sz w:val="26"/>
          <w:szCs w:val="26"/>
        </w:rPr>
        <w:t>Valores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Fiscais</w:t>
      </w:r>
      <w:r>
        <w:rPr>
          <w:rFonts w:ascii="Calibri" w:hAnsi="Calibri" w:cs="Calibri"/>
          <w:color w:val="000000"/>
          <w:sz w:val="26"/>
          <w:szCs w:val="26"/>
        </w:rPr>
        <w:t xml:space="preserve"> – </w:t>
      </w:r>
      <w:r w:rsidRPr="00AB214B">
        <w:rPr>
          <w:rFonts w:ascii="Calibri" w:hAnsi="Calibri" w:cs="Calibri"/>
          <w:color w:val="000000"/>
          <w:sz w:val="26"/>
          <w:szCs w:val="26"/>
        </w:rPr>
        <w:t>Operações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ou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Prestações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sem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Crédito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do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Imposto",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conforme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o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AB214B">
        <w:rPr>
          <w:rFonts w:ascii="Calibri" w:hAnsi="Calibri" w:cs="Calibri"/>
          <w:color w:val="000000"/>
          <w:sz w:val="26"/>
          <w:szCs w:val="26"/>
        </w:rPr>
        <w:t>caso;</w:t>
      </w:r>
    </w:p>
    <w:p w:rsidR="00AB214B" w:rsidRDefault="00AB214B" w:rsidP="00AB214B">
      <w:pPr>
        <w:pStyle w:val="SemEspaamento"/>
        <w:rPr>
          <w:rFonts w:ascii="Calibri" w:hAnsi="Calibri" w:cs="Calibri"/>
          <w:color w:val="000000"/>
          <w:sz w:val="26"/>
          <w:szCs w:val="26"/>
        </w:rPr>
      </w:pPr>
    </w:p>
    <w:p w:rsidR="00AB214B" w:rsidRPr="00AB214B" w:rsidRDefault="00AB214B" w:rsidP="00AB214B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4B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Transportador</w:t>
      </w:r>
    </w:p>
    <w:p w:rsidR="00AB214B" w:rsidRPr="00AB214B" w:rsidRDefault="00AB214B" w:rsidP="00AB214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4B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Emite um novo CT-e </w:t>
      </w:r>
      <w:r w:rsidRPr="00AB214B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um novo MDF-e para transitar com a mercadoria da origem até seu destino final</w:t>
      </w:r>
    </w:p>
    <w:p w:rsidR="00AB214B" w:rsidRDefault="00AB214B" w:rsidP="00AB214B">
      <w:pPr>
        <w:pStyle w:val="SemEspaamento"/>
        <w:rPr>
          <w:rFonts w:ascii="Calibri" w:hAnsi="Calibri" w:cs="Calibri"/>
          <w:color w:val="000000"/>
          <w:sz w:val="26"/>
          <w:szCs w:val="26"/>
        </w:rPr>
      </w:pPr>
    </w:p>
    <w:p w:rsidR="00AB214B" w:rsidRDefault="00AB214B" w:rsidP="00AB214B">
      <w:pPr>
        <w:pStyle w:val="Ttulo2"/>
      </w:pPr>
      <w:r w:rsidRPr="00AB214B">
        <w:t>PRAZOS DE CANCELAMENTO NF-E</w:t>
      </w:r>
      <w:r w:rsidR="001F167E">
        <w:t xml:space="preserve"> </w:t>
      </w:r>
      <w:r w:rsidRPr="00AB214B">
        <w:t xml:space="preserve">DO ESTADOS </w:t>
      </w:r>
    </w:p>
    <w:p w:rsidR="001F167E" w:rsidRPr="001F167E" w:rsidRDefault="001F167E" w:rsidP="001F167E"/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ACRE..................................................24horas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ALAGOAS..........................................24horas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AMAPÁ..............................................24horas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AMAZONAS........................................24horas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BAHIA...............................................24horas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CEARÁ...............................................24horas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DISTRITOFEDERAL...........................24horas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ESPÍRITOSANTO..............................24horas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GOIÁS...............................................24horas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MARANHÃO.......................................24horas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MATOGROSSO..................................24horas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MATOGROSSODOSUL.....................24horas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MINASGERAIS................................24horas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PARÁ................................................24horas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PARAÍBA.........................................24horas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FF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FF0000"/>
          <w:sz w:val="26"/>
          <w:szCs w:val="26"/>
        </w:rPr>
        <w:t>PARANÁ........................................168horas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PERNAMBUCO..................................24horas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PIAUÍ.................................................24horas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RIODEJANEIRO.................................24horas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FF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FF0000"/>
          <w:sz w:val="26"/>
          <w:szCs w:val="26"/>
        </w:rPr>
        <w:t>RIOGRANDEDONORTE...................168horas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RIOGRANDEDOSUL.........................24horas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RONDÔNIA.........................................24horas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RORAIMA.........................................24horas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SANTACATARINA...............................24horas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SÃOPAULO.........................................24horas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25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SERGIPE.........................................24horas</w:t>
      </w:r>
    </w:p>
    <w:p w:rsidR="00AB214B" w:rsidRPr="00AB214B" w:rsidRDefault="00AB214B" w:rsidP="00AB214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26"/>
          <w:szCs w:val="26"/>
        </w:rPr>
      </w:pPr>
      <w:r w:rsidRPr="00AB214B">
        <w:rPr>
          <w:rFonts w:ascii="Calibri" w:hAnsi="Calibri" w:cs="Calibri"/>
          <w:b/>
          <w:bCs/>
          <w:color w:val="000000"/>
          <w:sz w:val="26"/>
          <w:szCs w:val="26"/>
        </w:rPr>
        <w:t>TOCANTINS.........................................24horas</w:t>
      </w:r>
    </w:p>
    <w:p w:rsidR="00AB214B" w:rsidRDefault="00AB214B" w:rsidP="00AB214B">
      <w:pPr>
        <w:pStyle w:val="SemEspaamento"/>
        <w:rPr>
          <w:rFonts w:ascii="Calibri" w:hAnsi="Calibri" w:cs="Calibri"/>
          <w:color w:val="000000"/>
          <w:sz w:val="26"/>
          <w:szCs w:val="26"/>
        </w:rPr>
      </w:pPr>
    </w:p>
    <w:p w:rsidR="001F167E" w:rsidRDefault="001F167E" w:rsidP="001F167E">
      <w:pPr>
        <w:pStyle w:val="Ttulo2"/>
      </w:pPr>
      <w:r w:rsidRPr="001F167E">
        <w:t>PRAZOS DE CANCELAMENTO CT-E</w:t>
      </w:r>
      <w:r>
        <w:t xml:space="preserve"> </w:t>
      </w:r>
      <w:r w:rsidRPr="001F167E">
        <w:t xml:space="preserve">DO ESTADOS 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SÃO PAULO: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color w:val="000000"/>
          <w:sz w:val="26"/>
          <w:szCs w:val="26"/>
        </w:rPr>
        <w:t>168 horas (7 dias), desde de que não tenha ocorrido a prestação do serviço.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 xml:space="preserve">(Portaria CAT nº 55/2009, </w:t>
      </w:r>
      <w:proofErr w:type="spellStart"/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arts</w:t>
      </w:r>
      <w:proofErr w:type="spellEnd"/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. 21 e 33-A; Decisão Normativa CAT nº 5/2019)</w:t>
      </w:r>
    </w:p>
    <w:p w:rsid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BAHIA: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color w:val="000000"/>
          <w:sz w:val="26"/>
          <w:szCs w:val="26"/>
        </w:rPr>
        <w:t>168 horas (7 dias) desde que não tenha ocorrido a prestação de serviço.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(De acordo com a Cláusula décima quarta do Ajuste 9/</w:t>
      </w:r>
      <w:proofErr w:type="gramStart"/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2007,em</w:t>
      </w:r>
      <w:proofErr w:type="gramEnd"/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 xml:space="preserve"> conjunto com RICMS-BA/2012 , art. 134.)</w:t>
      </w:r>
    </w:p>
    <w:p w:rsid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 xml:space="preserve">CEARÁ: 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color w:val="000000"/>
          <w:sz w:val="26"/>
          <w:szCs w:val="26"/>
        </w:rPr>
        <w:t>168 horas (7 dias) desde que não tenha ocorrido a prestação do serviço.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 xml:space="preserve">(Ajuste SINIEF nº 9/2007, cláusula décima quarta, </w:t>
      </w:r>
      <w:r w:rsidRPr="001F16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§§</w:t>
      </w: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1º e 2º)</w:t>
      </w:r>
    </w:p>
    <w:p w:rsid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- </w:t>
      </w: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ESPÍRITO SANTO:</w:t>
      </w:r>
    </w:p>
    <w:p w:rsidR="001F167E" w:rsidRPr="001F167E" w:rsidRDefault="001F167E" w:rsidP="001F16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167E">
        <w:rPr>
          <w:rFonts w:ascii="Calibri" w:hAnsi="Calibri" w:cs="Calibri"/>
          <w:color w:val="000000"/>
          <w:sz w:val="26"/>
          <w:szCs w:val="26"/>
        </w:rPr>
        <w:t>168 horas (7 dias) desde que não tenha ocorrido a prestação do serviço.</w:t>
      </w:r>
    </w:p>
    <w:p w:rsidR="001F167E" w:rsidRDefault="001F167E" w:rsidP="001F167E">
      <w:pPr>
        <w:pStyle w:val="SemEspaamen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1F167E">
        <w:rPr>
          <w:rFonts w:ascii="Calibri" w:hAnsi="Calibri" w:cs="Calibri"/>
          <w:b/>
          <w:bCs/>
          <w:color w:val="000000"/>
          <w:sz w:val="26"/>
          <w:szCs w:val="26"/>
        </w:rPr>
        <w:t>(Artigo 543-V-D do RICMS/ES)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 xml:space="preserve">PARÁ:  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(Regulamento do ICMS PA</w:t>
      </w:r>
      <w:r>
        <w:rPr>
          <w:b/>
          <w:bCs/>
          <w:sz w:val="26"/>
          <w:szCs w:val="26"/>
        </w:rPr>
        <w:t xml:space="preserve"> </w:t>
      </w:r>
      <w:r w:rsidRPr="001F167E">
        <w:rPr>
          <w:b/>
          <w:bCs/>
          <w:sz w:val="26"/>
          <w:szCs w:val="26"/>
        </w:rPr>
        <w:t>art. 225 N, art. 225 H.)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 xml:space="preserve">PERNANBUCO: 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(AJUSTE SINIEF 9/2007 CLAUSULA 14)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MINAS GERAIS: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(AJUSTE SINIEF 9/2007 CLAUSULA 14, Regulamento do ICMS 106-D anexo 5.)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 xml:space="preserve">MARANHÃO: 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 desde que não tenha ocorrido a prestação do serviço.</w:t>
      </w:r>
    </w:p>
    <w:p w:rsidR="001F167E" w:rsidRDefault="001F167E" w:rsidP="001F167E">
      <w:pPr>
        <w:pStyle w:val="SemEspaamento"/>
        <w:rPr>
          <w:b/>
          <w:bCs/>
          <w:sz w:val="26"/>
          <w:szCs w:val="26"/>
        </w:rPr>
      </w:pPr>
      <w:r w:rsidRPr="001F167E">
        <w:rPr>
          <w:b/>
          <w:bCs/>
          <w:sz w:val="26"/>
          <w:szCs w:val="26"/>
        </w:rPr>
        <w:t>(Regulamento do ICMS MA art. 231 Z, S inciso II.)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RONDÔNIA: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(Ajuste SINIEF 09/2007, Clausula Décima Quarta.)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MATO GROSSO: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8 horas,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</w:t>
      </w:r>
      <w:proofErr w:type="gramStart"/>
      <w:r w:rsidRPr="001F167E">
        <w:rPr>
          <w:b/>
          <w:bCs/>
          <w:sz w:val="26"/>
          <w:szCs w:val="26"/>
        </w:rPr>
        <w:t>art.</w:t>
      </w:r>
      <w:proofErr w:type="gramEnd"/>
      <w:r w:rsidRPr="001F167E">
        <w:rPr>
          <w:b/>
          <w:bCs/>
          <w:sz w:val="26"/>
          <w:szCs w:val="26"/>
        </w:rPr>
        <w:t xml:space="preserve"> 19 portaria 336/2012)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MATO GROSSO DO SUL: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</w:t>
      </w:r>
      <w:proofErr w:type="gramStart"/>
      <w:r w:rsidRPr="001F167E">
        <w:rPr>
          <w:b/>
          <w:bCs/>
          <w:sz w:val="26"/>
          <w:szCs w:val="26"/>
        </w:rPr>
        <w:t>art.</w:t>
      </w:r>
      <w:proofErr w:type="gramEnd"/>
      <w:r>
        <w:rPr>
          <w:b/>
          <w:bCs/>
          <w:sz w:val="26"/>
          <w:szCs w:val="26"/>
        </w:rPr>
        <w:t xml:space="preserve"> </w:t>
      </w:r>
      <w:r w:rsidRPr="001F167E">
        <w:rPr>
          <w:b/>
          <w:bCs/>
          <w:sz w:val="26"/>
          <w:szCs w:val="26"/>
        </w:rPr>
        <w:t xml:space="preserve">15 </w:t>
      </w:r>
      <w:proofErr w:type="spellStart"/>
      <w:r w:rsidRPr="001F167E">
        <w:rPr>
          <w:b/>
          <w:bCs/>
          <w:sz w:val="26"/>
          <w:szCs w:val="26"/>
        </w:rPr>
        <w:t>subanexo</w:t>
      </w:r>
      <w:proofErr w:type="spellEnd"/>
      <w:r>
        <w:rPr>
          <w:b/>
          <w:bCs/>
          <w:sz w:val="26"/>
          <w:szCs w:val="26"/>
        </w:rPr>
        <w:t xml:space="preserve"> </w:t>
      </w:r>
      <w:r w:rsidRPr="001F167E">
        <w:rPr>
          <w:b/>
          <w:bCs/>
          <w:sz w:val="26"/>
          <w:szCs w:val="26"/>
        </w:rPr>
        <w:t>XIII do anexo XV do regulamento)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GOIAIS: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(Art.213-Q)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DISTRITO FEDERAL: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SemEspaamento"/>
        <w:rPr>
          <w:b/>
          <w:bCs/>
          <w:sz w:val="26"/>
          <w:szCs w:val="26"/>
        </w:rPr>
      </w:pPr>
      <w:r w:rsidRPr="001F167E">
        <w:rPr>
          <w:b/>
          <w:bCs/>
          <w:sz w:val="26"/>
          <w:szCs w:val="26"/>
        </w:rPr>
        <w:t>(PORTARIA 130/2012 ART.23)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RIO GRANDE DO SUL: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(Ajuste SINIEF 9 de 2007, cláusula décima quarta.)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SANTA CATARINA: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</w:t>
      </w:r>
      <w:proofErr w:type="gramStart"/>
      <w:r w:rsidRPr="001F167E">
        <w:rPr>
          <w:b/>
          <w:bCs/>
          <w:sz w:val="26"/>
          <w:szCs w:val="26"/>
        </w:rPr>
        <w:t>art.</w:t>
      </w:r>
      <w:proofErr w:type="gramEnd"/>
      <w:r>
        <w:rPr>
          <w:b/>
          <w:bCs/>
          <w:sz w:val="26"/>
          <w:szCs w:val="26"/>
        </w:rPr>
        <w:t xml:space="preserve"> </w:t>
      </w:r>
      <w:r w:rsidRPr="001F167E">
        <w:rPr>
          <w:b/>
          <w:bCs/>
          <w:sz w:val="26"/>
          <w:szCs w:val="26"/>
        </w:rPr>
        <w:t>47 anexo XI)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PARANÁ: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b/>
          <w:bCs/>
          <w:sz w:val="26"/>
          <w:szCs w:val="26"/>
        </w:rPr>
        <w:t>(</w:t>
      </w:r>
      <w:proofErr w:type="gramStart"/>
      <w:r w:rsidRPr="001F167E">
        <w:rPr>
          <w:b/>
          <w:bCs/>
          <w:sz w:val="26"/>
          <w:szCs w:val="26"/>
        </w:rPr>
        <w:t>art.</w:t>
      </w:r>
      <w:proofErr w:type="gramEnd"/>
      <w:r w:rsidRPr="001F167E">
        <w:rPr>
          <w:b/>
          <w:bCs/>
          <w:sz w:val="26"/>
          <w:szCs w:val="26"/>
        </w:rPr>
        <w:t xml:space="preserve"> 69 anexo III)</w:t>
      </w:r>
    </w:p>
    <w:p w:rsidR="001F167E" w:rsidRDefault="001F167E" w:rsidP="001F167E">
      <w:pPr>
        <w:pStyle w:val="Default"/>
        <w:rPr>
          <w:b/>
          <w:bCs/>
          <w:sz w:val="26"/>
          <w:szCs w:val="26"/>
        </w:rPr>
      </w:pPr>
    </w:p>
    <w:p w:rsidR="001F167E" w:rsidRPr="001F167E" w:rsidRDefault="001F167E" w:rsidP="001F167E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1F167E">
        <w:rPr>
          <w:b/>
          <w:bCs/>
          <w:sz w:val="26"/>
          <w:szCs w:val="26"/>
        </w:rPr>
        <w:t>RIO DE JANEIRO:</w:t>
      </w:r>
    </w:p>
    <w:p w:rsidR="001F167E" w:rsidRPr="001F167E" w:rsidRDefault="001F167E" w:rsidP="001F167E">
      <w:pPr>
        <w:pStyle w:val="Default"/>
        <w:rPr>
          <w:sz w:val="26"/>
          <w:szCs w:val="26"/>
        </w:rPr>
      </w:pPr>
      <w:r w:rsidRPr="001F167E">
        <w:rPr>
          <w:sz w:val="26"/>
          <w:szCs w:val="26"/>
        </w:rPr>
        <w:t>168 horas (7 dias), desde que não tenha ocorrido a prestação do serviço.</w:t>
      </w:r>
    </w:p>
    <w:p w:rsidR="001F167E" w:rsidRPr="001F167E" w:rsidRDefault="001F167E" w:rsidP="001F167E">
      <w:pPr>
        <w:pStyle w:val="SemEspaamento"/>
        <w:rPr>
          <w:b/>
          <w:bCs/>
          <w:sz w:val="26"/>
          <w:szCs w:val="26"/>
        </w:rPr>
      </w:pPr>
      <w:r w:rsidRPr="001F167E">
        <w:rPr>
          <w:b/>
          <w:bCs/>
          <w:sz w:val="26"/>
          <w:szCs w:val="26"/>
        </w:rPr>
        <w:t>(</w:t>
      </w:r>
      <w:proofErr w:type="gramStart"/>
      <w:r w:rsidRPr="001F167E">
        <w:rPr>
          <w:b/>
          <w:bCs/>
          <w:sz w:val="26"/>
          <w:szCs w:val="26"/>
        </w:rPr>
        <w:t>art.</w:t>
      </w:r>
      <w:proofErr w:type="gramEnd"/>
      <w:r>
        <w:rPr>
          <w:b/>
          <w:bCs/>
          <w:sz w:val="26"/>
          <w:szCs w:val="26"/>
        </w:rPr>
        <w:t xml:space="preserve"> </w:t>
      </w:r>
      <w:r w:rsidRPr="001F167E">
        <w:rPr>
          <w:b/>
          <w:bCs/>
          <w:sz w:val="26"/>
          <w:szCs w:val="26"/>
        </w:rPr>
        <w:t>7 anexo III resolução SEFAZ 720/2014)</w:t>
      </w:r>
    </w:p>
    <w:sectPr w:rsidR="001F167E" w:rsidRPr="001F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D31E88"/>
    <w:multiLevelType w:val="hybridMultilevel"/>
    <w:tmpl w:val="6D8845F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9B8B1"/>
    <w:multiLevelType w:val="hybridMultilevel"/>
    <w:tmpl w:val="0C6CB4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8E5172"/>
    <w:multiLevelType w:val="hybridMultilevel"/>
    <w:tmpl w:val="473E862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CFD48C"/>
    <w:multiLevelType w:val="hybridMultilevel"/>
    <w:tmpl w:val="20A2664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F72B7A"/>
    <w:multiLevelType w:val="hybridMultilevel"/>
    <w:tmpl w:val="3C56096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26D9D86"/>
    <w:multiLevelType w:val="hybridMultilevel"/>
    <w:tmpl w:val="446D43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647AC53"/>
    <w:multiLevelType w:val="hybridMultilevel"/>
    <w:tmpl w:val="67708E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9D15685"/>
    <w:multiLevelType w:val="hybridMultilevel"/>
    <w:tmpl w:val="A9D4D7D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8D467A6"/>
    <w:multiLevelType w:val="hybridMultilevel"/>
    <w:tmpl w:val="6890B5EE"/>
    <w:lvl w:ilvl="0" w:tplc="BDEC91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F0FA0"/>
    <w:multiLevelType w:val="hybridMultilevel"/>
    <w:tmpl w:val="E10E5974"/>
    <w:lvl w:ilvl="0" w:tplc="F0B4CA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357F5"/>
    <w:multiLevelType w:val="multilevel"/>
    <w:tmpl w:val="17E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A03F6"/>
    <w:multiLevelType w:val="hybridMultilevel"/>
    <w:tmpl w:val="072818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D292746"/>
    <w:multiLevelType w:val="hybridMultilevel"/>
    <w:tmpl w:val="356E3FB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ABC1B49"/>
    <w:multiLevelType w:val="hybridMultilevel"/>
    <w:tmpl w:val="B8CAAFC4"/>
    <w:lvl w:ilvl="0" w:tplc="51127A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F6659"/>
    <w:multiLevelType w:val="hybridMultilevel"/>
    <w:tmpl w:val="401A978E"/>
    <w:lvl w:ilvl="0" w:tplc="820A1C4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4746"/>
    <w:multiLevelType w:val="hybridMultilevel"/>
    <w:tmpl w:val="8F24EEA6"/>
    <w:lvl w:ilvl="0" w:tplc="211CB2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0E025"/>
    <w:multiLevelType w:val="hybridMultilevel"/>
    <w:tmpl w:val="93A6DC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21314FC"/>
    <w:multiLevelType w:val="hybridMultilevel"/>
    <w:tmpl w:val="BD8C39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5CA4A3A"/>
    <w:multiLevelType w:val="hybridMultilevel"/>
    <w:tmpl w:val="D6DAC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6B6152F"/>
    <w:multiLevelType w:val="multilevel"/>
    <w:tmpl w:val="A32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65B0C"/>
    <w:multiLevelType w:val="hybridMultilevel"/>
    <w:tmpl w:val="E5E3D7C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71CDD13"/>
    <w:multiLevelType w:val="hybridMultilevel"/>
    <w:tmpl w:val="85ADF1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4"/>
  </w:num>
  <w:num w:numId="5">
    <w:abstractNumId w:val="18"/>
  </w:num>
  <w:num w:numId="6">
    <w:abstractNumId w:val="7"/>
  </w:num>
  <w:num w:numId="7">
    <w:abstractNumId w:val="2"/>
  </w:num>
  <w:num w:numId="8">
    <w:abstractNumId w:val="21"/>
  </w:num>
  <w:num w:numId="9">
    <w:abstractNumId w:val="9"/>
  </w:num>
  <w:num w:numId="10">
    <w:abstractNumId w:val="8"/>
  </w:num>
  <w:num w:numId="11">
    <w:abstractNumId w:val="16"/>
  </w:num>
  <w:num w:numId="12">
    <w:abstractNumId w:val="1"/>
  </w:num>
  <w:num w:numId="13">
    <w:abstractNumId w:val="20"/>
  </w:num>
  <w:num w:numId="14">
    <w:abstractNumId w:val="0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B9"/>
    <w:rsid w:val="000D1E76"/>
    <w:rsid w:val="00143812"/>
    <w:rsid w:val="001A44D8"/>
    <w:rsid w:val="001D794C"/>
    <w:rsid w:val="001F167E"/>
    <w:rsid w:val="00241543"/>
    <w:rsid w:val="002A43C3"/>
    <w:rsid w:val="002F27B9"/>
    <w:rsid w:val="00327C50"/>
    <w:rsid w:val="004D1530"/>
    <w:rsid w:val="004D4645"/>
    <w:rsid w:val="005C333F"/>
    <w:rsid w:val="006075D0"/>
    <w:rsid w:val="0062227D"/>
    <w:rsid w:val="006C7BC4"/>
    <w:rsid w:val="006F466A"/>
    <w:rsid w:val="007323C7"/>
    <w:rsid w:val="00762C63"/>
    <w:rsid w:val="00822DDA"/>
    <w:rsid w:val="008422B8"/>
    <w:rsid w:val="009626DA"/>
    <w:rsid w:val="009F7CCD"/>
    <w:rsid w:val="00A34442"/>
    <w:rsid w:val="00AB214B"/>
    <w:rsid w:val="00AB5904"/>
    <w:rsid w:val="00AE741C"/>
    <w:rsid w:val="00B60E70"/>
    <w:rsid w:val="00C33C28"/>
    <w:rsid w:val="00CC61C4"/>
    <w:rsid w:val="00E0000C"/>
    <w:rsid w:val="00E730D6"/>
    <w:rsid w:val="00E95ED3"/>
    <w:rsid w:val="00F141E9"/>
    <w:rsid w:val="00F707FB"/>
    <w:rsid w:val="00F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E6121-5C50-47FA-ABDD-C55B54BB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2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F27B9"/>
    <w:p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F27B9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27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27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27B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F2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2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2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F2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B60E7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62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rmas.receita.fazenda.gov.br/sijut2consulta/link.action?idAto=126687#:~:text=IN%20RFB%20n%C2%BA%202110%2F2022&amp;text=Disp%C3%B5e%20sobre%20normas%20gerais%20de,Federal%20do%20Brasil%20(RF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4883</Words>
  <Characters>26374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2025-10-08T11:50:00Z</dcterms:created>
  <dcterms:modified xsi:type="dcterms:W3CDTF">2025-10-08T19:39:00Z</dcterms:modified>
</cp:coreProperties>
</file>