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89DD" w14:textId="78C4B061" w:rsidR="000B6762" w:rsidRDefault="000B6762" w:rsidP="000B6762">
      <w:pPr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Богданов Ренат, 1ПИб-02-3оп-23</w:t>
      </w:r>
    </w:p>
    <w:p w14:paraId="4348881C" w14:textId="5C71094C" w:rsidR="000B6762" w:rsidRPr="000B6762" w:rsidRDefault="000B6762" w:rsidP="000B6762">
      <w:pPr>
        <w:jc w:val="center"/>
        <w:rPr>
          <w:rFonts w:eastAsia="Times New Roman" w:cs="Times New Roman"/>
          <w:szCs w:val="28"/>
          <w:lang w:eastAsia="ru-RU"/>
        </w:rPr>
      </w:pPr>
      <w:r w:rsidRPr="000B6762">
        <w:rPr>
          <w:rFonts w:eastAsia="Times New Roman" w:cs="Times New Roman"/>
          <w:szCs w:val="28"/>
          <w:lang w:eastAsia="ru-RU"/>
        </w:rPr>
        <w:t>Умственное утомление и усталость студентов</w:t>
      </w:r>
    </w:p>
    <w:p w14:paraId="5207F5C0" w14:textId="08BE71BE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Умственное утомление и усталость являются важными аспектами психофизиологической характеристики интеллектуальной деятельности и учебного труда студентов. Они играют значительную роль в эффективности учебного процесса, влияя на концентрацию внимания, память, креативность и общую продуктивность. В данном докладе мы рассмотрим механизмы возникновения умственного утомления и усталости, их симптомы и способы борьбы с ними.</w:t>
      </w:r>
    </w:p>
    <w:p w14:paraId="166BA829" w14:textId="77777777" w:rsidR="000B6762" w:rsidRPr="000B6762" w:rsidRDefault="000B6762" w:rsidP="000B6762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B6762">
        <w:rPr>
          <w:rFonts w:eastAsia="Times New Roman" w:cs="Times New Roman"/>
          <w:b/>
          <w:bCs/>
          <w:sz w:val="24"/>
          <w:szCs w:val="24"/>
          <w:lang w:eastAsia="ru-RU"/>
        </w:rPr>
        <w:t>Механизмы возникновения умственного утомления и усталости</w:t>
      </w:r>
    </w:p>
    <w:p w14:paraId="2B55E564" w14:textId="0D1E3C80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Умственное утомление и усталость возникают в результате интенсивной и длительной работы мозга. Это комплексное явление, включающее как психические, так и физиологические аспекты.</w:t>
      </w:r>
    </w:p>
    <w:p w14:paraId="5FA4233E" w14:textId="5C03AFFF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Психические факторы включают монотонность, которая снижает уровень мотивации и увеличивает риск утомления. Психологический стресс усиливает потребность в отдыхе и восстановлении. Негативное настроение, такое как раздражительность, тревожность и негативное мышление, также снижают продуктивность и способность к обучению.</w:t>
      </w:r>
    </w:p>
    <w:p w14:paraId="20733698" w14:textId="1483BE01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Физиологические факторы включают гормональные изменения, такие как увеличение уровня гормонов стресса (кортизол и эпинефрин), что способствует утомлению. Повышенный уровень метаболизма в мозге увеличивает потребность в энергии и снижает нейромедиаторный фон, что приводит к усталости. Адаптационные реакции организма на нагрузку могут привести к нервному перенапряжению при длительной интенсивности.</w:t>
      </w:r>
    </w:p>
    <w:p w14:paraId="7F022C06" w14:textId="77777777" w:rsidR="000B6762" w:rsidRPr="000B6762" w:rsidRDefault="000B6762" w:rsidP="000B6762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B6762">
        <w:rPr>
          <w:rFonts w:eastAsia="Times New Roman" w:cs="Times New Roman"/>
          <w:b/>
          <w:bCs/>
          <w:sz w:val="24"/>
          <w:szCs w:val="24"/>
          <w:lang w:eastAsia="ru-RU"/>
        </w:rPr>
        <w:t>Симптомы умственного утомления и усталости</w:t>
      </w:r>
    </w:p>
    <w:p w14:paraId="247A126D" w14:textId="2C68BA5C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Умственное утомление и усталость проявляются различными симптомами, которые могут влиять на учебную деятельность и качество жизни студента.</w:t>
      </w:r>
    </w:p>
    <w:p w14:paraId="76532337" w14:textId="3BA22992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Психические симптомы включают ухудшение памяти, снижение способности запоминать и вспоминать информацию. Снижение концентрации внимания затрудняет сосредоточение на учебных материалах. Ухудшение креативности снижает способность находить новые решения и идеи. Раздражительность и негативное настроение, такие как пессимизм и депрессия, также являются распространенными симптомами.</w:t>
      </w:r>
    </w:p>
    <w:p w14:paraId="7E7E996C" w14:textId="5721A99E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 xml:space="preserve">Физиологические симптомы включают головные боли, повышенную чувствительность к свету и шуму. Боль в спине и шее может возникать из-за несвоевременного </w:t>
      </w:r>
      <w:r w:rsidRPr="000B6762">
        <w:rPr>
          <w:rFonts w:eastAsia="Times New Roman" w:cs="Times New Roman"/>
          <w:sz w:val="24"/>
          <w:szCs w:val="24"/>
          <w:lang w:eastAsia="ru-RU"/>
        </w:rPr>
        <w:lastRenderedPageBreak/>
        <w:t>восстановления мышц после нагрузки. Снижение аппетита и изменения в пищевом поведении также могут быть признаками умственного утомления. Большие дневные сонливости указывают на недостаточное восстановление сна.</w:t>
      </w:r>
    </w:p>
    <w:p w14:paraId="59D0B201" w14:textId="77777777" w:rsidR="000B6762" w:rsidRPr="000B6762" w:rsidRDefault="000B6762" w:rsidP="000B6762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B6762">
        <w:rPr>
          <w:rFonts w:eastAsia="Times New Roman" w:cs="Times New Roman"/>
          <w:b/>
          <w:bCs/>
          <w:sz w:val="24"/>
          <w:szCs w:val="24"/>
          <w:lang w:eastAsia="ru-RU"/>
        </w:rPr>
        <w:t>Способы борьбы с умственным утомлением и усталостью</w:t>
      </w:r>
    </w:p>
    <w:p w14:paraId="43AE9794" w14:textId="4174FB99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Для предотвращения и борьбы с умственным утомлением и усталостью важно применять комплексный подход, который включает в себя как психические, так и физиологические методы.</w:t>
      </w:r>
    </w:p>
    <w:p w14:paraId="5D8B1990" w14:textId="3FE4F752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Психические методы включают регулярные перерывы, которые способствуют восстановлению. Техники релаксации, такие как медитация, йога и дыхательные упражнения, помогают снизить уровень стресса. Положительное мышление и развитие позитивного настроя способствуют повышению мотивации и продуктивности. Управление временем и планирование учебных заведений и отдыха помогают избегать перегрузки.</w:t>
      </w:r>
    </w:p>
    <w:p w14:paraId="6176D417" w14:textId="4DF0DD5B" w:rsidR="000B6762" w:rsidRPr="000B6762" w:rsidRDefault="000B6762" w:rsidP="000B6762">
      <w:pPr>
        <w:rPr>
          <w:rFonts w:eastAsia="Times New Roman" w:cs="Times New Roman"/>
          <w:sz w:val="24"/>
          <w:szCs w:val="24"/>
          <w:lang w:eastAsia="ru-RU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>Физиологические методы включают правильное питание, которое поддерживает энергобаланс с достаточным количеством белка, клетчатки, витаминов и минералов. Регулярные физические упражнения улучшают кровообращение, способствуют расслаблению мышц и улучшают качество сна. Качественный сон (7-9 часов в сутки) является ключевым фактором восстановления организма. Правильное увлажнение организма способствует поддержанию энергетических процессов и снижению чувства усталости.</w:t>
      </w:r>
    </w:p>
    <w:p w14:paraId="26B36FAB" w14:textId="77777777" w:rsidR="000B6762" w:rsidRPr="000B6762" w:rsidRDefault="000B6762" w:rsidP="000B6762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0B6762">
        <w:rPr>
          <w:rFonts w:eastAsia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6B5B23B6" w14:textId="4CCFA985" w:rsidR="00410C12" w:rsidRPr="000B6762" w:rsidRDefault="000B6762" w:rsidP="000B6762">
      <w:pPr>
        <w:rPr>
          <w:rFonts w:cs="Times New Roman"/>
        </w:rPr>
      </w:pPr>
      <w:r w:rsidRPr="000B6762">
        <w:rPr>
          <w:rFonts w:eastAsia="Times New Roman" w:cs="Times New Roman"/>
          <w:sz w:val="24"/>
          <w:szCs w:val="24"/>
          <w:lang w:eastAsia="ru-RU"/>
        </w:rPr>
        <w:t xml:space="preserve">Умственное утомление и усталость являются неотъемлемой частью учебной деятельности и интеллектуальной работы студентов. Понимание механизмов их возникновения и симптомов позволяет эффективно бороться с ними, используя как психические, так и физиологические методы. Комплексный подход к предотвращению умственного утомления и усталости способствует повышению качества учебного процесса и улучшению общего здоровья </w:t>
      </w:r>
      <w:r w:rsidRPr="000B6762">
        <w:rPr>
          <w:rFonts w:eastAsia="Times New Roman" w:cs="Times New Roman"/>
          <w:sz w:val="27"/>
          <w:szCs w:val="27"/>
          <w:lang w:eastAsia="ru-RU"/>
        </w:rPr>
        <w:t>студента.</w:t>
      </w:r>
    </w:p>
    <w:sectPr w:rsidR="00410C12" w:rsidRPr="000B6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05"/>
    <w:rsid w:val="000B6762"/>
    <w:rsid w:val="00410C12"/>
    <w:rsid w:val="0075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72836"/>
  <w15:chartTrackingRefBased/>
  <w15:docId w15:val="{98ED963A-D2BB-4BA5-A0C0-F5000F77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676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676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6762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6762"/>
    <w:rPr>
      <w:rFonts w:eastAsia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67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2</cp:revision>
  <dcterms:created xsi:type="dcterms:W3CDTF">2024-11-15T18:42:00Z</dcterms:created>
  <dcterms:modified xsi:type="dcterms:W3CDTF">2024-11-15T18:46:00Z</dcterms:modified>
</cp:coreProperties>
</file>