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2E3FA9" w:rsidP="003F6237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>View/Print Student Reports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2E3FA9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</w:t>
            </w:r>
            <w:r w:rsidR="002E3FA9">
              <w:rPr>
                <w:sz w:val="24"/>
                <w:szCs w:val="24"/>
              </w:rPr>
              <w:t>3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982F2E" w:rsidRDefault="00982F2E" w:rsidP="00982F2E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Primary : 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Student, Moderator, Admin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Secondary :  </w:t>
            </w:r>
          </w:p>
          <w:p w:rsidR="00982F2E" w:rsidRDefault="00982F2E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Databases for users and service records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6F" w:rsidRDefault="00E4256F" w:rsidP="00FB7392">
            <w:pPr>
              <w:pStyle w:val="ListParagraph"/>
              <w:spacing w:after="0"/>
              <w:ind w:left="0"/>
              <w:cnfStyle w:val="000000010000"/>
            </w:pPr>
            <w:r>
              <w:t>User logs in and navigates to their reports page from the navigation menu. From there, they select what information to appear on an unofficial</w:t>
            </w:r>
            <w:r w:rsidR="00FB7392">
              <w:t xml:space="preserve"> student</w:t>
            </w:r>
            <w:r>
              <w:t xml:space="preserve"> report. That unofficial report is then displayed in a</w:t>
            </w:r>
            <w:r w:rsidR="00F812D7">
              <w:t>n easily-printable</w:t>
            </w:r>
            <w:r w:rsidR="00FB7392">
              <w:t>/</w:t>
            </w:r>
            <w:r w:rsidR="005D16EE">
              <w:t xml:space="preserve">savable </w:t>
            </w:r>
            <w:r>
              <w:t xml:space="preserve">file format. 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E4256F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F812D7" w:rsidP="00FF094D">
            <w:pPr>
              <w:pStyle w:val="ListParagraph"/>
              <w:spacing w:after="0"/>
              <w:ind w:left="0"/>
              <w:jc w:val="left"/>
              <w:cnfStyle w:val="000000010000"/>
            </w:pPr>
            <w:r w:rsidRPr="00F812D7">
              <w:t>User exists in the system and has a role designation; us</w:t>
            </w:r>
            <w:r w:rsidR="00FF094D">
              <w:t xml:space="preserve">er has 1 or more </w:t>
            </w:r>
            <w:r w:rsidR="00357744" w:rsidRPr="00357744">
              <w:t xml:space="preserve">approved </w:t>
            </w:r>
            <w:r w:rsidR="00FF094D">
              <w:t xml:space="preserve">service records </w:t>
            </w:r>
            <w:r>
              <w:t>to be reported on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User </w:t>
            </w:r>
            <w:r w:rsidR="007F1B32">
              <w:t xml:space="preserve">(U) </w:t>
            </w:r>
            <w:r>
              <w:t>- Authenticates and logs in to application</w:t>
            </w:r>
          </w:p>
          <w:p w:rsidR="003F6237" w:rsidRDefault="003F6237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System</w:t>
            </w:r>
            <w:r w:rsidR="007F1B32">
              <w:t xml:space="preserve"> (S)</w:t>
            </w:r>
            <w:r>
              <w:t xml:space="preserve"> - Presents the landing page for user </w:t>
            </w:r>
            <w:r w:rsidR="00932E42">
              <w:t xml:space="preserve">based on role. </w:t>
            </w:r>
          </w:p>
          <w:p w:rsidR="00E4256F" w:rsidRDefault="00E4256F" w:rsidP="005D16E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 – Navigates to their reports page through the nav menu</w:t>
            </w:r>
            <w:r w:rsidR="005D16EE">
              <w:t xml:space="preserve">, </w:t>
            </w:r>
            <w:proofErr w:type="gramStart"/>
            <w:r w:rsidR="005D16EE">
              <w:t>then</w:t>
            </w:r>
            <w:proofErr w:type="gramEnd"/>
            <w:r w:rsidR="005D16EE">
              <w:t xml:space="preserve"> </w:t>
            </w:r>
            <w:r w:rsidR="0084728B">
              <w:t>uses a web form to select</w:t>
            </w:r>
            <w:r>
              <w:t xml:space="preserve"> details to appear on </w:t>
            </w:r>
            <w:r w:rsidR="008D5F9B">
              <w:t>the</w:t>
            </w:r>
            <w:r>
              <w:t xml:space="preserve"> unofficial report.</w:t>
            </w:r>
          </w:p>
          <w:p w:rsidR="003F6237" w:rsidRDefault="00E4256F" w:rsidP="00E4256F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S – Displays </w:t>
            </w:r>
            <w:r w:rsidR="00FF094D">
              <w:t>selected details/fields in an easily-printable</w:t>
            </w:r>
            <w:r w:rsidR="005D16EE">
              <w:t>/savable</w:t>
            </w:r>
            <w:r w:rsidR="00FF094D">
              <w:t xml:space="preserve"> file format.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E4256F" w:rsidP="003F6237">
            <w:pPr>
              <w:pStyle w:val="ListParagraph"/>
              <w:spacing w:after="0"/>
              <w:ind w:left="0"/>
              <w:cnfStyle w:val="000000010000"/>
            </w:pPr>
            <w:r>
              <w:t>User successfully generated a report of</w:t>
            </w:r>
            <w:r w:rsidR="00EC778C" w:rsidRPr="00EC778C">
              <w:t xml:space="preserve"> approved</w:t>
            </w:r>
            <w:r>
              <w:t xml:space="preserve"> service records and, if desired, printed</w:t>
            </w:r>
            <w:r w:rsidR="00B53205">
              <w:t xml:space="preserve"> or saved</w:t>
            </w:r>
            <w:r>
              <w:t xml:space="preserve"> it.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FF094D" w:rsidP="00932E42">
            <w:pPr>
              <w:pStyle w:val="ListParagraph"/>
              <w:spacing w:after="0"/>
              <w:ind w:left="0"/>
              <w:cnfStyle w:val="000000100000"/>
            </w:pPr>
            <w:r>
              <w:t xml:space="preserve">Students can only create reports for their own </w:t>
            </w:r>
            <w:r w:rsidR="00EC778C" w:rsidRPr="00EC778C">
              <w:t xml:space="preserve">approved </w:t>
            </w:r>
            <w:r>
              <w:t>service records; admins/moderators can create reports for any user</w:t>
            </w:r>
            <w:r w:rsidR="00172115">
              <w:t xml:space="preserve"> (including themselves)</w:t>
            </w:r>
            <w:r>
              <w:t>.</w:t>
            </w:r>
          </w:p>
          <w:p w:rsidR="005D16EE" w:rsidRDefault="005D16EE" w:rsidP="005D16EE">
            <w:pPr>
              <w:pStyle w:val="ListParagraph"/>
              <w:spacing w:after="0"/>
              <w:ind w:left="0"/>
              <w:cnfStyle w:val="000000100000"/>
            </w:pPr>
            <w:r>
              <w:t xml:space="preserve">Reports contain a selection of fields for a selection of </w:t>
            </w:r>
            <w:r w:rsidR="00EC778C" w:rsidRPr="00EC778C">
              <w:t xml:space="preserve">approved </w:t>
            </w:r>
            <w:r>
              <w:t>records (e.g. date, duration, and location for all records served for organization X during semester Y).</w:t>
            </w:r>
          </w:p>
          <w:p w:rsidR="008C2645" w:rsidRPr="008E51CB" w:rsidRDefault="0084728B" w:rsidP="0084728B">
            <w:pPr>
              <w:pStyle w:val="ListParagraph"/>
              <w:spacing w:after="0"/>
              <w:ind w:left="0"/>
              <w:cnfStyle w:val="000000100000"/>
            </w:pPr>
            <w:r>
              <w:t>An unofficial report</w:t>
            </w:r>
            <w:r w:rsidR="008C2645">
              <w:t xml:space="preserve"> </w:t>
            </w:r>
            <w:r>
              <w:t>is</w:t>
            </w:r>
            <w:r w:rsidR="008C2645">
              <w:t xml:space="preserve"> a log of </w:t>
            </w:r>
            <w:r w:rsidR="00EC778C" w:rsidRPr="00EC778C">
              <w:t xml:space="preserve">approved </w:t>
            </w:r>
            <w:r w:rsidR="008C2645">
              <w:t>service records able to be generated and printed by anyone.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5D16EE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DE" w:rsidRDefault="009A1EDE" w:rsidP="009A1EDE">
            <w:pPr>
              <w:pStyle w:val="ListParagraph"/>
              <w:spacing w:after="0"/>
              <w:ind w:left="0"/>
              <w:cnfStyle w:val="000000100000"/>
            </w:pPr>
            <w:r w:rsidRPr="002E6EC6">
              <w:t>User does not exist in system or user does not have a role: show an error message and don’t let them pass the login screen.</w:t>
            </w:r>
          </w:p>
          <w:p w:rsidR="003F6237" w:rsidRPr="008E51CB" w:rsidRDefault="009A1EDE" w:rsidP="009A1EDE">
            <w:pPr>
              <w:pStyle w:val="ListParagraph"/>
              <w:spacing w:after="0"/>
              <w:ind w:left="0"/>
              <w:cnfStyle w:val="000000100000"/>
            </w:pPr>
            <w:r>
              <w:t xml:space="preserve">User does not have any </w:t>
            </w:r>
            <w:r w:rsidR="00456323">
              <w:t xml:space="preserve">valid </w:t>
            </w:r>
            <w:r>
              <w:t>service records to report on: display an error message saying so and don’t let them run a report.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E4256F" w:rsidP="003F6237">
            <w:pPr>
              <w:pStyle w:val="ListParagraph"/>
              <w:spacing w:after="0"/>
              <w:ind w:left="0"/>
              <w:cnfStyle w:val="000000010000"/>
            </w:pPr>
            <w:r>
              <w:t>The reports generated should be easily printable</w:t>
            </w:r>
            <w:r w:rsidR="005D16EE">
              <w:t xml:space="preserve"> and savable</w:t>
            </w:r>
            <w:r>
              <w:t>.</w:t>
            </w:r>
          </w:p>
          <w:p w:rsidR="00EC778C" w:rsidRPr="00EC778C" w:rsidRDefault="00456323" w:rsidP="00EC778C">
            <w:pPr>
              <w:pStyle w:val="ListParagraph"/>
              <w:spacing w:after="0"/>
              <w:ind w:left="0"/>
              <w:cnfStyle w:val="000000010000"/>
            </w:pPr>
            <w:r>
              <w:t>Any fields can be on a report, and records can be filtered by any field.</w:t>
            </w:r>
            <w:r w:rsidR="00EC778C" w:rsidRPr="00EC778C">
              <w:t xml:space="preserve"> </w:t>
            </w:r>
          </w:p>
          <w:p w:rsidR="00456323" w:rsidRPr="008E51CB" w:rsidRDefault="00EC778C" w:rsidP="00EC778C">
            <w:pPr>
              <w:pStyle w:val="ListParagraph"/>
              <w:spacing w:after="0"/>
              <w:ind w:left="0"/>
              <w:cnfStyle w:val="000000010000"/>
            </w:pPr>
            <w:r w:rsidRPr="00EC778C">
              <w:lastRenderedPageBreak/>
              <w:t>Reports can only contain data for approved service records.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lastRenderedPageBreak/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F4111F" w:rsidP="003F6237">
            <w:pPr>
              <w:pStyle w:val="ListParagraph"/>
              <w:spacing w:after="0"/>
              <w:ind w:left="0"/>
              <w:cnfStyle w:val="000000100000"/>
            </w:pPr>
            <w:r>
              <w:t>critical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7519CA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82F2E" w:rsidP="003F6237">
            <w:pPr>
              <w:pStyle w:val="ListParagraph"/>
              <w:spacing w:after="0"/>
              <w:ind w:left="0"/>
              <w:cnfStyle w:val="000000100000"/>
            </w:pPr>
            <w:r w:rsidRPr="00982F2E"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67342"/>
    <w:rsid w:val="00144417"/>
    <w:rsid w:val="00172115"/>
    <w:rsid w:val="00216642"/>
    <w:rsid w:val="002E3FA9"/>
    <w:rsid w:val="00307CC3"/>
    <w:rsid w:val="00357744"/>
    <w:rsid w:val="0038175D"/>
    <w:rsid w:val="003F6237"/>
    <w:rsid w:val="00456323"/>
    <w:rsid w:val="0048247B"/>
    <w:rsid w:val="005D16EE"/>
    <w:rsid w:val="006460BD"/>
    <w:rsid w:val="007519CA"/>
    <w:rsid w:val="007B3ECD"/>
    <w:rsid w:val="007E025D"/>
    <w:rsid w:val="007F1B32"/>
    <w:rsid w:val="0084728B"/>
    <w:rsid w:val="008C2645"/>
    <w:rsid w:val="008D5F9B"/>
    <w:rsid w:val="00932E42"/>
    <w:rsid w:val="00982F2E"/>
    <w:rsid w:val="009A1EDE"/>
    <w:rsid w:val="00B53205"/>
    <w:rsid w:val="00BA5FBC"/>
    <w:rsid w:val="00C379FF"/>
    <w:rsid w:val="00E4256F"/>
    <w:rsid w:val="00E62924"/>
    <w:rsid w:val="00EC384D"/>
    <w:rsid w:val="00EC612F"/>
    <w:rsid w:val="00EC778C"/>
    <w:rsid w:val="00F4111F"/>
    <w:rsid w:val="00F812D7"/>
    <w:rsid w:val="00FB7392"/>
    <w:rsid w:val="00FF09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customStyle="1" w:styleId="LightGrid1">
    <w:name w:val="Light Grid1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College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Higgs</dc:creator>
  <cp:lastModifiedBy>Rob</cp:lastModifiedBy>
  <cp:revision>19</cp:revision>
  <dcterms:created xsi:type="dcterms:W3CDTF">2016-03-17T17:12:00Z</dcterms:created>
  <dcterms:modified xsi:type="dcterms:W3CDTF">2016-03-17T20:43:00Z</dcterms:modified>
</cp:coreProperties>
</file>