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2039"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Since digitalization, social media, and consumer interest in health and fitness body-related products have shifted recent trends, the fashion and activewear </w:t>
      </w:r>
      <w:proofErr w:type="spellStart"/>
      <w:r w:rsidRPr="00AE145B">
        <w:rPr>
          <w:rFonts w:ascii="Times New Roman" w:hAnsi="Times New Roman" w:cs="Times New Roman"/>
          <w:lang w:val="en-US"/>
        </w:rPr>
        <w:t>industrie</w:t>
      </w:r>
      <w:proofErr w:type="spellEnd"/>
      <w:r w:rsidRPr="00AE145B">
        <w:rPr>
          <w:rFonts w:ascii="Times New Roman" w:hAnsi="Times New Roman" w:cs="Times New Roman"/>
          <w:lang w:val="en-US"/>
        </w:rPr>
        <w:t xml:space="preserve"> have transformed rapidly. Aesthetic and influencer promoted, anti-cellulite leggings are in especially high demand because of their compression and marketed benefits. Ultimately, the focus of strategic decision-making has shifted to available data, analytic and technology capabilities. Companies that </w:t>
      </w:r>
      <w:proofErr w:type="gramStart"/>
      <w:r w:rsidRPr="00AE145B">
        <w:rPr>
          <w:rFonts w:ascii="Times New Roman" w:hAnsi="Times New Roman" w:cs="Times New Roman"/>
          <w:lang w:val="en-US"/>
        </w:rPr>
        <w:t>are able to</w:t>
      </w:r>
      <w:proofErr w:type="gramEnd"/>
      <w:r w:rsidRPr="00AE145B">
        <w:rPr>
          <w:rFonts w:ascii="Times New Roman" w:hAnsi="Times New Roman" w:cs="Times New Roman"/>
          <w:lang w:val="en-US"/>
        </w:rPr>
        <w:t xml:space="preserve"> implement information systems, analytics, and market </w:t>
      </w:r>
      <w:proofErr w:type="spellStart"/>
      <w:r w:rsidRPr="00AE145B">
        <w:rPr>
          <w:rFonts w:ascii="Times New Roman" w:hAnsi="Times New Roman" w:cs="Times New Roman"/>
          <w:lang w:val="en-US"/>
        </w:rPr>
        <w:t>intelliogs</w:t>
      </w:r>
      <w:proofErr w:type="spellEnd"/>
      <w:r w:rsidRPr="00AE145B">
        <w:rPr>
          <w:rFonts w:ascii="Times New Roman" w:hAnsi="Times New Roman" w:cs="Times New Roman"/>
          <w:lang w:val="en-US"/>
        </w:rPr>
        <w:t xml:space="preserve"> to data streams have the most competitive advantages and integrate systems to capture their data streams and analytics systems to market their products. </w:t>
      </w:r>
    </w:p>
    <w:p w14:paraId="5F254E18"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This report corresponds to the Strategic Thinking module and builds on projects completed in semester one. While the focus of previous assessments has involved data and machine learning, this report encompasses a more holistic perspective to assess the project in a strategic, technological, and organizational way to analyze customer behavior, and how technology and data analytics can support the activewear industry’s sustainable competitiveness.</w:t>
      </w:r>
    </w:p>
    <w:p w14:paraId="5271E16A"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The project uses the Women's E-Commerce Clothing Reviews dataset available on Kaggle alongside synthetic pricing, customer country, and sales channel variables representing plausible online fashion retail data. The artefact encompasses EDA, various iterations and tuning of three different machine learning models, and model explainability to uncover the contribution of different variables, or predictors, on customer recommendations. Nevertheless, for the purposes of this module, the technical artefact demonstrates the more strategic aspect of the assessment.</w:t>
      </w:r>
    </w:p>
    <w:p w14:paraId="6501E820"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As such, the report has four objectives:</w:t>
      </w:r>
    </w:p>
    <w:p w14:paraId="5F1A30E6"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To explore the nexus between IT infrastructure and the </w:t>
      </w:r>
      <w:proofErr w:type="spellStart"/>
      <w:r w:rsidRPr="00AE145B">
        <w:rPr>
          <w:rFonts w:ascii="Times New Roman" w:hAnsi="Times New Roman" w:cs="Times New Roman"/>
          <w:lang w:val="en-US"/>
        </w:rPr>
        <w:t>organisation's</w:t>
      </w:r>
      <w:proofErr w:type="spellEnd"/>
      <w:r w:rsidRPr="00AE145B">
        <w:rPr>
          <w:rFonts w:ascii="Times New Roman" w:hAnsi="Times New Roman" w:cs="Times New Roman"/>
          <w:lang w:val="en-US"/>
        </w:rPr>
        <w:t xml:space="preserve"> competitive advantage, and how data and analytics can position an activewear brand, especially one that sells anti-cellulite leggings.</w:t>
      </w:r>
    </w:p>
    <w:p w14:paraId="555A2E72"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To describe the technology choices made for the project and assess their strategic consequences while comparing the open-source (Python, </w:t>
      </w:r>
      <w:proofErr w:type="spellStart"/>
      <w:r w:rsidRPr="00AE145B">
        <w:rPr>
          <w:rFonts w:ascii="Times New Roman" w:hAnsi="Times New Roman" w:cs="Times New Roman"/>
          <w:lang w:val="en-US"/>
        </w:rPr>
        <w:t>Jupyter</w:t>
      </w:r>
      <w:proofErr w:type="spellEnd"/>
      <w:r w:rsidRPr="00AE145B">
        <w:rPr>
          <w:rFonts w:ascii="Times New Roman" w:hAnsi="Times New Roman" w:cs="Times New Roman"/>
          <w:lang w:val="en-US"/>
        </w:rPr>
        <w:t>, scikit-learn) to the commercial options.</w:t>
      </w:r>
    </w:p>
    <w:p w14:paraId="501D8152"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To apply the PESTEL and SWOT strategic analysis frameworks to discern the external context of the digital fashion marketplace.</w:t>
      </w:r>
    </w:p>
    <w:p w14:paraId="1BFFBC40"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To evaluate the customer data and predictive models used in the consumer-facing context from the ethical, social, and </w:t>
      </w:r>
      <w:proofErr w:type="spellStart"/>
      <w:r w:rsidRPr="00AE145B">
        <w:rPr>
          <w:rFonts w:ascii="Times New Roman" w:hAnsi="Times New Roman" w:cs="Times New Roman"/>
          <w:lang w:val="en-US"/>
        </w:rPr>
        <w:t>organisational</w:t>
      </w:r>
      <w:proofErr w:type="spellEnd"/>
      <w:r w:rsidRPr="00AE145B">
        <w:rPr>
          <w:rFonts w:ascii="Times New Roman" w:hAnsi="Times New Roman" w:cs="Times New Roman"/>
          <w:lang w:val="en-US"/>
        </w:rPr>
        <w:t xml:space="preserve"> perspectives.</w:t>
      </w:r>
    </w:p>
    <w:p w14:paraId="50F096EE"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The report shows how modern analytical capabilities can enhance an </w:t>
      </w:r>
      <w:proofErr w:type="spellStart"/>
      <w:r w:rsidRPr="00AE145B">
        <w:rPr>
          <w:rFonts w:ascii="Times New Roman" w:hAnsi="Times New Roman" w:cs="Times New Roman"/>
          <w:lang w:val="en-US"/>
        </w:rPr>
        <w:t>organisation's</w:t>
      </w:r>
      <w:proofErr w:type="spellEnd"/>
      <w:r w:rsidRPr="00AE145B">
        <w:rPr>
          <w:rFonts w:ascii="Times New Roman" w:hAnsi="Times New Roman" w:cs="Times New Roman"/>
          <w:lang w:val="en-US"/>
        </w:rPr>
        <w:t xml:space="preserve"> product strategy and customer targeting, enabling the </w:t>
      </w:r>
      <w:proofErr w:type="spellStart"/>
      <w:r w:rsidRPr="00AE145B">
        <w:rPr>
          <w:rFonts w:ascii="Times New Roman" w:hAnsi="Times New Roman" w:cs="Times New Roman"/>
          <w:lang w:val="en-US"/>
        </w:rPr>
        <w:t>optimisation</w:t>
      </w:r>
      <w:proofErr w:type="spellEnd"/>
      <w:r w:rsidRPr="00AE145B">
        <w:rPr>
          <w:rFonts w:ascii="Times New Roman" w:hAnsi="Times New Roman" w:cs="Times New Roman"/>
          <w:lang w:val="en-US"/>
        </w:rPr>
        <w:t xml:space="preserve"> of marketing and the construction of sustainable differentiation in competitive environments. The report broadens the scope of the project from pure estimation to the application of strategic thinking, demonstrating the extent to which IT-enabled capabilities facilitate </w:t>
      </w:r>
      <w:proofErr w:type="spellStart"/>
      <w:r w:rsidRPr="00AE145B">
        <w:rPr>
          <w:rFonts w:ascii="Times New Roman" w:hAnsi="Times New Roman" w:cs="Times New Roman"/>
          <w:lang w:val="en-US"/>
        </w:rPr>
        <w:t>organisational</w:t>
      </w:r>
      <w:proofErr w:type="spellEnd"/>
      <w:r w:rsidRPr="00AE145B">
        <w:rPr>
          <w:rFonts w:ascii="Times New Roman" w:hAnsi="Times New Roman" w:cs="Times New Roman"/>
          <w:lang w:val="en-US"/>
        </w:rPr>
        <w:t xml:space="preserve"> decision-making and performance.</w:t>
      </w:r>
    </w:p>
    <w:p w14:paraId="38DAFA5C" w14:textId="77777777" w:rsidR="00AE145B" w:rsidRPr="00AE145B" w:rsidRDefault="00AE145B" w:rsidP="00AE145B">
      <w:pPr>
        <w:spacing w:before="240" w:after="0" w:line="240" w:lineRule="auto"/>
        <w:jc w:val="both"/>
        <w:rPr>
          <w:rFonts w:ascii="Times New Roman" w:hAnsi="Times New Roman" w:cs="Times New Roman"/>
          <w:lang w:val="en-US"/>
        </w:rPr>
      </w:pPr>
    </w:p>
    <w:p w14:paraId="1AD0C82E" w14:textId="77777777" w:rsid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w:t>
      </w:r>
    </w:p>
    <w:p w14:paraId="43C3635A" w14:textId="3ED77251" w:rsidR="00AE145B" w:rsidRPr="00AE145B" w:rsidRDefault="00AE145B" w:rsidP="00AE145B">
      <w:pPr>
        <w:spacing w:before="240" w:after="0" w:line="240" w:lineRule="auto"/>
        <w:jc w:val="center"/>
        <w:rPr>
          <w:rFonts w:ascii="Times New Roman" w:hAnsi="Times New Roman" w:cs="Times New Roman"/>
          <w:b/>
          <w:bCs/>
          <w:sz w:val="28"/>
          <w:szCs w:val="28"/>
          <w:lang w:val="en-US"/>
        </w:rPr>
      </w:pPr>
      <w:r w:rsidRPr="00AE145B">
        <w:rPr>
          <w:rFonts w:ascii="Times New Roman" w:hAnsi="Times New Roman" w:cs="Times New Roman"/>
          <w:b/>
          <w:bCs/>
          <w:sz w:val="28"/>
          <w:szCs w:val="28"/>
          <w:lang w:val="en-US"/>
        </w:rPr>
        <w:lastRenderedPageBreak/>
        <w:t>Business Context</w:t>
      </w:r>
    </w:p>
    <w:p w14:paraId="39C75BEC" w14:textId="77777777" w:rsidR="00AE145B" w:rsidRPr="00AE145B" w:rsidRDefault="00AE145B" w:rsidP="00AE145B">
      <w:pPr>
        <w:spacing w:before="240" w:after="0" w:line="240" w:lineRule="auto"/>
        <w:jc w:val="both"/>
        <w:rPr>
          <w:rFonts w:ascii="Times New Roman" w:hAnsi="Times New Roman" w:cs="Times New Roman"/>
          <w:lang w:val="en-US"/>
        </w:rPr>
      </w:pPr>
    </w:p>
    <w:p w14:paraId="301E399D"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The business context for this project is a digitally led fashion retailing business selling anti-cellulite leggings. The leggings combine style with body support and a smoothing technology to help reduce the appearance of cellulite while working out. The product is a perfect fit for the current audience as it leverages the visibility of fitness, wellness and the athletic look promoted on Instagram, TikTok and YouTube. Target consumers have high social media engagement, respond to advocates, and peer reviews are crucial to their purchase decisions.</w:t>
      </w:r>
    </w:p>
    <w:p w14:paraId="78CBEE34" w14:textId="246F91FA"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The overall value proposition of the brand hinges on:</w:t>
      </w:r>
    </w:p>
    <w:p w14:paraId="009F86F4" w14:textId="514D18B3"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Aesthetic - leggings to help the wearer look good and feel confident</w:t>
      </w:r>
    </w:p>
    <w:p w14:paraId="0308E828" w14:textId="45D829D6"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Functionality - leggings designed for comfort, breathability and compression to enhance performance</w:t>
      </w:r>
    </w:p>
    <w:p w14:paraId="07BEEBC7" w14:textId="5A8FCD1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Digital - leggings are sold via an e-commerce platform and can be purchased on social media.</w:t>
      </w:r>
    </w:p>
    <w:p w14:paraId="244EE060" w14:textId="77777777" w:rsid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Primarily consisting of women aged between 20 and 50, our target market regularly purchases activewear and possesses keen interests in health and self-care. Unlike luxury consumers, these customers tend to demonstrate greater price sensitivity, although they do place high value on reviews, social proof, and quality as well.</w:t>
      </w:r>
    </w:p>
    <w:p w14:paraId="46BBFD41" w14:textId="77777777" w:rsidR="00AE145B" w:rsidRPr="00AE145B" w:rsidRDefault="00AE145B" w:rsidP="00AE145B">
      <w:pPr>
        <w:spacing w:before="240" w:after="0" w:line="240" w:lineRule="auto"/>
        <w:jc w:val="both"/>
        <w:rPr>
          <w:rFonts w:ascii="Times New Roman" w:hAnsi="Times New Roman" w:cs="Times New Roman"/>
          <w:lang w:val="en-US"/>
        </w:rPr>
      </w:pPr>
    </w:p>
    <w:p w14:paraId="128FFF9B" w14:textId="17C8A8EC" w:rsidR="00AE145B" w:rsidRPr="00AE145B" w:rsidRDefault="00AE145B" w:rsidP="00AE145B">
      <w:pPr>
        <w:spacing w:before="240" w:after="0" w:line="240" w:lineRule="auto"/>
        <w:jc w:val="center"/>
        <w:rPr>
          <w:rFonts w:ascii="Times New Roman" w:hAnsi="Times New Roman" w:cs="Times New Roman"/>
          <w:lang w:val="en-US"/>
        </w:rPr>
      </w:pPr>
      <w:r w:rsidRPr="00AE145B">
        <w:rPr>
          <w:rFonts w:ascii="Times New Roman" w:hAnsi="Times New Roman" w:cs="Times New Roman"/>
          <w:lang w:val="en-US"/>
        </w:rPr>
        <w:t xml:space="preserve"> </w:t>
      </w:r>
      <w:r w:rsidRPr="00AE145B">
        <w:rPr>
          <w:rFonts w:ascii="Times New Roman" w:hAnsi="Times New Roman" w:cs="Times New Roman"/>
          <w:b/>
          <w:bCs/>
          <w:sz w:val="28"/>
          <w:szCs w:val="28"/>
          <w:lang w:val="en-US"/>
        </w:rPr>
        <w:t>The Role of IT Infrastructure and Strategic Advantage</w:t>
      </w:r>
      <w:r w:rsidRPr="00AE145B">
        <w:rPr>
          <w:rFonts w:ascii="Times New Roman" w:hAnsi="Times New Roman" w:cs="Times New Roman"/>
          <w:lang w:val="en-US"/>
        </w:rPr>
        <w:t xml:space="preserve"> </w:t>
      </w:r>
      <w:r w:rsidRPr="00AE145B">
        <w:rPr>
          <w:rFonts w:ascii="Times New Roman" w:hAnsi="Times New Roman" w:cs="Times New Roman"/>
          <w:lang w:val="en-US"/>
        </w:rPr>
        <w:t xml:space="preserve"> </w:t>
      </w:r>
    </w:p>
    <w:p w14:paraId="6E708F6F" w14:textId="5DD4C16C"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Critically assess how the various components of IT infrastructures act as facilitators of the competitive advantage of a firm</w:t>
      </w:r>
      <w:r>
        <w:rPr>
          <w:rFonts w:ascii="Times New Roman" w:hAnsi="Times New Roman" w:cs="Times New Roman"/>
          <w:lang w:val="en-US"/>
        </w:rPr>
        <w:t>.</w:t>
      </w:r>
    </w:p>
    <w:p w14:paraId="577D607C"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Information Technology (IT) infrastructures give modern businesses the abilities to gather, store, manipulate, and analyze data with unprecedented efficiency and scale. With respect to this </w:t>
      </w:r>
      <w:proofErr w:type="gramStart"/>
      <w:r w:rsidRPr="00AE145B">
        <w:rPr>
          <w:rFonts w:ascii="Times New Roman" w:hAnsi="Times New Roman" w:cs="Times New Roman"/>
          <w:lang w:val="en-US"/>
        </w:rPr>
        <w:t>particular project</w:t>
      </w:r>
      <w:proofErr w:type="gramEnd"/>
      <w:r w:rsidRPr="00AE145B">
        <w:rPr>
          <w:rFonts w:ascii="Times New Roman" w:hAnsi="Times New Roman" w:cs="Times New Roman"/>
          <w:lang w:val="en-US"/>
        </w:rPr>
        <w:t>, IT infrastructures are much more than tools to assist the development of a machine learning model. They are strategic devices that allow the activewear firm to discern customer preferences, individualize the marketing effort, and achieve sustained competitive advantage in an adaptive and cutthroat marketplace.</w:t>
      </w:r>
    </w:p>
    <w:p w14:paraId="02DC1985"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The facilities that support the creation of the artefact comprise of components that are illustrative of the so-called analytical environments of the real world. Together, these components create an ecosystem that consolidates data sources, analytics, modeling, and collaboration: </w:t>
      </w:r>
    </w:p>
    <w:p w14:paraId="2F6D3B3C" w14:textId="77777777" w:rsidR="00AE145B" w:rsidRPr="00AE145B" w:rsidRDefault="00AE145B" w:rsidP="00AE145B">
      <w:pPr>
        <w:spacing w:before="240" w:after="0" w:line="240" w:lineRule="auto"/>
        <w:jc w:val="both"/>
        <w:rPr>
          <w:rFonts w:ascii="Times New Roman" w:hAnsi="Times New Roman" w:cs="Times New Roman"/>
          <w:b/>
          <w:bCs/>
          <w:lang w:val="en-US"/>
        </w:rPr>
      </w:pPr>
      <w:r w:rsidRPr="00AE145B">
        <w:rPr>
          <w:rFonts w:ascii="Times New Roman" w:hAnsi="Times New Roman" w:cs="Times New Roman"/>
          <w:b/>
          <w:bCs/>
          <w:lang w:val="en-US"/>
        </w:rPr>
        <w:t>1. The Data Source Layer</w:t>
      </w:r>
    </w:p>
    <w:p w14:paraId="1664CBFC" w14:textId="29FBA4B2"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For this project, a dataset of consumer reviews obtained from Kaggle was utilized. While the dataset was not specifically designed for anti-cellulite leggings, it encapsulated typical ratings, reviews, and demographic data an e-commerce customer might provide. Synthesized variables such as price, country, and sales channel were incorporated to give</w:t>
      </w:r>
      <w:r>
        <w:rPr>
          <w:rFonts w:ascii="Times New Roman" w:hAnsi="Times New Roman" w:cs="Times New Roman"/>
          <w:lang w:val="en-US"/>
        </w:rPr>
        <w:t xml:space="preserve"> </w:t>
      </w:r>
      <w:r w:rsidRPr="00AE145B">
        <w:rPr>
          <w:rFonts w:ascii="Times New Roman" w:hAnsi="Times New Roman" w:cs="Times New Roman"/>
          <w:lang w:val="en-US"/>
        </w:rPr>
        <w:lastRenderedPageBreak/>
        <w:t>the dataset a semblance of a real business context. This mirrors the data augmentation practices used in real-world organizations to enrich incomplete datasets and improve data analytics.</w:t>
      </w:r>
    </w:p>
    <w:p w14:paraId="6F6B2633" w14:textId="77777777" w:rsidR="00AE145B" w:rsidRPr="00AE145B" w:rsidRDefault="00AE145B" w:rsidP="00AE145B">
      <w:pPr>
        <w:spacing w:before="240" w:after="0" w:line="240" w:lineRule="auto"/>
        <w:jc w:val="both"/>
        <w:rPr>
          <w:rFonts w:ascii="Times New Roman" w:hAnsi="Times New Roman" w:cs="Times New Roman"/>
          <w:b/>
          <w:bCs/>
          <w:lang w:val="en-US"/>
        </w:rPr>
      </w:pPr>
      <w:r w:rsidRPr="00AE145B">
        <w:rPr>
          <w:rFonts w:ascii="Times New Roman" w:hAnsi="Times New Roman" w:cs="Times New Roman"/>
          <w:b/>
          <w:bCs/>
          <w:lang w:val="en-US"/>
        </w:rPr>
        <w:t>2. Processing and Analytics Layer</w:t>
      </w:r>
    </w:p>
    <w:p w14:paraId="7220E240"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Using open-source technologies that include Python, </w:t>
      </w:r>
      <w:proofErr w:type="spellStart"/>
      <w:r w:rsidRPr="00AE145B">
        <w:rPr>
          <w:rFonts w:ascii="Times New Roman" w:hAnsi="Times New Roman" w:cs="Times New Roman"/>
          <w:lang w:val="en-US"/>
        </w:rPr>
        <w:t>Jupyter</w:t>
      </w:r>
      <w:proofErr w:type="spellEnd"/>
      <w:r w:rsidRPr="00AE145B">
        <w:rPr>
          <w:rFonts w:ascii="Times New Roman" w:hAnsi="Times New Roman" w:cs="Times New Roman"/>
          <w:lang w:val="en-US"/>
        </w:rPr>
        <w:t xml:space="preserve"> Notebook, NumPy, pandas, seaborn, and scikit-learn, an analytical environment has been developed which processes structured data and carries out exploratory analysis, feature engineering, and executes machine learning tasks.</w:t>
      </w:r>
    </w:p>
    <w:p w14:paraId="4AB0E02F"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This layer provides competitive edge because:  </w:t>
      </w:r>
    </w:p>
    <w:p w14:paraId="4078CB8F"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Fast, cost-efficient iterative experimentation is possible.</w:t>
      </w:r>
    </w:p>
    <w:p w14:paraId="4D6F559C"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Processing of data can be automated and adjusted for other data sets.</w:t>
      </w:r>
    </w:p>
    <w:p w14:paraId="3F8F1397"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The </w:t>
      </w:r>
      <w:proofErr w:type="spellStart"/>
      <w:r w:rsidRPr="00AE145B">
        <w:rPr>
          <w:rFonts w:ascii="Times New Roman" w:hAnsi="Times New Roman" w:cs="Times New Roman"/>
          <w:lang w:val="en-US"/>
        </w:rPr>
        <w:t>organisation</w:t>
      </w:r>
      <w:proofErr w:type="spellEnd"/>
      <w:r w:rsidRPr="00AE145B">
        <w:rPr>
          <w:rFonts w:ascii="Times New Roman" w:hAnsi="Times New Roman" w:cs="Times New Roman"/>
          <w:lang w:val="en-US"/>
        </w:rPr>
        <w:t xml:space="preserve"> achieves analytical responsiveness and can act faster on changing business opportunities. </w:t>
      </w:r>
    </w:p>
    <w:p w14:paraId="72B721FC"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Insights can be produced instantaneously for marketing decision.</w:t>
      </w:r>
    </w:p>
    <w:p w14:paraId="769FBE33" w14:textId="77777777" w:rsidR="00AE145B" w:rsidRPr="00AE145B" w:rsidRDefault="00AE145B" w:rsidP="00AE145B">
      <w:pPr>
        <w:spacing w:before="240" w:after="0" w:line="240" w:lineRule="auto"/>
        <w:jc w:val="both"/>
        <w:rPr>
          <w:rFonts w:ascii="Times New Roman" w:hAnsi="Times New Roman" w:cs="Times New Roman"/>
          <w:lang w:val="en-US"/>
        </w:rPr>
      </w:pPr>
    </w:p>
    <w:p w14:paraId="69509BE4" w14:textId="77777777" w:rsidR="00AE145B" w:rsidRPr="00AE145B" w:rsidRDefault="00AE145B" w:rsidP="00AE145B">
      <w:pPr>
        <w:spacing w:before="240" w:after="0" w:line="240" w:lineRule="auto"/>
        <w:jc w:val="both"/>
        <w:rPr>
          <w:rFonts w:ascii="Times New Roman" w:hAnsi="Times New Roman" w:cs="Times New Roman"/>
          <w:b/>
          <w:bCs/>
          <w:lang w:val="en-US"/>
        </w:rPr>
      </w:pPr>
      <w:r w:rsidRPr="00AE145B">
        <w:rPr>
          <w:rFonts w:ascii="Times New Roman" w:hAnsi="Times New Roman" w:cs="Times New Roman"/>
          <w:b/>
          <w:bCs/>
          <w:lang w:val="en-US"/>
        </w:rPr>
        <w:t>3. Machine Learning and Model Development Layer</w:t>
      </w:r>
    </w:p>
    <w:p w14:paraId="5248A237"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This project includes models of Logistic Regression, Random Forest, </w:t>
      </w:r>
      <w:proofErr w:type="gramStart"/>
      <w:r w:rsidRPr="00AE145B">
        <w:rPr>
          <w:rFonts w:ascii="Times New Roman" w:hAnsi="Times New Roman" w:cs="Times New Roman"/>
          <w:lang w:val="en-US"/>
        </w:rPr>
        <w:t>and  Gradient</w:t>
      </w:r>
      <w:proofErr w:type="gramEnd"/>
      <w:r w:rsidRPr="00AE145B">
        <w:rPr>
          <w:rFonts w:ascii="Times New Roman" w:hAnsi="Times New Roman" w:cs="Times New Roman"/>
          <w:lang w:val="en-US"/>
        </w:rPr>
        <w:t xml:space="preserve"> Boosting. While these models are part of the artefact in technical terms, </w:t>
      </w:r>
      <w:proofErr w:type="gramStart"/>
      <w:r w:rsidRPr="00AE145B">
        <w:rPr>
          <w:rFonts w:ascii="Times New Roman" w:hAnsi="Times New Roman" w:cs="Times New Roman"/>
          <w:lang w:val="en-US"/>
        </w:rPr>
        <w:t>in reality, they</w:t>
      </w:r>
      <w:proofErr w:type="gramEnd"/>
      <w:r w:rsidRPr="00AE145B">
        <w:rPr>
          <w:rFonts w:ascii="Times New Roman" w:hAnsi="Times New Roman" w:cs="Times New Roman"/>
          <w:lang w:val="en-US"/>
        </w:rPr>
        <w:t xml:space="preserve"> represent a greater capability of the </w:t>
      </w:r>
      <w:proofErr w:type="spellStart"/>
      <w:r w:rsidRPr="00AE145B">
        <w:rPr>
          <w:rFonts w:ascii="Times New Roman" w:hAnsi="Times New Roman" w:cs="Times New Roman"/>
          <w:lang w:val="en-US"/>
        </w:rPr>
        <w:t>organisation</w:t>
      </w:r>
      <w:proofErr w:type="spellEnd"/>
      <w:r w:rsidRPr="00AE145B">
        <w:rPr>
          <w:rFonts w:ascii="Times New Roman" w:hAnsi="Times New Roman" w:cs="Times New Roman"/>
          <w:lang w:val="en-US"/>
        </w:rPr>
        <w:t>: predictive analytics.</w:t>
      </w:r>
    </w:p>
    <w:p w14:paraId="2FA6AB82"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Predictive analytics afford competitive edge by:  </w:t>
      </w:r>
    </w:p>
    <w:p w14:paraId="4CEC48D5"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Determining customers who are most likely to recommend the product</w:t>
      </w:r>
    </w:p>
    <w:p w14:paraId="2D0CDCFC"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High-value and low-value customers can be segmented</w:t>
      </w:r>
    </w:p>
    <w:p w14:paraId="7EF5C7CB"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Marketing budgets can be optimized</w:t>
      </w:r>
    </w:p>
    <w:p w14:paraId="05227808"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Based on predicted </w:t>
      </w:r>
      <w:proofErr w:type="spellStart"/>
      <w:r w:rsidRPr="00AE145B">
        <w:rPr>
          <w:rFonts w:ascii="Times New Roman" w:hAnsi="Times New Roman" w:cs="Times New Roman"/>
          <w:lang w:val="en-US"/>
        </w:rPr>
        <w:t>behaviour</w:t>
      </w:r>
      <w:proofErr w:type="spellEnd"/>
      <w:r w:rsidRPr="00AE145B">
        <w:rPr>
          <w:rFonts w:ascii="Times New Roman" w:hAnsi="Times New Roman" w:cs="Times New Roman"/>
          <w:lang w:val="en-US"/>
        </w:rPr>
        <w:t xml:space="preserve">, content can be </w:t>
      </w:r>
      <w:proofErr w:type="spellStart"/>
      <w:r w:rsidRPr="00AE145B">
        <w:rPr>
          <w:rFonts w:ascii="Times New Roman" w:hAnsi="Times New Roman" w:cs="Times New Roman"/>
          <w:lang w:val="en-US"/>
        </w:rPr>
        <w:t>personalised</w:t>
      </w:r>
      <w:proofErr w:type="spellEnd"/>
    </w:p>
    <w:p w14:paraId="027B6133"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Certain markets or age groups can be prioritized due to higher profitability.</w:t>
      </w:r>
    </w:p>
    <w:p w14:paraId="5EA3FD0C"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This capability is a significant differentiator for an activewear brand in a highly competitive digital marketplace.</w:t>
      </w:r>
    </w:p>
    <w:p w14:paraId="542F8C0D" w14:textId="77777777" w:rsidR="00AE145B" w:rsidRPr="00AE145B" w:rsidRDefault="00AE145B" w:rsidP="00AE145B">
      <w:pPr>
        <w:spacing w:before="240" w:after="0" w:line="240" w:lineRule="auto"/>
        <w:jc w:val="both"/>
        <w:rPr>
          <w:rFonts w:ascii="Times New Roman" w:hAnsi="Times New Roman" w:cs="Times New Roman"/>
          <w:lang w:val="en-US"/>
        </w:rPr>
      </w:pPr>
    </w:p>
    <w:p w14:paraId="3F1CAEA2" w14:textId="77777777" w:rsidR="00AE145B" w:rsidRPr="00AE145B" w:rsidRDefault="00AE145B" w:rsidP="00AE145B">
      <w:pPr>
        <w:spacing w:before="240" w:after="0" w:line="240" w:lineRule="auto"/>
        <w:jc w:val="both"/>
        <w:rPr>
          <w:rFonts w:ascii="Times New Roman" w:hAnsi="Times New Roman" w:cs="Times New Roman"/>
          <w:b/>
          <w:bCs/>
          <w:lang w:val="en-US"/>
        </w:rPr>
      </w:pPr>
      <w:r w:rsidRPr="00AE145B">
        <w:rPr>
          <w:rFonts w:ascii="Times New Roman" w:hAnsi="Times New Roman" w:cs="Times New Roman"/>
          <w:b/>
          <w:bCs/>
          <w:lang w:val="en-US"/>
        </w:rPr>
        <w:t>4. Layer of Version Control and Teamwork</w:t>
      </w:r>
    </w:p>
    <w:p w14:paraId="037EB716"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Collaboration and version control takes place on GitHub. This helps with the strategic objectives of the project because:</w:t>
      </w:r>
    </w:p>
    <w:p w14:paraId="21700127"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-all contribution and updates can be </w:t>
      </w:r>
      <w:proofErr w:type="gramStart"/>
      <w:r w:rsidRPr="00AE145B">
        <w:rPr>
          <w:rFonts w:ascii="Times New Roman" w:hAnsi="Times New Roman" w:cs="Times New Roman"/>
          <w:lang w:val="en-US"/>
        </w:rPr>
        <w:t>traced;</w:t>
      </w:r>
      <w:proofErr w:type="gramEnd"/>
    </w:p>
    <w:p w14:paraId="62F54AD1"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lastRenderedPageBreak/>
        <w:t xml:space="preserve">-it allows transparent development, which is aligned with the ethical </w:t>
      </w:r>
      <w:proofErr w:type="gramStart"/>
      <w:r w:rsidRPr="00AE145B">
        <w:rPr>
          <w:rFonts w:ascii="Times New Roman" w:hAnsi="Times New Roman" w:cs="Times New Roman"/>
          <w:lang w:val="en-US"/>
        </w:rPr>
        <w:t>approach;</w:t>
      </w:r>
      <w:proofErr w:type="gramEnd"/>
    </w:p>
    <w:p w14:paraId="0CBEFC9D"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-it encourages teamwork, even among geographically dispersed </w:t>
      </w:r>
      <w:proofErr w:type="gramStart"/>
      <w:r w:rsidRPr="00AE145B">
        <w:rPr>
          <w:rFonts w:ascii="Times New Roman" w:hAnsi="Times New Roman" w:cs="Times New Roman"/>
          <w:lang w:val="en-US"/>
        </w:rPr>
        <w:t>teams;</w:t>
      </w:r>
      <w:proofErr w:type="gramEnd"/>
    </w:p>
    <w:p w14:paraId="4DA9BE05" w14:textId="60244765" w:rsidR="00DE27A8"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-it helps the </w:t>
      </w:r>
      <w:proofErr w:type="spellStart"/>
      <w:r w:rsidRPr="00AE145B">
        <w:rPr>
          <w:rFonts w:ascii="Times New Roman" w:hAnsi="Times New Roman" w:cs="Times New Roman"/>
          <w:lang w:val="en-US"/>
        </w:rPr>
        <w:t>organisation</w:t>
      </w:r>
      <w:proofErr w:type="spellEnd"/>
      <w:r w:rsidRPr="00AE145B">
        <w:rPr>
          <w:rFonts w:ascii="Times New Roman" w:hAnsi="Times New Roman" w:cs="Times New Roman"/>
          <w:lang w:val="en-US"/>
        </w:rPr>
        <w:t xml:space="preserve"> to adopt good software engineering practices.</w:t>
      </w:r>
    </w:p>
    <w:p w14:paraId="4C75E148" w14:textId="77777777" w:rsidR="00AE145B" w:rsidRDefault="00AE145B" w:rsidP="00AE145B">
      <w:pPr>
        <w:spacing w:before="240" w:after="0" w:line="240" w:lineRule="auto"/>
        <w:jc w:val="both"/>
        <w:rPr>
          <w:rFonts w:ascii="Times New Roman" w:hAnsi="Times New Roman" w:cs="Times New Roman"/>
          <w:lang w:val="en-US"/>
        </w:rPr>
      </w:pPr>
    </w:p>
    <w:p w14:paraId="4EB7E987" w14:textId="43924408" w:rsidR="00AE145B" w:rsidRPr="00AE145B" w:rsidRDefault="00AE145B" w:rsidP="00AE145B">
      <w:pPr>
        <w:spacing w:before="240" w:after="0" w:line="240" w:lineRule="auto"/>
        <w:jc w:val="center"/>
        <w:rPr>
          <w:rFonts w:ascii="Times New Roman" w:hAnsi="Times New Roman" w:cs="Times New Roman"/>
          <w:lang w:val="en-US"/>
        </w:rPr>
      </w:pPr>
      <w:proofErr w:type="spellStart"/>
      <w:r w:rsidRPr="00AE145B">
        <w:rPr>
          <w:rFonts w:ascii="Times New Roman" w:hAnsi="Times New Roman" w:cs="Times New Roman"/>
          <w:b/>
          <w:bCs/>
          <w:sz w:val="28"/>
          <w:szCs w:val="28"/>
          <w:lang w:val="en-US"/>
        </w:rPr>
        <w:t>Organisational</w:t>
      </w:r>
      <w:proofErr w:type="spellEnd"/>
      <w:r w:rsidRPr="00AE145B">
        <w:rPr>
          <w:rFonts w:ascii="Times New Roman" w:hAnsi="Times New Roman" w:cs="Times New Roman"/>
          <w:b/>
          <w:bCs/>
          <w:sz w:val="28"/>
          <w:szCs w:val="28"/>
          <w:lang w:val="en-US"/>
        </w:rPr>
        <w:t xml:space="preserve"> Impact and Competitive Advantage</w:t>
      </w:r>
    </w:p>
    <w:p w14:paraId="09CE3B1A" w14:textId="00CD95BE"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The relationship between IT infrastructure and competitive advantage stems from the </w:t>
      </w:r>
      <w:proofErr w:type="spellStart"/>
      <w:r w:rsidRPr="00AE145B">
        <w:rPr>
          <w:rFonts w:ascii="Times New Roman" w:hAnsi="Times New Roman" w:cs="Times New Roman"/>
          <w:lang w:val="en-US"/>
        </w:rPr>
        <w:t>organisation’s</w:t>
      </w:r>
      <w:proofErr w:type="spellEnd"/>
      <w:r w:rsidRPr="00AE145B">
        <w:rPr>
          <w:rFonts w:ascii="Times New Roman" w:hAnsi="Times New Roman" w:cs="Times New Roman"/>
          <w:lang w:val="en-US"/>
        </w:rPr>
        <w:t xml:space="preserve"> ability to turn data into valuable assets. For an activewear brand selling anti-cellulite leggings, this transformation happens through:</w:t>
      </w:r>
    </w:p>
    <w:p w14:paraId="47BDFEEE"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more effective customer </w:t>
      </w:r>
      <w:proofErr w:type="gramStart"/>
      <w:r w:rsidRPr="00AE145B">
        <w:rPr>
          <w:rFonts w:ascii="Times New Roman" w:hAnsi="Times New Roman" w:cs="Times New Roman"/>
          <w:lang w:val="en-US"/>
        </w:rPr>
        <w:t>acquisition;</w:t>
      </w:r>
      <w:proofErr w:type="gramEnd"/>
    </w:p>
    <w:p w14:paraId="49F45E4A"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better product-market fit through understanding customer </w:t>
      </w:r>
      <w:proofErr w:type="gramStart"/>
      <w:r w:rsidRPr="00AE145B">
        <w:rPr>
          <w:rFonts w:ascii="Times New Roman" w:hAnsi="Times New Roman" w:cs="Times New Roman"/>
          <w:lang w:val="en-US"/>
        </w:rPr>
        <w:t>preferences;</w:t>
      </w:r>
      <w:proofErr w:type="gramEnd"/>
    </w:p>
    <w:p w14:paraId="1FC3C618"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improved recommendation and </w:t>
      </w:r>
      <w:proofErr w:type="gramStart"/>
      <w:r w:rsidRPr="00AE145B">
        <w:rPr>
          <w:rFonts w:ascii="Times New Roman" w:hAnsi="Times New Roman" w:cs="Times New Roman"/>
          <w:lang w:val="en-US"/>
        </w:rPr>
        <w:t>remarketing;</w:t>
      </w:r>
      <w:proofErr w:type="gramEnd"/>
    </w:p>
    <w:p w14:paraId="0FB37BC3"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higher customer retention from </w:t>
      </w:r>
      <w:proofErr w:type="spellStart"/>
      <w:proofErr w:type="gramStart"/>
      <w:r w:rsidRPr="00AE145B">
        <w:rPr>
          <w:rFonts w:ascii="Times New Roman" w:hAnsi="Times New Roman" w:cs="Times New Roman"/>
          <w:lang w:val="en-US"/>
        </w:rPr>
        <w:t>personalisation</w:t>
      </w:r>
      <w:proofErr w:type="spellEnd"/>
      <w:r w:rsidRPr="00AE145B">
        <w:rPr>
          <w:rFonts w:ascii="Times New Roman" w:hAnsi="Times New Roman" w:cs="Times New Roman"/>
          <w:lang w:val="en-US"/>
        </w:rPr>
        <w:t>;</w:t>
      </w:r>
      <w:proofErr w:type="gramEnd"/>
    </w:p>
    <w:p w14:paraId="4CBD281B"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more efficient targeting that leads to costs savings.   </w:t>
      </w:r>
    </w:p>
    <w:p w14:paraId="332AB5C5"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Companies that do not have strong IT and analytics infrastructure are more likely to act on gut feel. In contrast, those that have analytics embedded into their IT infrastructure are more likely to respond to shifting market needs, proactively act to shape consumer </w:t>
      </w:r>
      <w:proofErr w:type="spellStart"/>
      <w:r w:rsidRPr="00AE145B">
        <w:rPr>
          <w:rFonts w:ascii="Times New Roman" w:hAnsi="Times New Roman" w:cs="Times New Roman"/>
          <w:lang w:val="en-US"/>
        </w:rPr>
        <w:t>behaviour</w:t>
      </w:r>
      <w:proofErr w:type="spellEnd"/>
      <w:r w:rsidRPr="00AE145B">
        <w:rPr>
          <w:rFonts w:ascii="Times New Roman" w:hAnsi="Times New Roman" w:cs="Times New Roman"/>
          <w:lang w:val="en-US"/>
        </w:rPr>
        <w:t xml:space="preserve"> and achieve market differentiation.</w:t>
      </w:r>
    </w:p>
    <w:p w14:paraId="7F267118"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In summary, the informed application of the IT tools utilized in this project clearly illustrates that even thin layers of analytical infrastructure can deliver meaningful competitive advantage. Not from the tools per se, but from the </w:t>
      </w:r>
      <w:proofErr w:type="gramStart"/>
      <w:r w:rsidRPr="00AE145B">
        <w:rPr>
          <w:rFonts w:ascii="Times New Roman" w:hAnsi="Times New Roman" w:cs="Times New Roman"/>
          <w:lang w:val="en-US"/>
        </w:rPr>
        <w:t>manner in which</w:t>
      </w:r>
      <w:proofErr w:type="gramEnd"/>
      <w:r w:rsidRPr="00AE145B">
        <w:rPr>
          <w:rFonts w:ascii="Times New Roman" w:hAnsi="Times New Roman" w:cs="Times New Roman"/>
          <w:lang w:val="en-US"/>
        </w:rPr>
        <w:t xml:space="preserve"> they are woven into the </w:t>
      </w:r>
      <w:proofErr w:type="spellStart"/>
      <w:r w:rsidRPr="00AE145B">
        <w:rPr>
          <w:rFonts w:ascii="Times New Roman" w:hAnsi="Times New Roman" w:cs="Times New Roman"/>
          <w:lang w:val="en-US"/>
        </w:rPr>
        <w:t>organisation’s</w:t>
      </w:r>
      <w:proofErr w:type="spellEnd"/>
      <w:r w:rsidRPr="00AE145B">
        <w:rPr>
          <w:rFonts w:ascii="Times New Roman" w:hAnsi="Times New Roman" w:cs="Times New Roman"/>
          <w:lang w:val="en-US"/>
        </w:rPr>
        <w:t xml:space="preserve"> processes, decision making and planning.</w:t>
      </w:r>
    </w:p>
    <w:p w14:paraId="6E61370E" w14:textId="77777777" w:rsidR="00AE145B" w:rsidRPr="00AE145B" w:rsidRDefault="00AE145B" w:rsidP="00AE145B">
      <w:pPr>
        <w:spacing w:before="240" w:after="0" w:line="240" w:lineRule="auto"/>
        <w:jc w:val="both"/>
        <w:rPr>
          <w:rFonts w:ascii="Times New Roman" w:hAnsi="Times New Roman" w:cs="Times New Roman"/>
          <w:lang w:val="en-US"/>
        </w:rPr>
      </w:pPr>
    </w:p>
    <w:sectPr w:rsidR="00AE145B" w:rsidRPr="00AE14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45B"/>
    <w:rsid w:val="000A6F2B"/>
    <w:rsid w:val="00125F0C"/>
    <w:rsid w:val="002A7E2D"/>
    <w:rsid w:val="007E5A06"/>
    <w:rsid w:val="00AE145B"/>
    <w:rsid w:val="00DE27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39C6138"/>
  <w15:chartTrackingRefBased/>
  <w15:docId w15:val="{65274E8C-BDB3-FA40-8CF5-153B5D2F0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E1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E1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E14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E14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E14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E14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E14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E14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E145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145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E145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E145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E145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E145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E145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E145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E145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E145B"/>
    <w:rPr>
      <w:rFonts w:eastAsiaTheme="majorEastAsia" w:cstheme="majorBidi"/>
      <w:color w:val="272727" w:themeColor="text1" w:themeTint="D8"/>
    </w:rPr>
  </w:style>
  <w:style w:type="paragraph" w:styleId="Ttulo">
    <w:name w:val="Title"/>
    <w:basedOn w:val="Normal"/>
    <w:next w:val="Normal"/>
    <w:link w:val="TtuloChar"/>
    <w:uiPriority w:val="10"/>
    <w:qFormat/>
    <w:rsid w:val="00AE1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E14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E145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E145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E145B"/>
    <w:pPr>
      <w:spacing w:before="160"/>
      <w:jc w:val="center"/>
    </w:pPr>
    <w:rPr>
      <w:i/>
      <w:iCs/>
      <w:color w:val="404040" w:themeColor="text1" w:themeTint="BF"/>
    </w:rPr>
  </w:style>
  <w:style w:type="character" w:customStyle="1" w:styleId="CitaoChar">
    <w:name w:val="Citação Char"/>
    <w:basedOn w:val="Fontepargpadro"/>
    <w:link w:val="Citao"/>
    <w:uiPriority w:val="29"/>
    <w:rsid w:val="00AE145B"/>
    <w:rPr>
      <w:i/>
      <w:iCs/>
      <w:color w:val="404040" w:themeColor="text1" w:themeTint="BF"/>
    </w:rPr>
  </w:style>
  <w:style w:type="paragraph" w:styleId="PargrafodaLista">
    <w:name w:val="List Paragraph"/>
    <w:basedOn w:val="Normal"/>
    <w:uiPriority w:val="34"/>
    <w:qFormat/>
    <w:rsid w:val="00AE145B"/>
    <w:pPr>
      <w:ind w:left="720"/>
      <w:contextualSpacing/>
    </w:pPr>
  </w:style>
  <w:style w:type="character" w:styleId="nfaseIntensa">
    <w:name w:val="Intense Emphasis"/>
    <w:basedOn w:val="Fontepargpadro"/>
    <w:uiPriority w:val="21"/>
    <w:qFormat/>
    <w:rsid w:val="00AE145B"/>
    <w:rPr>
      <w:i/>
      <w:iCs/>
      <w:color w:val="0F4761" w:themeColor="accent1" w:themeShade="BF"/>
    </w:rPr>
  </w:style>
  <w:style w:type="paragraph" w:styleId="CitaoIntensa">
    <w:name w:val="Intense Quote"/>
    <w:basedOn w:val="Normal"/>
    <w:next w:val="Normal"/>
    <w:link w:val="CitaoIntensaChar"/>
    <w:uiPriority w:val="30"/>
    <w:qFormat/>
    <w:rsid w:val="00AE1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E145B"/>
    <w:rPr>
      <w:i/>
      <w:iCs/>
      <w:color w:val="0F4761" w:themeColor="accent1" w:themeShade="BF"/>
    </w:rPr>
  </w:style>
  <w:style w:type="character" w:styleId="RefernciaIntensa">
    <w:name w:val="Intense Reference"/>
    <w:basedOn w:val="Fontepargpadro"/>
    <w:uiPriority w:val="32"/>
    <w:qFormat/>
    <w:rsid w:val="00AE14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1364</Words>
  <Characters>7368</Characters>
  <Application>Microsoft Office Word</Application>
  <DocSecurity>0</DocSecurity>
  <Lines>61</Lines>
  <Paragraphs>17</Paragraphs>
  <ScaleCrop>false</ScaleCrop>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Souza</dc:creator>
  <cp:keywords/>
  <dc:description/>
  <cp:lastModifiedBy>Renata Souza</cp:lastModifiedBy>
  <cp:revision>1</cp:revision>
  <dcterms:created xsi:type="dcterms:W3CDTF">2025-11-18T13:33:00Z</dcterms:created>
  <dcterms:modified xsi:type="dcterms:W3CDTF">2025-11-18T13:53:00Z</dcterms:modified>
</cp:coreProperties>
</file>