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qn9c5obss3st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Informações sobre produtos comerciais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CROT - Limite de conta/cheque especial - ATÉ 60 DIAS:</w:t>
      </w:r>
    </w:p>
    <w:p w:rsidR="00000000" w:rsidDel="00000000" w:rsidP="00000000" w:rsidRDefault="00000000" w:rsidRPr="00000000" w14:paraId="00000003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Não existe emissão de boleto, precisa que o cliente deposite na conta corrente vinculada ao empréstimo para quitação.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CDC - ATÉ 60 DIAS:</w:t>
      </w:r>
    </w:p>
    <w:p w:rsidR="00000000" w:rsidDel="00000000" w:rsidP="00000000" w:rsidRDefault="00000000" w:rsidRPr="00000000" w14:paraId="00000006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O produto é preferencialmente débito em conta, precisa que o cliente deposite na conta corrente vinculada ao empréstimo para quitação.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CRÉDITO CONSIGNADO - (Pagamento parcial):</w:t>
      </w:r>
    </w:p>
    <w:p w:rsidR="00000000" w:rsidDel="00000000" w:rsidP="00000000" w:rsidRDefault="00000000" w:rsidRPr="00000000" w14:paraId="00000009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Caso o produto seja Crédito Consignado e for situação de pagamento parcial da prestação, informar que o sistema </w:t>
      </w:r>
      <w:r w:rsidDel="00000000" w:rsidR="00000000" w:rsidRPr="00000000">
        <w:rPr>
          <w:rtl w:val="0"/>
        </w:rPr>
        <w:t xml:space="preserve">debitou</w:t>
      </w:r>
      <w:r w:rsidDel="00000000" w:rsidR="00000000" w:rsidRPr="00000000">
        <w:rPr>
          <w:rtl w:val="0"/>
        </w:rPr>
        <w:t xml:space="preserve"> apenas uma parte da parcela e ficou pendente o complemento.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CRÉDITO RURAL - (consequências do atraso):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Por se tratar de recurso com juros subsidiados, o cliente pode ficar impedido de contratar novas linhas de crédito rural;</w:t>
      </w:r>
    </w:p>
    <w:p w:rsidR="00000000" w:rsidDel="00000000" w:rsidP="00000000" w:rsidRDefault="00000000" w:rsidRPr="00000000" w14:paraId="0000000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 falta de pagamento implica na inscrição nos cadastros restritivos após 60 dias de atraso e na execução judicial do contrato após 90 dias.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CLIENTE PRETENDE ALTERAR A DATA DE VENCIMENTO:</w:t>
      </w:r>
    </w:p>
    <w:p w:rsidR="00000000" w:rsidDel="00000000" w:rsidP="00000000" w:rsidRDefault="00000000" w:rsidRPr="00000000" w14:paraId="00000011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Não há alteração de data para contratos comerciais.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Caso o cliente do FIES questione a possibilidade de renegociar ou o desconto para seu contrato, informar:</w:t>
      </w:r>
    </w:p>
    <w:p w:rsidR="00000000" w:rsidDel="00000000" w:rsidP="00000000" w:rsidRDefault="00000000" w:rsidRPr="00000000" w14:paraId="00000014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Você pode verificar se o seu contrato tem a possibilidade de realizar renegociação no site http://sifesweb.caixa.gov.br , APP FIES CAIXA.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CARTÃO BNDES:</w:t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A fatura é disponibilizada exclusivamente on-line, mediante login e senha no site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www.cartaobndes.caixa.gov.br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Cliente com Acordo Ativo retorna no receptivo:</w:t>
      </w:r>
    </w:p>
    <w:p w:rsidR="00000000" w:rsidDel="00000000" w:rsidP="00000000" w:rsidRDefault="00000000" w:rsidRPr="00000000" w14:paraId="0000001A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Quando o cliente retorna no receptivo tendo acordo vigente de para solicitar esclarecimentos ou solicitar o boleto.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Prestar os esclarecimentos pertinentes a empresa terceirizada ou reenviar o boleto. Demais informações solicitar que entre em contato com a CAIXA pelo 0800 104 0104.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Consequências do não Pagamento - Comercial: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Informo que as ligações de cobrança terão continuidade, os juros são diários e permanece a INCLUSÃO do seu CPF no SPC/SERASA.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No site da CAIXA, há dicas e vídeos que podem ajudar você a organizar suas finanças. É só acessar: caixa.gov.br/educação financeira.</w:t>
      </w:r>
    </w:p>
    <w:p w:rsidR="00000000" w:rsidDel="00000000" w:rsidP="00000000" w:rsidRDefault="00000000" w:rsidRPr="00000000" w14:paraId="00000023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Finalizar o atendimento com atualização cadastral e pesquisa de satisfação.</w:t>
      </w:r>
    </w:p>
    <w:sectPr>
      <w:type w:val="nextPage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www.cartaobndes.caixa.gov.b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