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bookmarkStart w:colFirst="0" w:colLast="0" w:name="_heading=h.1vjsfowfx3xb" w:id="0"/>
      <w:bookmarkEnd w:id="0"/>
      <w:r w:rsidDel="00000000" w:rsidR="00000000" w:rsidRPr="00000000">
        <w:rPr>
          <w:rtl w:val="0"/>
        </w:rPr>
      </w:r>
    </w:p>
    <w:p w:rsidR="00000000" w:rsidDel="00000000" w:rsidP="00000000" w:rsidRDefault="00000000" w:rsidRPr="00000000" w14:paraId="00000002">
      <w:pPr>
        <w:rPr>
          <w:b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wp:posOffset>
                </wp:positionH>
                <wp:positionV relativeFrom="paragraph">
                  <wp:posOffset>9525</wp:posOffset>
                </wp:positionV>
                <wp:extent cx="6238875" cy="1562100"/>
                <wp:effectExtent b="0" l="0" r="0" t="0"/>
                <wp:wrapNone/>
                <wp:docPr id="30"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2226550" y="2998950"/>
                            <a:chExt cx="6238900" cy="1562100"/>
                          </a:xfrm>
                        </wpg:grpSpPr>
                        <wps:wsp>
                          <wps:cNvSpPr/>
                          <wps:cNvPr id="3" name="Shape 3"/>
                          <wps:spPr>
                            <a:xfrm>
                              <a:off x="2226550" y="2998950"/>
                              <a:ext cx="6238900"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226563" y="2998950"/>
                              <a:ext cx="6238875" cy="1562100"/>
                              <a:chOff x="0" y="0"/>
                              <a:chExt cx="5991225" cy="1562100"/>
                            </a:xfrm>
                          </wpg:grpSpPr>
                          <wps:wsp>
                            <wps:cNvSpPr/>
                            <wps:cNvPr id="5" name="Shape 5"/>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2</wp:posOffset>
                </wp:positionH>
                <wp:positionV relativeFrom="paragraph">
                  <wp:posOffset>9525</wp:posOffset>
                </wp:positionV>
                <wp:extent cx="6238875" cy="1562100"/>
                <wp:effectExtent b="0" l="0" r="0" t="0"/>
                <wp:wrapNone/>
                <wp:docPr id="30"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p w:rsidR="00000000" w:rsidDel="00000000" w:rsidP="00000000" w:rsidRDefault="00000000" w:rsidRPr="00000000" w14:paraId="00000008">
      <w:pPr>
        <w:rPr>
          <w:color w:val="595959"/>
          <w:sz w:val="24"/>
          <w:szCs w:val="24"/>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09">
            <w:pPr>
              <w:rPr>
                <w:b w:val="1"/>
                <w:color w:val="1f3864"/>
                <w:sz w:val="28"/>
                <w:szCs w:val="28"/>
              </w:rPr>
            </w:pPr>
            <w:r w:rsidDel="00000000" w:rsidR="00000000" w:rsidRPr="00000000">
              <w:rPr>
                <w:b w:val="1"/>
                <w:color w:val="1f3864"/>
                <w:sz w:val="28"/>
                <w:szCs w:val="28"/>
                <w:rtl w:val="0"/>
              </w:rPr>
              <w:t xml:space="preserve">1. Resumen avance Proyecto APT</w:t>
            </w:r>
          </w:p>
        </w:tc>
      </w:tr>
      <w:tr>
        <w:trPr>
          <w:cantSplit w:val="0"/>
          <w:trHeight w:val="800" w:hRule="atLeast"/>
          <w:tblHeader w:val="0"/>
        </w:trPr>
        <w:tc>
          <w:tcPr>
            <w:shd w:fill="d9e2f3" w:val="clea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encontrarás distintos campos que deberás completar con la información solicitada. </w:t>
            </w:r>
          </w:p>
        </w:tc>
      </w:tr>
    </w:tbl>
    <w:p w:rsidR="00000000" w:rsidDel="00000000" w:rsidP="00000000" w:rsidRDefault="00000000" w:rsidRPr="00000000" w14:paraId="0000000B">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0C">
      <w:pPr>
        <w:spacing w:after="0" w:line="240" w:lineRule="auto"/>
        <w:rPr>
          <w:color w:val="595959"/>
          <w:sz w:val="24"/>
          <w:szCs w:val="24"/>
        </w:rPr>
      </w:pPr>
      <w:r w:rsidDel="00000000" w:rsidR="00000000" w:rsidRPr="00000000">
        <w:rPr>
          <w:rtl w:val="0"/>
        </w:rPr>
      </w:r>
    </w:p>
    <w:tbl>
      <w:tblPr>
        <w:tblStyle w:val="Table2"/>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28"/>
        <w:gridCol w:w="7111"/>
        <w:tblGridChange w:id="0">
          <w:tblGrid>
            <w:gridCol w:w="2528"/>
            <w:gridCol w:w="7111"/>
          </w:tblGrid>
        </w:tblGridChange>
      </w:tblGrid>
      <w:tr>
        <w:trPr>
          <w:cantSplit w:val="0"/>
          <w:tblHeader w:val="0"/>
        </w:trPr>
        <w:tc>
          <w:tcPr>
            <w:vAlign w:val="center"/>
          </w:tcPr>
          <w:p w:rsidR="00000000" w:rsidDel="00000000" w:rsidP="00000000" w:rsidRDefault="00000000" w:rsidRPr="00000000" w14:paraId="0000000D">
            <w:pPr>
              <w:rPr>
                <w:rFonts w:ascii="Calibri" w:cs="Calibri" w:eastAsia="Calibri" w:hAnsi="Calibri"/>
                <w:color w:val="1f3864"/>
              </w:rPr>
            </w:pPr>
            <w:r w:rsidDel="00000000" w:rsidR="00000000" w:rsidRPr="00000000">
              <w:rPr>
                <w:rFonts w:ascii="Calibri" w:cs="Calibri" w:eastAsia="Calibri" w:hAnsi="Calibri"/>
                <w:color w:val="1f3864"/>
                <w:rtl w:val="0"/>
              </w:rPr>
              <w:t xml:space="preserve">Resumen de avance proyecto APT</w:t>
            </w:r>
          </w:p>
        </w:tc>
        <w:tc>
          <w:tcPr/>
          <w:p w:rsidR="00000000" w:rsidDel="00000000" w:rsidP="00000000" w:rsidRDefault="00000000" w:rsidRPr="00000000" w14:paraId="0000000E">
            <w:pPr>
              <w:spacing w:after="240" w:lineRule="auto"/>
              <w:jc w:val="both"/>
              <w:rPr>
                <w:sz w:val="20"/>
                <w:szCs w:val="20"/>
              </w:rPr>
            </w:pPr>
            <w:r w:rsidDel="00000000" w:rsidR="00000000" w:rsidRPr="00000000">
              <w:rPr>
                <w:sz w:val="20"/>
                <w:szCs w:val="20"/>
                <w:rtl w:val="0"/>
              </w:rPr>
              <w:t xml:space="preserve">Durante esta fase se desarrollaron y validaron las principales funcionalidades del sistema </w:t>
            </w:r>
            <w:r w:rsidDel="00000000" w:rsidR="00000000" w:rsidRPr="00000000">
              <w:rPr>
                <w:b w:val="1"/>
                <w:sz w:val="20"/>
                <w:szCs w:val="20"/>
                <w:rtl w:val="0"/>
              </w:rPr>
              <w:t xml:space="preserve">RedPatrullAPP</w:t>
            </w:r>
            <w:r w:rsidDel="00000000" w:rsidR="00000000" w:rsidRPr="00000000">
              <w:rPr>
                <w:sz w:val="20"/>
                <w:szCs w:val="20"/>
                <w:rtl w:val="0"/>
              </w:rPr>
              <w:t xml:space="preserve">, tanto en su aplicación móvil como en la plataforma web.</w:t>
            </w:r>
          </w:p>
          <w:p w:rsidR="00000000" w:rsidDel="00000000" w:rsidP="00000000" w:rsidRDefault="00000000" w:rsidRPr="00000000" w14:paraId="0000000F">
            <w:pPr>
              <w:spacing w:after="240" w:before="240" w:lineRule="auto"/>
              <w:jc w:val="both"/>
              <w:rPr>
                <w:sz w:val="20"/>
                <w:szCs w:val="20"/>
              </w:rPr>
            </w:pPr>
            <w:r w:rsidDel="00000000" w:rsidR="00000000" w:rsidRPr="00000000">
              <w:rPr>
                <w:sz w:val="20"/>
                <w:szCs w:val="20"/>
                <w:rtl w:val="0"/>
              </w:rPr>
              <w:t xml:space="preserve">En la app se implementaron los módulos para </w:t>
            </w:r>
            <w:r w:rsidDel="00000000" w:rsidR="00000000" w:rsidRPr="00000000">
              <w:rPr>
                <w:b w:val="1"/>
                <w:sz w:val="20"/>
                <w:szCs w:val="20"/>
                <w:rtl w:val="0"/>
              </w:rPr>
              <w:t xml:space="preserve">inspector</w:t>
            </w:r>
            <w:r w:rsidDel="00000000" w:rsidR="00000000" w:rsidRPr="00000000">
              <w:rPr>
                <w:sz w:val="20"/>
                <w:szCs w:val="20"/>
                <w:rtl w:val="0"/>
              </w:rPr>
              <w:t xml:space="preserve"> (registro de incidentes y carga de evidencias), </w:t>
            </w:r>
            <w:r w:rsidDel="00000000" w:rsidR="00000000" w:rsidRPr="00000000">
              <w:rPr>
                <w:b w:val="1"/>
                <w:sz w:val="20"/>
                <w:szCs w:val="20"/>
                <w:rtl w:val="0"/>
              </w:rPr>
              <w:t xml:space="preserve">conductor</w:t>
            </w:r>
            <w:r w:rsidDel="00000000" w:rsidR="00000000" w:rsidRPr="00000000">
              <w:rPr>
                <w:sz w:val="20"/>
                <w:szCs w:val="20"/>
                <w:rtl w:val="0"/>
              </w:rPr>
              <w:t xml:space="preserve"> (registro de recargas de combustible) y </w:t>
            </w:r>
            <w:r w:rsidDel="00000000" w:rsidR="00000000" w:rsidRPr="00000000">
              <w:rPr>
                <w:b w:val="1"/>
                <w:sz w:val="20"/>
                <w:szCs w:val="20"/>
                <w:rtl w:val="0"/>
              </w:rPr>
              <w:t xml:space="preserve">administrador</w:t>
            </w:r>
            <w:r w:rsidDel="00000000" w:rsidR="00000000" w:rsidRPr="00000000">
              <w:rPr>
                <w:sz w:val="20"/>
                <w:szCs w:val="20"/>
                <w:rtl w:val="0"/>
              </w:rPr>
              <w:t xml:space="preserve"> (creación, edición, desactivación y asignación de roles de usuarios).</w:t>
            </w:r>
          </w:p>
          <w:p w:rsidR="00000000" w:rsidDel="00000000" w:rsidP="00000000" w:rsidRDefault="00000000" w:rsidRPr="00000000" w14:paraId="00000010">
            <w:pPr>
              <w:spacing w:after="240" w:before="240" w:lineRule="auto"/>
              <w:jc w:val="both"/>
              <w:rPr>
                <w:sz w:val="20"/>
                <w:szCs w:val="20"/>
              </w:rPr>
            </w:pPr>
            <w:r w:rsidDel="00000000" w:rsidR="00000000" w:rsidRPr="00000000">
              <w:rPr>
                <w:sz w:val="20"/>
                <w:szCs w:val="20"/>
                <w:rtl w:val="0"/>
              </w:rPr>
              <w:t xml:space="preserve">En la plataforma web, desarrollada con </w:t>
            </w:r>
            <w:r w:rsidDel="00000000" w:rsidR="00000000" w:rsidRPr="00000000">
              <w:rPr>
                <w:b w:val="1"/>
                <w:sz w:val="20"/>
                <w:szCs w:val="20"/>
                <w:rtl w:val="0"/>
              </w:rPr>
              <w:t xml:space="preserve">React</w:t>
            </w:r>
            <w:r w:rsidDel="00000000" w:rsidR="00000000" w:rsidRPr="00000000">
              <w:rPr>
                <w:sz w:val="20"/>
                <w:szCs w:val="20"/>
                <w:rtl w:val="0"/>
              </w:rPr>
              <w:t xml:space="preserve"> y conectada a </w:t>
            </w:r>
            <w:r w:rsidDel="00000000" w:rsidR="00000000" w:rsidRPr="00000000">
              <w:rPr>
                <w:b w:val="1"/>
                <w:sz w:val="20"/>
                <w:szCs w:val="20"/>
                <w:rtl w:val="0"/>
              </w:rPr>
              <w:t xml:space="preserve">Firebase</w:t>
            </w:r>
            <w:r w:rsidDel="00000000" w:rsidR="00000000" w:rsidRPr="00000000">
              <w:rPr>
                <w:sz w:val="20"/>
                <w:szCs w:val="20"/>
                <w:rtl w:val="0"/>
              </w:rPr>
              <w:t xml:space="preserve">, se completaron los módulos de gestión de reportes e historial de incidentes, junto con la integración de </w:t>
            </w:r>
            <w:r w:rsidDel="00000000" w:rsidR="00000000" w:rsidRPr="00000000">
              <w:rPr>
                <w:b w:val="1"/>
                <w:sz w:val="20"/>
                <w:szCs w:val="20"/>
                <w:rtl w:val="0"/>
              </w:rPr>
              <w:t xml:space="preserve">Cloudinary</w:t>
            </w:r>
            <w:r w:rsidDel="00000000" w:rsidR="00000000" w:rsidRPr="00000000">
              <w:rPr>
                <w:sz w:val="20"/>
                <w:szCs w:val="20"/>
                <w:rtl w:val="0"/>
              </w:rPr>
              <w:t xml:space="preserve"> para el almacenamiento de imágenes.</w:t>
            </w:r>
          </w:p>
          <w:p w:rsidR="00000000" w:rsidDel="00000000" w:rsidP="00000000" w:rsidRDefault="00000000" w:rsidRPr="00000000" w14:paraId="00000011">
            <w:pPr>
              <w:spacing w:after="240" w:before="240" w:lineRule="auto"/>
              <w:jc w:val="both"/>
              <w:rPr>
                <w:sz w:val="20"/>
                <w:szCs w:val="20"/>
              </w:rPr>
            </w:pPr>
            <w:r w:rsidDel="00000000" w:rsidR="00000000" w:rsidRPr="00000000">
              <w:rPr>
                <w:sz w:val="20"/>
                <w:szCs w:val="20"/>
                <w:rtl w:val="0"/>
              </w:rPr>
              <w:t xml:space="preserve">Se ejecutaron los </w:t>
            </w:r>
            <w:r w:rsidDel="00000000" w:rsidR="00000000" w:rsidRPr="00000000">
              <w:rPr>
                <w:b w:val="1"/>
                <w:sz w:val="20"/>
                <w:szCs w:val="20"/>
                <w:rtl w:val="0"/>
              </w:rPr>
              <w:t xml:space="preserve">casos de uso CU-01 al CU-09 y CU-13</w:t>
            </w:r>
            <w:r w:rsidDel="00000000" w:rsidR="00000000" w:rsidRPr="00000000">
              <w:rPr>
                <w:sz w:val="20"/>
                <w:szCs w:val="20"/>
                <w:rtl w:val="0"/>
              </w:rPr>
              <w:t xml:space="preserve">, confirmando el correcto funcionamiento de los procesos de autenticación, gestión de usuarios, registro de incidentes y combustible. El sistema se encuentra en estado funcional estable y listo para su integración final.</w:t>
            </w:r>
          </w:p>
        </w:tc>
      </w:tr>
      <w:tr>
        <w:trPr>
          <w:cantSplit w:val="0"/>
          <w:trHeight w:val="124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w:t>
            </w:r>
          </w:p>
        </w:tc>
        <w:tc>
          <w:tcPr>
            <w:vAlign w:val="center"/>
          </w:tcPr>
          <w:p w:rsidR="00000000" w:rsidDel="00000000" w:rsidP="00000000" w:rsidRDefault="00000000" w:rsidRPr="00000000" w14:paraId="00000013">
            <w:pPr>
              <w:numPr>
                <w:ilvl w:val="0"/>
                <w:numId w:val="1"/>
              </w:numPr>
              <w:spacing w:after="0" w:afterAutospacing="0"/>
              <w:ind w:left="720" w:hanging="360"/>
              <w:jc w:val="both"/>
              <w:rPr>
                <w:sz w:val="20"/>
                <w:szCs w:val="20"/>
                <w:u w:val="none"/>
              </w:rPr>
            </w:pPr>
            <w:r w:rsidDel="00000000" w:rsidR="00000000" w:rsidRPr="00000000">
              <w:rPr>
                <w:sz w:val="20"/>
                <w:szCs w:val="20"/>
                <w:rtl w:val="0"/>
              </w:rPr>
              <w:t xml:space="preserve">Implementar los módulos funcionales del sistema RedPatrullAPP.</w:t>
            </w:r>
          </w:p>
          <w:p w:rsidR="00000000" w:rsidDel="00000000" w:rsidP="00000000" w:rsidRDefault="00000000" w:rsidRPr="00000000" w14:paraId="00000014">
            <w:pPr>
              <w:numPr>
                <w:ilvl w:val="0"/>
                <w:numId w:val="1"/>
              </w:numPr>
              <w:spacing w:after="0" w:afterAutospacing="0"/>
              <w:ind w:left="720" w:hanging="360"/>
              <w:jc w:val="both"/>
              <w:rPr>
                <w:sz w:val="20"/>
                <w:szCs w:val="20"/>
                <w:u w:val="none"/>
              </w:rPr>
            </w:pPr>
            <w:r w:rsidDel="00000000" w:rsidR="00000000" w:rsidRPr="00000000">
              <w:rPr>
                <w:sz w:val="20"/>
                <w:szCs w:val="20"/>
                <w:rtl w:val="0"/>
              </w:rPr>
              <w:t xml:space="preserve">Validar su correcto funcionamiento mediante pruebas</w:t>
            </w:r>
          </w:p>
          <w:p w:rsidR="00000000" w:rsidDel="00000000" w:rsidP="00000000" w:rsidRDefault="00000000" w:rsidRPr="00000000" w14:paraId="00000015">
            <w:pPr>
              <w:numPr>
                <w:ilvl w:val="0"/>
                <w:numId w:val="1"/>
              </w:numPr>
              <w:spacing w:after="0" w:afterAutospacing="0"/>
              <w:ind w:left="720" w:hanging="360"/>
              <w:jc w:val="both"/>
              <w:rPr>
                <w:sz w:val="20"/>
                <w:szCs w:val="20"/>
                <w:u w:val="none"/>
              </w:rPr>
            </w:pPr>
            <w:r w:rsidDel="00000000" w:rsidR="00000000" w:rsidRPr="00000000">
              <w:rPr>
                <w:sz w:val="20"/>
                <w:szCs w:val="20"/>
                <w:rtl w:val="0"/>
              </w:rPr>
              <w:t xml:space="preserve">Consolidar un sistema operativo y conectado en tiempo real a la base de datos Firebase.</w:t>
            </w:r>
          </w:p>
          <w:p w:rsidR="00000000" w:rsidDel="00000000" w:rsidP="00000000" w:rsidRDefault="00000000" w:rsidRPr="00000000" w14:paraId="00000016">
            <w:pPr>
              <w:numPr>
                <w:ilvl w:val="0"/>
                <w:numId w:val="1"/>
              </w:numPr>
              <w:ind w:left="720" w:hanging="360"/>
              <w:jc w:val="both"/>
              <w:rPr>
                <w:sz w:val="20"/>
                <w:szCs w:val="20"/>
                <w:u w:val="none"/>
              </w:rPr>
            </w:pPr>
            <w:r w:rsidDel="00000000" w:rsidR="00000000" w:rsidRPr="00000000">
              <w:rPr>
                <w:sz w:val="20"/>
                <w:szCs w:val="20"/>
                <w:rtl w:val="0"/>
              </w:rPr>
              <w:t xml:space="preserve">Tener la mitad de los casos de usos completos</w:t>
            </w:r>
          </w:p>
          <w:p w:rsidR="00000000" w:rsidDel="00000000" w:rsidP="00000000" w:rsidRDefault="00000000" w:rsidRPr="00000000" w14:paraId="00000017">
            <w:pPr>
              <w:jc w:val="both"/>
              <w:rPr>
                <w:sz w:val="20"/>
                <w:szCs w:val="20"/>
              </w:rPr>
            </w:pPr>
            <w:r w:rsidDel="00000000" w:rsidR="00000000" w:rsidRPr="00000000">
              <w:rPr>
                <w:rtl w:val="0"/>
              </w:rPr>
            </w:r>
          </w:p>
        </w:tc>
      </w:tr>
      <w:tr>
        <w:trPr>
          <w:cantSplit w:val="0"/>
          <w:trHeight w:val="939"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Metodología</w:t>
            </w:r>
          </w:p>
        </w:tc>
        <w:tc>
          <w:tcPr>
            <w:vAlign w:val="center"/>
          </w:tcPr>
          <w:p w:rsidR="00000000" w:rsidDel="00000000" w:rsidP="00000000" w:rsidRDefault="00000000" w:rsidRPr="00000000" w14:paraId="00000019">
            <w:pPr>
              <w:jc w:val="both"/>
              <w:rPr>
                <w:sz w:val="20"/>
                <w:szCs w:val="20"/>
              </w:rPr>
            </w:pPr>
            <w:r w:rsidDel="00000000" w:rsidR="00000000" w:rsidRPr="00000000">
              <w:rPr>
                <w:sz w:val="20"/>
                <w:szCs w:val="20"/>
                <w:rtl w:val="0"/>
              </w:rPr>
              <w:t xml:space="preserve">El desarrollo se realizó bajo una </w:t>
            </w:r>
            <w:r w:rsidDel="00000000" w:rsidR="00000000" w:rsidRPr="00000000">
              <w:rPr>
                <w:b w:val="1"/>
                <w:sz w:val="20"/>
                <w:szCs w:val="20"/>
                <w:rtl w:val="0"/>
              </w:rPr>
              <w:t xml:space="preserve">metodología en cascada</w:t>
            </w:r>
            <w:r w:rsidDel="00000000" w:rsidR="00000000" w:rsidRPr="00000000">
              <w:rPr>
                <w:sz w:val="20"/>
                <w:szCs w:val="20"/>
                <w:rtl w:val="0"/>
              </w:rPr>
              <w:t xml:space="preserve">, avanzando secuencialmente por las etapas de análisis, diseño, desarrollo y pruebas.</w:t>
            </w:r>
          </w:p>
          <w:p w:rsidR="00000000" w:rsidDel="00000000" w:rsidP="00000000" w:rsidRDefault="00000000" w:rsidRPr="00000000" w14:paraId="0000001A">
            <w:pPr>
              <w:jc w:val="both"/>
              <w:rPr>
                <w:sz w:val="20"/>
                <w:szCs w:val="20"/>
              </w:rPr>
            </w:pPr>
            <w:r w:rsidDel="00000000" w:rsidR="00000000" w:rsidRPr="00000000">
              <w:rPr>
                <w:sz w:val="20"/>
                <w:szCs w:val="20"/>
                <w:rtl w:val="0"/>
              </w:rPr>
              <w:t xml:space="preserve">Se emplearon herramientas como </w:t>
            </w:r>
            <w:r w:rsidDel="00000000" w:rsidR="00000000" w:rsidRPr="00000000">
              <w:rPr>
                <w:b w:val="1"/>
                <w:sz w:val="20"/>
                <w:szCs w:val="20"/>
                <w:rtl w:val="0"/>
              </w:rPr>
              <w:t xml:space="preserve">Android Studio</w:t>
            </w:r>
            <w:r w:rsidDel="00000000" w:rsidR="00000000" w:rsidRPr="00000000">
              <w:rPr>
                <w:sz w:val="20"/>
                <w:szCs w:val="20"/>
                <w:rtl w:val="0"/>
              </w:rPr>
              <w:t xml:space="preserve">, </w:t>
            </w:r>
            <w:r w:rsidDel="00000000" w:rsidR="00000000" w:rsidRPr="00000000">
              <w:rPr>
                <w:b w:val="1"/>
                <w:sz w:val="20"/>
                <w:szCs w:val="20"/>
                <w:rtl w:val="0"/>
              </w:rPr>
              <w:t xml:space="preserve">React</w:t>
            </w:r>
            <w:r w:rsidDel="00000000" w:rsidR="00000000" w:rsidRPr="00000000">
              <w:rPr>
                <w:sz w:val="20"/>
                <w:szCs w:val="20"/>
                <w:rtl w:val="0"/>
              </w:rPr>
              <w:t xml:space="preserve"> y </w:t>
            </w:r>
            <w:r w:rsidDel="00000000" w:rsidR="00000000" w:rsidRPr="00000000">
              <w:rPr>
                <w:b w:val="1"/>
                <w:sz w:val="20"/>
                <w:szCs w:val="20"/>
                <w:rtl w:val="0"/>
              </w:rPr>
              <w:t xml:space="preserve">Firebase</w:t>
            </w:r>
            <w:r w:rsidDel="00000000" w:rsidR="00000000" w:rsidRPr="00000000">
              <w:rPr>
                <w:rtl w:val="0"/>
              </w:rPr>
            </w:r>
          </w:p>
        </w:tc>
      </w:tr>
      <w:tr>
        <w:trPr>
          <w:cantSplit w:val="0"/>
          <w:trHeight w:val="2377" w:hRule="atLeast"/>
          <w:tblHeader w:val="0"/>
        </w:trPr>
        <w:tc>
          <w:tcPr>
            <w:vAlign w:val="center"/>
          </w:tcPr>
          <w:p w:rsidR="00000000" w:rsidDel="00000000" w:rsidP="00000000" w:rsidRDefault="00000000" w:rsidRPr="00000000" w14:paraId="0000001B">
            <w:pPr>
              <w:rPr>
                <w:rFonts w:ascii="Calibri" w:cs="Calibri" w:eastAsia="Calibri" w:hAnsi="Calibri"/>
                <w:color w:val="1f3864"/>
              </w:rPr>
            </w:pPr>
            <w:r w:rsidDel="00000000" w:rsidR="00000000" w:rsidRPr="00000000">
              <w:rPr>
                <w:rFonts w:ascii="Calibri" w:cs="Calibri" w:eastAsia="Calibri" w:hAnsi="Calibri"/>
                <w:color w:val="1f3864"/>
                <w:rtl w:val="0"/>
              </w:rPr>
              <w:t xml:space="preserve">Evidencias de avance</w:t>
            </w:r>
          </w:p>
        </w:tc>
        <w:tc>
          <w:tcPr>
            <w:vAlign w:val="center"/>
          </w:tcPr>
          <w:p w:rsidR="00000000" w:rsidDel="00000000" w:rsidP="00000000" w:rsidRDefault="00000000" w:rsidRPr="00000000" w14:paraId="0000001C">
            <w:pPr>
              <w:jc w:val="both"/>
              <w:rPr>
                <w:sz w:val="20"/>
                <w:szCs w:val="20"/>
              </w:rPr>
            </w:pPr>
            <w:r w:rsidDel="00000000" w:rsidR="00000000" w:rsidRPr="00000000">
              <w:rPr>
                <w:sz w:val="20"/>
                <w:szCs w:val="20"/>
                <w:rtl w:val="0"/>
              </w:rPr>
              <w:t xml:space="preserve">Casos de uso implementados: CU-01 al CU-09 y CU-13.</w:t>
            </w:r>
          </w:p>
          <w:p w:rsidR="00000000" w:rsidDel="00000000" w:rsidP="00000000" w:rsidRDefault="00000000" w:rsidRPr="00000000" w14:paraId="0000001D">
            <w:pPr>
              <w:jc w:val="both"/>
              <w:rPr>
                <w:sz w:val="20"/>
                <w:szCs w:val="20"/>
              </w:rPr>
            </w:pPr>
            <w:r w:rsidDel="00000000" w:rsidR="00000000" w:rsidRPr="00000000">
              <w:rPr>
                <w:sz w:val="20"/>
                <w:szCs w:val="20"/>
                <w:rtl w:val="0"/>
              </w:rPr>
              <w:t xml:space="preserve">Plan de pruebas y reporte de defectos ejecutados.</w:t>
            </w:r>
          </w:p>
          <w:p w:rsidR="00000000" w:rsidDel="00000000" w:rsidP="00000000" w:rsidRDefault="00000000" w:rsidRPr="00000000" w14:paraId="0000001E">
            <w:pPr>
              <w:jc w:val="both"/>
              <w:rPr>
                <w:sz w:val="20"/>
                <w:szCs w:val="20"/>
              </w:rPr>
            </w:pPr>
            <w:r w:rsidDel="00000000" w:rsidR="00000000" w:rsidRPr="00000000">
              <w:rPr>
                <w:sz w:val="20"/>
                <w:szCs w:val="20"/>
                <w:rtl w:val="0"/>
              </w:rPr>
              <w:t xml:space="preserve">Capturas y videos demostrativos del sistema en funcionamiento.</w:t>
            </w:r>
          </w:p>
          <w:p w:rsidR="00000000" w:rsidDel="00000000" w:rsidP="00000000" w:rsidRDefault="00000000" w:rsidRPr="00000000" w14:paraId="0000001F">
            <w:pPr>
              <w:jc w:val="both"/>
              <w:rPr>
                <w:sz w:val="20"/>
                <w:szCs w:val="20"/>
              </w:rPr>
            </w:pPr>
            <w:r w:rsidDel="00000000" w:rsidR="00000000" w:rsidRPr="00000000">
              <w:rPr>
                <w:sz w:val="20"/>
                <w:szCs w:val="20"/>
                <w:rtl w:val="0"/>
              </w:rPr>
              <w:t xml:space="preserve">Validación de autenticación, registro de incidentes, evidencias, roles y combustible.</w:t>
            </w:r>
          </w:p>
          <w:p w:rsidR="00000000" w:rsidDel="00000000" w:rsidP="00000000" w:rsidRDefault="00000000" w:rsidRPr="00000000" w14:paraId="00000020">
            <w:pPr>
              <w:jc w:val="both"/>
              <w:rPr>
                <w:sz w:val="20"/>
                <w:szCs w:val="20"/>
              </w:rPr>
            </w:pPr>
            <w:r w:rsidDel="00000000" w:rsidR="00000000" w:rsidRPr="00000000">
              <w:rPr>
                <w:sz w:val="20"/>
                <w:szCs w:val="20"/>
                <w:rtl w:val="0"/>
              </w:rPr>
              <w:t xml:space="preserve">Integración completa con Firebase.</w:t>
            </w:r>
          </w:p>
        </w:tc>
      </w:tr>
      <w:tr>
        <w:trPr>
          <w:cantSplit w:val="0"/>
          <w:trHeight w:val="440" w:hRule="atLeast"/>
          <w:tblHeader w:val="0"/>
        </w:trPr>
        <w:tc>
          <w:tcPr>
            <w:vAlign w:val="center"/>
          </w:tcPr>
          <w:p w:rsidR="00000000" w:rsidDel="00000000" w:rsidP="00000000" w:rsidRDefault="00000000" w:rsidRPr="00000000" w14:paraId="00000021">
            <w:pPr>
              <w:rPr>
                <w:b w:val="1"/>
                <w:color w:val="1f3864"/>
                <w:sz w:val="28"/>
                <w:szCs w:val="28"/>
              </w:rPr>
            </w:pPr>
            <w:r w:rsidDel="00000000" w:rsidR="00000000" w:rsidRPr="00000000">
              <w:rPr>
                <w:b w:val="1"/>
                <w:color w:val="1f3864"/>
                <w:sz w:val="28"/>
                <w:szCs w:val="28"/>
                <w:rtl w:val="0"/>
              </w:rPr>
              <w:t xml:space="preserve">2. Monitoreo del Plan de Trabajo </w:t>
            </w:r>
          </w:p>
        </w:tc>
      </w:tr>
      <w:tr>
        <w:trPr>
          <w:cantSplit w:val="0"/>
          <w:trHeight w:val="800" w:hRule="atLeast"/>
          <w:tblHeader w:val="0"/>
        </w:trPr>
        <w:tc>
          <w:tcPr>
            <w:shd w:fill="d9e2f3" w:val="clear"/>
            <w:vAlign w:val="center"/>
          </w:tcPr>
          <w:p w:rsidR="00000000" w:rsidDel="00000000" w:rsidP="00000000" w:rsidRDefault="00000000" w:rsidRPr="00000000" w14:paraId="00000022">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Examina cuidadosamente tu plan de trabajo, enfocándote especialmente en la columna de estado de avance y ajustes.</w:t>
            </w:r>
          </w:p>
        </w:tc>
      </w:tr>
    </w:tbl>
    <w:p w:rsidR="00000000" w:rsidDel="00000000" w:rsidP="00000000" w:rsidRDefault="00000000" w:rsidRPr="00000000" w14:paraId="00000023">
      <w:pPr>
        <w:rPr>
          <w:color w:val="595959"/>
          <w:sz w:val="24"/>
          <w:szCs w:val="24"/>
        </w:rPr>
      </w:pPr>
      <w:r w:rsidDel="00000000" w:rsidR="00000000" w:rsidRPr="00000000">
        <w:rPr>
          <w:rtl w:val="0"/>
        </w:rPr>
      </w:r>
    </w:p>
    <w:tbl>
      <w:tblPr>
        <w:tblStyle w:val="Table3"/>
        <w:tblpPr w:leftFromText="180" w:rightFromText="180" w:topFromText="0" w:bottomFromText="0" w:vertAnchor="page" w:horzAnchor="margin" w:tblpX="-651" w:tblpY="2490"/>
        <w:tblW w:w="10515.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30"/>
        <w:gridCol w:w="1455"/>
        <w:gridCol w:w="1230"/>
        <w:gridCol w:w="1275"/>
        <w:gridCol w:w="1335"/>
        <w:gridCol w:w="1215"/>
        <w:gridCol w:w="1425"/>
        <w:gridCol w:w="1050"/>
        <w:tblGridChange w:id="0">
          <w:tblGrid>
            <w:gridCol w:w="1530"/>
            <w:gridCol w:w="1455"/>
            <w:gridCol w:w="1230"/>
            <w:gridCol w:w="1275"/>
            <w:gridCol w:w="1335"/>
            <w:gridCol w:w="1215"/>
            <w:gridCol w:w="1425"/>
            <w:gridCol w:w="1050"/>
          </w:tblGrid>
        </w:tblGridChange>
      </w:tblGrid>
      <w:tr>
        <w:trPr>
          <w:cantSplit w:val="0"/>
          <w:trHeight w:val="415" w:hRule="atLeast"/>
          <w:tblHeader w:val="0"/>
        </w:trPr>
        <w:tc>
          <w:tcPr>
            <w:gridSpan w:val="8"/>
            <w:vAlign w:val="center"/>
          </w:tcPr>
          <w:p w:rsidR="00000000" w:rsidDel="00000000" w:rsidP="00000000" w:rsidRDefault="00000000" w:rsidRPr="00000000" w14:paraId="00000024">
            <w:pPr>
              <w:jc w:val="center"/>
              <w:rPr>
                <w:color w:val="1f3864"/>
                <w:sz w:val="18"/>
                <w:szCs w:val="18"/>
              </w:rPr>
            </w:pPr>
            <w:r w:rsidDel="00000000" w:rsidR="00000000" w:rsidRPr="00000000">
              <w:rPr>
                <w:color w:val="1f3864"/>
                <w:sz w:val="18"/>
                <w:szCs w:val="18"/>
                <w:rtl w:val="0"/>
              </w:rPr>
              <w:t xml:space="preserve">Plan de Trabajo</w:t>
            </w:r>
          </w:p>
        </w:tc>
      </w:tr>
      <w:tr>
        <w:trPr>
          <w:cantSplit w:val="0"/>
          <w:trHeight w:val="711" w:hRule="atLeast"/>
          <w:tblHeader w:val="0"/>
        </w:trPr>
        <w:tc>
          <w:tcPr>
            <w:tcMar>
              <w:top w:w="100.0" w:type="dxa"/>
              <w:left w:w="100.0" w:type="dxa"/>
              <w:bottom w:w="100.0" w:type="dxa"/>
              <w:right w:w="100.0" w:type="dxa"/>
            </w:tcMar>
            <w:vAlign w:val="top"/>
          </w:tcPr>
          <w:p w:rsidR="00000000" w:rsidDel="00000000" w:rsidP="00000000" w:rsidRDefault="00000000" w:rsidRPr="00000000" w14:paraId="0000002C">
            <w:pPr>
              <w:jc w:val="center"/>
              <w:rPr>
                <w:color w:val="1f3864"/>
                <w:sz w:val="18"/>
                <w:szCs w:val="18"/>
              </w:rPr>
            </w:pPr>
            <w:r w:rsidDel="00000000" w:rsidR="00000000" w:rsidRPr="00000000">
              <w:rPr>
                <w:b w:val="1"/>
                <w:color w:val="1f3864"/>
                <w:sz w:val="18"/>
                <w:szCs w:val="18"/>
                <w:rtl w:val="0"/>
              </w:rPr>
              <w:t xml:space="preserve">Competencia o unidades de competencias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D">
            <w:pPr>
              <w:jc w:val="center"/>
              <w:rPr>
                <w:color w:val="1f3864"/>
                <w:sz w:val="18"/>
                <w:szCs w:val="18"/>
              </w:rPr>
            </w:pPr>
            <w:r w:rsidDel="00000000" w:rsidR="00000000" w:rsidRPr="00000000">
              <w:rPr>
                <w:b w:val="1"/>
                <w:color w:val="1f3864"/>
                <w:sz w:val="18"/>
                <w:szCs w:val="18"/>
                <w:rtl w:val="0"/>
              </w:rPr>
              <w:t xml:space="preserve">Actividades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E">
            <w:pPr>
              <w:jc w:val="center"/>
              <w:rPr>
                <w:color w:val="1f3864"/>
                <w:sz w:val="18"/>
                <w:szCs w:val="18"/>
              </w:rPr>
            </w:pPr>
            <w:r w:rsidDel="00000000" w:rsidR="00000000" w:rsidRPr="00000000">
              <w:rPr>
                <w:b w:val="1"/>
                <w:color w:val="1f3864"/>
                <w:sz w:val="18"/>
                <w:szCs w:val="18"/>
                <w:rtl w:val="0"/>
              </w:rPr>
              <w:t xml:space="preserve">Recursos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F">
            <w:pPr>
              <w:jc w:val="center"/>
              <w:rPr>
                <w:color w:val="1f3864"/>
                <w:sz w:val="18"/>
                <w:szCs w:val="18"/>
              </w:rPr>
            </w:pPr>
            <w:r w:rsidDel="00000000" w:rsidR="00000000" w:rsidRPr="00000000">
              <w:rPr>
                <w:b w:val="1"/>
                <w:color w:val="1f3864"/>
                <w:sz w:val="18"/>
                <w:szCs w:val="18"/>
                <w:rtl w:val="0"/>
              </w:rPr>
              <w:t xml:space="preserve">Duración de la actividad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0">
            <w:pPr>
              <w:jc w:val="center"/>
              <w:rPr>
                <w:color w:val="1f3864"/>
                <w:sz w:val="18"/>
                <w:szCs w:val="18"/>
              </w:rPr>
            </w:pPr>
            <w:r w:rsidDel="00000000" w:rsidR="00000000" w:rsidRPr="00000000">
              <w:rPr>
                <w:b w:val="1"/>
                <w:color w:val="1f3864"/>
                <w:sz w:val="18"/>
                <w:szCs w:val="18"/>
                <w:rtl w:val="0"/>
              </w:rPr>
              <w:t xml:space="preserve">Responsable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1">
            <w:pPr>
              <w:jc w:val="center"/>
              <w:rPr>
                <w:color w:val="1f3864"/>
                <w:sz w:val="18"/>
                <w:szCs w:val="18"/>
              </w:rPr>
            </w:pPr>
            <w:r w:rsidDel="00000000" w:rsidR="00000000" w:rsidRPr="00000000">
              <w:rPr>
                <w:b w:val="1"/>
                <w:color w:val="1f3864"/>
                <w:sz w:val="18"/>
                <w:szCs w:val="18"/>
                <w:rtl w:val="0"/>
              </w:rPr>
              <w:t xml:space="preserve">Observaciones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2">
            <w:pPr>
              <w:jc w:val="center"/>
              <w:rPr>
                <w:color w:val="1f3864"/>
                <w:sz w:val="18"/>
                <w:szCs w:val="18"/>
              </w:rPr>
            </w:pPr>
            <w:r w:rsidDel="00000000" w:rsidR="00000000" w:rsidRPr="00000000">
              <w:rPr>
                <w:b w:val="1"/>
                <w:color w:val="1f3864"/>
                <w:sz w:val="18"/>
                <w:szCs w:val="18"/>
                <w:rtl w:val="0"/>
              </w:rPr>
              <w:t xml:space="preserve">Estado de avance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3">
            <w:pPr>
              <w:jc w:val="center"/>
              <w:rPr>
                <w:color w:val="1f3864"/>
                <w:sz w:val="18"/>
                <w:szCs w:val="18"/>
              </w:rPr>
            </w:pPr>
            <w:r w:rsidDel="00000000" w:rsidR="00000000" w:rsidRPr="00000000">
              <w:rPr>
                <w:b w:val="1"/>
                <w:color w:val="1f3864"/>
                <w:sz w:val="18"/>
                <w:szCs w:val="18"/>
                <w:rtl w:val="0"/>
              </w:rPr>
              <w:t xml:space="preserve">Ajustes</w:t>
            </w:r>
            <w:r w:rsidDel="00000000" w:rsidR="00000000" w:rsidRPr="00000000">
              <w:rPr>
                <w:rtl w:val="0"/>
              </w:rPr>
            </w:r>
          </w:p>
        </w:tc>
      </w:tr>
      <w:tr>
        <w:trPr>
          <w:cantSplit w:val="0"/>
          <w:trHeight w:val="2410" w:hRule="atLeast"/>
          <w:tblHeader w:val="0"/>
        </w:trPr>
        <w:tc>
          <w:tcPr>
            <w:tcMar>
              <w:top w:w="100.0" w:type="dxa"/>
              <w:left w:w="100.0" w:type="dxa"/>
              <w:bottom w:w="100.0" w:type="dxa"/>
              <w:right w:w="100.0" w:type="dxa"/>
            </w:tcMar>
            <w:vAlign w:val="top"/>
          </w:tcPr>
          <w:p w:rsidR="00000000" w:rsidDel="00000000" w:rsidP="00000000" w:rsidRDefault="00000000" w:rsidRPr="00000000" w14:paraId="00000034">
            <w:pPr>
              <w:jc w:val="both"/>
              <w:rPr>
                <w:sz w:val="18"/>
                <w:szCs w:val="18"/>
              </w:rPr>
            </w:pPr>
            <w:r w:rsidDel="00000000" w:rsidR="00000000" w:rsidRPr="00000000">
              <w:rPr>
                <w:sz w:val="18"/>
                <w:szCs w:val="18"/>
                <w:rtl w:val="0"/>
              </w:rPr>
              <w:t xml:space="preserve">- Desarrollo de aplicaciones web y móviles. - Gestión de bases de datos. - Diseño e implementación de sistemas de registro y monitoreo. - Administración de proyectos de software con metodologías ágiles.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5">
            <w:pPr>
              <w:jc w:val="both"/>
              <w:rPr>
                <w:sz w:val="18"/>
                <w:szCs w:val="18"/>
              </w:rPr>
            </w:pPr>
            <w:r w:rsidDel="00000000" w:rsidR="00000000" w:rsidRPr="00000000">
              <w:rPr>
                <w:sz w:val="18"/>
                <w:szCs w:val="18"/>
                <w:rtl w:val="0"/>
              </w:rPr>
              <w:t xml:space="preserve">- Implementación del módulo de </w:t>
            </w:r>
            <w:r w:rsidDel="00000000" w:rsidR="00000000" w:rsidRPr="00000000">
              <w:rPr>
                <w:b w:val="1"/>
                <w:sz w:val="18"/>
                <w:szCs w:val="18"/>
                <w:rtl w:val="0"/>
              </w:rPr>
              <w:t xml:space="preserve">autenticación</w:t>
            </w:r>
            <w:r w:rsidDel="00000000" w:rsidR="00000000" w:rsidRPr="00000000">
              <w:rPr>
                <w:sz w:val="18"/>
                <w:szCs w:val="18"/>
                <w:rtl w:val="0"/>
              </w:rPr>
              <w:t xml:space="preserve"> de usuarios (login, registro, roles). - Desarrollo de los módulos de </w:t>
            </w:r>
            <w:r w:rsidDel="00000000" w:rsidR="00000000" w:rsidRPr="00000000">
              <w:rPr>
                <w:b w:val="1"/>
                <w:sz w:val="18"/>
                <w:szCs w:val="18"/>
                <w:rtl w:val="0"/>
              </w:rPr>
              <w:t xml:space="preserve">gestión de usuarios</w:t>
            </w:r>
            <w:r w:rsidDel="00000000" w:rsidR="00000000" w:rsidRPr="00000000">
              <w:rPr>
                <w:sz w:val="18"/>
                <w:szCs w:val="18"/>
                <w:rtl w:val="0"/>
              </w:rPr>
              <w:t xml:space="preserve"> (crear, editar, desactivar). - Implementación del </w:t>
            </w:r>
            <w:r w:rsidDel="00000000" w:rsidR="00000000" w:rsidRPr="00000000">
              <w:rPr>
                <w:b w:val="1"/>
                <w:sz w:val="18"/>
                <w:szCs w:val="18"/>
                <w:rtl w:val="0"/>
              </w:rPr>
              <w:t xml:space="preserve">registro de incidentes</w:t>
            </w:r>
            <w:r w:rsidDel="00000000" w:rsidR="00000000" w:rsidRPr="00000000">
              <w:rPr>
                <w:sz w:val="18"/>
                <w:szCs w:val="18"/>
                <w:rtl w:val="0"/>
              </w:rPr>
              <w:t xml:space="preserve"> y carga de evidencias. - Integración del </w:t>
            </w:r>
            <w:r w:rsidDel="00000000" w:rsidR="00000000" w:rsidRPr="00000000">
              <w:rPr>
                <w:b w:val="1"/>
                <w:sz w:val="18"/>
                <w:szCs w:val="18"/>
                <w:rtl w:val="0"/>
              </w:rPr>
              <w:t xml:space="preserve">módulo de reportes e historial</w:t>
            </w:r>
            <w:r w:rsidDel="00000000" w:rsidR="00000000" w:rsidRPr="00000000">
              <w:rPr>
                <w:sz w:val="18"/>
                <w:szCs w:val="18"/>
                <w:rtl w:val="0"/>
              </w:rPr>
              <w:t xml:space="preserve"> en la plataforma web. - Validación del </w:t>
            </w:r>
            <w:r w:rsidDel="00000000" w:rsidR="00000000" w:rsidRPr="00000000">
              <w:rPr>
                <w:b w:val="1"/>
                <w:sz w:val="18"/>
                <w:szCs w:val="18"/>
                <w:rtl w:val="0"/>
              </w:rPr>
              <w:t xml:space="preserve">registro de recargas de combustible</w:t>
            </w:r>
            <w:r w:rsidDel="00000000" w:rsidR="00000000" w:rsidRPr="00000000">
              <w:rPr>
                <w:sz w:val="18"/>
                <w:szCs w:val="18"/>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36">
            <w:pPr>
              <w:jc w:val="both"/>
              <w:rPr>
                <w:b w:val="1"/>
                <w:sz w:val="18"/>
                <w:szCs w:val="18"/>
              </w:rPr>
            </w:pPr>
            <w:r w:rsidDel="00000000" w:rsidR="00000000" w:rsidRPr="00000000">
              <w:rPr>
                <w:b w:val="1"/>
                <w:sz w:val="18"/>
                <w:szCs w:val="18"/>
                <w:rtl w:val="0"/>
              </w:rPr>
              <w:t xml:space="preserve">Flutter, React, Firebase (Authentication, Firestore, Storage), Android Studio, Visual Studio Code, GitHub.</w:t>
            </w:r>
          </w:p>
        </w:tc>
        <w:tc>
          <w:tcPr>
            <w:tcMar>
              <w:top w:w="100.0" w:type="dxa"/>
              <w:left w:w="100.0" w:type="dxa"/>
              <w:bottom w:w="100.0" w:type="dxa"/>
              <w:right w:w="100.0" w:type="dxa"/>
            </w:tcMar>
            <w:vAlign w:val="top"/>
          </w:tcPr>
          <w:p w:rsidR="00000000" w:rsidDel="00000000" w:rsidP="00000000" w:rsidRDefault="00000000" w:rsidRPr="00000000" w14:paraId="00000037">
            <w:pPr>
              <w:jc w:val="both"/>
              <w:rPr>
                <w:sz w:val="18"/>
                <w:szCs w:val="18"/>
              </w:rPr>
            </w:pPr>
            <w:r w:rsidDel="00000000" w:rsidR="00000000" w:rsidRPr="00000000">
              <w:rPr>
                <w:sz w:val="18"/>
                <w:szCs w:val="18"/>
                <w:rtl w:val="0"/>
              </w:rPr>
              <w:t xml:space="preserve">4 semanas (del </w:t>
            </w:r>
            <w:r w:rsidDel="00000000" w:rsidR="00000000" w:rsidRPr="00000000">
              <w:rPr>
                <w:b w:val="1"/>
                <w:sz w:val="18"/>
                <w:szCs w:val="18"/>
                <w:rtl w:val="0"/>
              </w:rPr>
              <w:t xml:space="preserve">1 al 17 de octubre de 2025</w:t>
            </w:r>
            <w:r w:rsidDel="00000000" w:rsidR="00000000" w:rsidRPr="00000000">
              <w:rPr>
                <w:sz w:val="18"/>
                <w:szCs w:val="18"/>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38">
            <w:pPr>
              <w:spacing w:after="0" w:line="240" w:lineRule="auto"/>
              <w:rPr>
                <w:sz w:val="18"/>
                <w:szCs w:val="18"/>
              </w:rPr>
            </w:pPr>
            <w:r w:rsidDel="00000000" w:rsidR="00000000" w:rsidRPr="00000000">
              <w:rPr>
                <w:sz w:val="18"/>
                <w:szCs w:val="18"/>
                <w:rtl w:val="0"/>
              </w:rPr>
              <w:t xml:space="preserve">- </w:t>
            </w:r>
            <w:r w:rsidDel="00000000" w:rsidR="00000000" w:rsidRPr="00000000">
              <w:rPr>
                <w:b w:val="1"/>
                <w:sz w:val="18"/>
                <w:szCs w:val="18"/>
                <w:rtl w:val="0"/>
              </w:rPr>
              <w:t xml:space="preserve">Vicente González</w:t>
            </w:r>
            <w:r w:rsidDel="00000000" w:rsidR="00000000" w:rsidRPr="00000000">
              <w:rPr>
                <w:sz w:val="18"/>
                <w:szCs w:val="18"/>
                <w:rtl w:val="0"/>
              </w:rPr>
              <w:t xml:space="preserve">: QA</w:t>
            </w:r>
          </w:p>
          <w:p w:rsidR="00000000" w:rsidDel="00000000" w:rsidP="00000000" w:rsidRDefault="00000000" w:rsidRPr="00000000" w14:paraId="00000039">
            <w:pPr>
              <w:spacing w:after="0" w:line="240" w:lineRule="auto"/>
              <w:rPr>
                <w:sz w:val="18"/>
                <w:szCs w:val="18"/>
              </w:rPr>
            </w:pPr>
            <w:r w:rsidDel="00000000" w:rsidR="00000000" w:rsidRPr="00000000">
              <w:rPr>
                <w:b w:val="1"/>
                <w:sz w:val="18"/>
                <w:szCs w:val="18"/>
                <w:rtl w:val="0"/>
              </w:rPr>
              <w:t xml:space="preserve">Renato Acuña</w:t>
            </w:r>
            <w:r w:rsidDel="00000000" w:rsidR="00000000" w:rsidRPr="00000000">
              <w:rPr>
                <w:sz w:val="18"/>
                <w:szCs w:val="18"/>
                <w:rtl w:val="0"/>
              </w:rPr>
              <w:t xml:space="preserve">: Desarrollo de la aplicación móvil y conexión con Firebase. - </w:t>
            </w:r>
            <w:r w:rsidDel="00000000" w:rsidR="00000000" w:rsidRPr="00000000">
              <w:rPr>
                <w:b w:val="1"/>
                <w:sz w:val="18"/>
                <w:szCs w:val="18"/>
                <w:rtl w:val="0"/>
              </w:rPr>
              <w:t xml:space="preserve">Gabriel Orellana</w:t>
            </w:r>
            <w:r w:rsidDel="00000000" w:rsidR="00000000" w:rsidRPr="00000000">
              <w:rPr>
                <w:sz w:val="18"/>
                <w:szCs w:val="18"/>
                <w:rtl w:val="0"/>
              </w:rPr>
              <w:t xml:space="preserve">: Desarrollo del panel web</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A">
            <w:pPr>
              <w:spacing w:after="0" w:line="240" w:lineRule="auto"/>
              <w:rPr>
                <w:sz w:val="18"/>
                <w:szCs w:val="18"/>
              </w:rPr>
            </w:pPr>
            <w:r w:rsidDel="00000000" w:rsidR="00000000" w:rsidRPr="00000000">
              <w:rPr>
                <w:sz w:val="18"/>
                <w:szCs w:val="18"/>
                <w:rtl w:val="0"/>
              </w:rPr>
              <w:t xml:space="preserve">El desarrollo de los módulos principales se completó con éxito. Las pruebas funcionales confirmaron el correcto desempeño de las funcionalidades implementadas. Se continúa con la optimización y documentación técnica.</w:t>
            </w:r>
          </w:p>
        </w:tc>
        <w:tc>
          <w:tcPr>
            <w:tcMar>
              <w:top w:w="100.0" w:type="dxa"/>
              <w:left w:w="100.0" w:type="dxa"/>
              <w:bottom w:w="100.0" w:type="dxa"/>
              <w:right w:w="100.0" w:type="dxa"/>
            </w:tcMar>
            <w:vAlign w:val="top"/>
          </w:tcPr>
          <w:p w:rsidR="00000000" w:rsidDel="00000000" w:rsidP="00000000" w:rsidRDefault="00000000" w:rsidRPr="00000000" w14:paraId="0000003B">
            <w:pPr>
              <w:jc w:val="both"/>
              <w:rPr>
                <w:sz w:val="18"/>
                <w:szCs w:val="18"/>
              </w:rPr>
            </w:pPr>
            <w:r w:rsidDel="00000000" w:rsidR="00000000" w:rsidRPr="00000000">
              <w:rPr>
                <w:sz w:val="18"/>
                <w:szCs w:val="18"/>
                <w:rtl w:val="0"/>
              </w:rPr>
              <w:t xml:space="preserve">- Autenticación: </w:t>
            </w:r>
            <w:r w:rsidDel="00000000" w:rsidR="00000000" w:rsidRPr="00000000">
              <w:rPr>
                <w:b w:val="1"/>
                <w:sz w:val="18"/>
                <w:szCs w:val="18"/>
                <w:rtl w:val="0"/>
              </w:rPr>
              <w:t xml:space="preserve">Completado</w:t>
            </w:r>
            <w:r w:rsidDel="00000000" w:rsidR="00000000" w:rsidRPr="00000000">
              <w:rPr>
                <w:sz w:val="18"/>
                <w:szCs w:val="18"/>
                <w:rtl w:val="0"/>
              </w:rPr>
              <w:t xml:space="preserve">. - Gestión de usuarios: </w:t>
            </w:r>
            <w:r w:rsidDel="00000000" w:rsidR="00000000" w:rsidRPr="00000000">
              <w:rPr>
                <w:b w:val="1"/>
                <w:sz w:val="18"/>
                <w:szCs w:val="18"/>
                <w:rtl w:val="0"/>
              </w:rPr>
              <w:t xml:space="preserve">Completado</w:t>
            </w:r>
            <w:r w:rsidDel="00000000" w:rsidR="00000000" w:rsidRPr="00000000">
              <w:rPr>
                <w:sz w:val="18"/>
                <w:szCs w:val="18"/>
                <w:rtl w:val="0"/>
              </w:rPr>
              <w:t xml:space="preserve">. - Registro de incidentes y evidencias: </w:t>
            </w:r>
            <w:r w:rsidDel="00000000" w:rsidR="00000000" w:rsidRPr="00000000">
              <w:rPr>
                <w:b w:val="1"/>
                <w:sz w:val="18"/>
                <w:szCs w:val="18"/>
                <w:rtl w:val="0"/>
              </w:rPr>
              <w:t xml:space="preserve">Completado</w:t>
            </w:r>
            <w:r w:rsidDel="00000000" w:rsidR="00000000" w:rsidRPr="00000000">
              <w:rPr>
                <w:sz w:val="18"/>
                <w:szCs w:val="18"/>
                <w:rtl w:val="0"/>
              </w:rPr>
              <w:t xml:space="preserve">. - Reportes e historial: </w:t>
            </w:r>
            <w:r w:rsidDel="00000000" w:rsidR="00000000" w:rsidRPr="00000000">
              <w:rPr>
                <w:b w:val="1"/>
                <w:sz w:val="18"/>
                <w:szCs w:val="18"/>
                <w:rtl w:val="0"/>
              </w:rPr>
              <w:t xml:space="preserve">En curso</w:t>
            </w:r>
            <w:r w:rsidDel="00000000" w:rsidR="00000000" w:rsidRPr="00000000">
              <w:rPr>
                <w:sz w:val="18"/>
                <w:szCs w:val="18"/>
                <w:rtl w:val="0"/>
              </w:rPr>
              <w:t xml:space="preserve">. - Combustible: </w:t>
            </w:r>
            <w:r w:rsidDel="00000000" w:rsidR="00000000" w:rsidRPr="00000000">
              <w:rPr>
                <w:b w:val="1"/>
                <w:sz w:val="18"/>
                <w:szCs w:val="18"/>
                <w:rtl w:val="0"/>
              </w:rPr>
              <w:t xml:space="preserve">Completado</w:t>
            </w:r>
            <w:r w:rsidDel="00000000" w:rsidR="00000000" w:rsidRPr="00000000">
              <w:rPr>
                <w:sz w:val="18"/>
                <w:szCs w:val="18"/>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3C">
            <w:pPr>
              <w:jc w:val="both"/>
              <w:rPr>
                <w:sz w:val="18"/>
                <w:szCs w:val="18"/>
              </w:rPr>
            </w:pPr>
            <w:r w:rsidDel="00000000" w:rsidR="00000000" w:rsidRPr="00000000">
              <w:rPr>
                <w:sz w:val="18"/>
                <w:szCs w:val="18"/>
                <w:rtl w:val="0"/>
              </w:rPr>
              <w:t xml:space="preserve">No se han realizado ajustes significativos; el proyecto avanza conforme al cronograma.</w:t>
            </w:r>
          </w:p>
        </w:tc>
      </w:tr>
    </w:tbl>
    <w:p w:rsidR="00000000" w:rsidDel="00000000" w:rsidP="00000000" w:rsidRDefault="00000000" w:rsidRPr="00000000" w14:paraId="0000003D">
      <w:pPr>
        <w:rPr>
          <w:color w:val="595959"/>
          <w:sz w:val="24"/>
          <w:szCs w:val="24"/>
        </w:rPr>
      </w:pPr>
      <w:r w:rsidDel="00000000" w:rsidR="00000000" w:rsidRPr="00000000">
        <w:rPr>
          <w:rtl w:val="0"/>
        </w:rPr>
      </w:r>
    </w:p>
    <w:sdt>
      <w:sdtPr>
        <w:lock w:val="contentLocked"/>
        <w:id w:val="-1643526079"/>
        <w:tag w:val="goog_rdk_0"/>
      </w:sdtPr>
      <w:sdtContent>
        <w:tbl>
          <w:tblPr>
            <w:tblStyle w:val="Table4"/>
            <w:tblpPr w:leftFromText="180" w:rightFromText="180" w:topFromText="180" w:bottomFromText="180" w:vertAnchor="text" w:horzAnchor="text" w:tblpX="-1085.9999999999995" w:tblpY="0"/>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2775" w:hRule="atLeast"/>
              <w:tblHeader w:val="0"/>
            </w:trPr>
            <w:tc>
              <w:tcPr>
                <w:vAlign w:val="center"/>
              </w:tcPr>
              <w:p w:rsidR="00000000" w:rsidDel="00000000" w:rsidP="00000000" w:rsidRDefault="00000000" w:rsidRPr="00000000" w14:paraId="0000003E">
                <w:pPr>
                  <w:rPr>
                    <w:b w:val="1"/>
                    <w:color w:val="1f3864"/>
                    <w:sz w:val="28"/>
                    <w:szCs w:val="28"/>
                  </w:rPr>
                </w:pPr>
                <w:r w:rsidDel="00000000" w:rsidR="00000000" w:rsidRPr="00000000">
                  <w:rPr>
                    <w:rtl w:val="0"/>
                  </w:rPr>
                </w:r>
              </w:p>
            </w:tc>
          </w:tr>
          <w:tr>
            <w:trPr>
              <w:cantSplit w:val="0"/>
              <w:trHeight w:val="915" w:hRule="atLeast"/>
              <w:tblHeader w:val="0"/>
            </w:trPr>
            <w:tc>
              <w:tcPr>
                <w:shd w:fill="d9e2f3" w:val="clear"/>
                <w:vAlign w:val="center"/>
              </w:tcPr>
              <w:p w:rsidR="00000000" w:rsidDel="00000000" w:rsidP="00000000" w:rsidRDefault="00000000" w:rsidRPr="00000000" w14:paraId="0000003F">
                <w:pPr>
                  <w:rPr>
                    <w:b w:val="1"/>
                    <w:color w:val="1f3864"/>
                    <w:sz w:val="28"/>
                    <w:szCs w:val="28"/>
                  </w:rPr>
                </w:pPr>
                <w:r w:rsidDel="00000000" w:rsidR="00000000" w:rsidRPr="00000000">
                  <w:rPr>
                    <w:b w:val="1"/>
                    <w:color w:val="1f3864"/>
                    <w:sz w:val="28"/>
                    <w:szCs w:val="28"/>
                    <w:rtl w:val="0"/>
                  </w:rPr>
                  <w:t xml:space="preserve">3. Ajustes a partir del monitoreo </w:t>
                </w:r>
              </w:p>
              <w:p w:rsidR="00000000" w:rsidDel="00000000" w:rsidP="00000000" w:rsidRDefault="00000000" w:rsidRPr="00000000" w14:paraId="00000040">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sdtContent>
    </w:sdt>
    <w:p w:rsidR="00000000" w:rsidDel="00000000" w:rsidP="00000000" w:rsidRDefault="00000000" w:rsidRPr="00000000" w14:paraId="00000041">
      <w:pPr>
        <w:rPr>
          <w:color w:val="595959"/>
          <w:sz w:val="24"/>
          <w:szCs w:val="24"/>
        </w:rPr>
      </w:pPr>
      <w:r w:rsidDel="00000000" w:rsidR="00000000" w:rsidRPr="00000000">
        <w:rPr>
          <w:rtl w:val="0"/>
        </w:rPr>
      </w:r>
    </w:p>
    <w:p w:rsidR="00000000" w:rsidDel="00000000" w:rsidP="00000000" w:rsidRDefault="00000000" w:rsidRPr="00000000" w14:paraId="00000042">
      <w:pPr>
        <w:spacing w:after="0" w:line="240" w:lineRule="auto"/>
        <w:jc w:val="both"/>
        <w:rPr>
          <w:i w:val="1"/>
          <w:color w:val="548dd4"/>
          <w:sz w:val="20"/>
          <w:szCs w:val="20"/>
        </w:rPr>
      </w:pPr>
      <w:r w:rsidDel="00000000" w:rsidR="00000000" w:rsidRPr="00000000">
        <w:rPr>
          <w:rtl w:val="0"/>
        </w:rPr>
      </w:r>
    </w:p>
    <w:sdt>
      <w:sdtPr>
        <w:lock w:val="contentLocked"/>
        <w:id w:val="-2090075411"/>
        <w:tag w:val="goog_rdk_1"/>
      </w:sdtPr>
      <w:sdtContent>
        <w:tbl>
          <w:tblPr>
            <w:tblStyle w:val="Table5"/>
            <w:tblpPr w:leftFromText="180" w:rightFromText="180" w:topFromText="180" w:bottomFromText="180" w:vertAnchor="text" w:horzAnchor="text" w:tblpX="-905.9999999999997" w:tblpY="6.600423177080756"/>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043">
                <w:pPr>
                  <w:jc w:val="both"/>
                  <w:rPr>
                    <w:i w:val="1"/>
                    <w:color w:val="548dd4"/>
                    <w:sz w:val="20"/>
                    <w:szCs w:val="20"/>
                  </w:rPr>
                </w:pPr>
                <w:r w:rsidDel="00000000" w:rsidR="00000000" w:rsidRPr="00000000">
                  <w:rPr>
                    <w:color w:val="1f3864"/>
                    <w:rtl w:val="0"/>
                  </w:rPr>
                  <w:t xml:space="preserve">Actividades que no has iniciado o están retrasadas:</w:t>
                </w:r>
                <w:r w:rsidDel="00000000" w:rsidR="00000000" w:rsidRPr="00000000">
                  <w:rPr>
                    <w:i w:val="1"/>
                    <w:color w:val="548dd4"/>
                    <w:sz w:val="20"/>
                    <w:szCs w:val="20"/>
                    <w:rtl w:val="0"/>
                  </w:rPr>
                  <w:t xml:space="preserve"> </w:t>
                </w:r>
              </w:p>
              <w:p w:rsidR="00000000" w:rsidDel="00000000" w:rsidP="00000000" w:rsidRDefault="00000000" w:rsidRPr="00000000" w14:paraId="00000044">
                <w:pPr>
                  <w:spacing w:after="240" w:lineRule="auto"/>
                  <w:jc w:val="both"/>
                  <w:rPr>
                    <w:sz w:val="20"/>
                    <w:szCs w:val="20"/>
                  </w:rPr>
                </w:pPr>
                <w:r w:rsidDel="00000000" w:rsidR="00000000" w:rsidRPr="00000000">
                  <w:rPr>
                    <w:sz w:val="20"/>
                    <w:szCs w:val="20"/>
                    <w:rtl w:val="0"/>
                  </w:rPr>
                  <w:t xml:space="preserve">Hasta el momento, se han completado y probado con éxito los casos de uso </w:t>
                </w:r>
                <w:r w:rsidDel="00000000" w:rsidR="00000000" w:rsidRPr="00000000">
                  <w:rPr>
                    <w:b w:val="1"/>
                    <w:sz w:val="20"/>
                    <w:szCs w:val="20"/>
                    <w:rtl w:val="0"/>
                  </w:rPr>
                  <w:t xml:space="preserve">CU-01 al CU-09</w:t>
                </w:r>
                <w:r w:rsidDel="00000000" w:rsidR="00000000" w:rsidRPr="00000000">
                  <w:rPr>
                    <w:sz w:val="20"/>
                    <w:szCs w:val="20"/>
                    <w:rtl w:val="0"/>
                  </w:rPr>
                  <w:t xml:space="preserve"> y </w:t>
                </w:r>
                <w:r w:rsidDel="00000000" w:rsidR="00000000" w:rsidRPr="00000000">
                  <w:rPr>
                    <w:b w:val="1"/>
                    <w:sz w:val="20"/>
                    <w:szCs w:val="20"/>
                    <w:rtl w:val="0"/>
                  </w:rPr>
                  <w:t xml:space="preserve">CU-13</w:t>
                </w:r>
                <w:r w:rsidDel="00000000" w:rsidR="00000000" w:rsidRPr="00000000">
                  <w:rPr>
                    <w:sz w:val="20"/>
                    <w:szCs w:val="20"/>
                    <w:rtl w:val="0"/>
                  </w:rPr>
                  <w:t xml:space="preserve">, que abarcan las funcionalidades principales del sistema (autenticación, gestión de usuarios, registro de incidentes, carga de evidencias y recargas de combustible).</w:t>
                </w:r>
              </w:p>
              <w:p w:rsidR="00000000" w:rsidDel="00000000" w:rsidP="00000000" w:rsidRDefault="00000000" w:rsidRPr="00000000" w14:paraId="00000045">
                <w:pPr>
                  <w:spacing w:after="240" w:before="240" w:lineRule="auto"/>
                  <w:jc w:val="both"/>
                  <w:rPr>
                    <w:sz w:val="20"/>
                    <w:szCs w:val="20"/>
                  </w:rPr>
                </w:pPr>
                <w:r w:rsidDel="00000000" w:rsidR="00000000" w:rsidRPr="00000000">
                  <w:rPr>
                    <w:sz w:val="20"/>
                    <w:szCs w:val="20"/>
                    <w:rtl w:val="0"/>
                  </w:rPr>
                  <w:t xml:space="preserve">No obstante, algunos casos de uso asociados a los </w:t>
                </w:r>
                <w:r w:rsidDel="00000000" w:rsidR="00000000" w:rsidRPr="00000000">
                  <w:rPr>
                    <w:b w:val="1"/>
                    <w:sz w:val="20"/>
                    <w:szCs w:val="20"/>
                    <w:rtl w:val="0"/>
                  </w:rPr>
                  <w:t xml:space="preserve">módulos de análisis y reportes avanzados</w:t>
                </w:r>
                <w:r w:rsidDel="00000000" w:rsidR="00000000" w:rsidRPr="00000000">
                  <w:rPr>
                    <w:sz w:val="20"/>
                    <w:szCs w:val="20"/>
                    <w:rtl w:val="0"/>
                  </w:rPr>
                  <w:t xml:space="preserve"> (CU-10, CU-11, CU-12 y CU-14 en adelante) aún no han sido desarrollados completamente. Esto se debe a que dependen de la consolidación y validación de los datos obtenidos desde los módulos anteriores.</w:t>
                </w:r>
              </w:p>
              <w:p w:rsidR="00000000" w:rsidDel="00000000" w:rsidP="00000000" w:rsidRDefault="00000000" w:rsidRPr="00000000" w14:paraId="00000046">
                <w:pPr>
                  <w:spacing w:after="240" w:before="240" w:lineRule="auto"/>
                  <w:jc w:val="both"/>
                  <w:rPr>
                    <w:sz w:val="20"/>
                    <w:szCs w:val="20"/>
                  </w:rPr>
                </w:pPr>
                <w:r w:rsidDel="00000000" w:rsidR="00000000" w:rsidRPr="00000000">
                  <w:rPr>
                    <w:sz w:val="20"/>
                    <w:szCs w:val="20"/>
                    <w:rtl w:val="0"/>
                  </w:rPr>
                  <w:t xml:space="preserve">El equipo ha decidido priorizar la estabilidad de los procesos base antes de implementar las funciones analíticas, para asegurar la coherencia de la información. Estos casos serán abordados en la etapa final del proyecto, junto con la optimización del rendimiento general.</w:t>
                </w:r>
              </w:p>
              <w:p w:rsidR="00000000" w:rsidDel="00000000" w:rsidP="00000000" w:rsidRDefault="00000000" w:rsidRPr="00000000" w14:paraId="00000047">
                <w:pPr>
                  <w:jc w:val="both"/>
                  <w:rPr>
                    <w:sz w:val="20"/>
                    <w:szCs w:val="20"/>
                  </w:rPr>
                </w:pPr>
                <w:r w:rsidDel="00000000" w:rsidR="00000000" w:rsidRPr="00000000">
                  <w:rPr>
                    <w:rtl w:val="0"/>
                  </w:rPr>
                </w:r>
              </w:p>
            </w:tc>
          </w:tr>
        </w:tbl>
      </w:sdtContent>
    </w:sdt>
    <w:p w:rsidR="00000000" w:rsidDel="00000000" w:rsidP="00000000" w:rsidRDefault="00000000" w:rsidRPr="00000000" w14:paraId="00000048">
      <w:pPr>
        <w:rPr>
          <w:i w:val="1"/>
          <w:color w:val="548dd4"/>
          <w:sz w:val="20"/>
          <w:szCs w:val="20"/>
        </w:rPr>
      </w:pPr>
      <w:r w:rsidDel="00000000" w:rsidR="00000000" w:rsidRPr="00000000">
        <w:rPr>
          <w:rtl w:val="0"/>
        </w:rPr>
      </w:r>
    </w:p>
    <w:sdt>
      <w:sdtPr>
        <w:lock w:val="contentLocked"/>
        <w:id w:val="1469205277"/>
        <w:tag w:val="goog_rdk_2"/>
      </w:sdtPr>
      <w:sdtContent>
        <w:tbl>
          <w:tblPr>
            <w:tblStyle w:val="Table6"/>
            <w:tblpPr w:leftFromText="180" w:rightFromText="180" w:topFromText="0" w:bottomFromText="0" w:vertAnchor="text" w:horzAnchor="text" w:tblpX="-905.9999999999997" w:tblpY="3751.141438802083"/>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936" w:hRule="atLeast"/>
              <w:tblHeader w:val="0"/>
            </w:trPr>
            <w:tc>
              <w:tcPr>
                <w:vAlign w:val="center"/>
              </w:tcPr>
              <w:p w:rsidR="00000000" w:rsidDel="00000000" w:rsidP="00000000" w:rsidRDefault="00000000" w:rsidRPr="00000000" w14:paraId="00000049">
                <w:pPr>
                  <w:jc w:val="both"/>
                  <w:rPr>
                    <w:sz w:val="20"/>
                    <w:szCs w:val="20"/>
                  </w:rPr>
                </w:pPr>
                <w:r w:rsidDel="00000000" w:rsidR="00000000" w:rsidRPr="00000000">
                  <w:rPr>
                    <w:color w:val="1f3864"/>
                    <w:rtl w:val="0"/>
                  </w:rPr>
                  <w:t xml:space="preserve">Actividades ajustadas o eliminadas: </w:t>
                </w:r>
                <w:r w:rsidDel="00000000" w:rsidR="00000000" w:rsidRPr="00000000">
                  <w:rPr>
                    <w:i w:val="1"/>
                    <w:color w:val="548dd4"/>
                    <w:sz w:val="20"/>
                    <w:szCs w:val="20"/>
                    <w:rtl w:val="0"/>
                  </w:rPr>
                  <w:br w:type="textWrapping"/>
                </w:r>
                <w:r w:rsidDel="00000000" w:rsidR="00000000" w:rsidRPr="00000000">
                  <w:rPr>
                    <w:sz w:val="20"/>
                    <w:szCs w:val="20"/>
                    <w:rtl w:val="0"/>
                  </w:rPr>
                  <w:t xml:space="preserve">Durante esta etapa, se ajustó la secuencia de desarrollo para priorizar los módulos críticos (autenticación, gestión de usuarios, incidentes y combustible) sobre las funciones analíticas. Los casos de uso correspondientes a reportes y mapas (CU-10, CU-11, CU-12, etc.) se reprogramaron para la siguiente fase.</w:t>
                </w:r>
              </w:p>
              <w:p w:rsidR="00000000" w:rsidDel="00000000" w:rsidP="00000000" w:rsidRDefault="00000000" w:rsidRPr="00000000" w14:paraId="0000004A">
                <w:pPr>
                  <w:jc w:val="both"/>
                  <w:rPr>
                    <w:i w:val="1"/>
                    <w:color w:val="548dd4"/>
                    <w:sz w:val="20"/>
                    <w:szCs w:val="20"/>
                  </w:rPr>
                </w:pPr>
                <w:r w:rsidDel="00000000" w:rsidR="00000000" w:rsidRPr="00000000">
                  <w:rPr>
                    <w:rtl w:val="0"/>
                  </w:rPr>
                </w:r>
              </w:p>
              <w:p w:rsidR="00000000" w:rsidDel="00000000" w:rsidP="00000000" w:rsidRDefault="00000000" w:rsidRPr="00000000" w14:paraId="0000004B">
                <w:pPr>
                  <w:jc w:val="both"/>
                  <w:rPr>
                    <w:i w:val="1"/>
                    <w:color w:val="548dd4"/>
                    <w:sz w:val="20"/>
                    <w:szCs w:val="20"/>
                  </w:rPr>
                </w:pPr>
                <w:r w:rsidDel="00000000" w:rsidR="00000000" w:rsidRPr="00000000">
                  <w:rPr>
                    <w:rtl w:val="0"/>
                  </w:rPr>
                </w:r>
              </w:p>
            </w:tc>
          </w:tr>
        </w:tbl>
      </w:sdtContent>
    </w:sdt>
    <w:p w:rsidR="00000000" w:rsidDel="00000000" w:rsidP="00000000" w:rsidRDefault="00000000" w:rsidRPr="00000000" w14:paraId="0000004C">
      <w:pPr>
        <w:rPr>
          <w:i w:val="1"/>
          <w:color w:val="548dd4"/>
          <w:sz w:val="20"/>
          <w:szCs w:val="20"/>
        </w:rPr>
      </w:pPr>
      <w:r w:rsidDel="00000000" w:rsidR="00000000" w:rsidRPr="00000000">
        <w:rPr>
          <w:rtl w:val="0"/>
        </w:rPr>
      </w:r>
    </w:p>
    <w:sdt>
      <w:sdtPr>
        <w:lock w:val="contentLocked"/>
        <w:id w:val="-1084236266"/>
        <w:tag w:val="goog_rdk_3"/>
      </w:sdtPr>
      <w:sdtContent>
        <w:tbl>
          <w:tblPr>
            <w:tblStyle w:val="Table7"/>
            <w:tblpPr w:leftFromText="180" w:rightFromText="180" w:topFromText="0" w:bottomFromText="0" w:vertAnchor="text" w:horzAnchor="text" w:tblpX="-890.9999999999997" w:tblpY="1.1414388020830302"/>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936" w:hRule="atLeast"/>
              <w:tblHeader w:val="0"/>
            </w:trPr>
            <w:tc>
              <w:tcPr>
                <w:vAlign w:val="center"/>
              </w:tcPr>
              <w:p w:rsidR="00000000" w:rsidDel="00000000" w:rsidP="00000000" w:rsidRDefault="00000000" w:rsidRPr="00000000" w14:paraId="0000004D">
                <w:pPr>
                  <w:jc w:val="both"/>
                  <w:rPr>
                    <w:b w:val="1"/>
                  </w:rPr>
                </w:pPr>
                <w:r w:rsidDel="00000000" w:rsidR="00000000" w:rsidRPr="00000000">
                  <w:rPr>
                    <w:color w:val="1f3864"/>
                    <w:rtl w:val="0"/>
                  </w:rPr>
                  <w:t xml:space="preserve">Factores que han facilitado y/o dificultado el desarrollo de mi plan de trabajo</w:t>
                </w:r>
                <w:r w:rsidDel="00000000" w:rsidR="00000000" w:rsidRPr="00000000">
                  <w:rPr>
                    <w:color w:val="548dd4"/>
                    <w:sz w:val="20"/>
                    <w:szCs w:val="20"/>
                    <w:rtl w:val="0"/>
                  </w:rPr>
                  <w:t xml:space="preserve">:</w:t>
                  <w:br w:type="textWrapping"/>
                </w:r>
                <w:r w:rsidDel="00000000" w:rsidR="00000000" w:rsidRPr="00000000">
                  <w:rPr>
                    <w:sz w:val="20"/>
                    <w:szCs w:val="20"/>
                    <w:rtl w:val="0"/>
                  </w:rPr>
                  <w:t xml:space="preserve">Uno de los principales factores que ha facilitado el avance del proyecto es que el equipo </w:t>
                </w:r>
                <w:r w:rsidDel="00000000" w:rsidR="00000000" w:rsidRPr="00000000">
                  <w:rPr>
                    <w:b w:val="1"/>
                    <w:sz w:val="20"/>
                    <w:szCs w:val="20"/>
                    <w:rtl w:val="0"/>
                  </w:rPr>
                  <w:t xml:space="preserve">ya contaba con parte del desarrollo técnico avanzado desde etapas anteriores</w:t>
                </w:r>
                <w:r w:rsidDel="00000000" w:rsidR="00000000" w:rsidRPr="00000000">
                  <w:rPr>
                    <w:sz w:val="20"/>
                    <w:szCs w:val="20"/>
                    <w:rtl w:val="0"/>
                  </w:rPr>
                  <w:t xml:space="preserve">, especialmente en la estructura base de la aplicación móvil y la configuración inicial de Firebase. Esto permitió iniciar la fase de desarrollo con una base sólida, enfocándose en mejorar y ampliar funcionalidades en lugar de partir desde cero.</w:t>
                </w:r>
                <w:r w:rsidDel="00000000" w:rsidR="00000000" w:rsidRPr="00000000">
                  <w:rPr>
                    <w:rtl w:val="0"/>
                  </w:rPr>
                </w:r>
              </w:p>
              <w:p w:rsidR="00000000" w:rsidDel="00000000" w:rsidP="00000000" w:rsidRDefault="00000000" w:rsidRPr="00000000" w14:paraId="0000004E">
                <w:pPr>
                  <w:jc w:val="both"/>
                  <w:rPr>
                    <w:b w:val="1"/>
                    <w:color w:val="1f3864"/>
                  </w:rPr>
                </w:pPr>
                <w:r w:rsidDel="00000000" w:rsidR="00000000" w:rsidRPr="00000000">
                  <w:rPr>
                    <w:rtl w:val="0"/>
                  </w:rPr>
                </w:r>
              </w:p>
              <w:p w:rsidR="00000000" w:rsidDel="00000000" w:rsidP="00000000" w:rsidRDefault="00000000" w:rsidRPr="00000000" w14:paraId="0000004F">
                <w:pPr>
                  <w:jc w:val="both"/>
                  <w:rPr>
                    <w:i w:val="1"/>
                    <w:color w:val="548dd4"/>
                    <w:sz w:val="20"/>
                    <w:szCs w:val="20"/>
                  </w:rPr>
                </w:pPr>
                <w:r w:rsidDel="00000000" w:rsidR="00000000" w:rsidRPr="00000000">
                  <w:rPr>
                    <w:rtl w:val="0"/>
                  </w:rPr>
                </w:r>
              </w:p>
            </w:tc>
          </w:tr>
        </w:tbl>
      </w:sdtContent>
    </w:sdt>
    <w:p w:rsidR="00000000" w:rsidDel="00000000" w:rsidP="00000000" w:rsidRDefault="00000000" w:rsidRPr="00000000" w14:paraId="00000050">
      <w:pPr>
        <w:rPr>
          <w:i w:val="1"/>
          <w:color w:val="548dd4"/>
          <w:sz w:val="20"/>
          <w:szCs w:val="20"/>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tl w:val="0"/>
      </w:rPr>
    </w:r>
  </w:p>
  <w:tbl>
    <w:tblPr>
      <w:tblStyle w:val="Table8"/>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2">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Guía Estudiante - Desarrollo Proyecto APT </w:t>
          </w:r>
        </w:p>
        <w:p w:rsidR="00000000" w:rsidDel="00000000" w:rsidP="00000000" w:rsidRDefault="00000000" w:rsidRPr="00000000" w14:paraId="00000053">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4">
          <w:pPr>
            <w:jc w:val="center"/>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31"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PGDbQDisH7bBXib3zmn5GyQK7g==">CgMxLjAaHwoBMBIaChgICVIUChJ0YWJsZS5uYjBodXN5ZGhkNDEaHwoBMRIaChgICVIUChJ0YWJsZS5nc2xqbWJ2b2p2Y2QaHwoBMhIaChgICVIUChJ0YWJsZS5pYzY3c3VkbGx6bGwaHwoBMxIaChgICVIUChJ0YWJsZS5tank2aXE0ZmVsamIyDmguMXZqc2Zvd2Z4M3hiOAByITE0dW5VV25IY3poMzQ3VERzQV9XUTNQZkpsdjRaRVU1cg==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