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Registrar Recarga de Combustible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Conductor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Conductor autenticado; vehículo asociado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Permitir al conductor registrar una recarga de combustible de su vehículo.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conductor selecciona “Registrar recarga”.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Ingresa datos: boleta, litros, monto, fecha/hora, odómetro.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valida datos y guarda la recarga vinculada al vehículo.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confirma registro y lo asocia al historial del vehículo.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La recarga queda registrada y disponible para análisis de flota.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88137011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Datos incompletos / formato inválido → mensaje de error y no se guarda.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ZVtcLlkps8YIttQPpCLcQRnQg==">CgMxLjAaJAoBMBIfCh0IB0IZCgVBcmlhbBIQQXJpYWwgVW5pY29kZSBNUzgAciExZE1mVjc4MkNuLTVRal9kRXN3MnRjVkl1ZDRxWGxMR0w=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