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han cambiado, siguen igual. Pero, si he visto otras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cosas 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 transcurso de este proyecto que me han gustado 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me han llamado la atención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 proyecto me ayudó a entender de una mejor manera el trabajo relacionado que se realiza con mi carrera y esto cambió mi forma de ver la creación y desarrollo de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creo que el trabajo de equipo, la comunicación y la organización. Ya que con mis compañeros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supimos organizarnos de mejor manera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sí trabajar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conjunto.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eguir teniendo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mismas ganas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cuales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Teniendo en cuenta que cuando trabaje, los grupos de trabajo van a ser con gente que no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conozco y que trabajan de diferente manera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eguir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trabajandolas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identificarlos de mejor manera para poder contrarrestarlos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 buena manera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 respecto a mis proyecciones laborales no han cambiado, sigo buscando trabajar en el área de ciberseguridad 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de Páginas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En un trabajo que permita satisfacer mi proyección laboral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bienestar económico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 encuentro aspectos negativos,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forma que trabajamos fue correct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Buena comunicación, buena organización, etc.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Continuaré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 los mismos desempeños en tema de comunicación y organización. ¿Por qué digo esto?, porque con el equipo de este proyecto, ya es un equipo en el cual nos conocemos y venimos trabajando juntos desde hace semestres Por ende en tema laboral, esto es distinto, ya que son gente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desconocida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6dVa6y2JaouewNNkCfU6SVD5A==">CgMxLjA4AHIhMURiRV9MR0ZtaVhHRUpaazdBc0F1eDRKemJMVFVFYmVM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