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ind w:left="142" w:right="-27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585858"/>
          <w:sz w:val="42"/>
          <w:szCs w:val="42"/>
          <w:rtl w:val="0"/>
        </w:rPr>
        <w:t xml:space="preserve">PLANILLA RESUMEN DEL PROYECTO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tabs>
          <w:tab w:val="center" w:leader="none" w:pos="7500"/>
          <w:tab w:val="right" w:leader="none" w:pos="10776"/>
        </w:tabs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PROYECTO                                                            CLIENTE DEL PROYECTO          </w:t>
        <w:tab/>
        <w:t xml:space="preserve">                             STAKEHOLDER DEL PROYECTO </w:t>
      </w:r>
    </w:p>
    <w:tbl>
      <w:tblPr>
        <w:tblStyle w:val="Table1"/>
        <w:tblW w:w="10886.0" w:type="dxa"/>
        <w:jc w:val="left"/>
        <w:tblInd w:w="122.0" w:type="dxa"/>
        <w:tblLayout w:type="fixed"/>
        <w:tblLook w:val="0400"/>
      </w:tblPr>
      <w:tblGrid>
        <w:gridCol w:w="3979"/>
        <w:gridCol w:w="3402"/>
        <w:gridCol w:w="3505"/>
        <w:tblGridChange w:id="0">
          <w:tblGrid>
            <w:gridCol w:w="3979"/>
            <w:gridCol w:w="3402"/>
            <w:gridCol w:w="3505"/>
          </w:tblGrid>
        </w:tblGridChange>
      </w:tblGrid>
      <w:tr>
        <w:trPr>
          <w:cantSplit w:val="0"/>
          <w:trHeight w:val="743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8f8f8" w:val="clear"/>
          </w:tcPr>
          <w:p w:rsidR="00000000" w:rsidDel="00000000" w:rsidP="00000000" w:rsidRDefault="00000000" w:rsidRPr="00000000" w14:paraId="0000000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bookmarkStart w:colFirst="0" w:colLast="0" w:name="_heading=h.f9f3g3beczom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HireUP – Plataforma de Reclutamiento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5">
            <w:pPr>
              <w:spacing w:line="259" w:lineRule="auto"/>
              <w:ind w:left="12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Ascensores Maximiliano Enrique Baeza Espinoza E.I.R.L.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6">
            <w:pPr>
              <w:spacing w:line="259" w:lineRule="auto"/>
              <w:ind w:left="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Maximiliano Baeza</w:t>
            </w:r>
          </w:p>
        </w:tc>
      </w:tr>
    </w:tbl>
    <w:p w:rsidR="00000000" w:rsidDel="00000000" w:rsidP="00000000" w:rsidRDefault="00000000" w:rsidRPr="00000000" w14:paraId="00000007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151.0" w:type="dxa"/>
        <w:tblLayout w:type="fixed"/>
        <w:tblLook w:val="0400"/>
      </w:tblPr>
      <w:tblGrid>
        <w:gridCol w:w="1380"/>
        <w:gridCol w:w="2430"/>
        <w:gridCol w:w="6915"/>
        <w:gridCol w:w="135"/>
        <w:tblGridChange w:id="0">
          <w:tblGrid>
            <w:gridCol w:w="1380"/>
            <w:gridCol w:w="2430"/>
            <w:gridCol w:w="6915"/>
            <w:gridCol w:w="13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eaedf3" w:val="clear"/>
          </w:tcPr>
          <w:p w:rsidR="00000000" w:rsidDel="00000000" w:rsidP="00000000" w:rsidRDefault="00000000" w:rsidRPr="00000000" w14:paraId="00000008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RESUMEN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240" w:before="24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Ascensores Maximiliano Enrique Baeza Espinoza E.I.R.L. es una empresa subcontratista en crecimiento del rubro de instalación de ascensores, debido a su naturaleza subcontratista tiene una alta rotación de trabajadores según las obras de las que se encargue, debido a esto, requiere una herramienta que permita gestionar sus procesos de reclutamiento de forma digital. Actualmente, la empresa depende de métodos tradicionales (anuncios en portales externos y gestión manual de postulaciones), lo que dificulta el seguimiento ordenado de candidatos.</w:t>
            </w:r>
          </w:p>
          <w:p w:rsidR="00000000" w:rsidDel="00000000" w:rsidP="00000000" w:rsidRDefault="00000000" w:rsidRPr="00000000" w14:paraId="0000000A">
            <w:pPr>
              <w:spacing w:after="240" w:before="24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busca desarrollar un portal de reclutamiento que permita: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before="240" w:line="259" w:lineRule="auto"/>
              <w:ind w:left="720" w:right="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Publicar ofertas laborales internas.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postulaciones de candidatos.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Agendar entrevistas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240" w:line="259" w:lineRule="auto"/>
              <w:ind w:left="720" w:right="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Ofrecer un espacio web propio, similar a LinkedIn, pero adaptado a las necesidades de una Pyme.</w:t>
              <w:br w:type="textWrapping"/>
            </w:r>
          </w:p>
          <w:p w:rsidR="00000000" w:rsidDel="00000000" w:rsidP="00000000" w:rsidRDefault="00000000" w:rsidRPr="00000000" w14:paraId="0000000F">
            <w:pPr>
              <w:spacing w:after="240" w:before="24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utilizará datos ficticios y se enfocará en demostrar la viabilidad técnica y funcional como prototipo para una futura implementación real.</w:t>
            </w:r>
          </w:p>
          <w:p w:rsidR="00000000" w:rsidDel="00000000" w:rsidP="00000000" w:rsidRDefault="00000000" w:rsidRPr="00000000" w14:paraId="00000010">
            <w:pPr>
              <w:spacing w:after="240" w:before="24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14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OBJETIVOS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240" w:before="240"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 sistema de reclutamiento integral para Ascensores Maximiliano Enrique Baeza Espinoza E.I.R.L. que permita cubrir todas las fases del proceso de selección en un entorno web.</w:t>
            </w:r>
          </w:p>
          <w:p w:rsidR="00000000" w:rsidDel="00000000" w:rsidP="00000000" w:rsidRDefault="00000000" w:rsidRPr="00000000" w14:paraId="00000016">
            <w:pPr>
              <w:spacing w:after="240" w:before="240"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before="240"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Implementar un portal web responsivo para candidatos y reclutadores.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Incorporar módulo de publicación y gestión de ofertas laborales.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 sistema de registro y administración de candidatos.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Incluir módulo de entrevistas (planificación, seguimiento y registro de resultados).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Establecer un flujo de estados en el proceso de postulación (desde postulación inicial hasta contratación).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autenticación con roles diferenciados (Administrador, Reclutador, Candidato).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Implementar base de datos relacional para un almacenamiento seguro.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240" w:line="259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Realizar pruebas de usabilidad y registrar métricas de satisfacción de usuarios.</w:t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21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ALCANCES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1. Alcance de Producto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Plataforma web de reclutamiento para Pymes, enfocada en publicación de ofertas, gestión de postulaciones, entrevistas y selección final.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Acceso diferenciado por roles: Candidato, Reclutador y Administrador.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Funcionalidades mínimas: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3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Registro/Login de usuarios.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3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Publicación y edición de ofertas laborales.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3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Postulación y gestión de CVs.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3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Revisión y filtrado de postulaciones.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3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Gestión de entrevistas (agenda, resultados, notificaciones).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3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Selección final de candidatos.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Interfaz amigable y accesible desde navegador, con diseño responsivo.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2. Alcance de Desarrollo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Define qué se va a construir y cómo.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Metodología: Desarrollo ágil (Scrum), con roadmap de sprints de 2 semanas (18 semanas en total).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Tecnologías propuestas: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4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Frontend: HTML/CSS/Bootstrap.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4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Backend: Django.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4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de datos: PostgreSQL.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Artefactos por generar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4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Diagramas UML (casos de uso, clases, secuencia, actividades).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4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MER y script SQL de la base de datos.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4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Código fuente del sistema.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4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 técnica y manual de usuario.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Alcance de pruebas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pruebas unitarias, pruebas funcionales de los casos de uso críticos, validación con datos de prueba.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3. Alcances Operacionales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Define qué podrá hacer la organización con el sistema en uso real.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Los reclutadores podrán gestionar todo el ciclo de selección dentro de la misma plataforma sin depender de correos aislados o Excel.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Los candidatos tendrán un canal único para postular y revisar el estado de su postulación.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Administradores podrán mantener la plataforma estable y controlar usuarios.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sistema funcionará en un entorno web accesible 24/7, pensado para Pyme (escalable pero no de uso masivo tipo LinkedIn).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Los datos quedarán centralizados, lo que mejora la trazabilidad de los procesos de contratación.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4. Alcances de Proyecto (académico)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Define los límites de lo que cubrirás como proyecto de título.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incluirá: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base de datos y modelo relacional implementado.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un prototipo funcional con los módulos definidos (usuarios, ofertas, postulaciones, entrevistas, selección).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 formal (análisis de factibilidad, casos de uso, diagramas UML, BPMN, backlog, pruebas).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se incluirá: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 con redes sociales externas (ej. LinkedIn, Facebook).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 con portales laborales externos (Laborum, Computrabajo).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Funcionalidades avanzadas de IA o recomendaciones automáticas.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Escalabilidad para miles de usuarios concurrentes (el prototipo será para Pyme).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after="240" w:before="240" w:lineRule="auto"/>
              <w:ind w:left="72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Entregables del proyecto académico: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Sistema web funcional.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 completa del proyecto.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6"/>
              </w:numPr>
              <w:spacing w:after="240" w:before="240" w:lineRule="auto"/>
              <w:ind w:left="1440" w:right="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Evidencias de pruebas y validación.</w:t>
            </w:r>
          </w:p>
          <w:p w:rsidR="00000000" w:rsidDel="00000000" w:rsidP="00000000" w:rsidRDefault="00000000" w:rsidRPr="00000000" w14:paraId="00000053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5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4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56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RESULTADOS CLAVE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-Portal Web Administrativo (gestión de ofertas, candidatos y entrevistas).</w:t>
            </w:r>
          </w:p>
          <w:p w:rsidR="00000000" w:rsidDel="00000000" w:rsidP="00000000" w:rsidRDefault="00000000" w:rsidRPr="00000000" w14:paraId="00000058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-Portal Web para Candidatos (registro, perfil, postulaciones).</w:t>
            </w:r>
          </w:p>
          <w:p w:rsidR="00000000" w:rsidDel="00000000" w:rsidP="00000000" w:rsidRDefault="00000000" w:rsidRPr="00000000" w14:paraId="00000059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-Módulo de Ofertas Laborales (crear, editar, listar y buscar vacantes).</w:t>
            </w:r>
          </w:p>
          <w:p w:rsidR="00000000" w:rsidDel="00000000" w:rsidP="00000000" w:rsidRDefault="00000000" w:rsidRPr="00000000" w14:paraId="0000005A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-Módulo de Gestión de Candidatos (registro, visualización, filtros, historial).</w:t>
            </w:r>
          </w:p>
          <w:p w:rsidR="00000000" w:rsidDel="00000000" w:rsidP="00000000" w:rsidRDefault="00000000" w:rsidRPr="00000000" w14:paraId="0000005B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-Módulo de Postulación (flujo completo de aplicación con estados).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-Módulo de Gestión de Entrevistas (agenda, retroalimentación y estado).</w:t>
            </w:r>
          </w:p>
          <w:p w:rsidR="00000000" w:rsidDel="00000000" w:rsidP="00000000" w:rsidRDefault="00000000" w:rsidRPr="00000000" w14:paraId="0000005D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-Sistema de autenticación con roles diferenciados y cifrado de contraseñas.</w:t>
            </w:r>
          </w:p>
          <w:p w:rsidR="00000000" w:rsidDel="00000000" w:rsidP="00000000" w:rsidRDefault="00000000" w:rsidRPr="00000000" w14:paraId="0000005E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-Base de datos relacional para ofertas, candidatos y entrevistas.</w:t>
            </w:r>
          </w:p>
          <w:p w:rsidR="00000000" w:rsidDel="00000000" w:rsidP="00000000" w:rsidRDefault="00000000" w:rsidRPr="00000000" w14:paraId="0000005F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-Pruebas de usabilidad (≥ 80% satisfacción).</w:t>
            </w:r>
          </w:p>
          <w:p w:rsidR="00000000" w:rsidDel="00000000" w:rsidP="00000000" w:rsidRDefault="00000000" w:rsidRPr="00000000" w14:paraId="00000060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-Documentación técnica y manual de usuario.</w:t>
            </w:r>
          </w:p>
          <w:p w:rsidR="00000000" w:rsidDel="00000000" w:rsidP="00000000" w:rsidRDefault="00000000" w:rsidRPr="00000000" w14:paraId="00000061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-Despliegue en entorno de pruebas mediante hosting en la nube.</w:t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3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2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64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LÍNEA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TIEMPO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1.- Análisis y Diseño (4 semanas)</w:t>
            </w:r>
          </w:p>
          <w:p w:rsidR="00000000" w:rsidDel="00000000" w:rsidP="00000000" w:rsidRDefault="00000000" w:rsidRPr="00000000" w14:paraId="00000068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2.- Desarrollo Back-End (4 semanas)</w:t>
            </w:r>
          </w:p>
          <w:p w:rsidR="00000000" w:rsidDel="00000000" w:rsidP="00000000" w:rsidRDefault="00000000" w:rsidRPr="00000000" w14:paraId="00000069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3.- Desarrollo Front-End (4 semanas)</w:t>
            </w:r>
          </w:p>
          <w:p w:rsidR="00000000" w:rsidDel="00000000" w:rsidP="00000000" w:rsidRDefault="00000000" w:rsidRPr="00000000" w14:paraId="0000006A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4.- Integración y pruebas (3 semanas)</w:t>
            </w:r>
          </w:p>
          <w:p w:rsidR="00000000" w:rsidDel="00000000" w:rsidP="00000000" w:rsidRDefault="00000000" w:rsidRPr="00000000" w14:paraId="0000006B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5.- Documentación (2 semanas)</w:t>
            </w:r>
          </w:p>
          <w:p w:rsidR="00000000" w:rsidDel="00000000" w:rsidP="00000000" w:rsidRDefault="00000000" w:rsidRPr="00000000" w14:paraId="0000006C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6.- Presentación (1 semana)</w:t>
            </w:r>
          </w:p>
          <w:p w:rsidR="00000000" w:rsidDel="00000000" w:rsidP="00000000" w:rsidRDefault="00000000" w:rsidRPr="00000000" w14:paraId="0000006D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Tiempo total estimado: 18 semanas (4 meses y 2 semanas)</w:t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0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1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 DE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72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73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 /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74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Matias Baeza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Jefe de Proyecto/Coordinador de Desarrollo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Renato Concha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Programador/DBA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Felipe Cortes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Programador/CISO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58.0" w:type="dxa"/>
        <w:jc w:val="left"/>
        <w:tblInd w:w="151.0" w:type="dxa"/>
        <w:tblLayout w:type="fixed"/>
        <w:tblLook w:val="0400"/>
      </w:tblPr>
      <w:tblGrid>
        <w:gridCol w:w="1462"/>
        <w:gridCol w:w="2349"/>
        <w:gridCol w:w="2350"/>
        <w:gridCol w:w="4697"/>
        <w:tblGridChange w:id="0">
          <w:tblGrid>
            <w:gridCol w:w="1462"/>
            <w:gridCol w:w="2349"/>
            <w:gridCol w:w="2350"/>
            <w:gridCol w:w="4697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82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INTERESADOS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83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84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CARGO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85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Maximiliano Baeza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Representante Legal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STAKEHOLDER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D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1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58.0" w:type="dxa"/>
        <w:jc w:val="left"/>
        <w:tblInd w:w="151.0" w:type="dxa"/>
        <w:tblLayout w:type="fixed"/>
        <w:tblLook w:val="0400"/>
      </w:tblPr>
      <w:tblGrid>
        <w:gridCol w:w="1462"/>
        <w:gridCol w:w="9396"/>
        <w:tblGridChange w:id="0">
          <w:tblGrid>
            <w:gridCol w:w="1462"/>
            <w:gridCol w:w="9396"/>
          </w:tblGrid>
        </w:tblGridChange>
      </w:tblGrid>
      <w:tr>
        <w:trPr>
          <w:cantSplit w:val="0"/>
          <w:trHeight w:val="1296" w:hRule="atLeast"/>
          <w:tblHeader w:val="0"/>
        </w:trPr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spacing w:line="259" w:lineRule="auto"/>
              <w:ind w:left="55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RIESGOS PRINCIPALES</w:t>
            </w:r>
          </w:p>
        </w:tc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5">
            <w:pPr>
              <w:ind w:left="0" w:right="0" w:hanging="2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-Cambios en el alcance: Requerimientos adicionales durante el desarrollo.</w:t>
            </w:r>
          </w:p>
          <w:p w:rsidR="00000000" w:rsidDel="00000000" w:rsidP="00000000" w:rsidRDefault="00000000" w:rsidRPr="00000000" w14:paraId="00000096">
            <w:pPr>
              <w:ind w:left="0" w:right="0" w:hanging="2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-Limitaciones de presupuesto: Riesgo común en Pymes.</w:t>
            </w:r>
          </w:p>
          <w:p w:rsidR="00000000" w:rsidDel="00000000" w:rsidP="00000000" w:rsidRDefault="00000000" w:rsidRPr="00000000" w14:paraId="00000097">
            <w:pPr>
              <w:ind w:left="0" w:right="0" w:hanging="2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-Riesgo de seguridad: Protección de datos personales y entrevistas.</w:t>
            </w:r>
          </w:p>
          <w:p w:rsidR="00000000" w:rsidDel="00000000" w:rsidP="00000000" w:rsidRDefault="00000000" w:rsidRPr="00000000" w14:paraId="00000098">
            <w:pPr>
              <w:ind w:left="0" w:right="0" w:hanging="2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-Complejidad del flujo de reclutamiento: Riesgo de sobrecargar al usuario final.</w:t>
            </w:r>
          </w:p>
          <w:p w:rsidR="00000000" w:rsidDel="00000000" w:rsidP="00000000" w:rsidRDefault="00000000" w:rsidRPr="00000000" w14:paraId="00000099">
            <w:pPr>
              <w:ind w:left="0" w:right="0" w:hanging="2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-Riesgo de escalabilidad: Que el sistema quede limitado si la empresa crece rápido.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9A">
            <w:pPr>
              <w:spacing w:line="259" w:lineRule="auto"/>
              <w:ind w:left="55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COMENTARIOS Y OBSERVACIONES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Este proyecto se desarrollará como un prototipo académico aplicado a la empresa contratista Ascensores Maximiliano Enrique Baeza Espinoza E.I.R.L., utilizando su identidad corporativa como caso de estudio, pero con potencial de implementación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60" w:top="556" w:left="600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firstLine="180"/>
      <w:rPr>
        <w:color w:val="000000"/>
      </w:rPr>
    </w:pPr>
    <w:r w:rsidDel="00000000" w:rsidR="00000000" w:rsidRPr="00000000">
      <w:rPr>
        <w:rtl w:val="0"/>
      </w:rPr>
      <w:t xml:space="preserve">Duoc Departamento TI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firstLine="180"/>
      <w:rPr>
        <w:b w:val="1"/>
        <w:color w:val="000000"/>
      </w:rPr>
    </w:pPr>
    <w:r w:rsidDel="00000000" w:rsidR="00000000" w:rsidRPr="00000000">
      <w:rPr>
        <w:b w:val="1"/>
        <w:rtl w:val="0"/>
      </w:rPr>
      <w:t xml:space="preserve">DESARROLLO DE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firstLine="18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1"/>
        <w:szCs w:val="21"/>
        <w:lang w:val="es-CL"/>
      </w:rPr>
    </w:rPrDefault>
    <w:pPrDefault>
      <w:pPr>
        <w:spacing w:line="274" w:lineRule="auto"/>
        <w:ind w:left="180" w:right="55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59" w:lineRule="auto"/>
      <w:ind w:left="130" w:right="0" w:hanging="130"/>
    </w:pPr>
    <w:rPr>
      <w:color w:val="000000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Century Gothic" w:cs="Century Gothic" w:eastAsia="Century Gothic" w:hAnsi="Century Gothic"/>
      <w:color w:val="000000"/>
      <w:sz w:val="18"/>
    </w:rPr>
  </w:style>
  <w:style w:type="table" w:styleId="TableGrid" w:customStyle="1">
    <w:name w:val="TableGrid"/>
    <w:pPr>
      <w:spacing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4459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44592"/>
    <w:rPr>
      <w:rFonts w:ascii="Century Gothic" w:cs="Century Gothic" w:eastAsia="Century Gothic" w:hAnsi="Century Gothic"/>
      <w:color w:val="000000"/>
      <w:sz w:val="21"/>
    </w:rPr>
  </w:style>
  <w:style w:type="paragraph" w:styleId="Piedepgina">
    <w:name w:val="footer"/>
    <w:basedOn w:val="Normal"/>
    <w:link w:val="PiedepginaCar"/>
    <w:uiPriority w:val="99"/>
    <w:unhideWhenUsed w:val="1"/>
    <w:rsid w:val="00B4459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44592"/>
    <w:rPr>
      <w:rFonts w:ascii="Century Gothic" w:cs="Century Gothic" w:eastAsia="Century Gothic" w:hAnsi="Century Gothic"/>
      <w:color w:val="000000"/>
      <w:sz w:val="21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53.0" w:type="dxa"/>
        <w:left w:w="46.0" w:type="dxa"/>
        <w:bottom w:w="0.0" w:type="dxa"/>
        <w:right w:w="115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53.0" w:type="dxa"/>
        <w:left w:w="46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NDOmGr1dLWCc9sfaf0luV3IxQ==">CgMxLjAyDmguZjlmM2czYmVjem9tOAByITEwLVVDaGxyTXJlQ1U4eWNKOHgxNFJmT1p2MXFNeU9kTg==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2025-07-17T16:31:00Z</dcterms:created>
  <dc:creator>Bess</dc:creator>
</cp:coreProperties>
</file>