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45C042" w14:textId="77777777" w:rsidR="003E2212" w:rsidRDefault="003E2212" w:rsidP="004F666A">
      <w:pPr>
        <w:spacing w:before="0" w:after="120" w:line="240" w:lineRule="auto"/>
        <w:jc w:val="center"/>
        <w:rPr>
          <w:rFonts w:ascii="Arial" w:hAnsi="Arial" w:cs="Arial"/>
          <w:sz w:val="28"/>
        </w:rPr>
      </w:pPr>
      <w:bookmarkStart w:id="0" w:name="_Hlk106291605"/>
      <w:bookmarkEnd w:id="0"/>
      <w:r>
        <w:rPr>
          <w:rFonts w:ascii="Arial" w:hAnsi="Arial" w:cs="Arial"/>
          <w:sz w:val="28"/>
        </w:rPr>
        <w:t>SVEUČILIŠTE U ZAGREBU</w:t>
      </w:r>
    </w:p>
    <w:p w14:paraId="06ED79EC" w14:textId="77777777" w:rsidR="003E2212" w:rsidRDefault="003E2212" w:rsidP="004F666A">
      <w:pPr>
        <w:spacing w:before="0" w:after="0"/>
        <w:jc w:val="center"/>
        <w:rPr>
          <w:rFonts w:ascii="Arial" w:hAnsi="Arial" w:cs="Arial"/>
          <w:b/>
          <w:bCs/>
          <w:sz w:val="28"/>
        </w:rPr>
      </w:pPr>
      <w:r>
        <w:rPr>
          <w:rFonts w:ascii="Arial" w:hAnsi="Arial" w:cs="Arial"/>
          <w:b/>
          <w:bCs/>
          <w:sz w:val="28"/>
        </w:rPr>
        <w:t>FAKULTET ELEKTROTEHNIKE I RAČUNARSTVA</w:t>
      </w:r>
    </w:p>
    <w:p w14:paraId="5F6B1352" w14:textId="77777777" w:rsidR="003E2212" w:rsidRDefault="003E2212"/>
    <w:p w14:paraId="29D120A9" w14:textId="77777777" w:rsidR="003E2212" w:rsidRDefault="003E2212"/>
    <w:p w14:paraId="56DEAE23" w14:textId="77777777" w:rsidR="003E2212" w:rsidRDefault="003E2212"/>
    <w:p w14:paraId="37CB5E24" w14:textId="77777777" w:rsidR="003E2212" w:rsidRDefault="003E2212"/>
    <w:p w14:paraId="0FE7545C" w14:textId="77777777" w:rsidR="003E2212" w:rsidRDefault="003E2212"/>
    <w:p w14:paraId="389C19A0" w14:textId="77777777" w:rsidR="003E2212" w:rsidRDefault="003E2212"/>
    <w:p w14:paraId="578FDE8C" w14:textId="77777777" w:rsidR="003E2212" w:rsidRDefault="003E2212"/>
    <w:p w14:paraId="45598F61" w14:textId="77777777" w:rsidR="00B349D3" w:rsidRDefault="00B349D3"/>
    <w:p w14:paraId="17DE5302" w14:textId="77777777" w:rsidR="003E2212" w:rsidRDefault="007E4750">
      <w:pPr>
        <w:jc w:val="center"/>
        <w:rPr>
          <w:rFonts w:ascii="Arial" w:hAnsi="Arial" w:cs="Arial"/>
          <w:sz w:val="28"/>
        </w:rPr>
      </w:pPr>
      <w:r>
        <w:rPr>
          <w:rFonts w:ascii="Arial" w:hAnsi="Arial" w:cs="Arial"/>
          <w:sz w:val="28"/>
        </w:rPr>
        <w:t>DIPLOMSKI</w:t>
      </w:r>
      <w:r w:rsidR="00CE0B7F">
        <w:rPr>
          <w:rFonts w:ascii="Arial" w:hAnsi="Arial" w:cs="Arial"/>
          <w:sz w:val="28"/>
        </w:rPr>
        <w:t xml:space="preserve"> RAD </w:t>
      </w:r>
      <w:r w:rsidR="00CA450B">
        <w:rPr>
          <w:rFonts w:ascii="Arial" w:hAnsi="Arial" w:cs="Arial"/>
          <w:sz w:val="28"/>
        </w:rPr>
        <w:t xml:space="preserve">br. </w:t>
      </w:r>
      <w:r w:rsidR="002D5EC3">
        <w:rPr>
          <w:rFonts w:ascii="Arial" w:hAnsi="Arial" w:cs="Arial"/>
          <w:sz w:val="28"/>
        </w:rPr>
        <w:t>2806</w:t>
      </w:r>
    </w:p>
    <w:p w14:paraId="4723343D" w14:textId="77777777" w:rsidR="00377C47" w:rsidRDefault="00377C47">
      <w:pPr>
        <w:jc w:val="center"/>
        <w:rPr>
          <w:rFonts w:ascii="Arial" w:hAnsi="Arial" w:cs="Arial"/>
          <w:b/>
          <w:bCs/>
          <w:sz w:val="40"/>
        </w:rPr>
      </w:pPr>
      <w:r w:rsidRPr="00377C47">
        <w:rPr>
          <w:rFonts w:ascii="Arial" w:hAnsi="Arial" w:cs="Arial"/>
          <w:b/>
          <w:bCs/>
          <w:sz w:val="40"/>
        </w:rPr>
        <w:t xml:space="preserve">IZVEDBA METODE STROJNOG UČENJA ZA RAZLIKOVANJE IZVORA AKUSTIČKIH EMISIJA U BILJNIM TKIVIMA NA UGRADBENOM SUSTAVU NISKE POTROŠNJE </w:t>
      </w:r>
    </w:p>
    <w:p w14:paraId="2C97F110" w14:textId="77777777" w:rsidR="003E2212" w:rsidRDefault="0026039A">
      <w:pPr>
        <w:jc w:val="center"/>
        <w:rPr>
          <w:rFonts w:ascii="Arial" w:hAnsi="Arial" w:cs="Arial"/>
          <w:sz w:val="28"/>
        </w:rPr>
      </w:pPr>
      <w:r>
        <w:rPr>
          <w:rFonts w:ascii="Arial" w:hAnsi="Arial" w:cs="Arial"/>
          <w:sz w:val="28"/>
        </w:rPr>
        <w:t>Renato Gracin</w:t>
      </w:r>
    </w:p>
    <w:p w14:paraId="5C07B1AD" w14:textId="77777777" w:rsidR="003E2212" w:rsidRDefault="003E2212">
      <w:pPr>
        <w:jc w:val="center"/>
      </w:pPr>
    </w:p>
    <w:p w14:paraId="2E3822E6" w14:textId="77777777" w:rsidR="003E2212" w:rsidRDefault="003E2212">
      <w:pPr>
        <w:jc w:val="center"/>
      </w:pPr>
    </w:p>
    <w:p w14:paraId="3A9F9E5B" w14:textId="77777777" w:rsidR="003E2212" w:rsidRDefault="003E2212">
      <w:pPr>
        <w:jc w:val="center"/>
      </w:pPr>
    </w:p>
    <w:p w14:paraId="188AE9DE" w14:textId="77777777" w:rsidR="003E2212" w:rsidRDefault="003E2212">
      <w:pPr>
        <w:jc w:val="center"/>
      </w:pPr>
    </w:p>
    <w:p w14:paraId="243AB734" w14:textId="77777777" w:rsidR="003E2212" w:rsidRDefault="003E2212">
      <w:pPr>
        <w:jc w:val="center"/>
      </w:pPr>
    </w:p>
    <w:p w14:paraId="7B92F94A" w14:textId="77777777" w:rsidR="003E2212" w:rsidRDefault="003E2212" w:rsidP="00D64FB6">
      <w:pPr>
        <w:rPr>
          <w:rFonts w:ascii="Arial" w:hAnsi="Arial" w:cs="Arial"/>
          <w:sz w:val="28"/>
        </w:rPr>
      </w:pPr>
    </w:p>
    <w:p w14:paraId="50727CF3" w14:textId="77777777" w:rsidR="00D64FB6" w:rsidRDefault="00D64FB6" w:rsidP="00D64FB6">
      <w:pPr>
        <w:spacing w:before="0" w:after="120" w:line="240" w:lineRule="auto"/>
        <w:jc w:val="center"/>
        <w:rPr>
          <w:rFonts w:ascii="Arial" w:hAnsi="Arial" w:cs="Arial"/>
          <w:sz w:val="28"/>
        </w:rPr>
      </w:pPr>
      <w:r>
        <w:rPr>
          <w:rFonts w:ascii="Arial" w:hAnsi="Arial" w:cs="Arial"/>
          <w:sz w:val="28"/>
        </w:rPr>
        <w:lastRenderedPageBreak/>
        <w:t>SVEUČILIŠTE U ZAGREBU</w:t>
      </w:r>
    </w:p>
    <w:p w14:paraId="533053DD" w14:textId="77777777" w:rsidR="00D64FB6" w:rsidRDefault="00D64FB6" w:rsidP="00D64FB6">
      <w:pPr>
        <w:spacing w:before="0" w:after="0"/>
        <w:jc w:val="center"/>
        <w:rPr>
          <w:rFonts w:ascii="Arial" w:hAnsi="Arial" w:cs="Arial"/>
          <w:b/>
          <w:bCs/>
          <w:sz w:val="28"/>
        </w:rPr>
      </w:pPr>
      <w:r>
        <w:rPr>
          <w:rFonts w:ascii="Arial" w:hAnsi="Arial" w:cs="Arial"/>
          <w:b/>
          <w:bCs/>
          <w:sz w:val="28"/>
        </w:rPr>
        <w:t>FAKULTET ELEKTROTEHNIKE I RAČUNARSTVA</w:t>
      </w:r>
    </w:p>
    <w:p w14:paraId="000E1A1C" w14:textId="77777777" w:rsidR="00D64FB6" w:rsidRDefault="00D64FB6" w:rsidP="00D64FB6"/>
    <w:p w14:paraId="380C48F6" w14:textId="77777777" w:rsidR="00D64FB6" w:rsidRDefault="00D64FB6" w:rsidP="00D64FB6"/>
    <w:p w14:paraId="4A57E653" w14:textId="77777777" w:rsidR="00D64FB6" w:rsidRDefault="00D64FB6" w:rsidP="00D64FB6"/>
    <w:p w14:paraId="292BE747" w14:textId="77777777" w:rsidR="00D64FB6" w:rsidRDefault="00D64FB6" w:rsidP="00D64FB6"/>
    <w:p w14:paraId="14546291" w14:textId="77777777" w:rsidR="00D64FB6" w:rsidRDefault="00D64FB6" w:rsidP="00D64FB6"/>
    <w:p w14:paraId="04560B01" w14:textId="77777777" w:rsidR="00D64FB6" w:rsidRDefault="00D64FB6" w:rsidP="00D64FB6"/>
    <w:p w14:paraId="73F0CCEC" w14:textId="77777777" w:rsidR="00D64FB6" w:rsidRDefault="00D64FB6" w:rsidP="00D64FB6"/>
    <w:p w14:paraId="77F27656" w14:textId="77777777" w:rsidR="00D64FB6" w:rsidRDefault="00D64FB6" w:rsidP="00D64FB6"/>
    <w:p w14:paraId="2BB2C425" w14:textId="77777777" w:rsidR="00D64FB6" w:rsidRDefault="00D64FB6" w:rsidP="00D64FB6">
      <w:pPr>
        <w:jc w:val="center"/>
        <w:rPr>
          <w:rFonts w:ascii="Arial" w:hAnsi="Arial" w:cs="Arial"/>
          <w:sz w:val="28"/>
        </w:rPr>
      </w:pPr>
      <w:r>
        <w:rPr>
          <w:rFonts w:ascii="Arial" w:hAnsi="Arial" w:cs="Arial"/>
          <w:sz w:val="28"/>
        </w:rPr>
        <w:t xml:space="preserve">DIPLOMSKI RAD br. </w:t>
      </w:r>
      <w:r w:rsidR="002D5EC3">
        <w:rPr>
          <w:rFonts w:ascii="Arial" w:hAnsi="Arial" w:cs="Arial"/>
          <w:sz w:val="28"/>
        </w:rPr>
        <w:t>2806</w:t>
      </w:r>
    </w:p>
    <w:p w14:paraId="041B7F82" w14:textId="77777777" w:rsidR="00D64FB6" w:rsidRDefault="00D64FB6" w:rsidP="00D64FB6">
      <w:pPr>
        <w:jc w:val="center"/>
        <w:rPr>
          <w:rFonts w:ascii="Arial" w:hAnsi="Arial" w:cs="Arial"/>
          <w:b/>
          <w:bCs/>
          <w:sz w:val="40"/>
        </w:rPr>
      </w:pPr>
      <w:r w:rsidRPr="00377C47">
        <w:rPr>
          <w:rFonts w:ascii="Arial" w:hAnsi="Arial" w:cs="Arial"/>
          <w:b/>
          <w:bCs/>
          <w:sz w:val="40"/>
        </w:rPr>
        <w:t xml:space="preserve">IZVEDBA METODE STROJNOG UČENJA ZA RAZLIKOVANJE IZVORA AKUSTIČKIH EMISIJA U BILJNIM TKIVIMA NA UGRADBENOM SUSTAVU NISKE POTROŠNJE </w:t>
      </w:r>
    </w:p>
    <w:p w14:paraId="2DF75D51" w14:textId="77777777" w:rsidR="00003CCF" w:rsidRPr="002D5EC3" w:rsidRDefault="00D64FB6" w:rsidP="002D5EC3">
      <w:pPr>
        <w:jc w:val="center"/>
        <w:rPr>
          <w:rStyle w:val="fontstyle01"/>
          <w:rFonts w:ascii="Arial" w:hAnsi="Arial" w:cs="Arial"/>
          <w:color w:val="auto"/>
          <w:sz w:val="28"/>
        </w:rPr>
      </w:pPr>
      <w:r>
        <w:rPr>
          <w:rFonts w:ascii="Arial" w:hAnsi="Arial" w:cs="Arial"/>
          <w:sz w:val="28"/>
        </w:rPr>
        <w:t>Renato Gracin</w:t>
      </w:r>
    </w:p>
    <w:p w14:paraId="05C3C405" w14:textId="77777777" w:rsidR="00003CCF" w:rsidRDefault="00003CCF" w:rsidP="00F1070D">
      <w:pPr>
        <w:jc w:val="left"/>
        <w:rPr>
          <w:rStyle w:val="fontstyle01"/>
        </w:rPr>
      </w:pPr>
    </w:p>
    <w:p w14:paraId="4243B441" w14:textId="77777777" w:rsidR="00003CCF" w:rsidRDefault="00003CCF" w:rsidP="00F1070D">
      <w:pPr>
        <w:jc w:val="left"/>
        <w:rPr>
          <w:rStyle w:val="fontstyle01"/>
        </w:rPr>
      </w:pPr>
    </w:p>
    <w:p w14:paraId="3A67038C" w14:textId="77777777" w:rsidR="00003CCF" w:rsidRDefault="00003CCF" w:rsidP="00F1070D">
      <w:pPr>
        <w:jc w:val="left"/>
        <w:rPr>
          <w:rStyle w:val="fontstyle01"/>
        </w:rPr>
      </w:pPr>
    </w:p>
    <w:p w14:paraId="1CFFD4D9" w14:textId="77777777" w:rsidR="00003CCF" w:rsidRDefault="00003CCF" w:rsidP="00F1070D">
      <w:pPr>
        <w:jc w:val="left"/>
        <w:rPr>
          <w:rStyle w:val="fontstyle01"/>
        </w:rPr>
      </w:pPr>
    </w:p>
    <w:p w14:paraId="1D954B25" w14:textId="77777777" w:rsidR="00003CCF" w:rsidRDefault="00003CCF" w:rsidP="00F1070D">
      <w:pPr>
        <w:jc w:val="left"/>
        <w:rPr>
          <w:rStyle w:val="fontstyle01"/>
        </w:rPr>
      </w:pPr>
    </w:p>
    <w:p w14:paraId="03709AC5" w14:textId="77777777" w:rsidR="00003CCF" w:rsidRPr="00A01B95" w:rsidRDefault="00003CCF" w:rsidP="00F1070D">
      <w:pPr>
        <w:jc w:val="left"/>
        <w:rPr>
          <w:rStyle w:val="fontstyle01"/>
          <w:rFonts w:ascii="Calibri" w:hAnsi="Calibri" w:cs="Calibri"/>
          <w:sz w:val="28"/>
          <w:szCs w:val="32"/>
        </w:rPr>
      </w:pPr>
    </w:p>
    <w:p w14:paraId="11EE2041" w14:textId="77777777" w:rsidR="00003CCF" w:rsidRPr="00003CCF" w:rsidRDefault="00003CCF" w:rsidP="00003CCF">
      <w:pPr>
        <w:widowControl w:val="0"/>
        <w:autoSpaceDE w:val="0"/>
        <w:autoSpaceDN w:val="0"/>
        <w:spacing w:before="46" w:after="0" w:line="240" w:lineRule="auto"/>
        <w:ind w:left="360"/>
        <w:jc w:val="left"/>
        <w:outlineLvl w:val="0"/>
        <w:rPr>
          <w:rFonts w:ascii="Arial" w:eastAsia="Arial" w:hAnsi="Arial" w:cs="Arial"/>
          <w:b/>
          <w:bCs/>
          <w:lang w:val="bs"/>
        </w:rPr>
      </w:pPr>
      <w:r w:rsidRPr="00003CCF">
        <w:rPr>
          <w:rFonts w:ascii="Arial" w:eastAsia="Arial" w:hAnsi="Arial" w:cs="Arial"/>
          <w:b/>
          <w:bCs/>
          <w:lang w:val="bs"/>
        </w:rPr>
        <w:lastRenderedPageBreak/>
        <w:t>SVEUČILIŠTE</w:t>
      </w:r>
      <w:r w:rsidRPr="00003CCF">
        <w:rPr>
          <w:rFonts w:ascii="Arial" w:eastAsia="Arial" w:hAnsi="Arial" w:cs="Arial"/>
          <w:b/>
          <w:bCs/>
          <w:spacing w:val="-7"/>
          <w:lang w:val="bs"/>
        </w:rPr>
        <w:t xml:space="preserve"> </w:t>
      </w:r>
      <w:r w:rsidRPr="00003CCF">
        <w:rPr>
          <w:rFonts w:ascii="Arial" w:eastAsia="Arial" w:hAnsi="Arial" w:cs="Arial"/>
          <w:b/>
          <w:bCs/>
          <w:lang w:val="bs"/>
        </w:rPr>
        <w:t>U</w:t>
      </w:r>
      <w:r w:rsidRPr="00003CCF">
        <w:rPr>
          <w:rFonts w:ascii="Arial" w:eastAsia="Arial" w:hAnsi="Arial" w:cs="Arial"/>
          <w:b/>
          <w:bCs/>
          <w:spacing w:val="-7"/>
          <w:lang w:val="bs"/>
        </w:rPr>
        <w:t xml:space="preserve"> </w:t>
      </w:r>
      <w:r w:rsidRPr="00003CCF">
        <w:rPr>
          <w:rFonts w:ascii="Arial" w:eastAsia="Arial" w:hAnsi="Arial" w:cs="Arial"/>
          <w:b/>
          <w:bCs/>
          <w:lang w:val="bs"/>
        </w:rPr>
        <w:t>ZAGREBU</w:t>
      </w:r>
    </w:p>
    <w:p w14:paraId="7758294A" w14:textId="77777777" w:rsidR="00003CCF" w:rsidRPr="00003CCF" w:rsidRDefault="00003CCF" w:rsidP="00003CCF">
      <w:pPr>
        <w:widowControl w:val="0"/>
        <w:autoSpaceDE w:val="0"/>
        <w:autoSpaceDN w:val="0"/>
        <w:spacing w:before="31" w:after="0" w:line="240" w:lineRule="auto"/>
        <w:ind w:left="360"/>
        <w:jc w:val="left"/>
        <w:rPr>
          <w:rFonts w:ascii="Arial" w:eastAsia="Arial" w:hAnsi="Arial" w:cs="Arial"/>
          <w:b/>
          <w:szCs w:val="28"/>
          <w:lang w:val="bs"/>
        </w:rPr>
      </w:pPr>
      <w:r w:rsidRPr="00003CCF">
        <w:rPr>
          <w:rFonts w:ascii="Arial" w:eastAsia="Arial" w:hAnsi="Arial" w:cs="Arial"/>
          <w:b/>
          <w:szCs w:val="28"/>
          <w:lang w:val="bs"/>
        </w:rPr>
        <w:t>FAKULTET</w:t>
      </w:r>
      <w:r w:rsidRPr="00003CCF">
        <w:rPr>
          <w:rFonts w:ascii="Arial" w:eastAsia="Arial" w:hAnsi="Arial" w:cs="Arial"/>
          <w:b/>
          <w:spacing w:val="-10"/>
          <w:szCs w:val="28"/>
          <w:lang w:val="bs"/>
        </w:rPr>
        <w:t xml:space="preserve"> </w:t>
      </w:r>
      <w:r w:rsidRPr="00003CCF">
        <w:rPr>
          <w:rFonts w:ascii="Arial" w:eastAsia="Arial" w:hAnsi="Arial" w:cs="Arial"/>
          <w:b/>
          <w:szCs w:val="28"/>
          <w:lang w:val="bs"/>
        </w:rPr>
        <w:t>ELEKTROTEHNIKE</w:t>
      </w:r>
      <w:r w:rsidRPr="00003CCF">
        <w:rPr>
          <w:rFonts w:ascii="Arial" w:eastAsia="Arial" w:hAnsi="Arial" w:cs="Arial"/>
          <w:b/>
          <w:spacing w:val="-9"/>
          <w:szCs w:val="28"/>
          <w:lang w:val="bs"/>
        </w:rPr>
        <w:t xml:space="preserve"> </w:t>
      </w:r>
      <w:r w:rsidRPr="00003CCF">
        <w:rPr>
          <w:rFonts w:ascii="Arial" w:eastAsia="Arial" w:hAnsi="Arial" w:cs="Arial"/>
          <w:b/>
          <w:szCs w:val="28"/>
          <w:lang w:val="bs"/>
        </w:rPr>
        <w:t>I</w:t>
      </w:r>
      <w:r w:rsidRPr="00003CCF">
        <w:rPr>
          <w:rFonts w:ascii="Arial" w:eastAsia="Arial" w:hAnsi="Arial" w:cs="Arial"/>
          <w:b/>
          <w:spacing w:val="-10"/>
          <w:szCs w:val="28"/>
          <w:lang w:val="bs"/>
        </w:rPr>
        <w:t xml:space="preserve"> </w:t>
      </w:r>
      <w:r w:rsidRPr="00003CCF">
        <w:rPr>
          <w:rFonts w:ascii="Arial" w:eastAsia="Arial" w:hAnsi="Arial" w:cs="Arial"/>
          <w:b/>
          <w:szCs w:val="28"/>
          <w:lang w:val="bs"/>
        </w:rPr>
        <w:t>RAČUNARSTVA</w:t>
      </w:r>
    </w:p>
    <w:p w14:paraId="0C34E742" w14:textId="77777777" w:rsidR="00003CCF" w:rsidRPr="00003CCF" w:rsidRDefault="00003CCF" w:rsidP="00003CCF">
      <w:pPr>
        <w:widowControl w:val="0"/>
        <w:autoSpaceDE w:val="0"/>
        <w:autoSpaceDN w:val="0"/>
        <w:spacing w:before="4" w:after="0" w:line="240" w:lineRule="auto"/>
        <w:ind w:left="360"/>
        <w:jc w:val="left"/>
        <w:rPr>
          <w:rFonts w:ascii="Arial" w:eastAsia="Arial" w:hAnsi="Arial" w:cs="Arial"/>
          <w:b/>
          <w:bCs/>
          <w:sz w:val="18"/>
          <w:szCs w:val="22"/>
          <w:lang w:val="bs"/>
        </w:rPr>
      </w:pPr>
    </w:p>
    <w:p w14:paraId="64988DB1" w14:textId="77777777" w:rsidR="00003CCF" w:rsidRPr="00003CCF" w:rsidRDefault="00003CCF" w:rsidP="00003CCF">
      <w:pPr>
        <w:widowControl w:val="0"/>
        <w:autoSpaceDE w:val="0"/>
        <w:autoSpaceDN w:val="0"/>
        <w:spacing w:before="66" w:after="0" w:line="240" w:lineRule="auto"/>
        <w:ind w:left="360" w:right="108"/>
        <w:jc w:val="right"/>
        <w:outlineLvl w:val="0"/>
        <w:rPr>
          <w:rFonts w:ascii="Arial" w:eastAsia="Arial" w:hAnsi="Arial" w:cs="Arial"/>
          <w:b/>
          <w:bCs/>
          <w:lang w:val="bs"/>
        </w:rPr>
      </w:pPr>
      <w:r w:rsidRPr="00003CCF">
        <w:rPr>
          <w:rFonts w:ascii="Arial" w:eastAsia="Arial" w:hAnsi="Arial" w:cs="Arial"/>
          <w:b/>
          <w:bCs/>
          <w:w w:val="95"/>
          <w:lang w:val="bs"/>
        </w:rPr>
        <w:t>Zagreb,</w:t>
      </w:r>
      <w:r w:rsidRPr="00003CCF">
        <w:rPr>
          <w:rFonts w:ascii="Arial" w:eastAsia="Arial" w:hAnsi="Arial" w:cs="Arial"/>
          <w:b/>
          <w:bCs/>
          <w:spacing w:val="4"/>
          <w:w w:val="95"/>
          <w:lang w:val="bs"/>
        </w:rPr>
        <w:t xml:space="preserve"> </w:t>
      </w:r>
      <w:r w:rsidRPr="00003CCF">
        <w:rPr>
          <w:rFonts w:ascii="Arial" w:eastAsia="Arial" w:hAnsi="Arial" w:cs="Arial"/>
          <w:b/>
          <w:bCs/>
          <w:w w:val="95"/>
          <w:lang w:val="bs"/>
        </w:rPr>
        <w:t>11.</w:t>
      </w:r>
      <w:r w:rsidRPr="00003CCF">
        <w:rPr>
          <w:rFonts w:ascii="Arial" w:eastAsia="Arial" w:hAnsi="Arial" w:cs="Arial"/>
          <w:b/>
          <w:bCs/>
          <w:spacing w:val="4"/>
          <w:w w:val="95"/>
          <w:lang w:val="bs"/>
        </w:rPr>
        <w:t xml:space="preserve"> </w:t>
      </w:r>
      <w:r w:rsidRPr="00003CCF">
        <w:rPr>
          <w:rFonts w:ascii="Arial" w:eastAsia="Arial" w:hAnsi="Arial" w:cs="Arial"/>
          <w:b/>
          <w:bCs/>
          <w:w w:val="95"/>
          <w:lang w:val="bs"/>
        </w:rPr>
        <w:t>ožujka</w:t>
      </w:r>
      <w:r w:rsidRPr="00003CCF">
        <w:rPr>
          <w:rFonts w:ascii="Arial" w:eastAsia="Arial" w:hAnsi="Arial" w:cs="Arial"/>
          <w:b/>
          <w:bCs/>
          <w:spacing w:val="5"/>
          <w:w w:val="95"/>
          <w:lang w:val="bs"/>
        </w:rPr>
        <w:t xml:space="preserve"> </w:t>
      </w:r>
      <w:r w:rsidRPr="00003CCF">
        <w:rPr>
          <w:rFonts w:ascii="Arial" w:eastAsia="Arial" w:hAnsi="Arial" w:cs="Arial"/>
          <w:b/>
          <w:bCs/>
          <w:w w:val="95"/>
          <w:lang w:val="bs"/>
        </w:rPr>
        <w:t>2022.</w:t>
      </w:r>
    </w:p>
    <w:p w14:paraId="4B809A6A"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b/>
          <w:bCs/>
          <w:szCs w:val="22"/>
          <w:lang w:val="bs"/>
        </w:rPr>
      </w:pPr>
    </w:p>
    <w:p w14:paraId="1FB0A98E" w14:textId="77777777" w:rsidR="00003CCF" w:rsidRPr="00003CCF" w:rsidRDefault="00003CCF" w:rsidP="00003CCF">
      <w:pPr>
        <w:widowControl w:val="0"/>
        <w:autoSpaceDE w:val="0"/>
        <w:autoSpaceDN w:val="0"/>
        <w:spacing w:before="0" w:after="0" w:line="240" w:lineRule="auto"/>
        <w:jc w:val="left"/>
        <w:rPr>
          <w:rFonts w:ascii="Arial" w:eastAsia="Arial" w:hAnsi="Arial" w:cs="Arial"/>
          <w:b/>
          <w:bCs/>
          <w:szCs w:val="22"/>
          <w:lang w:val="bs"/>
        </w:rPr>
      </w:pPr>
    </w:p>
    <w:p w14:paraId="57656648" w14:textId="77777777" w:rsidR="00003CCF" w:rsidRPr="00E4040F" w:rsidRDefault="00E4040F" w:rsidP="00E4040F">
      <w:pPr>
        <w:widowControl w:val="0"/>
        <w:autoSpaceDE w:val="0"/>
        <w:autoSpaceDN w:val="0"/>
        <w:spacing w:before="3" w:after="0" w:line="240" w:lineRule="auto"/>
        <w:jc w:val="center"/>
        <w:rPr>
          <w:rFonts w:ascii="Arial" w:eastAsia="Arial" w:hAnsi="Arial" w:cs="Arial"/>
          <w:sz w:val="36"/>
          <w:szCs w:val="36"/>
          <w:lang w:val="bs"/>
        </w:rPr>
      </w:pPr>
      <w:r w:rsidRPr="00E4040F">
        <w:rPr>
          <w:rFonts w:ascii="Arial" w:eastAsia="Arial" w:hAnsi="Arial" w:cs="Arial"/>
          <w:sz w:val="36"/>
          <w:szCs w:val="36"/>
          <w:lang w:val="bs"/>
        </w:rPr>
        <w:t>DIPLOMSKI ZADATAK br. 2806</w:t>
      </w:r>
    </w:p>
    <w:p w14:paraId="6811ACC0" w14:textId="77777777" w:rsidR="00E4040F" w:rsidRPr="00003CCF" w:rsidRDefault="00E4040F" w:rsidP="00E4040F">
      <w:pPr>
        <w:widowControl w:val="0"/>
        <w:autoSpaceDE w:val="0"/>
        <w:autoSpaceDN w:val="0"/>
        <w:spacing w:before="3" w:after="0" w:line="240" w:lineRule="auto"/>
        <w:jc w:val="center"/>
        <w:rPr>
          <w:rFonts w:ascii="Arial" w:eastAsia="Arial" w:hAnsi="Arial" w:cs="Arial"/>
          <w:sz w:val="36"/>
          <w:szCs w:val="36"/>
          <w:lang w:val="bs"/>
        </w:rPr>
      </w:pPr>
    </w:p>
    <w:p w14:paraId="091D1E5D" w14:textId="77777777" w:rsidR="00003CCF" w:rsidRPr="00003CCF" w:rsidRDefault="00003CCF" w:rsidP="00003CCF">
      <w:pPr>
        <w:widowControl w:val="0"/>
        <w:tabs>
          <w:tab w:val="left" w:pos="1899"/>
        </w:tabs>
        <w:autoSpaceDE w:val="0"/>
        <w:autoSpaceDN w:val="0"/>
        <w:spacing w:before="172" w:after="0" w:line="240" w:lineRule="auto"/>
        <w:ind w:left="360"/>
        <w:jc w:val="left"/>
        <w:outlineLvl w:val="0"/>
        <w:rPr>
          <w:rFonts w:ascii="Arial" w:eastAsia="Arial" w:hAnsi="Arial" w:cs="Arial"/>
          <w:b/>
          <w:bCs/>
          <w:lang w:val="bs"/>
        </w:rPr>
      </w:pPr>
      <w:r w:rsidRPr="00003CCF">
        <w:rPr>
          <w:rFonts w:ascii="Arial" w:eastAsia="Arial" w:hAnsi="Arial" w:cs="Arial"/>
          <w:w w:val="95"/>
          <w:lang w:val="bs"/>
        </w:rPr>
        <w:t>Pristupnik:</w:t>
      </w:r>
      <w:r w:rsidRPr="00003CCF">
        <w:rPr>
          <w:rFonts w:ascii="Arial" w:eastAsia="Arial" w:hAnsi="Arial" w:cs="Arial"/>
          <w:b/>
          <w:bCs/>
          <w:w w:val="95"/>
          <w:lang w:val="bs"/>
        </w:rPr>
        <w:tab/>
      </w:r>
      <w:r w:rsidRPr="00003CCF">
        <w:rPr>
          <w:rFonts w:ascii="Arial" w:eastAsia="Arial" w:hAnsi="Arial" w:cs="Arial"/>
          <w:b/>
          <w:bCs/>
          <w:lang w:val="bs"/>
        </w:rPr>
        <w:t>Renato</w:t>
      </w:r>
      <w:r w:rsidRPr="00003CCF">
        <w:rPr>
          <w:rFonts w:ascii="Arial" w:eastAsia="Arial" w:hAnsi="Arial" w:cs="Arial"/>
          <w:b/>
          <w:bCs/>
          <w:spacing w:val="-9"/>
          <w:lang w:val="bs"/>
        </w:rPr>
        <w:t xml:space="preserve"> </w:t>
      </w:r>
      <w:r w:rsidRPr="00003CCF">
        <w:rPr>
          <w:rFonts w:ascii="Arial" w:eastAsia="Arial" w:hAnsi="Arial" w:cs="Arial"/>
          <w:b/>
          <w:bCs/>
          <w:lang w:val="bs"/>
        </w:rPr>
        <w:t>Gracin</w:t>
      </w:r>
      <w:r w:rsidRPr="00003CCF">
        <w:rPr>
          <w:rFonts w:ascii="Arial" w:eastAsia="Arial" w:hAnsi="Arial" w:cs="Arial"/>
          <w:b/>
          <w:bCs/>
          <w:spacing w:val="-8"/>
          <w:lang w:val="bs"/>
        </w:rPr>
        <w:t xml:space="preserve"> </w:t>
      </w:r>
      <w:r w:rsidRPr="00003CCF">
        <w:rPr>
          <w:rFonts w:ascii="Arial" w:eastAsia="Arial" w:hAnsi="Arial" w:cs="Arial"/>
          <w:b/>
          <w:bCs/>
          <w:lang w:val="bs"/>
        </w:rPr>
        <w:t>(0036508945)</w:t>
      </w:r>
    </w:p>
    <w:p w14:paraId="3D229CBE" w14:textId="77777777" w:rsidR="00003CCF" w:rsidRPr="00003CCF" w:rsidRDefault="00003CCF" w:rsidP="00003CCF">
      <w:pPr>
        <w:widowControl w:val="0"/>
        <w:tabs>
          <w:tab w:val="left" w:pos="1899"/>
        </w:tabs>
        <w:autoSpaceDE w:val="0"/>
        <w:autoSpaceDN w:val="0"/>
        <w:spacing w:before="155" w:after="0" w:line="240" w:lineRule="auto"/>
        <w:ind w:left="360"/>
        <w:jc w:val="left"/>
        <w:rPr>
          <w:rFonts w:ascii="Arial" w:eastAsia="Arial" w:hAnsi="Arial" w:cs="Arial"/>
          <w:bCs/>
          <w:szCs w:val="28"/>
          <w:lang w:val="bs"/>
        </w:rPr>
      </w:pPr>
      <w:r w:rsidRPr="00003CCF">
        <w:rPr>
          <w:rFonts w:ascii="Arial" w:eastAsia="Arial" w:hAnsi="Arial" w:cs="Arial"/>
          <w:bCs/>
          <w:szCs w:val="28"/>
          <w:lang w:val="bs"/>
        </w:rPr>
        <w:t>Studij:</w:t>
      </w:r>
      <w:r w:rsidRPr="00003CCF">
        <w:rPr>
          <w:rFonts w:ascii="Arial" w:eastAsia="Arial" w:hAnsi="Arial" w:cs="Arial"/>
          <w:bCs/>
          <w:szCs w:val="28"/>
          <w:lang w:val="bs"/>
        </w:rPr>
        <w:tab/>
        <w:t>Računarstvo</w:t>
      </w:r>
    </w:p>
    <w:p w14:paraId="73E3FF62" w14:textId="77777777" w:rsidR="00003CCF" w:rsidRPr="00003CCF" w:rsidRDefault="00003CCF" w:rsidP="00003CCF">
      <w:pPr>
        <w:widowControl w:val="0"/>
        <w:tabs>
          <w:tab w:val="left" w:pos="1899"/>
        </w:tabs>
        <w:autoSpaceDE w:val="0"/>
        <w:autoSpaceDN w:val="0"/>
        <w:spacing w:before="154" w:after="0" w:line="240" w:lineRule="auto"/>
        <w:ind w:left="360"/>
        <w:jc w:val="left"/>
        <w:outlineLvl w:val="0"/>
        <w:rPr>
          <w:rFonts w:ascii="Arial" w:eastAsia="Arial" w:hAnsi="Arial" w:cs="Arial"/>
          <w:bCs/>
          <w:lang w:val="bs"/>
        </w:rPr>
      </w:pPr>
      <w:r w:rsidRPr="00003CCF">
        <w:rPr>
          <w:rFonts w:ascii="Arial" w:eastAsia="Arial" w:hAnsi="Arial" w:cs="Arial"/>
          <w:bCs/>
          <w:lang w:val="bs"/>
        </w:rPr>
        <w:t>Profil:</w:t>
      </w:r>
      <w:r w:rsidRPr="00003CCF">
        <w:rPr>
          <w:rFonts w:ascii="Arial" w:eastAsia="Arial" w:hAnsi="Arial" w:cs="Arial"/>
          <w:bCs/>
          <w:lang w:val="bs"/>
        </w:rPr>
        <w:tab/>
      </w:r>
      <w:r w:rsidRPr="00003CCF">
        <w:rPr>
          <w:rFonts w:ascii="Arial" w:eastAsia="Arial" w:hAnsi="Arial" w:cs="Arial"/>
          <w:bCs/>
          <w:w w:val="90"/>
          <w:lang w:val="bs"/>
        </w:rPr>
        <w:t>Računalno</w:t>
      </w:r>
      <w:r w:rsidRPr="00003CCF">
        <w:rPr>
          <w:rFonts w:ascii="Arial" w:eastAsia="Arial" w:hAnsi="Arial" w:cs="Arial"/>
          <w:bCs/>
          <w:spacing w:val="40"/>
          <w:w w:val="90"/>
          <w:lang w:val="bs"/>
        </w:rPr>
        <w:t xml:space="preserve"> </w:t>
      </w:r>
      <w:r w:rsidRPr="00003CCF">
        <w:rPr>
          <w:rFonts w:ascii="Arial" w:eastAsia="Arial" w:hAnsi="Arial" w:cs="Arial"/>
          <w:bCs/>
          <w:w w:val="90"/>
          <w:lang w:val="bs"/>
        </w:rPr>
        <w:t>inženjerstvo</w:t>
      </w:r>
    </w:p>
    <w:p w14:paraId="0CC9550E" w14:textId="77777777" w:rsidR="00003CCF" w:rsidRPr="00003CCF" w:rsidRDefault="00003CCF" w:rsidP="00003CCF">
      <w:pPr>
        <w:widowControl w:val="0"/>
        <w:tabs>
          <w:tab w:val="left" w:pos="1899"/>
        </w:tabs>
        <w:autoSpaceDE w:val="0"/>
        <w:autoSpaceDN w:val="0"/>
        <w:spacing w:before="154" w:after="0" w:line="240" w:lineRule="auto"/>
        <w:ind w:left="360"/>
        <w:jc w:val="left"/>
        <w:rPr>
          <w:rFonts w:ascii="Arial" w:eastAsia="Arial" w:hAnsi="Arial" w:cs="Arial"/>
          <w:bCs/>
          <w:szCs w:val="28"/>
          <w:lang w:val="bs"/>
        </w:rPr>
      </w:pPr>
      <w:r w:rsidRPr="00003CCF">
        <w:rPr>
          <w:rFonts w:ascii="Arial" w:eastAsia="Arial" w:hAnsi="Arial" w:cs="Arial"/>
          <w:bCs/>
          <w:szCs w:val="28"/>
          <w:lang w:val="bs"/>
        </w:rPr>
        <w:t>Mentor:</w:t>
      </w:r>
      <w:r w:rsidRPr="00003CCF">
        <w:rPr>
          <w:rFonts w:ascii="Arial" w:eastAsia="Arial" w:hAnsi="Arial" w:cs="Arial"/>
          <w:bCs/>
          <w:szCs w:val="28"/>
          <w:lang w:val="bs"/>
        </w:rPr>
        <w:tab/>
      </w:r>
      <w:r w:rsidRPr="00003CCF">
        <w:rPr>
          <w:rFonts w:ascii="Arial" w:eastAsia="Arial" w:hAnsi="Arial" w:cs="Arial"/>
          <w:bCs/>
          <w:w w:val="90"/>
          <w:szCs w:val="28"/>
          <w:lang w:val="bs"/>
        </w:rPr>
        <w:t>doc.</w:t>
      </w:r>
      <w:r w:rsidRPr="00003CCF">
        <w:rPr>
          <w:rFonts w:ascii="Arial" w:eastAsia="Arial" w:hAnsi="Arial" w:cs="Arial"/>
          <w:bCs/>
          <w:spacing w:val="10"/>
          <w:w w:val="90"/>
          <w:szCs w:val="28"/>
          <w:lang w:val="bs"/>
        </w:rPr>
        <w:t xml:space="preserve"> </w:t>
      </w:r>
      <w:r w:rsidRPr="00003CCF">
        <w:rPr>
          <w:rFonts w:ascii="Arial" w:eastAsia="Arial" w:hAnsi="Arial" w:cs="Arial"/>
          <w:bCs/>
          <w:w w:val="90"/>
          <w:szCs w:val="28"/>
          <w:lang w:val="bs"/>
        </w:rPr>
        <w:t>dr.</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sc.</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Dinko</w:t>
      </w:r>
      <w:r w:rsidRPr="00003CCF">
        <w:rPr>
          <w:rFonts w:ascii="Arial" w:eastAsia="Arial" w:hAnsi="Arial" w:cs="Arial"/>
          <w:bCs/>
          <w:spacing w:val="11"/>
          <w:w w:val="90"/>
          <w:szCs w:val="28"/>
          <w:lang w:val="bs"/>
        </w:rPr>
        <w:t xml:space="preserve"> </w:t>
      </w:r>
      <w:r w:rsidRPr="00003CCF">
        <w:rPr>
          <w:rFonts w:ascii="Arial" w:eastAsia="Arial" w:hAnsi="Arial" w:cs="Arial"/>
          <w:bCs/>
          <w:w w:val="90"/>
          <w:szCs w:val="28"/>
          <w:lang w:val="bs"/>
        </w:rPr>
        <w:t>Oletić</w:t>
      </w:r>
    </w:p>
    <w:p w14:paraId="22D0B6B4"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b/>
          <w:bCs/>
          <w:szCs w:val="22"/>
          <w:lang w:val="bs"/>
        </w:rPr>
      </w:pPr>
    </w:p>
    <w:p w14:paraId="3BFDEF35" w14:textId="77777777" w:rsidR="00003CCF" w:rsidRPr="00003CCF" w:rsidRDefault="00003CCF" w:rsidP="00003CCF">
      <w:pPr>
        <w:widowControl w:val="0"/>
        <w:autoSpaceDE w:val="0"/>
        <w:autoSpaceDN w:val="0"/>
        <w:spacing w:before="1" w:after="0" w:line="240" w:lineRule="auto"/>
        <w:ind w:left="360"/>
        <w:jc w:val="left"/>
        <w:rPr>
          <w:rFonts w:ascii="Arial" w:eastAsia="Arial" w:hAnsi="Arial" w:cs="Arial"/>
          <w:b/>
          <w:bCs/>
          <w:sz w:val="32"/>
          <w:szCs w:val="22"/>
          <w:lang w:val="bs"/>
        </w:rPr>
      </w:pPr>
    </w:p>
    <w:p w14:paraId="17CE999A" w14:textId="0A554706" w:rsidR="00003CCF" w:rsidRPr="00003CCF" w:rsidRDefault="00003CCF" w:rsidP="00003CCF">
      <w:pPr>
        <w:widowControl w:val="0"/>
        <w:tabs>
          <w:tab w:val="left" w:pos="1899"/>
        </w:tabs>
        <w:autoSpaceDE w:val="0"/>
        <w:autoSpaceDN w:val="0"/>
        <w:spacing w:before="1" w:after="0" w:line="273" w:lineRule="auto"/>
        <w:ind w:left="360" w:right="602"/>
        <w:jc w:val="left"/>
        <w:outlineLvl w:val="0"/>
        <w:rPr>
          <w:rFonts w:ascii="Arial" w:eastAsia="Arial" w:hAnsi="Arial" w:cs="Arial"/>
          <w:b/>
          <w:bCs/>
          <w:lang w:val="bs"/>
        </w:rPr>
      </w:pPr>
      <w:r w:rsidRPr="00003CCF">
        <w:rPr>
          <w:rFonts w:ascii="Arial" w:eastAsia="Arial" w:hAnsi="Arial" w:cs="Arial"/>
          <w:lang w:val="bs"/>
        </w:rPr>
        <w:t>Zadatak:</w:t>
      </w:r>
      <w:r w:rsidRPr="00003CCF">
        <w:rPr>
          <w:rFonts w:ascii="Arial" w:eastAsia="Arial" w:hAnsi="Arial" w:cs="Arial"/>
          <w:b/>
          <w:bCs/>
          <w:lang w:val="bs"/>
        </w:rPr>
        <w:tab/>
        <w:t>Izvedba</w:t>
      </w:r>
      <w:r w:rsidRPr="00003CCF">
        <w:rPr>
          <w:rFonts w:ascii="Arial" w:eastAsia="Arial" w:hAnsi="Arial" w:cs="Arial"/>
          <w:b/>
          <w:bCs/>
          <w:spacing w:val="-7"/>
          <w:lang w:val="bs"/>
        </w:rPr>
        <w:t xml:space="preserve"> </w:t>
      </w:r>
      <w:r w:rsidRPr="00003CCF">
        <w:rPr>
          <w:rFonts w:ascii="Arial" w:eastAsia="Arial" w:hAnsi="Arial" w:cs="Arial"/>
          <w:b/>
          <w:bCs/>
          <w:lang w:val="bs"/>
        </w:rPr>
        <w:t>metode</w:t>
      </w:r>
      <w:r w:rsidRPr="00003CCF">
        <w:rPr>
          <w:rFonts w:ascii="Arial" w:eastAsia="Arial" w:hAnsi="Arial" w:cs="Arial"/>
          <w:b/>
          <w:bCs/>
          <w:spacing w:val="-7"/>
          <w:lang w:val="bs"/>
        </w:rPr>
        <w:t xml:space="preserve"> </w:t>
      </w:r>
      <w:r w:rsidRPr="00003CCF">
        <w:rPr>
          <w:rFonts w:ascii="Arial" w:eastAsia="Arial" w:hAnsi="Arial" w:cs="Arial"/>
          <w:b/>
          <w:bCs/>
          <w:lang w:val="bs"/>
        </w:rPr>
        <w:t>strojnog</w:t>
      </w:r>
      <w:r w:rsidRPr="00003CCF">
        <w:rPr>
          <w:rFonts w:ascii="Arial" w:eastAsia="Arial" w:hAnsi="Arial" w:cs="Arial"/>
          <w:b/>
          <w:bCs/>
          <w:spacing w:val="-7"/>
          <w:lang w:val="bs"/>
        </w:rPr>
        <w:t xml:space="preserve"> </w:t>
      </w:r>
      <w:r w:rsidRPr="00003CCF">
        <w:rPr>
          <w:rFonts w:ascii="Arial" w:eastAsia="Arial" w:hAnsi="Arial" w:cs="Arial"/>
          <w:b/>
          <w:bCs/>
          <w:lang w:val="bs"/>
        </w:rPr>
        <w:t>učenja</w:t>
      </w:r>
      <w:r w:rsidRPr="00003CCF">
        <w:rPr>
          <w:rFonts w:ascii="Arial" w:eastAsia="Arial" w:hAnsi="Arial" w:cs="Arial"/>
          <w:b/>
          <w:bCs/>
          <w:spacing w:val="-7"/>
          <w:lang w:val="bs"/>
        </w:rPr>
        <w:t xml:space="preserve"> </w:t>
      </w:r>
      <w:r w:rsidRPr="00003CCF">
        <w:rPr>
          <w:rFonts w:ascii="Arial" w:eastAsia="Arial" w:hAnsi="Arial" w:cs="Arial"/>
          <w:b/>
          <w:bCs/>
          <w:lang w:val="bs"/>
        </w:rPr>
        <w:t>za</w:t>
      </w:r>
      <w:r w:rsidRPr="00003CCF">
        <w:rPr>
          <w:rFonts w:ascii="Arial" w:eastAsia="Arial" w:hAnsi="Arial" w:cs="Arial"/>
          <w:b/>
          <w:bCs/>
          <w:spacing w:val="-7"/>
          <w:lang w:val="bs"/>
        </w:rPr>
        <w:t xml:space="preserve"> </w:t>
      </w:r>
      <w:r w:rsidRPr="00003CCF">
        <w:rPr>
          <w:rFonts w:ascii="Arial" w:eastAsia="Arial" w:hAnsi="Arial" w:cs="Arial"/>
          <w:b/>
          <w:bCs/>
          <w:lang w:val="bs"/>
        </w:rPr>
        <w:t>razlikovanje</w:t>
      </w:r>
      <w:r w:rsidRPr="00003CCF">
        <w:rPr>
          <w:rFonts w:ascii="Arial" w:eastAsia="Arial" w:hAnsi="Arial" w:cs="Arial"/>
          <w:b/>
          <w:bCs/>
          <w:spacing w:val="-7"/>
          <w:lang w:val="bs"/>
        </w:rPr>
        <w:t xml:space="preserve"> </w:t>
      </w:r>
      <w:r w:rsidRPr="00003CCF">
        <w:rPr>
          <w:rFonts w:ascii="Arial" w:eastAsia="Arial" w:hAnsi="Arial" w:cs="Arial"/>
          <w:b/>
          <w:bCs/>
          <w:lang w:val="bs"/>
        </w:rPr>
        <w:t>izvora</w:t>
      </w:r>
      <w:r w:rsidRPr="00003CCF">
        <w:rPr>
          <w:rFonts w:ascii="Arial" w:eastAsia="Arial" w:hAnsi="Arial" w:cs="Arial"/>
          <w:b/>
          <w:bCs/>
          <w:spacing w:val="-7"/>
          <w:lang w:val="bs"/>
        </w:rPr>
        <w:t xml:space="preserve"> </w:t>
      </w:r>
      <w:r w:rsidRPr="00003CCF">
        <w:rPr>
          <w:rFonts w:ascii="Arial" w:eastAsia="Arial" w:hAnsi="Arial" w:cs="Arial"/>
          <w:b/>
          <w:bCs/>
          <w:lang w:val="bs"/>
        </w:rPr>
        <w:t>akustičkih</w:t>
      </w:r>
      <w:r w:rsidRPr="00003CCF">
        <w:rPr>
          <w:rFonts w:ascii="Arial" w:eastAsia="Arial" w:hAnsi="Arial" w:cs="Arial"/>
          <w:b/>
          <w:bCs/>
          <w:spacing w:val="-7"/>
          <w:lang w:val="bs"/>
        </w:rPr>
        <w:t xml:space="preserve"> </w:t>
      </w:r>
      <w:r w:rsidRPr="00003CCF">
        <w:rPr>
          <w:rFonts w:ascii="Arial" w:eastAsia="Arial" w:hAnsi="Arial" w:cs="Arial"/>
          <w:b/>
          <w:bCs/>
          <w:lang w:val="bs"/>
        </w:rPr>
        <w:t>emisija</w:t>
      </w:r>
      <w:r w:rsidRPr="00003CCF">
        <w:rPr>
          <w:rFonts w:ascii="Arial" w:eastAsia="Arial" w:hAnsi="Arial" w:cs="Arial"/>
          <w:b/>
          <w:bCs/>
          <w:spacing w:val="-6"/>
          <w:lang w:val="bs"/>
        </w:rPr>
        <w:t xml:space="preserve"> </w:t>
      </w:r>
      <w:r w:rsidRPr="00003CCF">
        <w:rPr>
          <w:rFonts w:ascii="Arial" w:eastAsia="Arial" w:hAnsi="Arial" w:cs="Arial"/>
          <w:b/>
          <w:bCs/>
          <w:lang w:val="bs"/>
        </w:rPr>
        <w:t>u</w:t>
      </w:r>
      <w:r w:rsidRPr="00003CCF">
        <w:rPr>
          <w:rFonts w:ascii="Arial" w:eastAsia="Arial" w:hAnsi="Arial" w:cs="Arial"/>
          <w:b/>
          <w:bCs/>
          <w:spacing w:val="-53"/>
          <w:lang w:val="bs"/>
        </w:rPr>
        <w:t xml:space="preserve"> </w:t>
      </w:r>
      <w:r w:rsidR="00E16EE9">
        <w:rPr>
          <w:rFonts w:ascii="Arial" w:eastAsia="Arial" w:hAnsi="Arial" w:cs="Arial"/>
          <w:b/>
          <w:bCs/>
          <w:spacing w:val="-53"/>
          <w:lang w:val="bs"/>
        </w:rPr>
        <w:t xml:space="preserve"> </w:t>
      </w:r>
      <w:r w:rsidRPr="00003CCF">
        <w:rPr>
          <w:rFonts w:ascii="Arial" w:eastAsia="Arial" w:hAnsi="Arial" w:cs="Arial"/>
          <w:b/>
          <w:bCs/>
          <w:lang w:val="bs"/>
        </w:rPr>
        <w:t>biljnim</w:t>
      </w:r>
      <w:r w:rsidRPr="00003CCF">
        <w:rPr>
          <w:rFonts w:ascii="Arial" w:eastAsia="Arial" w:hAnsi="Arial" w:cs="Arial"/>
          <w:b/>
          <w:bCs/>
          <w:spacing w:val="-3"/>
          <w:lang w:val="bs"/>
        </w:rPr>
        <w:t xml:space="preserve"> </w:t>
      </w:r>
      <w:r w:rsidRPr="00003CCF">
        <w:rPr>
          <w:rFonts w:ascii="Arial" w:eastAsia="Arial" w:hAnsi="Arial" w:cs="Arial"/>
          <w:b/>
          <w:bCs/>
          <w:lang w:val="bs"/>
        </w:rPr>
        <w:t>tkivima</w:t>
      </w:r>
      <w:r w:rsidRPr="00003CCF">
        <w:rPr>
          <w:rFonts w:ascii="Arial" w:eastAsia="Arial" w:hAnsi="Arial" w:cs="Arial"/>
          <w:b/>
          <w:bCs/>
          <w:spacing w:val="-2"/>
          <w:lang w:val="bs"/>
        </w:rPr>
        <w:t xml:space="preserve"> </w:t>
      </w:r>
      <w:r w:rsidRPr="00003CCF">
        <w:rPr>
          <w:rFonts w:ascii="Arial" w:eastAsia="Arial" w:hAnsi="Arial" w:cs="Arial"/>
          <w:b/>
          <w:bCs/>
          <w:lang w:val="bs"/>
        </w:rPr>
        <w:t>na</w:t>
      </w:r>
      <w:r w:rsidRPr="00003CCF">
        <w:rPr>
          <w:rFonts w:ascii="Arial" w:eastAsia="Arial" w:hAnsi="Arial" w:cs="Arial"/>
          <w:b/>
          <w:bCs/>
          <w:spacing w:val="-2"/>
          <w:lang w:val="bs"/>
        </w:rPr>
        <w:t xml:space="preserve"> </w:t>
      </w:r>
      <w:r w:rsidRPr="00003CCF">
        <w:rPr>
          <w:rFonts w:ascii="Arial" w:eastAsia="Arial" w:hAnsi="Arial" w:cs="Arial"/>
          <w:b/>
          <w:bCs/>
          <w:lang w:val="bs"/>
        </w:rPr>
        <w:t>ugradbenom</w:t>
      </w:r>
      <w:r w:rsidRPr="00003CCF">
        <w:rPr>
          <w:rFonts w:ascii="Arial" w:eastAsia="Arial" w:hAnsi="Arial" w:cs="Arial"/>
          <w:b/>
          <w:bCs/>
          <w:spacing w:val="-2"/>
          <w:lang w:val="bs"/>
        </w:rPr>
        <w:t xml:space="preserve"> </w:t>
      </w:r>
      <w:r w:rsidRPr="00003CCF">
        <w:rPr>
          <w:rFonts w:ascii="Arial" w:eastAsia="Arial" w:hAnsi="Arial" w:cs="Arial"/>
          <w:b/>
          <w:bCs/>
          <w:lang w:val="bs"/>
        </w:rPr>
        <w:t>sustavu</w:t>
      </w:r>
      <w:r w:rsidRPr="00003CCF">
        <w:rPr>
          <w:rFonts w:ascii="Arial" w:eastAsia="Arial" w:hAnsi="Arial" w:cs="Arial"/>
          <w:b/>
          <w:bCs/>
          <w:spacing w:val="-2"/>
          <w:lang w:val="bs"/>
        </w:rPr>
        <w:t xml:space="preserve"> </w:t>
      </w:r>
      <w:r w:rsidRPr="00003CCF">
        <w:rPr>
          <w:rFonts w:ascii="Arial" w:eastAsia="Arial" w:hAnsi="Arial" w:cs="Arial"/>
          <w:b/>
          <w:bCs/>
          <w:lang w:val="bs"/>
        </w:rPr>
        <w:t>niske</w:t>
      </w:r>
      <w:r w:rsidRPr="00003CCF">
        <w:rPr>
          <w:rFonts w:ascii="Arial" w:eastAsia="Arial" w:hAnsi="Arial" w:cs="Arial"/>
          <w:b/>
          <w:bCs/>
          <w:spacing w:val="-2"/>
          <w:lang w:val="bs"/>
        </w:rPr>
        <w:t xml:space="preserve"> </w:t>
      </w:r>
      <w:r w:rsidRPr="00003CCF">
        <w:rPr>
          <w:rFonts w:ascii="Arial" w:eastAsia="Arial" w:hAnsi="Arial" w:cs="Arial"/>
          <w:b/>
          <w:bCs/>
          <w:lang w:val="bs"/>
        </w:rPr>
        <w:t>potrošnje</w:t>
      </w:r>
    </w:p>
    <w:p w14:paraId="6BE75826" w14:textId="77777777" w:rsidR="00003CCF" w:rsidRPr="00003CCF" w:rsidRDefault="00003CCF" w:rsidP="00003CCF">
      <w:pPr>
        <w:widowControl w:val="0"/>
        <w:autoSpaceDE w:val="0"/>
        <w:autoSpaceDN w:val="0"/>
        <w:spacing w:before="10" w:after="0" w:line="240" w:lineRule="auto"/>
        <w:ind w:left="360"/>
        <w:jc w:val="left"/>
        <w:rPr>
          <w:rFonts w:ascii="Arial" w:eastAsia="Arial" w:hAnsi="Arial" w:cs="Arial"/>
          <w:sz w:val="28"/>
          <w:szCs w:val="22"/>
          <w:lang w:val="bs"/>
        </w:rPr>
      </w:pPr>
    </w:p>
    <w:p w14:paraId="252D9448" w14:textId="77777777" w:rsidR="00003CCF" w:rsidRPr="00003CCF" w:rsidRDefault="00003CCF" w:rsidP="00003CCF">
      <w:pPr>
        <w:widowControl w:val="0"/>
        <w:autoSpaceDE w:val="0"/>
        <w:autoSpaceDN w:val="0"/>
        <w:spacing w:before="0" w:after="0" w:line="240" w:lineRule="auto"/>
        <w:ind w:left="360"/>
        <w:jc w:val="left"/>
        <w:rPr>
          <w:rFonts w:ascii="Arial" w:eastAsia="Arial" w:hAnsi="Arial" w:cs="Arial"/>
          <w:szCs w:val="28"/>
          <w:lang w:val="bs"/>
        </w:rPr>
      </w:pPr>
      <w:r w:rsidRPr="00003CCF">
        <w:rPr>
          <w:rFonts w:ascii="Arial" w:eastAsia="Arial" w:hAnsi="Arial" w:cs="Arial"/>
          <w:w w:val="95"/>
          <w:szCs w:val="28"/>
          <w:lang w:val="bs"/>
        </w:rPr>
        <w:t>Opis</w:t>
      </w:r>
      <w:r w:rsidRPr="00003CCF">
        <w:rPr>
          <w:rFonts w:ascii="Arial" w:eastAsia="Arial" w:hAnsi="Arial" w:cs="Arial"/>
          <w:spacing w:val="-10"/>
          <w:w w:val="95"/>
          <w:szCs w:val="28"/>
          <w:lang w:val="bs"/>
        </w:rPr>
        <w:t xml:space="preserve"> </w:t>
      </w:r>
      <w:r w:rsidRPr="00003CCF">
        <w:rPr>
          <w:rFonts w:ascii="Arial" w:eastAsia="Arial" w:hAnsi="Arial" w:cs="Arial"/>
          <w:w w:val="95"/>
          <w:szCs w:val="28"/>
          <w:lang w:val="bs"/>
        </w:rPr>
        <w:t>zadatka:</w:t>
      </w:r>
    </w:p>
    <w:p w14:paraId="609E45FA" w14:textId="77777777" w:rsidR="00003CCF" w:rsidRPr="00003CCF" w:rsidRDefault="00003CCF" w:rsidP="00003CCF">
      <w:pPr>
        <w:widowControl w:val="0"/>
        <w:autoSpaceDE w:val="0"/>
        <w:autoSpaceDN w:val="0"/>
        <w:spacing w:before="157" w:after="0" w:line="285" w:lineRule="auto"/>
        <w:ind w:left="360" w:right="157"/>
        <w:rPr>
          <w:rFonts w:ascii="Arial" w:eastAsia="Arial" w:hAnsi="Arial" w:cs="Arial"/>
          <w:b/>
          <w:bCs/>
          <w:sz w:val="22"/>
          <w:szCs w:val="22"/>
          <w:lang w:val="bs"/>
        </w:rPr>
      </w:pPr>
      <w:r w:rsidRPr="00003CCF">
        <w:rPr>
          <w:rFonts w:ascii="Arial" w:eastAsia="Arial" w:hAnsi="Arial" w:cs="Arial"/>
          <w:w w:val="95"/>
          <w:sz w:val="22"/>
          <w:szCs w:val="22"/>
          <w:lang w:val="bs"/>
        </w:rPr>
        <w:t xml:space="preserve">Istražiti metode nenadziranog i polu-nadziranog strojnog učenja, primjenjive za </w:t>
      </w:r>
      <w:bookmarkStart w:id="1" w:name="_Hlk103924057"/>
      <w:r w:rsidRPr="00003CCF">
        <w:rPr>
          <w:rFonts w:ascii="Arial" w:eastAsia="Arial" w:hAnsi="Arial" w:cs="Arial"/>
          <w:w w:val="95"/>
          <w:sz w:val="22"/>
          <w:szCs w:val="22"/>
          <w:lang w:val="bs"/>
        </w:rPr>
        <w:t>razlikovanje vrste izvora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ultrazvučnih</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akustičkih</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emisija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u</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biljnim</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tkivima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za</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prijenos</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vode</w:t>
      </w:r>
      <w:bookmarkEnd w:id="1"/>
      <w:r w:rsidRPr="00003CCF">
        <w:rPr>
          <w:rFonts w:ascii="Arial" w:eastAsia="Arial" w:hAnsi="Arial" w:cs="Arial"/>
          <w:w w:val="95"/>
          <w:sz w:val="22"/>
          <w:szCs w:val="22"/>
          <w:lang w:val="bs"/>
        </w:rPr>
        <w:t>.</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Odabrati</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metodu</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odabira</w:t>
      </w:r>
      <w:r w:rsidRPr="00003CCF">
        <w:rPr>
          <w:rFonts w:ascii="Arial" w:eastAsia="Arial" w:hAnsi="Arial" w:cs="Arial"/>
          <w:spacing w:val="-7"/>
          <w:w w:val="95"/>
          <w:sz w:val="22"/>
          <w:szCs w:val="22"/>
          <w:lang w:val="bs"/>
        </w:rPr>
        <w:t xml:space="preserve"> </w:t>
      </w:r>
      <w:r w:rsidRPr="00003CCF">
        <w:rPr>
          <w:rFonts w:ascii="Arial" w:eastAsia="Arial" w:hAnsi="Arial" w:cs="Arial"/>
          <w:w w:val="95"/>
          <w:sz w:val="22"/>
          <w:szCs w:val="22"/>
          <w:lang w:val="bs"/>
        </w:rPr>
        <w:t>značajki</w:t>
      </w:r>
      <w:r w:rsidRPr="00003CCF">
        <w:rPr>
          <w:rFonts w:ascii="Arial" w:eastAsia="Arial" w:hAnsi="Arial" w:cs="Arial"/>
          <w:spacing w:val="-8"/>
          <w:w w:val="95"/>
          <w:sz w:val="22"/>
          <w:szCs w:val="22"/>
          <w:lang w:val="bs"/>
        </w:rPr>
        <w:t xml:space="preserve"> </w:t>
      </w:r>
      <w:r w:rsidRPr="00003CCF">
        <w:rPr>
          <w:rFonts w:ascii="Arial" w:eastAsia="Arial" w:hAnsi="Arial" w:cs="Arial"/>
          <w:w w:val="95"/>
          <w:sz w:val="22"/>
          <w:szCs w:val="22"/>
          <w:lang w:val="bs"/>
        </w:rPr>
        <w:t>prikladnu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za primjenu na zadanom skupu podataka i predložiti skup značajki signala. Odabrati metodu klasifikacije koja</w:t>
      </w:r>
      <w:r w:rsidRPr="00003CCF">
        <w:rPr>
          <w:rFonts w:ascii="Arial" w:eastAsia="Arial" w:hAnsi="Arial" w:cs="Arial"/>
          <w:spacing w:val="-45"/>
          <w:w w:val="95"/>
          <w:sz w:val="22"/>
          <w:szCs w:val="22"/>
          <w:lang w:val="bs"/>
        </w:rPr>
        <w:t xml:space="preserve"> </w:t>
      </w:r>
      <w:r w:rsidRPr="00003CCF">
        <w:rPr>
          <w:rFonts w:ascii="Arial" w:eastAsia="Arial" w:hAnsi="Arial" w:cs="Arial"/>
          <w:w w:val="95"/>
          <w:sz w:val="22"/>
          <w:szCs w:val="22"/>
          <w:lang w:val="bs"/>
        </w:rPr>
        <w:t>omogućava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izvedbu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ugradbenom</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sustavu,</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vodeći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računa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o</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programskoj</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složenosti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i</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memorijskom</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 xml:space="preserve">zauzeću. Izvesti odabrani algoritam ekstrakcije značajki i klasifikacije </w:t>
      </w:r>
      <w:bookmarkStart w:id="2" w:name="_Hlk106491141"/>
      <w:r w:rsidRPr="00003CCF">
        <w:rPr>
          <w:rFonts w:ascii="Arial" w:eastAsia="Arial" w:hAnsi="Arial" w:cs="Arial"/>
          <w:w w:val="95"/>
          <w:sz w:val="22"/>
          <w:szCs w:val="22"/>
          <w:lang w:val="bs"/>
        </w:rPr>
        <w:t>na ugradbenom procesoru porodice</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Arm Cortex-M STM32L4</w:t>
      </w:r>
      <w:bookmarkEnd w:id="2"/>
      <w:r w:rsidRPr="00003CCF">
        <w:rPr>
          <w:rFonts w:ascii="Arial" w:eastAsia="Arial" w:hAnsi="Arial" w:cs="Arial"/>
          <w:w w:val="95"/>
          <w:sz w:val="22"/>
          <w:szCs w:val="22"/>
          <w:lang w:val="bs"/>
        </w:rPr>
        <w:t xml:space="preserve">. </w:t>
      </w:r>
      <w:bookmarkStart w:id="3" w:name="_Hlk106266516"/>
      <w:r w:rsidRPr="00003CCF">
        <w:rPr>
          <w:rFonts w:ascii="Arial" w:eastAsia="Arial" w:hAnsi="Arial" w:cs="Arial"/>
          <w:w w:val="95"/>
          <w:sz w:val="22"/>
          <w:szCs w:val="22"/>
          <w:lang w:val="bs"/>
        </w:rPr>
        <w:t xml:space="preserve">Odabrati metodologiju i izvesti ispitno okruženje. </w:t>
      </w:r>
      <w:bookmarkStart w:id="4" w:name="_Hlk103932729"/>
      <w:r w:rsidRPr="00003CCF">
        <w:rPr>
          <w:rFonts w:ascii="Arial" w:eastAsia="Arial" w:hAnsi="Arial" w:cs="Arial"/>
          <w:w w:val="95"/>
          <w:sz w:val="22"/>
          <w:szCs w:val="22"/>
          <w:lang w:val="bs"/>
        </w:rPr>
        <w:t>Provjeriti točnost algoritma na</w:t>
      </w:r>
      <w:r w:rsidRPr="00003CCF">
        <w:rPr>
          <w:rFonts w:ascii="Arial" w:eastAsia="Arial" w:hAnsi="Arial" w:cs="Arial"/>
          <w:spacing w:val="1"/>
          <w:w w:val="95"/>
          <w:sz w:val="22"/>
          <w:szCs w:val="22"/>
          <w:lang w:val="bs"/>
        </w:rPr>
        <w:t xml:space="preserve"> </w:t>
      </w:r>
      <w:r w:rsidRPr="00003CCF">
        <w:rPr>
          <w:rFonts w:ascii="Arial" w:eastAsia="Arial" w:hAnsi="Arial" w:cs="Arial"/>
          <w:w w:val="95"/>
          <w:sz w:val="22"/>
          <w:szCs w:val="22"/>
          <w:lang w:val="bs"/>
        </w:rPr>
        <w:t>snimljenom skupu podataka i trajanje izvođenja na odabranom ugradbenom sustavu. Procijeniti doprinos</w:t>
      </w:r>
      <w:r w:rsidRPr="00003CCF">
        <w:rPr>
          <w:rFonts w:ascii="Arial" w:eastAsia="Arial" w:hAnsi="Arial" w:cs="Arial"/>
          <w:spacing w:val="1"/>
          <w:w w:val="95"/>
          <w:sz w:val="22"/>
          <w:szCs w:val="22"/>
          <w:lang w:val="bs"/>
        </w:rPr>
        <w:t xml:space="preserve"> </w:t>
      </w:r>
      <w:r w:rsidRPr="00003CCF">
        <w:rPr>
          <w:rFonts w:ascii="Arial" w:eastAsia="Arial" w:hAnsi="Arial" w:cs="Arial"/>
          <w:sz w:val="22"/>
          <w:szCs w:val="22"/>
          <w:lang w:val="bs"/>
        </w:rPr>
        <w:t>algoritma</w:t>
      </w:r>
      <w:r w:rsidRPr="00003CCF">
        <w:rPr>
          <w:rFonts w:ascii="Arial" w:eastAsia="Arial" w:hAnsi="Arial" w:cs="Arial"/>
          <w:spacing w:val="-2"/>
          <w:sz w:val="22"/>
          <w:szCs w:val="22"/>
          <w:lang w:val="bs"/>
        </w:rPr>
        <w:t xml:space="preserve"> </w:t>
      </w:r>
      <w:r w:rsidRPr="00003CCF">
        <w:rPr>
          <w:rFonts w:ascii="Arial" w:eastAsia="Arial" w:hAnsi="Arial" w:cs="Arial"/>
          <w:sz w:val="22"/>
          <w:szCs w:val="22"/>
          <w:lang w:val="bs"/>
        </w:rPr>
        <w:t>ukupnoj</w:t>
      </w:r>
      <w:r w:rsidRPr="00003CCF">
        <w:rPr>
          <w:rFonts w:ascii="Arial" w:eastAsia="Arial" w:hAnsi="Arial" w:cs="Arial"/>
          <w:spacing w:val="-3"/>
          <w:sz w:val="22"/>
          <w:szCs w:val="22"/>
          <w:lang w:val="bs"/>
        </w:rPr>
        <w:t xml:space="preserve"> </w:t>
      </w:r>
      <w:r w:rsidRPr="00003CCF">
        <w:rPr>
          <w:rFonts w:ascii="Arial" w:eastAsia="Arial" w:hAnsi="Arial" w:cs="Arial"/>
          <w:sz w:val="22"/>
          <w:szCs w:val="22"/>
          <w:lang w:val="bs"/>
        </w:rPr>
        <w:t>potrošnji</w:t>
      </w:r>
      <w:r w:rsidRPr="00003CCF">
        <w:rPr>
          <w:rFonts w:ascii="Arial" w:eastAsia="Arial" w:hAnsi="Arial" w:cs="Arial"/>
          <w:spacing w:val="-3"/>
          <w:sz w:val="22"/>
          <w:szCs w:val="22"/>
          <w:lang w:val="bs"/>
        </w:rPr>
        <w:t xml:space="preserve"> </w:t>
      </w:r>
      <w:r w:rsidRPr="00003CCF">
        <w:rPr>
          <w:rFonts w:ascii="Arial" w:eastAsia="Arial" w:hAnsi="Arial" w:cs="Arial"/>
          <w:sz w:val="22"/>
          <w:szCs w:val="22"/>
          <w:lang w:val="bs"/>
        </w:rPr>
        <w:t>ugradbenog</w:t>
      </w:r>
      <w:r w:rsidRPr="00003CCF">
        <w:rPr>
          <w:rFonts w:ascii="Arial" w:eastAsia="Arial" w:hAnsi="Arial" w:cs="Arial"/>
          <w:b/>
          <w:bCs/>
          <w:spacing w:val="-2"/>
          <w:sz w:val="22"/>
          <w:szCs w:val="22"/>
          <w:lang w:val="bs"/>
        </w:rPr>
        <w:t xml:space="preserve"> </w:t>
      </w:r>
      <w:r w:rsidRPr="00003CCF">
        <w:rPr>
          <w:rFonts w:ascii="Arial" w:eastAsia="Arial" w:hAnsi="Arial" w:cs="Arial"/>
          <w:sz w:val="22"/>
          <w:szCs w:val="22"/>
          <w:lang w:val="bs"/>
        </w:rPr>
        <w:t>sustava.</w:t>
      </w:r>
      <w:bookmarkEnd w:id="4"/>
    </w:p>
    <w:bookmarkEnd w:id="3"/>
    <w:p w14:paraId="32EF6E06" w14:textId="77777777" w:rsidR="00003CCF" w:rsidRPr="00003CCF" w:rsidRDefault="00003CCF" w:rsidP="00003CCF">
      <w:pPr>
        <w:widowControl w:val="0"/>
        <w:autoSpaceDE w:val="0"/>
        <w:autoSpaceDN w:val="0"/>
        <w:spacing w:before="5" w:after="0" w:line="240" w:lineRule="auto"/>
        <w:ind w:left="360"/>
        <w:jc w:val="left"/>
        <w:rPr>
          <w:rFonts w:ascii="Arial" w:eastAsia="Arial" w:hAnsi="Arial" w:cs="Arial"/>
          <w:b/>
          <w:bCs/>
          <w:sz w:val="28"/>
          <w:szCs w:val="22"/>
          <w:lang w:val="bs"/>
        </w:rPr>
      </w:pPr>
    </w:p>
    <w:p w14:paraId="265CACBB" w14:textId="77777777" w:rsidR="00003CCF" w:rsidRPr="00003CCF" w:rsidRDefault="00003CCF" w:rsidP="00003CCF">
      <w:pPr>
        <w:widowControl w:val="0"/>
        <w:autoSpaceDE w:val="0"/>
        <w:autoSpaceDN w:val="0"/>
        <w:spacing w:before="0" w:after="0" w:line="240" w:lineRule="auto"/>
        <w:ind w:left="360"/>
        <w:jc w:val="left"/>
        <w:outlineLvl w:val="0"/>
        <w:rPr>
          <w:rFonts w:ascii="Arial" w:eastAsia="Arial" w:hAnsi="Arial" w:cs="Arial"/>
          <w:lang w:val="bs"/>
        </w:rPr>
      </w:pPr>
      <w:r w:rsidRPr="00003CCF">
        <w:rPr>
          <w:rFonts w:ascii="Arial" w:eastAsia="Arial" w:hAnsi="Arial" w:cs="Arial"/>
          <w:w w:val="95"/>
          <w:lang w:val="bs"/>
        </w:rPr>
        <w:t>Rok</w:t>
      </w:r>
      <w:r w:rsidRPr="00003CCF">
        <w:rPr>
          <w:rFonts w:ascii="Arial" w:eastAsia="Arial" w:hAnsi="Arial" w:cs="Arial"/>
          <w:spacing w:val="-4"/>
          <w:w w:val="95"/>
          <w:lang w:val="bs"/>
        </w:rPr>
        <w:t xml:space="preserve"> </w:t>
      </w:r>
      <w:r w:rsidRPr="00003CCF">
        <w:rPr>
          <w:rFonts w:ascii="Arial" w:eastAsia="Arial" w:hAnsi="Arial" w:cs="Arial"/>
          <w:w w:val="95"/>
          <w:lang w:val="bs"/>
        </w:rPr>
        <w:t>za</w:t>
      </w:r>
      <w:r w:rsidRPr="00003CCF">
        <w:rPr>
          <w:rFonts w:ascii="Arial" w:eastAsia="Arial" w:hAnsi="Arial" w:cs="Arial"/>
          <w:spacing w:val="-3"/>
          <w:w w:val="95"/>
          <w:lang w:val="bs"/>
        </w:rPr>
        <w:t xml:space="preserve"> </w:t>
      </w:r>
      <w:r w:rsidRPr="00003CCF">
        <w:rPr>
          <w:rFonts w:ascii="Arial" w:eastAsia="Arial" w:hAnsi="Arial" w:cs="Arial"/>
          <w:w w:val="95"/>
          <w:lang w:val="bs"/>
        </w:rPr>
        <w:t>predaju</w:t>
      </w:r>
      <w:r w:rsidRPr="00003CCF">
        <w:rPr>
          <w:rFonts w:ascii="Arial" w:eastAsia="Arial" w:hAnsi="Arial" w:cs="Arial"/>
          <w:spacing w:val="-4"/>
          <w:w w:val="95"/>
          <w:lang w:val="bs"/>
        </w:rPr>
        <w:t xml:space="preserve"> </w:t>
      </w:r>
      <w:r w:rsidRPr="00003CCF">
        <w:rPr>
          <w:rFonts w:ascii="Arial" w:eastAsia="Arial" w:hAnsi="Arial" w:cs="Arial"/>
          <w:w w:val="95"/>
          <w:lang w:val="bs"/>
        </w:rPr>
        <w:t>rada:</w:t>
      </w:r>
      <w:r w:rsidRPr="00003CCF">
        <w:rPr>
          <w:rFonts w:ascii="Arial" w:eastAsia="Arial" w:hAnsi="Arial" w:cs="Arial"/>
          <w:spacing w:val="-3"/>
          <w:w w:val="95"/>
          <w:lang w:val="bs"/>
        </w:rPr>
        <w:t xml:space="preserve"> </w:t>
      </w:r>
      <w:r w:rsidRPr="00003CCF">
        <w:rPr>
          <w:rFonts w:ascii="Arial" w:eastAsia="Arial" w:hAnsi="Arial" w:cs="Arial"/>
          <w:w w:val="95"/>
          <w:lang w:val="bs"/>
        </w:rPr>
        <w:t>27.</w:t>
      </w:r>
      <w:r w:rsidRPr="00003CCF">
        <w:rPr>
          <w:rFonts w:ascii="Arial" w:eastAsia="Arial" w:hAnsi="Arial" w:cs="Arial"/>
          <w:spacing w:val="-3"/>
          <w:w w:val="95"/>
          <w:lang w:val="bs"/>
        </w:rPr>
        <w:t xml:space="preserve"> </w:t>
      </w:r>
      <w:r w:rsidRPr="00003CCF">
        <w:rPr>
          <w:rFonts w:ascii="Arial" w:eastAsia="Arial" w:hAnsi="Arial" w:cs="Arial"/>
          <w:w w:val="95"/>
          <w:lang w:val="bs"/>
        </w:rPr>
        <w:t>lipnja</w:t>
      </w:r>
      <w:r w:rsidRPr="00003CCF">
        <w:rPr>
          <w:rFonts w:ascii="Arial" w:eastAsia="Arial" w:hAnsi="Arial" w:cs="Arial"/>
          <w:spacing w:val="-4"/>
          <w:w w:val="95"/>
          <w:lang w:val="bs"/>
        </w:rPr>
        <w:t xml:space="preserve"> </w:t>
      </w:r>
      <w:r w:rsidRPr="00003CCF">
        <w:rPr>
          <w:rFonts w:ascii="Arial" w:eastAsia="Arial" w:hAnsi="Arial" w:cs="Arial"/>
          <w:w w:val="95"/>
          <w:lang w:val="bs"/>
        </w:rPr>
        <w:t>2022.</w:t>
      </w:r>
    </w:p>
    <w:p w14:paraId="4C5B3F86" w14:textId="77777777" w:rsidR="00003CCF" w:rsidRDefault="00003CCF" w:rsidP="00F1070D">
      <w:pPr>
        <w:jc w:val="left"/>
        <w:rPr>
          <w:rStyle w:val="fontstyle01"/>
        </w:rPr>
      </w:pPr>
    </w:p>
    <w:p w14:paraId="63A0DD5B" w14:textId="77777777" w:rsidR="00003CCF" w:rsidRDefault="00003CCF" w:rsidP="00F1070D">
      <w:pPr>
        <w:jc w:val="left"/>
        <w:rPr>
          <w:rStyle w:val="fontstyle01"/>
        </w:rPr>
      </w:pPr>
    </w:p>
    <w:p w14:paraId="2D58D88E" w14:textId="152F18A4" w:rsidR="00F1070D" w:rsidRPr="00DF3333" w:rsidRDefault="00F1070D" w:rsidP="002D5EC3">
      <w:pPr>
        <w:jc w:val="left"/>
      </w:pPr>
      <w:r>
        <w:rPr>
          <w:rStyle w:val="fontstyle01"/>
        </w:rPr>
        <w:br w:type="page"/>
      </w:r>
    </w:p>
    <w:p w14:paraId="44789A06" w14:textId="77777777" w:rsidR="00F1070D" w:rsidRDefault="00F1070D" w:rsidP="00A63F83">
      <w:pPr>
        <w:rPr>
          <w:rStyle w:val="fontstyle01"/>
        </w:rPr>
      </w:pPr>
    </w:p>
    <w:p w14:paraId="61B9BB3C" w14:textId="77777777" w:rsidR="00BA7CC7" w:rsidRDefault="00BA7CC7">
      <w:pPr>
        <w:jc w:val="center"/>
        <w:rPr>
          <w:rFonts w:ascii="Arial" w:hAnsi="Arial" w:cs="Arial"/>
          <w:sz w:val="28"/>
        </w:rPr>
      </w:pPr>
    </w:p>
    <w:p w14:paraId="2D50CB95" w14:textId="77777777" w:rsidR="004F666A" w:rsidRPr="00DF3333" w:rsidRDefault="004F666A">
      <w:pPr>
        <w:pStyle w:val="Podnaslov1"/>
        <w:rPr>
          <w:lang w:val="es-ES"/>
        </w:rPr>
        <w:sectPr w:rsidR="004F666A" w:rsidRPr="00DF3333" w:rsidSect="00FA093A">
          <w:headerReference w:type="default" r:id="rId11"/>
          <w:headerReference w:type="first" r:id="rId12"/>
          <w:pgSz w:w="11907" w:h="16840" w:code="9"/>
          <w:pgMar w:top="1701" w:right="1701" w:bottom="1701" w:left="1985" w:header="851" w:footer="567" w:gutter="0"/>
          <w:cols w:space="708"/>
          <w:titlePg/>
          <w:docGrid w:linePitch="360"/>
        </w:sectPr>
      </w:pPr>
    </w:p>
    <w:p w14:paraId="0F9EE45B" w14:textId="77777777" w:rsidR="003E2212" w:rsidRDefault="003E2212">
      <w:pPr>
        <w:pStyle w:val="Podnaslov1"/>
      </w:pPr>
      <w:r>
        <w:lastRenderedPageBreak/>
        <w:t>Sadržaj</w:t>
      </w:r>
    </w:p>
    <w:p w14:paraId="0C3F139E" w14:textId="66918B4C" w:rsidR="005F513A" w:rsidRDefault="003E2212">
      <w:pPr>
        <w:pStyle w:val="Sadraj1"/>
        <w:tabs>
          <w:tab w:val="right" w:leader="dot" w:pos="8778"/>
        </w:tabs>
        <w:rPr>
          <w:rFonts w:asciiTheme="minorHAnsi" w:eastAsiaTheme="minorEastAsia" w:hAnsiTheme="minorHAnsi" w:cstheme="minorBidi"/>
          <w:noProof/>
          <w:sz w:val="22"/>
          <w:szCs w:val="22"/>
          <w:lang w:eastAsia="hr-HR"/>
        </w:rPr>
      </w:pPr>
      <w:r>
        <w:fldChar w:fldCharType="begin"/>
      </w:r>
      <w:r>
        <w:instrText xml:space="preserve"> TOC \o "1-3" \h \z </w:instrText>
      </w:r>
      <w:r>
        <w:fldChar w:fldCharType="separate"/>
      </w:r>
      <w:hyperlink w:anchor="_Toc106745430" w:history="1">
        <w:r w:rsidR="005F513A" w:rsidRPr="000A1744">
          <w:rPr>
            <w:rStyle w:val="Hiperveza"/>
            <w:noProof/>
          </w:rPr>
          <w:t>Uvod</w:t>
        </w:r>
        <w:r w:rsidR="005F513A">
          <w:rPr>
            <w:noProof/>
            <w:webHidden/>
          </w:rPr>
          <w:tab/>
        </w:r>
        <w:r w:rsidR="005F513A">
          <w:rPr>
            <w:noProof/>
            <w:webHidden/>
          </w:rPr>
          <w:fldChar w:fldCharType="begin"/>
        </w:r>
        <w:r w:rsidR="005F513A">
          <w:rPr>
            <w:noProof/>
            <w:webHidden/>
          </w:rPr>
          <w:instrText xml:space="preserve"> PAGEREF _Toc106745430 \h </w:instrText>
        </w:r>
        <w:r w:rsidR="005F513A">
          <w:rPr>
            <w:noProof/>
            <w:webHidden/>
          </w:rPr>
        </w:r>
        <w:r w:rsidR="005F513A">
          <w:rPr>
            <w:noProof/>
            <w:webHidden/>
          </w:rPr>
          <w:fldChar w:fldCharType="separate"/>
        </w:r>
        <w:r w:rsidR="005F513A">
          <w:rPr>
            <w:noProof/>
            <w:webHidden/>
          </w:rPr>
          <w:t>1</w:t>
        </w:r>
        <w:r w:rsidR="005F513A">
          <w:rPr>
            <w:noProof/>
            <w:webHidden/>
          </w:rPr>
          <w:fldChar w:fldCharType="end"/>
        </w:r>
      </w:hyperlink>
    </w:p>
    <w:p w14:paraId="6AE05D14" w14:textId="7733DC73" w:rsidR="005F513A" w:rsidRDefault="005F513A">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06745431" w:history="1">
        <w:r w:rsidRPr="000A1744">
          <w:rPr>
            <w:rStyle w:val="Hiperveza"/>
            <w:noProof/>
          </w:rPr>
          <w:t>1.</w:t>
        </w:r>
        <w:r>
          <w:rPr>
            <w:rFonts w:asciiTheme="minorHAnsi" w:eastAsiaTheme="minorEastAsia" w:hAnsiTheme="minorHAnsi" w:cstheme="minorBidi"/>
            <w:noProof/>
            <w:sz w:val="22"/>
            <w:szCs w:val="22"/>
            <w:lang w:eastAsia="hr-HR"/>
          </w:rPr>
          <w:tab/>
        </w:r>
        <w:r w:rsidRPr="000A1744">
          <w:rPr>
            <w:rStyle w:val="Hiperveza"/>
            <w:noProof/>
          </w:rPr>
          <w:t>Pregled teme i prijašnjih doprinosa detekcije kavitacije</w:t>
        </w:r>
        <w:r>
          <w:rPr>
            <w:noProof/>
            <w:webHidden/>
          </w:rPr>
          <w:tab/>
        </w:r>
        <w:r>
          <w:rPr>
            <w:noProof/>
            <w:webHidden/>
          </w:rPr>
          <w:fldChar w:fldCharType="begin"/>
        </w:r>
        <w:r>
          <w:rPr>
            <w:noProof/>
            <w:webHidden/>
          </w:rPr>
          <w:instrText xml:space="preserve"> PAGEREF _Toc106745431 \h </w:instrText>
        </w:r>
        <w:r>
          <w:rPr>
            <w:noProof/>
            <w:webHidden/>
          </w:rPr>
        </w:r>
        <w:r>
          <w:rPr>
            <w:noProof/>
            <w:webHidden/>
          </w:rPr>
          <w:fldChar w:fldCharType="separate"/>
        </w:r>
        <w:r>
          <w:rPr>
            <w:noProof/>
            <w:webHidden/>
          </w:rPr>
          <w:t>2</w:t>
        </w:r>
        <w:r>
          <w:rPr>
            <w:noProof/>
            <w:webHidden/>
          </w:rPr>
          <w:fldChar w:fldCharType="end"/>
        </w:r>
      </w:hyperlink>
    </w:p>
    <w:p w14:paraId="3C5FC071" w14:textId="51672856"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32" w:history="1">
        <w:r w:rsidRPr="000A1744">
          <w:rPr>
            <w:rStyle w:val="Hiperveza"/>
            <w:noProof/>
          </w:rPr>
          <w:t>1.1.</w:t>
        </w:r>
        <w:r>
          <w:rPr>
            <w:rFonts w:asciiTheme="minorHAnsi" w:eastAsiaTheme="minorEastAsia" w:hAnsiTheme="minorHAnsi" w:cstheme="minorBidi"/>
            <w:noProof/>
            <w:sz w:val="22"/>
            <w:szCs w:val="22"/>
            <w:lang w:eastAsia="hr-HR"/>
          </w:rPr>
          <w:tab/>
        </w:r>
        <w:r w:rsidRPr="000A1744">
          <w:rPr>
            <w:rStyle w:val="Hiperveza"/>
            <w:noProof/>
          </w:rPr>
          <w:t>Proces nastanka kavitacije</w:t>
        </w:r>
        <w:r>
          <w:rPr>
            <w:noProof/>
            <w:webHidden/>
          </w:rPr>
          <w:tab/>
        </w:r>
        <w:r>
          <w:rPr>
            <w:noProof/>
            <w:webHidden/>
          </w:rPr>
          <w:fldChar w:fldCharType="begin"/>
        </w:r>
        <w:r>
          <w:rPr>
            <w:noProof/>
            <w:webHidden/>
          </w:rPr>
          <w:instrText xml:space="preserve"> PAGEREF _Toc106745432 \h </w:instrText>
        </w:r>
        <w:r>
          <w:rPr>
            <w:noProof/>
            <w:webHidden/>
          </w:rPr>
        </w:r>
        <w:r>
          <w:rPr>
            <w:noProof/>
            <w:webHidden/>
          </w:rPr>
          <w:fldChar w:fldCharType="separate"/>
        </w:r>
        <w:r>
          <w:rPr>
            <w:noProof/>
            <w:webHidden/>
          </w:rPr>
          <w:t>2</w:t>
        </w:r>
        <w:r>
          <w:rPr>
            <w:noProof/>
            <w:webHidden/>
          </w:rPr>
          <w:fldChar w:fldCharType="end"/>
        </w:r>
      </w:hyperlink>
    </w:p>
    <w:p w14:paraId="4066873E" w14:textId="0586621D"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33" w:history="1">
        <w:r w:rsidRPr="000A1744">
          <w:rPr>
            <w:rStyle w:val="Hiperveza"/>
            <w:noProof/>
          </w:rPr>
          <w:t>1.2.</w:t>
        </w:r>
        <w:r>
          <w:rPr>
            <w:rFonts w:asciiTheme="minorHAnsi" w:eastAsiaTheme="minorEastAsia" w:hAnsiTheme="minorHAnsi" w:cstheme="minorBidi"/>
            <w:noProof/>
            <w:sz w:val="22"/>
            <w:szCs w:val="22"/>
            <w:lang w:eastAsia="hr-HR"/>
          </w:rPr>
          <w:tab/>
        </w:r>
        <w:r w:rsidRPr="000A1744">
          <w:rPr>
            <w:rStyle w:val="Hiperveza"/>
            <w:noProof/>
          </w:rPr>
          <w:t>Pregled metodologije detekcije kavitacije</w:t>
        </w:r>
        <w:r>
          <w:rPr>
            <w:noProof/>
            <w:webHidden/>
          </w:rPr>
          <w:tab/>
        </w:r>
        <w:r>
          <w:rPr>
            <w:noProof/>
            <w:webHidden/>
          </w:rPr>
          <w:fldChar w:fldCharType="begin"/>
        </w:r>
        <w:r>
          <w:rPr>
            <w:noProof/>
            <w:webHidden/>
          </w:rPr>
          <w:instrText xml:space="preserve"> PAGEREF _Toc106745433 \h </w:instrText>
        </w:r>
        <w:r>
          <w:rPr>
            <w:noProof/>
            <w:webHidden/>
          </w:rPr>
        </w:r>
        <w:r>
          <w:rPr>
            <w:noProof/>
            <w:webHidden/>
          </w:rPr>
          <w:fldChar w:fldCharType="separate"/>
        </w:r>
        <w:r>
          <w:rPr>
            <w:noProof/>
            <w:webHidden/>
          </w:rPr>
          <w:t>3</w:t>
        </w:r>
        <w:r>
          <w:rPr>
            <w:noProof/>
            <w:webHidden/>
          </w:rPr>
          <w:fldChar w:fldCharType="end"/>
        </w:r>
      </w:hyperlink>
    </w:p>
    <w:p w14:paraId="385F2759" w14:textId="6ACBA332"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34" w:history="1">
        <w:r w:rsidRPr="000A1744">
          <w:rPr>
            <w:rStyle w:val="Hiperveza"/>
            <w:noProof/>
          </w:rPr>
          <w:t>1.3.</w:t>
        </w:r>
        <w:r>
          <w:rPr>
            <w:rFonts w:asciiTheme="minorHAnsi" w:eastAsiaTheme="minorEastAsia" w:hAnsiTheme="minorHAnsi" w:cstheme="minorBidi"/>
            <w:noProof/>
            <w:sz w:val="22"/>
            <w:szCs w:val="22"/>
            <w:lang w:eastAsia="hr-HR"/>
          </w:rPr>
          <w:tab/>
        </w:r>
        <w:r w:rsidRPr="000A1744">
          <w:rPr>
            <w:rStyle w:val="Hiperveza"/>
            <w:noProof/>
          </w:rPr>
          <w:t>Korištenje strojnog učenja za detekciju kavitacije</w:t>
        </w:r>
        <w:r>
          <w:rPr>
            <w:noProof/>
            <w:webHidden/>
          </w:rPr>
          <w:tab/>
        </w:r>
        <w:r>
          <w:rPr>
            <w:noProof/>
            <w:webHidden/>
          </w:rPr>
          <w:fldChar w:fldCharType="begin"/>
        </w:r>
        <w:r>
          <w:rPr>
            <w:noProof/>
            <w:webHidden/>
          </w:rPr>
          <w:instrText xml:space="preserve"> PAGEREF _Toc106745434 \h </w:instrText>
        </w:r>
        <w:r>
          <w:rPr>
            <w:noProof/>
            <w:webHidden/>
          </w:rPr>
        </w:r>
        <w:r>
          <w:rPr>
            <w:noProof/>
            <w:webHidden/>
          </w:rPr>
          <w:fldChar w:fldCharType="separate"/>
        </w:r>
        <w:r>
          <w:rPr>
            <w:noProof/>
            <w:webHidden/>
          </w:rPr>
          <w:t>4</w:t>
        </w:r>
        <w:r>
          <w:rPr>
            <w:noProof/>
            <w:webHidden/>
          </w:rPr>
          <w:fldChar w:fldCharType="end"/>
        </w:r>
      </w:hyperlink>
    </w:p>
    <w:p w14:paraId="3575424C" w14:textId="4F147571" w:rsidR="005F513A" w:rsidRDefault="005F513A">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06745435" w:history="1">
        <w:r w:rsidRPr="000A1744">
          <w:rPr>
            <w:rStyle w:val="Hiperveza"/>
            <w:noProof/>
          </w:rPr>
          <w:t>2.</w:t>
        </w:r>
        <w:r>
          <w:rPr>
            <w:rFonts w:asciiTheme="minorHAnsi" w:eastAsiaTheme="minorEastAsia" w:hAnsiTheme="minorHAnsi" w:cstheme="minorBidi"/>
            <w:noProof/>
            <w:sz w:val="22"/>
            <w:szCs w:val="22"/>
            <w:lang w:eastAsia="hr-HR"/>
          </w:rPr>
          <w:tab/>
        </w:r>
        <w:r w:rsidRPr="000A1744">
          <w:rPr>
            <w:rStyle w:val="Hiperveza"/>
            <w:noProof/>
          </w:rPr>
          <w:t>Ekstrakcija značajki UAE</w:t>
        </w:r>
        <w:r>
          <w:rPr>
            <w:noProof/>
            <w:webHidden/>
          </w:rPr>
          <w:tab/>
        </w:r>
        <w:r>
          <w:rPr>
            <w:noProof/>
            <w:webHidden/>
          </w:rPr>
          <w:fldChar w:fldCharType="begin"/>
        </w:r>
        <w:r>
          <w:rPr>
            <w:noProof/>
            <w:webHidden/>
          </w:rPr>
          <w:instrText xml:space="preserve"> PAGEREF _Toc106745435 \h </w:instrText>
        </w:r>
        <w:r>
          <w:rPr>
            <w:noProof/>
            <w:webHidden/>
          </w:rPr>
        </w:r>
        <w:r>
          <w:rPr>
            <w:noProof/>
            <w:webHidden/>
          </w:rPr>
          <w:fldChar w:fldCharType="separate"/>
        </w:r>
        <w:r>
          <w:rPr>
            <w:noProof/>
            <w:webHidden/>
          </w:rPr>
          <w:t>5</w:t>
        </w:r>
        <w:r>
          <w:rPr>
            <w:noProof/>
            <w:webHidden/>
          </w:rPr>
          <w:fldChar w:fldCharType="end"/>
        </w:r>
      </w:hyperlink>
    </w:p>
    <w:p w14:paraId="6E7D2397" w14:textId="0AC986B8"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36" w:history="1">
        <w:r w:rsidRPr="000A1744">
          <w:rPr>
            <w:rStyle w:val="Hiperveza"/>
            <w:noProof/>
          </w:rPr>
          <w:t>2.1.</w:t>
        </w:r>
        <w:r>
          <w:rPr>
            <w:rFonts w:asciiTheme="minorHAnsi" w:eastAsiaTheme="minorEastAsia" w:hAnsiTheme="minorHAnsi" w:cstheme="minorBidi"/>
            <w:noProof/>
            <w:sz w:val="22"/>
            <w:szCs w:val="22"/>
            <w:lang w:eastAsia="hr-HR"/>
          </w:rPr>
          <w:tab/>
        </w:r>
        <w:r w:rsidRPr="000A1744">
          <w:rPr>
            <w:rStyle w:val="Hiperveza"/>
            <w:noProof/>
          </w:rPr>
          <w:t>Izdvajanje validnih emisija iz skupova podataka</w:t>
        </w:r>
        <w:r>
          <w:rPr>
            <w:noProof/>
            <w:webHidden/>
          </w:rPr>
          <w:tab/>
        </w:r>
        <w:r>
          <w:rPr>
            <w:noProof/>
            <w:webHidden/>
          </w:rPr>
          <w:fldChar w:fldCharType="begin"/>
        </w:r>
        <w:r>
          <w:rPr>
            <w:noProof/>
            <w:webHidden/>
          </w:rPr>
          <w:instrText xml:space="preserve"> PAGEREF _Toc106745436 \h </w:instrText>
        </w:r>
        <w:r>
          <w:rPr>
            <w:noProof/>
            <w:webHidden/>
          </w:rPr>
        </w:r>
        <w:r>
          <w:rPr>
            <w:noProof/>
            <w:webHidden/>
          </w:rPr>
          <w:fldChar w:fldCharType="separate"/>
        </w:r>
        <w:r>
          <w:rPr>
            <w:noProof/>
            <w:webHidden/>
          </w:rPr>
          <w:t>5</w:t>
        </w:r>
        <w:r>
          <w:rPr>
            <w:noProof/>
            <w:webHidden/>
          </w:rPr>
          <w:fldChar w:fldCharType="end"/>
        </w:r>
      </w:hyperlink>
    </w:p>
    <w:p w14:paraId="51CB4AB8" w14:textId="1BB1B85F"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37" w:history="1">
        <w:r w:rsidRPr="000A1744">
          <w:rPr>
            <w:rStyle w:val="Hiperveza"/>
            <w:noProof/>
          </w:rPr>
          <w:t>2.2.</w:t>
        </w:r>
        <w:r>
          <w:rPr>
            <w:rFonts w:asciiTheme="minorHAnsi" w:eastAsiaTheme="minorEastAsia" w:hAnsiTheme="minorHAnsi" w:cstheme="minorBidi"/>
            <w:noProof/>
            <w:sz w:val="22"/>
            <w:szCs w:val="22"/>
            <w:lang w:eastAsia="hr-HR"/>
          </w:rPr>
          <w:tab/>
        </w:r>
        <w:r w:rsidRPr="000A1744">
          <w:rPr>
            <w:rStyle w:val="Hiperveza"/>
            <w:noProof/>
          </w:rPr>
          <w:t>Ekvilizacija sirovoj emisija</w:t>
        </w:r>
        <w:r>
          <w:rPr>
            <w:noProof/>
            <w:webHidden/>
          </w:rPr>
          <w:tab/>
        </w:r>
        <w:r>
          <w:rPr>
            <w:noProof/>
            <w:webHidden/>
          </w:rPr>
          <w:fldChar w:fldCharType="begin"/>
        </w:r>
        <w:r>
          <w:rPr>
            <w:noProof/>
            <w:webHidden/>
          </w:rPr>
          <w:instrText xml:space="preserve"> PAGEREF _Toc106745437 \h </w:instrText>
        </w:r>
        <w:r>
          <w:rPr>
            <w:noProof/>
            <w:webHidden/>
          </w:rPr>
        </w:r>
        <w:r>
          <w:rPr>
            <w:noProof/>
            <w:webHidden/>
          </w:rPr>
          <w:fldChar w:fldCharType="separate"/>
        </w:r>
        <w:r>
          <w:rPr>
            <w:noProof/>
            <w:webHidden/>
          </w:rPr>
          <w:t>9</w:t>
        </w:r>
        <w:r>
          <w:rPr>
            <w:noProof/>
            <w:webHidden/>
          </w:rPr>
          <w:fldChar w:fldCharType="end"/>
        </w:r>
      </w:hyperlink>
    </w:p>
    <w:p w14:paraId="7EFE6036" w14:textId="6744430B"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38" w:history="1">
        <w:r w:rsidRPr="000A1744">
          <w:rPr>
            <w:rStyle w:val="Hiperveza"/>
            <w:noProof/>
          </w:rPr>
          <w:t>2.3.</w:t>
        </w:r>
        <w:r>
          <w:rPr>
            <w:rFonts w:asciiTheme="minorHAnsi" w:eastAsiaTheme="minorEastAsia" w:hAnsiTheme="minorHAnsi" w:cstheme="minorBidi"/>
            <w:noProof/>
            <w:sz w:val="22"/>
            <w:szCs w:val="22"/>
            <w:lang w:eastAsia="hr-HR"/>
          </w:rPr>
          <w:tab/>
        </w:r>
        <w:r w:rsidRPr="000A1744">
          <w:rPr>
            <w:rStyle w:val="Hiperveza"/>
            <w:noProof/>
          </w:rPr>
          <w:t>Izbor i definiranje značajki akustičnih emisija</w:t>
        </w:r>
        <w:r>
          <w:rPr>
            <w:noProof/>
            <w:webHidden/>
          </w:rPr>
          <w:tab/>
        </w:r>
        <w:r>
          <w:rPr>
            <w:noProof/>
            <w:webHidden/>
          </w:rPr>
          <w:fldChar w:fldCharType="begin"/>
        </w:r>
        <w:r>
          <w:rPr>
            <w:noProof/>
            <w:webHidden/>
          </w:rPr>
          <w:instrText xml:space="preserve"> PAGEREF _Toc106745438 \h </w:instrText>
        </w:r>
        <w:r>
          <w:rPr>
            <w:noProof/>
            <w:webHidden/>
          </w:rPr>
        </w:r>
        <w:r>
          <w:rPr>
            <w:noProof/>
            <w:webHidden/>
          </w:rPr>
          <w:fldChar w:fldCharType="separate"/>
        </w:r>
        <w:r>
          <w:rPr>
            <w:noProof/>
            <w:webHidden/>
          </w:rPr>
          <w:t>11</w:t>
        </w:r>
        <w:r>
          <w:rPr>
            <w:noProof/>
            <w:webHidden/>
          </w:rPr>
          <w:fldChar w:fldCharType="end"/>
        </w:r>
      </w:hyperlink>
    </w:p>
    <w:p w14:paraId="7FBE02FB" w14:textId="58170BF5"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39" w:history="1">
        <w:r w:rsidRPr="000A1744">
          <w:rPr>
            <w:rStyle w:val="Hiperveza"/>
            <w:noProof/>
          </w:rPr>
          <w:t>2.4.</w:t>
        </w:r>
        <w:r>
          <w:rPr>
            <w:rFonts w:asciiTheme="minorHAnsi" w:eastAsiaTheme="minorEastAsia" w:hAnsiTheme="minorHAnsi" w:cstheme="minorBidi"/>
            <w:noProof/>
            <w:sz w:val="22"/>
            <w:szCs w:val="22"/>
            <w:lang w:eastAsia="hr-HR"/>
          </w:rPr>
          <w:tab/>
        </w:r>
        <w:r w:rsidRPr="000A1744">
          <w:rPr>
            <w:rStyle w:val="Hiperveza"/>
            <w:noProof/>
          </w:rPr>
          <w:t>Analiza rezultata ekstrakcije značajki</w:t>
        </w:r>
        <w:r>
          <w:rPr>
            <w:noProof/>
            <w:webHidden/>
          </w:rPr>
          <w:tab/>
        </w:r>
        <w:r>
          <w:rPr>
            <w:noProof/>
            <w:webHidden/>
          </w:rPr>
          <w:fldChar w:fldCharType="begin"/>
        </w:r>
        <w:r>
          <w:rPr>
            <w:noProof/>
            <w:webHidden/>
          </w:rPr>
          <w:instrText xml:space="preserve"> PAGEREF _Toc106745439 \h </w:instrText>
        </w:r>
        <w:r>
          <w:rPr>
            <w:noProof/>
            <w:webHidden/>
          </w:rPr>
        </w:r>
        <w:r>
          <w:rPr>
            <w:noProof/>
            <w:webHidden/>
          </w:rPr>
          <w:fldChar w:fldCharType="separate"/>
        </w:r>
        <w:r>
          <w:rPr>
            <w:noProof/>
            <w:webHidden/>
          </w:rPr>
          <w:t>18</w:t>
        </w:r>
        <w:r>
          <w:rPr>
            <w:noProof/>
            <w:webHidden/>
          </w:rPr>
          <w:fldChar w:fldCharType="end"/>
        </w:r>
      </w:hyperlink>
    </w:p>
    <w:p w14:paraId="378551B1" w14:textId="20530482"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40" w:history="1">
        <w:r w:rsidRPr="000A1744">
          <w:rPr>
            <w:rStyle w:val="Hiperveza"/>
            <w:noProof/>
          </w:rPr>
          <w:t>2.5.</w:t>
        </w:r>
        <w:r>
          <w:rPr>
            <w:rFonts w:asciiTheme="minorHAnsi" w:eastAsiaTheme="minorEastAsia" w:hAnsiTheme="minorHAnsi" w:cstheme="minorBidi"/>
            <w:noProof/>
            <w:sz w:val="22"/>
            <w:szCs w:val="22"/>
            <w:lang w:eastAsia="hr-HR"/>
          </w:rPr>
          <w:tab/>
        </w:r>
        <w:r w:rsidRPr="000A1744">
          <w:rPr>
            <w:rStyle w:val="Hiperveza"/>
            <w:noProof/>
          </w:rPr>
          <w:t>Skaliranje skupa značajki</w:t>
        </w:r>
        <w:r>
          <w:rPr>
            <w:noProof/>
            <w:webHidden/>
          </w:rPr>
          <w:tab/>
        </w:r>
        <w:r>
          <w:rPr>
            <w:noProof/>
            <w:webHidden/>
          </w:rPr>
          <w:fldChar w:fldCharType="begin"/>
        </w:r>
        <w:r>
          <w:rPr>
            <w:noProof/>
            <w:webHidden/>
          </w:rPr>
          <w:instrText xml:space="preserve"> PAGEREF _Toc106745440 \h </w:instrText>
        </w:r>
        <w:r>
          <w:rPr>
            <w:noProof/>
            <w:webHidden/>
          </w:rPr>
        </w:r>
        <w:r>
          <w:rPr>
            <w:noProof/>
            <w:webHidden/>
          </w:rPr>
          <w:fldChar w:fldCharType="separate"/>
        </w:r>
        <w:r>
          <w:rPr>
            <w:noProof/>
            <w:webHidden/>
          </w:rPr>
          <w:t>23</w:t>
        </w:r>
        <w:r>
          <w:rPr>
            <w:noProof/>
            <w:webHidden/>
          </w:rPr>
          <w:fldChar w:fldCharType="end"/>
        </w:r>
      </w:hyperlink>
    </w:p>
    <w:p w14:paraId="109BCC8B" w14:textId="41EC2238" w:rsidR="005F513A" w:rsidRDefault="005F513A">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06745441" w:history="1">
        <w:r w:rsidRPr="000A1744">
          <w:rPr>
            <w:rStyle w:val="Hiperveza"/>
            <w:noProof/>
          </w:rPr>
          <w:t>3.</w:t>
        </w:r>
        <w:r>
          <w:rPr>
            <w:rFonts w:asciiTheme="minorHAnsi" w:eastAsiaTheme="minorEastAsia" w:hAnsiTheme="minorHAnsi" w:cstheme="minorBidi"/>
            <w:noProof/>
            <w:sz w:val="22"/>
            <w:szCs w:val="22"/>
            <w:lang w:eastAsia="hr-HR"/>
          </w:rPr>
          <w:tab/>
        </w:r>
        <w:r w:rsidRPr="000A1744">
          <w:rPr>
            <w:rStyle w:val="Hiperveza"/>
            <w:noProof/>
          </w:rPr>
          <w:t>Nenadzirano i polu-nadzirano strojno učenje</w:t>
        </w:r>
        <w:r>
          <w:rPr>
            <w:noProof/>
            <w:webHidden/>
          </w:rPr>
          <w:tab/>
        </w:r>
        <w:r>
          <w:rPr>
            <w:noProof/>
            <w:webHidden/>
          </w:rPr>
          <w:fldChar w:fldCharType="begin"/>
        </w:r>
        <w:r>
          <w:rPr>
            <w:noProof/>
            <w:webHidden/>
          </w:rPr>
          <w:instrText xml:space="preserve"> PAGEREF _Toc106745441 \h </w:instrText>
        </w:r>
        <w:r>
          <w:rPr>
            <w:noProof/>
            <w:webHidden/>
          </w:rPr>
        </w:r>
        <w:r>
          <w:rPr>
            <w:noProof/>
            <w:webHidden/>
          </w:rPr>
          <w:fldChar w:fldCharType="separate"/>
        </w:r>
        <w:r>
          <w:rPr>
            <w:noProof/>
            <w:webHidden/>
          </w:rPr>
          <w:t>26</w:t>
        </w:r>
        <w:r>
          <w:rPr>
            <w:noProof/>
            <w:webHidden/>
          </w:rPr>
          <w:fldChar w:fldCharType="end"/>
        </w:r>
      </w:hyperlink>
    </w:p>
    <w:p w14:paraId="4402B0C9" w14:textId="29F628CC"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42" w:history="1">
        <w:r w:rsidRPr="000A1744">
          <w:rPr>
            <w:rStyle w:val="Hiperveza"/>
            <w:noProof/>
          </w:rPr>
          <w:t>3.1.</w:t>
        </w:r>
        <w:r>
          <w:rPr>
            <w:rFonts w:asciiTheme="minorHAnsi" w:eastAsiaTheme="minorEastAsia" w:hAnsiTheme="minorHAnsi" w:cstheme="minorBidi"/>
            <w:noProof/>
            <w:sz w:val="22"/>
            <w:szCs w:val="22"/>
            <w:lang w:eastAsia="hr-HR"/>
          </w:rPr>
          <w:tab/>
        </w:r>
        <w:r w:rsidRPr="000A1744">
          <w:rPr>
            <w:rStyle w:val="Hiperveza"/>
            <w:noProof/>
          </w:rPr>
          <w:t>Smanjenje dimenzionalnosti</w:t>
        </w:r>
        <w:r>
          <w:rPr>
            <w:noProof/>
            <w:webHidden/>
          </w:rPr>
          <w:tab/>
        </w:r>
        <w:r>
          <w:rPr>
            <w:noProof/>
            <w:webHidden/>
          </w:rPr>
          <w:fldChar w:fldCharType="begin"/>
        </w:r>
        <w:r>
          <w:rPr>
            <w:noProof/>
            <w:webHidden/>
          </w:rPr>
          <w:instrText xml:space="preserve"> PAGEREF _Toc106745442 \h </w:instrText>
        </w:r>
        <w:r>
          <w:rPr>
            <w:noProof/>
            <w:webHidden/>
          </w:rPr>
        </w:r>
        <w:r>
          <w:rPr>
            <w:noProof/>
            <w:webHidden/>
          </w:rPr>
          <w:fldChar w:fldCharType="separate"/>
        </w:r>
        <w:r>
          <w:rPr>
            <w:noProof/>
            <w:webHidden/>
          </w:rPr>
          <w:t>26</w:t>
        </w:r>
        <w:r>
          <w:rPr>
            <w:noProof/>
            <w:webHidden/>
          </w:rPr>
          <w:fldChar w:fldCharType="end"/>
        </w:r>
      </w:hyperlink>
    </w:p>
    <w:p w14:paraId="3644E304" w14:textId="4738D76A"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43" w:history="1">
        <w:r w:rsidRPr="000A1744">
          <w:rPr>
            <w:rStyle w:val="Hiperveza"/>
            <w:noProof/>
          </w:rPr>
          <w:t>3.2.</w:t>
        </w:r>
        <w:r>
          <w:rPr>
            <w:rFonts w:asciiTheme="minorHAnsi" w:eastAsiaTheme="minorEastAsia" w:hAnsiTheme="minorHAnsi" w:cstheme="minorBidi"/>
            <w:noProof/>
            <w:sz w:val="22"/>
            <w:szCs w:val="22"/>
            <w:lang w:eastAsia="hr-HR"/>
          </w:rPr>
          <w:tab/>
        </w:r>
        <w:r w:rsidRPr="000A1744">
          <w:rPr>
            <w:rStyle w:val="Hiperveza"/>
            <w:noProof/>
          </w:rPr>
          <w:t>Izbor metode grupiranja skupa značajki</w:t>
        </w:r>
        <w:r>
          <w:rPr>
            <w:noProof/>
            <w:webHidden/>
          </w:rPr>
          <w:tab/>
        </w:r>
        <w:r>
          <w:rPr>
            <w:noProof/>
            <w:webHidden/>
          </w:rPr>
          <w:fldChar w:fldCharType="begin"/>
        </w:r>
        <w:r>
          <w:rPr>
            <w:noProof/>
            <w:webHidden/>
          </w:rPr>
          <w:instrText xml:space="preserve"> PAGEREF _Toc106745443 \h </w:instrText>
        </w:r>
        <w:r>
          <w:rPr>
            <w:noProof/>
            <w:webHidden/>
          </w:rPr>
        </w:r>
        <w:r>
          <w:rPr>
            <w:noProof/>
            <w:webHidden/>
          </w:rPr>
          <w:fldChar w:fldCharType="separate"/>
        </w:r>
        <w:r>
          <w:rPr>
            <w:noProof/>
            <w:webHidden/>
          </w:rPr>
          <w:t>32</w:t>
        </w:r>
        <w:r>
          <w:rPr>
            <w:noProof/>
            <w:webHidden/>
          </w:rPr>
          <w:fldChar w:fldCharType="end"/>
        </w:r>
      </w:hyperlink>
    </w:p>
    <w:p w14:paraId="0BC5DBAF" w14:textId="0E100021"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44" w:history="1">
        <w:r w:rsidRPr="000A1744">
          <w:rPr>
            <w:rStyle w:val="Hiperveza"/>
            <w:noProof/>
          </w:rPr>
          <w:t>3.3.</w:t>
        </w:r>
        <w:r>
          <w:rPr>
            <w:rFonts w:asciiTheme="minorHAnsi" w:eastAsiaTheme="minorEastAsia" w:hAnsiTheme="minorHAnsi" w:cstheme="minorBidi"/>
            <w:noProof/>
            <w:sz w:val="22"/>
            <w:szCs w:val="22"/>
            <w:lang w:eastAsia="hr-HR"/>
          </w:rPr>
          <w:tab/>
        </w:r>
        <w:r w:rsidRPr="000A1744">
          <w:rPr>
            <w:rStyle w:val="Hiperveza"/>
            <w:noProof/>
          </w:rPr>
          <w:t>OPTICS algoritam</w:t>
        </w:r>
        <w:r>
          <w:rPr>
            <w:noProof/>
            <w:webHidden/>
          </w:rPr>
          <w:tab/>
        </w:r>
        <w:r>
          <w:rPr>
            <w:noProof/>
            <w:webHidden/>
          </w:rPr>
          <w:fldChar w:fldCharType="begin"/>
        </w:r>
        <w:r>
          <w:rPr>
            <w:noProof/>
            <w:webHidden/>
          </w:rPr>
          <w:instrText xml:space="preserve"> PAGEREF _Toc106745444 \h </w:instrText>
        </w:r>
        <w:r>
          <w:rPr>
            <w:noProof/>
            <w:webHidden/>
          </w:rPr>
        </w:r>
        <w:r>
          <w:rPr>
            <w:noProof/>
            <w:webHidden/>
          </w:rPr>
          <w:fldChar w:fldCharType="separate"/>
        </w:r>
        <w:r>
          <w:rPr>
            <w:noProof/>
            <w:webHidden/>
          </w:rPr>
          <w:t>34</w:t>
        </w:r>
        <w:r>
          <w:rPr>
            <w:noProof/>
            <w:webHidden/>
          </w:rPr>
          <w:fldChar w:fldCharType="end"/>
        </w:r>
      </w:hyperlink>
    </w:p>
    <w:p w14:paraId="40898A23" w14:textId="21CE6AA5"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45" w:history="1">
        <w:r w:rsidRPr="000A1744">
          <w:rPr>
            <w:rStyle w:val="Hiperveza"/>
            <w:noProof/>
          </w:rPr>
          <w:t>3.4.</w:t>
        </w:r>
        <w:r>
          <w:rPr>
            <w:rFonts w:asciiTheme="minorHAnsi" w:eastAsiaTheme="minorEastAsia" w:hAnsiTheme="minorHAnsi" w:cstheme="minorBidi"/>
            <w:noProof/>
            <w:sz w:val="22"/>
            <w:szCs w:val="22"/>
            <w:lang w:eastAsia="hr-HR"/>
          </w:rPr>
          <w:tab/>
        </w:r>
        <w:r w:rsidRPr="000A1744">
          <w:rPr>
            <w:rStyle w:val="Hiperveza"/>
            <w:noProof/>
          </w:rPr>
          <w:t>Gradijentno grupiranje</w:t>
        </w:r>
        <w:r>
          <w:rPr>
            <w:noProof/>
            <w:webHidden/>
          </w:rPr>
          <w:tab/>
        </w:r>
        <w:r>
          <w:rPr>
            <w:noProof/>
            <w:webHidden/>
          </w:rPr>
          <w:fldChar w:fldCharType="begin"/>
        </w:r>
        <w:r>
          <w:rPr>
            <w:noProof/>
            <w:webHidden/>
          </w:rPr>
          <w:instrText xml:space="preserve"> PAGEREF _Toc106745445 \h </w:instrText>
        </w:r>
        <w:r>
          <w:rPr>
            <w:noProof/>
            <w:webHidden/>
          </w:rPr>
        </w:r>
        <w:r>
          <w:rPr>
            <w:noProof/>
            <w:webHidden/>
          </w:rPr>
          <w:fldChar w:fldCharType="separate"/>
        </w:r>
        <w:r>
          <w:rPr>
            <w:noProof/>
            <w:webHidden/>
          </w:rPr>
          <w:t>37</w:t>
        </w:r>
        <w:r>
          <w:rPr>
            <w:noProof/>
            <w:webHidden/>
          </w:rPr>
          <w:fldChar w:fldCharType="end"/>
        </w:r>
      </w:hyperlink>
    </w:p>
    <w:p w14:paraId="77853814" w14:textId="1F28AE3B"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46" w:history="1">
        <w:r w:rsidRPr="000A1744">
          <w:rPr>
            <w:rStyle w:val="Hiperveza"/>
            <w:noProof/>
          </w:rPr>
          <w:t>3.5.</w:t>
        </w:r>
        <w:r>
          <w:rPr>
            <w:rFonts w:asciiTheme="minorHAnsi" w:eastAsiaTheme="minorEastAsia" w:hAnsiTheme="minorHAnsi" w:cstheme="minorBidi"/>
            <w:noProof/>
            <w:sz w:val="22"/>
            <w:szCs w:val="22"/>
            <w:lang w:eastAsia="hr-HR"/>
          </w:rPr>
          <w:tab/>
        </w:r>
        <w:r w:rsidRPr="000A1744">
          <w:rPr>
            <w:rStyle w:val="Hiperveza"/>
            <w:noProof/>
          </w:rPr>
          <w:t>Metoda izbora ulaznih parametara</w:t>
        </w:r>
        <w:r>
          <w:rPr>
            <w:noProof/>
            <w:webHidden/>
          </w:rPr>
          <w:tab/>
        </w:r>
        <w:r>
          <w:rPr>
            <w:noProof/>
            <w:webHidden/>
          </w:rPr>
          <w:fldChar w:fldCharType="begin"/>
        </w:r>
        <w:r>
          <w:rPr>
            <w:noProof/>
            <w:webHidden/>
          </w:rPr>
          <w:instrText xml:space="preserve"> PAGEREF _Toc106745446 \h </w:instrText>
        </w:r>
        <w:r>
          <w:rPr>
            <w:noProof/>
            <w:webHidden/>
          </w:rPr>
        </w:r>
        <w:r>
          <w:rPr>
            <w:noProof/>
            <w:webHidden/>
          </w:rPr>
          <w:fldChar w:fldCharType="separate"/>
        </w:r>
        <w:r>
          <w:rPr>
            <w:noProof/>
            <w:webHidden/>
          </w:rPr>
          <w:t>39</w:t>
        </w:r>
        <w:r>
          <w:rPr>
            <w:noProof/>
            <w:webHidden/>
          </w:rPr>
          <w:fldChar w:fldCharType="end"/>
        </w:r>
      </w:hyperlink>
    </w:p>
    <w:p w14:paraId="4CC54F86" w14:textId="25FDE5E3"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47" w:history="1">
        <w:r w:rsidRPr="000A1744">
          <w:rPr>
            <w:rStyle w:val="Hiperveza"/>
            <w:noProof/>
          </w:rPr>
          <w:t>3.6.</w:t>
        </w:r>
        <w:r>
          <w:rPr>
            <w:rFonts w:asciiTheme="minorHAnsi" w:eastAsiaTheme="minorEastAsia" w:hAnsiTheme="minorHAnsi" w:cstheme="minorBidi"/>
            <w:noProof/>
            <w:sz w:val="22"/>
            <w:szCs w:val="22"/>
            <w:lang w:eastAsia="hr-HR"/>
          </w:rPr>
          <w:tab/>
        </w:r>
        <w:r w:rsidRPr="000A1744">
          <w:rPr>
            <w:rStyle w:val="Hiperveza"/>
            <w:noProof/>
          </w:rPr>
          <w:t>Polu-nadzirano grupiranje</w:t>
        </w:r>
        <w:r>
          <w:rPr>
            <w:noProof/>
            <w:webHidden/>
          </w:rPr>
          <w:tab/>
        </w:r>
        <w:r>
          <w:rPr>
            <w:noProof/>
            <w:webHidden/>
          </w:rPr>
          <w:fldChar w:fldCharType="begin"/>
        </w:r>
        <w:r>
          <w:rPr>
            <w:noProof/>
            <w:webHidden/>
          </w:rPr>
          <w:instrText xml:space="preserve"> PAGEREF _Toc106745447 \h </w:instrText>
        </w:r>
        <w:r>
          <w:rPr>
            <w:noProof/>
            <w:webHidden/>
          </w:rPr>
        </w:r>
        <w:r>
          <w:rPr>
            <w:noProof/>
            <w:webHidden/>
          </w:rPr>
          <w:fldChar w:fldCharType="separate"/>
        </w:r>
        <w:r>
          <w:rPr>
            <w:noProof/>
            <w:webHidden/>
          </w:rPr>
          <w:t>41</w:t>
        </w:r>
        <w:r>
          <w:rPr>
            <w:noProof/>
            <w:webHidden/>
          </w:rPr>
          <w:fldChar w:fldCharType="end"/>
        </w:r>
      </w:hyperlink>
    </w:p>
    <w:p w14:paraId="4888B60D" w14:textId="62B4E957" w:rsidR="005F513A" w:rsidRDefault="005F513A">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06745448" w:history="1">
        <w:r w:rsidRPr="000A1744">
          <w:rPr>
            <w:rStyle w:val="Hiperveza"/>
            <w:noProof/>
          </w:rPr>
          <w:t>4.</w:t>
        </w:r>
        <w:r>
          <w:rPr>
            <w:rFonts w:asciiTheme="minorHAnsi" w:eastAsiaTheme="minorEastAsia" w:hAnsiTheme="minorHAnsi" w:cstheme="minorBidi"/>
            <w:noProof/>
            <w:sz w:val="22"/>
            <w:szCs w:val="22"/>
            <w:lang w:eastAsia="hr-HR"/>
          </w:rPr>
          <w:tab/>
        </w:r>
        <w:r w:rsidRPr="000A1744">
          <w:rPr>
            <w:rStyle w:val="Hiperveza"/>
            <w:noProof/>
          </w:rPr>
          <w:t>Selekcija značajki</w:t>
        </w:r>
        <w:r>
          <w:rPr>
            <w:noProof/>
            <w:webHidden/>
          </w:rPr>
          <w:tab/>
        </w:r>
        <w:r>
          <w:rPr>
            <w:noProof/>
            <w:webHidden/>
          </w:rPr>
          <w:fldChar w:fldCharType="begin"/>
        </w:r>
        <w:r>
          <w:rPr>
            <w:noProof/>
            <w:webHidden/>
          </w:rPr>
          <w:instrText xml:space="preserve"> PAGEREF _Toc106745448 \h </w:instrText>
        </w:r>
        <w:r>
          <w:rPr>
            <w:noProof/>
            <w:webHidden/>
          </w:rPr>
        </w:r>
        <w:r>
          <w:rPr>
            <w:noProof/>
            <w:webHidden/>
          </w:rPr>
          <w:fldChar w:fldCharType="separate"/>
        </w:r>
        <w:r>
          <w:rPr>
            <w:noProof/>
            <w:webHidden/>
          </w:rPr>
          <w:t>42</w:t>
        </w:r>
        <w:r>
          <w:rPr>
            <w:noProof/>
            <w:webHidden/>
          </w:rPr>
          <w:fldChar w:fldCharType="end"/>
        </w:r>
      </w:hyperlink>
    </w:p>
    <w:p w14:paraId="3FBCD98E" w14:textId="4DDC39C3"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49" w:history="1">
        <w:r w:rsidRPr="000A1744">
          <w:rPr>
            <w:rStyle w:val="Hiperveza"/>
            <w:noProof/>
          </w:rPr>
          <w:t>4.1.</w:t>
        </w:r>
        <w:r>
          <w:rPr>
            <w:rFonts w:asciiTheme="minorHAnsi" w:eastAsiaTheme="minorEastAsia" w:hAnsiTheme="minorHAnsi" w:cstheme="minorBidi"/>
            <w:noProof/>
            <w:sz w:val="22"/>
            <w:szCs w:val="22"/>
            <w:lang w:eastAsia="hr-HR"/>
          </w:rPr>
          <w:tab/>
        </w:r>
        <w:r w:rsidRPr="000A1744">
          <w:rPr>
            <w:rStyle w:val="Hiperveza"/>
            <w:noProof/>
          </w:rPr>
          <w:t>Pregled metodologije selekcije značajki</w:t>
        </w:r>
        <w:r>
          <w:rPr>
            <w:noProof/>
            <w:webHidden/>
          </w:rPr>
          <w:tab/>
        </w:r>
        <w:r>
          <w:rPr>
            <w:noProof/>
            <w:webHidden/>
          </w:rPr>
          <w:fldChar w:fldCharType="begin"/>
        </w:r>
        <w:r>
          <w:rPr>
            <w:noProof/>
            <w:webHidden/>
          </w:rPr>
          <w:instrText xml:space="preserve"> PAGEREF _Toc106745449 \h </w:instrText>
        </w:r>
        <w:r>
          <w:rPr>
            <w:noProof/>
            <w:webHidden/>
          </w:rPr>
        </w:r>
        <w:r>
          <w:rPr>
            <w:noProof/>
            <w:webHidden/>
          </w:rPr>
          <w:fldChar w:fldCharType="separate"/>
        </w:r>
        <w:r>
          <w:rPr>
            <w:noProof/>
            <w:webHidden/>
          </w:rPr>
          <w:t>42</w:t>
        </w:r>
        <w:r>
          <w:rPr>
            <w:noProof/>
            <w:webHidden/>
          </w:rPr>
          <w:fldChar w:fldCharType="end"/>
        </w:r>
      </w:hyperlink>
    </w:p>
    <w:p w14:paraId="4AF2E557" w14:textId="5AA3BFB8"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50" w:history="1">
        <w:r w:rsidRPr="000A1744">
          <w:rPr>
            <w:rStyle w:val="Hiperveza"/>
            <w:noProof/>
          </w:rPr>
          <w:t>4.2.</w:t>
        </w:r>
        <w:r>
          <w:rPr>
            <w:rFonts w:asciiTheme="minorHAnsi" w:eastAsiaTheme="minorEastAsia" w:hAnsiTheme="minorHAnsi" w:cstheme="minorBidi"/>
            <w:noProof/>
            <w:sz w:val="22"/>
            <w:szCs w:val="22"/>
            <w:lang w:eastAsia="hr-HR"/>
          </w:rPr>
          <w:tab/>
        </w:r>
        <w:r w:rsidRPr="000A1744">
          <w:rPr>
            <w:rStyle w:val="Hiperveza"/>
            <w:noProof/>
          </w:rPr>
          <w:t>Algoritam validacije grupiranja</w:t>
        </w:r>
        <w:r>
          <w:rPr>
            <w:noProof/>
            <w:webHidden/>
          </w:rPr>
          <w:tab/>
        </w:r>
        <w:r>
          <w:rPr>
            <w:noProof/>
            <w:webHidden/>
          </w:rPr>
          <w:fldChar w:fldCharType="begin"/>
        </w:r>
        <w:r>
          <w:rPr>
            <w:noProof/>
            <w:webHidden/>
          </w:rPr>
          <w:instrText xml:space="preserve"> PAGEREF _Toc106745450 \h </w:instrText>
        </w:r>
        <w:r>
          <w:rPr>
            <w:noProof/>
            <w:webHidden/>
          </w:rPr>
        </w:r>
        <w:r>
          <w:rPr>
            <w:noProof/>
            <w:webHidden/>
          </w:rPr>
          <w:fldChar w:fldCharType="separate"/>
        </w:r>
        <w:r>
          <w:rPr>
            <w:noProof/>
            <w:webHidden/>
          </w:rPr>
          <w:t>43</w:t>
        </w:r>
        <w:r>
          <w:rPr>
            <w:noProof/>
            <w:webHidden/>
          </w:rPr>
          <w:fldChar w:fldCharType="end"/>
        </w:r>
      </w:hyperlink>
    </w:p>
    <w:p w14:paraId="635522C1" w14:textId="09811D30" w:rsidR="005F513A" w:rsidRDefault="005F513A">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06745451" w:history="1">
        <w:r w:rsidRPr="000A1744">
          <w:rPr>
            <w:rStyle w:val="Hiperveza"/>
            <w:noProof/>
          </w:rPr>
          <w:t>4.2.1.</w:t>
        </w:r>
        <w:r>
          <w:rPr>
            <w:rFonts w:asciiTheme="minorHAnsi" w:eastAsiaTheme="minorEastAsia" w:hAnsiTheme="minorHAnsi" w:cstheme="minorBidi"/>
            <w:noProof/>
            <w:sz w:val="22"/>
            <w:szCs w:val="22"/>
            <w:lang w:eastAsia="hr-HR"/>
          </w:rPr>
          <w:tab/>
        </w:r>
        <w:r w:rsidRPr="000A1744">
          <w:rPr>
            <w:rStyle w:val="Hiperveza"/>
            <w:noProof/>
          </w:rPr>
          <w:t>Izbor algoritma validacije grupiranja</w:t>
        </w:r>
        <w:r>
          <w:rPr>
            <w:noProof/>
            <w:webHidden/>
          </w:rPr>
          <w:tab/>
        </w:r>
        <w:r>
          <w:rPr>
            <w:noProof/>
            <w:webHidden/>
          </w:rPr>
          <w:fldChar w:fldCharType="begin"/>
        </w:r>
        <w:r>
          <w:rPr>
            <w:noProof/>
            <w:webHidden/>
          </w:rPr>
          <w:instrText xml:space="preserve"> PAGEREF _Toc106745451 \h </w:instrText>
        </w:r>
        <w:r>
          <w:rPr>
            <w:noProof/>
            <w:webHidden/>
          </w:rPr>
        </w:r>
        <w:r>
          <w:rPr>
            <w:noProof/>
            <w:webHidden/>
          </w:rPr>
          <w:fldChar w:fldCharType="separate"/>
        </w:r>
        <w:r>
          <w:rPr>
            <w:noProof/>
            <w:webHidden/>
          </w:rPr>
          <w:t>43</w:t>
        </w:r>
        <w:r>
          <w:rPr>
            <w:noProof/>
            <w:webHidden/>
          </w:rPr>
          <w:fldChar w:fldCharType="end"/>
        </w:r>
      </w:hyperlink>
    </w:p>
    <w:p w14:paraId="54233262" w14:textId="1191C38E" w:rsidR="005F513A" w:rsidRDefault="005F513A">
      <w:pPr>
        <w:pStyle w:val="Sadraj3"/>
        <w:tabs>
          <w:tab w:val="left" w:pos="1440"/>
          <w:tab w:val="right" w:leader="dot" w:pos="8778"/>
        </w:tabs>
        <w:rPr>
          <w:rFonts w:asciiTheme="minorHAnsi" w:eastAsiaTheme="minorEastAsia" w:hAnsiTheme="minorHAnsi" w:cstheme="minorBidi"/>
          <w:noProof/>
          <w:sz w:val="22"/>
          <w:szCs w:val="22"/>
          <w:lang w:eastAsia="hr-HR"/>
        </w:rPr>
      </w:pPr>
      <w:hyperlink w:anchor="_Toc106745452" w:history="1">
        <w:r w:rsidRPr="000A1744">
          <w:rPr>
            <w:rStyle w:val="Hiperveza"/>
            <w:noProof/>
          </w:rPr>
          <w:t>4.2.2.</w:t>
        </w:r>
        <w:r>
          <w:rPr>
            <w:rFonts w:asciiTheme="minorHAnsi" w:eastAsiaTheme="minorEastAsia" w:hAnsiTheme="minorHAnsi" w:cstheme="minorBidi"/>
            <w:noProof/>
            <w:sz w:val="22"/>
            <w:szCs w:val="22"/>
            <w:lang w:eastAsia="hr-HR"/>
          </w:rPr>
          <w:tab/>
        </w:r>
        <w:r w:rsidRPr="000A1744">
          <w:rPr>
            <w:rStyle w:val="Hiperveza"/>
            <w:noProof/>
          </w:rPr>
          <w:t>Testiranje algoritma validacije grupiranja</w:t>
        </w:r>
        <w:r>
          <w:rPr>
            <w:noProof/>
            <w:webHidden/>
          </w:rPr>
          <w:tab/>
        </w:r>
        <w:r>
          <w:rPr>
            <w:noProof/>
            <w:webHidden/>
          </w:rPr>
          <w:fldChar w:fldCharType="begin"/>
        </w:r>
        <w:r>
          <w:rPr>
            <w:noProof/>
            <w:webHidden/>
          </w:rPr>
          <w:instrText xml:space="preserve"> PAGEREF _Toc106745452 \h </w:instrText>
        </w:r>
        <w:r>
          <w:rPr>
            <w:noProof/>
            <w:webHidden/>
          </w:rPr>
        </w:r>
        <w:r>
          <w:rPr>
            <w:noProof/>
            <w:webHidden/>
          </w:rPr>
          <w:fldChar w:fldCharType="separate"/>
        </w:r>
        <w:r>
          <w:rPr>
            <w:noProof/>
            <w:webHidden/>
          </w:rPr>
          <w:t>46</w:t>
        </w:r>
        <w:r>
          <w:rPr>
            <w:noProof/>
            <w:webHidden/>
          </w:rPr>
          <w:fldChar w:fldCharType="end"/>
        </w:r>
      </w:hyperlink>
    </w:p>
    <w:p w14:paraId="6550C57F" w14:textId="6BB2C41D"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53" w:history="1">
        <w:r w:rsidRPr="000A1744">
          <w:rPr>
            <w:rStyle w:val="Hiperveza"/>
            <w:noProof/>
          </w:rPr>
          <w:t>4.3.</w:t>
        </w:r>
        <w:r>
          <w:rPr>
            <w:rFonts w:asciiTheme="minorHAnsi" w:eastAsiaTheme="minorEastAsia" w:hAnsiTheme="minorHAnsi" w:cstheme="minorBidi"/>
            <w:noProof/>
            <w:sz w:val="22"/>
            <w:szCs w:val="22"/>
            <w:lang w:eastAsia="hr-HR"/>
          </w:rPr>
          <w:tab/>
        </w:r>
        <w:r w:rsidRPr="000A1744">
          <w:rPr>
            <w:rStyle w:val="Hiperveza"/>
            <w:noProof/>
          </w:rPr>
          <w:t>Implementacija i analiza selekcije značajki</w:t>
        </w:r>
        <w:r>
          <w:rPr>
            <w:noProof/>
            <w:webHidden/>
          </w:rPr>
          <w:tab/>
        </w:r>
        <w:r>
          <w:rPr>
            <w:noProof/>
            <w:webHidden/>
          </w:rPr>
          <w:fldChar w:fldCharType="begin"/>
        </w:r>
        <w:r>
          <w:rPr>
            <w:noProof/>
            <w:webHidden/>
          </w:rPr>
          <w:instrText xml:space="preserve"> PAGEREF _Toc106745453 \h </w:instrText>
        </w:r>
        <w:r>
          <w:rPr>
            <w:noProof/>
            <w:webHidden/>
          </w:rPr>
        </w:r>
        <w:r>
          <w:rPr>
            <w:noProof/>
            <w:webHidden/>
          </w:rPr>
          <w:fldChar w:fldCharType="separate"/>
        </w:r>
        <w:r>
          <w:rPr>
            <w:noProof/>
            <w:webHidden/>
          </w:rPr>
          <w:t>51</w:t>
        </w:r>
        <w:r>
          <w:rPr>
            <w:noProof/>
            <w:webHidden/>
          </w:rPr>
          <w:fldChar w:fldCharType="end"/>
        </w:r>
      </w:hyperlink>
    </w:p>
    <w:p w14:paraId="66B5888E" w14:textId="58041DDD"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54" w:history="1">
        <w:r w:rsidRPr="000A1744">
          <w:rPr>
            <w:rStyle w:val="Hiperveza"/>
            <w:noProof/>
          </w:rPr>
          <w:t>4.4.</w:t>
        </w:r>
        <w:r>
          <w:rPr>
            <w:rFonts w:asciiTheme="minorHAnsi" w:eastAsiaTheme="minorEastAsia" w:hAnsiTheme="minorHAnsi" w:cstheme="minorBidi"/>
            <w:noProof/>
            <w:sz w:val="22"/>
            <w:szCs w:val="22"/>
            <w:lang w:eastAsia="hr-HR"/>
          </w:rPr>
          <w:tab/>
        </w:r>
        <w:r w:rsidRPr="000A1744">
          <w:rPr>
            <w:rStyle w:val="Hiperveza"/>
            <w:noProof/>
          </w:rPr>
          <w:t>Izbor optimalnog podskupa značajki</w:t>
        </w:r>
        <w:r>
          <w:rPr>
            <w:noProof/>
            <w:webHidden/>
          </w:rPr>
          <w:tab/>
        </w:r>
        <w:r>
          <w:rPr>
            <w:noProof/>
            <w:webHidden/>
          </w:rPr>
          <w:fldChar w:fldCharType="begin"/>
        </w:r>
        <w:r>
          <w:rPr>
            <w:noProof/>
            <w:webHidden/>
          </w:rPr>
          <w:instrText xml:space="preserve"> PAGEREF _Toc106745454 \h </w:instrText>
        </w:r>
        <w:r>
          <w:rPr>
            <w:noProof/>
            <w:webHidden/>
          </w:rPr>
        </w:r>
        <w:r>
          <w:rPr>
            <w:noProof/>
            <w:webHidden/>
          </w:rPr>
          <w:fldChar w:fldCharType="separate"/>
        </w:r>
        <w:r>
          <w:rPr>
            <w:noProof/>
            <w:webHidden/>
          </w:rPr>
          <w:t>55</w:t>
        </w:r>
        <w:r>
          <w:rPr>
            <w:noProof/>
            <w:webHidden/>
          </w:rPr>
          <w:fldChar w:fldCharType="end"/>
        </w:r>
      </w:hyperlink>
    </w:p>
    <w:p w14:paraId="5D448D3F" w14:textId="4033CBAA" w:rsidR="005F513A" w:rsidRDefault="005F513A">
      <w:pPr>
        <w:pStyle w:val="Sadraj1"/>
        <w:tabs>
          <w:tab w:val="left" w:pos="480"/>
          <w:tab w:val="right" w:leader="dot" w:pos="8778"/>
        </w:tabs>
        <w:rPr>
          <w:rFonts w:asciiTheme="minorHAnsi" w:eastAsiaTheme="minorEastAsia" w:hAnsiTheme="minorHAnsi" w:cstheme="minorBidi"/>
          <w:noProof/>
          <w:sz w:val="22"/>
          <w:szCs w:val="22"/>
          <w:lang w:eastAsia="hr-HR"/>
        </w:rPr>
      </w:pPr>
      <w:hyperlink w:anchor="_Toc106745455" w:history="1">
        <w:r w:rsidRPr="000A1744">
          <w:rPr>
            <w:rStyle w:val="Hiperveza"/>
            <w:noProof/>
          </w:rPr>
          <w:t>5.</w:t>
        </w:r>
        <w:r>
          <w:rPr>
            <w:rFonts w:asciiTheme="minorHAnsi" w:eastAsiaTheme="minorEastAsia" w:hAnsiTheme="minorHAnsi" w:cstheme="minorBidi"/>
            <w:noProof/>
            <w:sz w:val="22"/>
            <w:szCs w:val="22"/>
            <w:lang w:eastAsia="hr-HR"/>
          </w:rPr>
          <w:tab/>
        </w:r>
        <w:r w:rsidRPr="000A1744">
          <w:rPr>
            <w:rStyle w:val="Hiperveza"/>
            <w:noProof/>
          </w:rPr>
          <w:t>Implementacija na ugradbenom računalnom sustavu</w:t>
        </w:r>
        <w:r>
          <w:rPr>
            <w:noProof/>
            <w:webHidden/>
          </w:rPr>
          <w:tab/>
        </w:r>
        <w:r>
          <w:rPr>
            <w:noProof/>
            <w:webHidden/>
          </w:rPr>
          <w:fldChar w:fldCharType="begin"/>
        </w:r>
        <w:r>
          <w:rPr>
            <w:noProof/>
            <w:webHidden/>
          </w:rPr>
          <w:instrText xml:space="preserve"> PAGEREF _Toc106745455 \h </w:instrText>
        </w:r>
        <w:r>
          <w:rPr>
            <w:noProof/>
            <w:webHidden/>
          </w:rPr>
        </w:r>
        <w:r>
          <w:rPr>
            <w:noProof/>
            <w:webHidden/>
          </w:rPr>
          <w:fldChar w:fldCharType="separate"/>
        </w:r>
        <w:r>
          <w:rPr>
            <w:noProof/>
            <w:webHidden/>
          </w:rPr>
          <w:t>56</w:t>
        </w:r>
        <w:r>
          <w:rPr>
            <w:noProof/>
            <w:webHidden/>
          </w:rPr>
          <w:fldChar w:fldCharType="end"/>
        </w:r>
      </w:hyperlink>
    </w:p>
    <w:p w14:paraId="29EB85AD" w14:textId="0913ABE3"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56" w:history="1">
        <w:r w:rsidRPr="000A1744">
          <w:rPr>
            <w:rStyle w:val="Hiperveza"/>
            <w:noProof/>
          </w:rPr>
          <w:t>5.1.</w:t>
        </w:r>
        <w:r>
          <w:rPr>
            <w:rFonts w:asciiTheme="minorHAnsi" w:eastAsiaTheme="minorEastAsia" w:hAnsiTheme="minorHAnsi" w:cstheme="minorBidi"/>
            <w:noProof/>
            <w:sz w:val="22"/>
            <w:szCs w:val="22"/>
            <w:lang w:eastAsia="hr-HR"/>
          </w:rPr>
          <w:tab/>
        </w:r>
        <w:r w:rsidRPr="000A1744">
          <w:rPr>
            <w:rStyle w:val="Hiperveza"/>
            <w:noProof/>
          </w:rPr>
          <w:t>Pregled ugradbenog računalnog sustava</w:t>
        </w:r>
        <w:r>
          <w:rPr>
            <w:noProof/>
            <w:webHidden/>
          </w:rPr>
          <w:tab/>
        </w:r>
        <w:r>
          <w:rPr>
            <w:noProof/>
            <w:webHidden/>
          </w:rPr>
          <w:fldChar w:fldCharType="begin"/>
        </w:r>
        <w:r>
          <w:rPr>
            <w:noProof/>
            <w:webHidden/>
          </w:rPr>
          <w:instrText xml:space="preserve"> PAGEREF _Toc106745456 \h </w:instrText>
        </w:r>
        <w:r>
          <w:rPr>
            <w:noProof/>
            <w:webHidden/>
          </w:rPr>
        </w:r>
        <w:r>
          <w:rPr>
            <w:noProof/>
            <w:webHidden/>
          </w:rPr>
          <w:fldChar w:fldCharType="separate"/>
        </w:r>
        <w:r>
          <w:rPr>
            <w:noProof/>
            <w:webHidden/>
          </w:rPr>
          <w:t>56</w:t>
        </w:r>
        <w:r>
          <w:rPr>
            <w:noProof/>
            <w:webHidden/>
          </w:rPr>
          <w:fldChar w:fldCharType="end"/>
        </w:r>
      </w:hyperlink>
    </w:p>
    <w:p w14:paraId="4B7404E1" w14:textId="26E1325E"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57" w:history="1">
        <w:r w:rsidRPr="000A1744">
          <w:rPr>
            <w:rStyle w:val="Hiperveza"/>
            <w:noProof/>
          </w:rPr>
          <w:t>5.2.</w:t>
        </w:r>
        <w:r>
          <w:rPr>
            <w:rFonts w:asciiTheme="minorHAnsi" w:eastAsiaTheme="minorEastAsia" w:hAnsiTheme="minorHAnsi" w:cstheme="minorBidi"/>
            <w:noProof/>
            <w:sz w:val="22"/>
            <w:szCs w:val="22"/>
            <w:lang w:eastAsia="hr-HR"/>
          </w:rPr>
          <w:tab/>
        </w:r>
        <w:r w:rsidRPr="000A1744">
          <w:rPr>
            <w:rStyle w:val="Hiperveza"/>
            <w:noProof/>
          </w:rPr>
          <w:t>Algoritam spajanja blokova grupiranja</w:t>
        </w:r>
        <w:r>
          <w:rPr>
            <w:noProof/>
            <w:webHidden/>
          </w:rPr>
          <w:tab/>
        </w:r>
        <w:r>
          <w:rPr>
            <w:noProof/>
            <w:webHidden/>
          </w:rPr>
          <w:fldChar w:fldCharType="begin"/>
        </w:r>
        <w:r>
          <w:rPr>
            <w:noProof/>
            <w:webHidden/>
          </w:rPr>
          <w:instrText xml:space="preserve"> PAGEREF _Toc106745457 \h </w:instrText>
        </w:r>
        <w:r>
          <w:rPr>
            <w:noProof/>
            <w:webHidden/>
          </w:rPr>
        </w:r>
        <w:r>
          <w:rPr>
            <w:noProof/>
            <w:webHidden/>
          </w:rPr>
          <w:fldChar w:fldCharType="separate"/>
        </w:r>
        <w:r>
          <w:rPr>
            <w:noProof/>
            <w:webHidden/>
          </w:rPr>
          <w:t>56</w:t>
        </w:r>
        <w:r>
          <w:rPr>
            <w:noProof/>
            <w:webHidden/>
          </w:rPr>
          <w:fldChar w:fldCharType="end"/>
        </w:r>
      </w:hyperlink>
    </w:p>
    <w:p w14:paraId="3CEC0D12" w14:textId="16F103BB"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58" w:history="1">
        <w:r w:rsidRPr="000A1744">
          <w:rPr>
            <w:rStyle w:val="Hiperveza"/>
            <w:noProof/>
          </w:rPr>
          <w:t>5.3.</w:t>
        </w:r>
        <w:r>
          <w:rPr>
            <w:rFonts w:asciiTheme="minorHAnsi" w:eastAsiaTheme="minorEastAsia" w:hAnsiTheme="minorHAnsi" w:cstheme="minorBidi"/>
            <w:noProof/>
            <w:sz w:val="22"/>
            <w:szCs w:val="22"/>
            <w:lang w:eastAsia="hr-HR"/>
          </w:rPr>
          <w:tab/>
        </w:r>
        <w:r w:rsidRPr="000A1744">
          <w:rPr>
            <w:rStyle w:val="Hiperveza"/>
            <w:noProof/>
          </w:rPr>
          <w:t>Nadogradnja algoritma klasifikacije akustičnih emisija</w:t>
        </w:r>
        <w:r>
          <w:rPr>
            <w:noProof/>
            <w:webHidden/>
          </w:rPr>
          <w:tab/>
        </w:r>
        <w:r>
          <w:rPr>
            <w:noProof/>
            <w:webHidden/>
          </w:rPr>
          <w:fldChar w:fldCharType="begin"/>
        </w:r>
        <w:r>
          <w:rPr>
            <w:noProof/>
            <w:webHidden/>
          </w:rPr>
          <w:instrText xml:space="preserve"> PAGEREF _Toc106745458 \h </w:instrText>
        </w:r>
        <w:r>
          <w:rPr>
            <w:noProof/>
            <w:webHidden/>
          </w:rPr>
        </w:r>
        <w:r>
          <w:rPr>
            <w:noProof/>
            <w:webHidden/>
          </w:rPr>
          <w:fldChar w:fldCharType="separate"/>
        </w:r>
        <w:r>
          <w:rPr>
            <w:noProof/>
            <w:webHidden/>
          </w:rPr>
          <w:t>56</w:t>
        </w:r>
        <w:r>
          <w:rPr>
            <w:noProof/>
            <w:webHidden/>
          </w:rPr>
          <w:fldChar w:fldCharType="end"/>
        </w:r>
      </w:hyperlink>
    </w:p>
    <w:p w14:paraId="46BE4381" w14:textId="3B86572E" w:rsidR="005F513A" w:rsidRDefault="005F513A">
      <w:pPr>
        <w:pStyle w:val="Sadraj2"/>
        <w:tabs>
          <w:tab w:val="left" w:pos="960"/>
          <w:tab w:val="right" w:leader="dot" w:pos="8778"/>
        </w:tabs>
        <w:rPr>
          <w:rFonts w:asciiTheme="minorHAnsi" w:eastAsiaTheme="minorEastAsia" w:hAnsiTheme="minorHAnsi" w:cstheme="minorBidi"/>
          <w:noProof/>
          <w:sz w:val="22"/>
          <w:szCs w:val="22"/>
          <w:lang w:eastAsia="hr-HR"/>
        </w:rPr>
      </w:pPr>
      <w:hyperlink w:anchor="_Toc106745459" w:history="1">
        <w:r w:rsidRPr="000A1744">
          <w:rPr>
            <w:rStyle w:val="Hiperveza"/>
            <w:noProof/>
          </w:rPr>
          <w:t>5.4.</w:t>
        </w:r>
        <w:r>
          <w:rPr>
            <w:rFonts w:asciiTheme="minorHAnsi" w:eastAsiaTheme="minorEastAsia" w:hAnsiTheme="minorHAnsi" w:cstheme="minorBidi"/>
            <w:noProof/>
            <w:sz w:val="22"/>
            <w:szCs w:val="22"/>
            <w:lang w:eastAsia="hr-HR"/>
          </w:rPr>
          <w:tab/>
        </w:r>
        <w:r w:rsidRPr="000A1744">
          <w:rPr>
            <w:rStyle w:val="Hiperveza"/>
            <w:noProof/>
          </w:rPr>
          <w:t>Testiranje rada algoritma</w:t>
        </w:r>
        <w:r>
          <w:rPr>
            <w:noProof/>
            <w:webHidden/>
          </w:rPr>
          <w:tab/>
        </w:r>
        <w:r>
          <w:rPr>
            <w:noProof/>
            <w:webHidden/>
          </w:rPr>
          <w:fldChar w:fldCharType="begin"/>
        </w:r>
        <w:r>
          <w:rPr>
            <w:noProof/>
            <w:webHidden/>
          </w:rPr>
          <w:instrText xml:space="preserve"> PAGEREF _Toc106745459 \h </w:instrText>
        </w:r>
        <w:r>
          <w:rPr>
            <w:noProof/>
            <w:webHidden/>
          </w:rPr>
        </w:r>
        <w:r>
          <w:rPr>
            <w:noProof/>
            <w:webHidden/>
          </w:rPr>
          <w:fldChar w:fldCharType="separate"/>
        </w:r>
        <w:r>
          <w:rPr>
            <w:noProof/>
            <w:webHidden/>
          </w:rPr>
          <w:t>56</w:t>
        </w:r>
        <w:r>
          <w:rPr>
            <w:noProof/>
            <w:webHidden/>
          </w:rPr>
          <w:fldChar w:fldCharType="end"/>
        </w:r>
      </w:hyperlink>
    </w:p>
    <w:p w14:paraId="0C308F26" w14:textId="05AEC6D3" w:rsidR="005F513A" w:rsidRDefault="005F513A">
      <w:pPr>
        <w:pStyle w:val="Sadraj1"/>
        <w:tabs>
          <w:tab w:val="right" w:leader="dot" w:pos="8778"/>
        </w:tabs>
        <w:rPr>
          <w:rFonts w:asciiTheme="minorHAnsi" w:eastAsiaTheme="minorEastAsia" w:hAnsiTheme="minorHAnsi" w:cstheme="minorBidi"/>
          <w:noProof/>
          <w:sz w:val="22"/>
          <w:szCs w:val="22"/>
          <w:lang w:eastAsia="hr-HR"/>
        </w:rPr>
      </w:pPr>
      <w:hyperlink w:anchor="_Toc106745460" w:history="1">
        <w:r w:rsidRPr="000A1744">
          <w:rPr>
            <w:rStyle w:val="Hiperveza"/>
            <w:noProof/>
          </w:rPr>
          <w:t>Zaključak</w:t>
        </w:r>
        <w:r>
          <w:rPr>
            <w:noProof/>
            <w:webHidden/>
          </w:rPr>
          <w:tab/>
        </w:r>
        <w:r>
          <w:rPr>
            <w:noProof/>
            <w:webHidden/>
          </w:rPr>
          <w:fldChar w:fldCharType="begin"/>
        </w:r>
        <w:r>
          <w:rPr>
            <w:noProof/>
            <w:webHidden/>
          </w:rPr>
          <w:instrText xml:space="preserve"> PAGEREF _Toc106745460 \h </w:instrText>
        </w:r>
        <w:r>
          <w:rPr>
            <w:noProof/>
            <w:webHidden/>
          </w:rPr>
        </w:r>
        <w:r>
          <w:rPr>
            <w:noProof/>
            <w:webHidden/>
          </w:rPr>
          <w:fldChar w:fldCharType="separate"/>
        </w:r>
        <w:r>
          <w:rPr>
            <w:noProof/>
            <w:webHidden/>
          </w:rPr>
          <w:t>57</w:t>
        </w:r>
        <w:r>
          <w:rPr>
            <w:noProof/>
            <w:webHidden/>
          </w:rPr>
          <w:fldChar w:fldCharType="end"/>
        </w:r>
      </w:hyperlink>
    </w:p>
    <w:p w14:paraId="3DF04BC5" w14:textId="6A0A93A8" w:rsidR="005F513A" w:rsidRDefault="005F513A">
      <w:pPr>
        <w:pStyle w:val="Sadraj1"/>
        <w:tabs>
          <w:tab w:val="right" w:leader="dot" w:pos="8778"/>
        </w:tabs>
        <w:rPr>
          <w:rFonts w:asciiTheme="minorHAnsi" w:eastAsiaTheme="minorEastAsia" w:hAnsiTheme="minorHAnsi" w:cstheme="minorBidi"/>
          <w:noProof/>
          <w:sz w:val="22"/>
          <w:szCs w:val="22"/>
          <w:lang w:eastAsia="hr-HR"/>
        </w:rPr>
      </w:pPr>
      <w:hyperlink w:anchor="_Toc106745461" w:history="1">
        <w:r w:rsidRPr="000A1744">
          <w:rPr>
            <w:rStyle w:val="Hiperveza"/>
            <w:noProof/>
          </w:rPr>
          <w:t>Literatura</w:t>
        </w:r>
        <w:r>
          <w:rPr>
            <w:noProof/>
            <w:webHidden/>
          </w:rPr>
          <w:tab/>
        </w:r>
        <w:r>
          <w:rPr>
            <w:noProof/>
            <w:webHidden/>
          </w:rPr>
          <w:fldChar w:fldCharType="begin"/>
        </w:r>
        <w:r>
          <w:rPr>
            <w:noProof/>
            <w:webHidden/>
          </w:rPr>
          <w:instrText xml:space="preserve"> PAGEREF _Toc106745461 \h </w:instrText>
        </w:r>
        <w:r>
          <w:rPr>
            <w:noProof/>
            <w:webHidden/>
          </w:rPr>
        </w:r>
        <w:r>
          <w:rPr>
            <w:noProof/>
            <w:webHidden/>
          </w:rPr>
          <w:fldChar w:fldCharType="separate"/>
        </w:r>
        <w:r>
          <w:rPr>
            <w:noProof/>
            <w:webHidden/>
          </w:rPr>
          <w:t>58</w:t>
        </w:r>
        <w:r>
          <w:rPr>
            <w:noProof/>
            <w:webHidden/>
          </w:rPr>
          <w:fldChar w:fldCharType="end"/>
        </w:r>
      </w:hyperlink>
    </w:p>
    <w:p w14:paraId="4697896D" w14:textId="1295DD0B" w:rsidR="005F513A" w:rsidRDefault="005F513A">
      <w:pPr>
        <w:pStyle w:val="Sadraj1"/>
        <w:tabs>
          <w:tab w:val="right" w:leader="dot" w:pos="8778"/>
        </w:tabs>
        <w:rPr>
          <w:rFonts w:asciiTheme="minorHAnsi" w:eastAsiaTheme="minorEastAsia" w:hAnsiTheme="minorHAnsi" w:cstheme="minorBidi"/>
          <w:noProof/>
          <w:sz w:val="22"/>
          <w:szCs w:val="22"/>
          <w:lang w:eastAsia="hr-HR"/>
        </w:rPr>
      </w:pPr>
      <w:hyperlink w:anchor="_Toc106745462" w:history="1">
        <w:r w:rsidRPr="000A1744">
          <w:rPr>
            <w:rStyle w:val="Hiperveza"/>
            <w:noProof/>
          </w:rPr>
          <w:t>Sažetak</w:t>
        </w:r>
        <w:r>
          <w:rPr>
            <w:noProof/>
            <w:webHidden/>
          </w:rPr>
          <w:tab/>
        </w:r>
        <w:r>
          <w:rPr>
            <w:noProof/>
            <w:webHidden/>
          </w:rPr>
          <w:fldChar w:fldCharType="begin"/>
        </w:r>
        <w:r>
          <w:rPr>
            <w:noProof/>
            <w:webHidden/>
          </w:rPr>
          <w:instrText xml:space="preserve"> PAGEREF _Toc106745462 \h </w:instrText>
        </w:r>
        <w:r>
          <w:rPr>
            <w:noProof/>
            <w:webHidden/>
          </w:rPr>
        </w:r>
        <w:r>
          <w:rPr>
            <w:noProof/>
            <w:webHidden/>
          </w:rPr>
          <w:fldChar w:fldCharType="separate"/>
        </w:r>
        <w:r>
          <w:rPr>
            <w:noProof/>
            <w:webHidden/>
          </w:rPr>
          <w:t>61</w:t>
        </w:r>
        <w:r>
          <w:rPr>
            <w:noProof/>
            <w:webHidden/>
          </w:rPr>
          <w:fldChar w:fldCharType="end"/>
        </w:r>
      </w:hyperlink>
    </w:p>
    <w:p w14:paraId="3E7FF1AA" w14:textId="20D07DAC" w:rsidR="005F513A" w:rsidRDefault="005F513A">
      <w:pPr>
        <w:pStyle w:val="Sadraj1"/>
        <w:tabs>
          <w:tab w:val="right" w:leader="dot" w:pos="8778"/>
        </w:tabs>
        <w:rPr>
          <w:rFonts w:asciiTheme="minorHAnsi" w:eastAsiaTheme="minorEastAsia" w:hAnsiTheme="minorHAnsi" w:cstheme="minorBidi"/>
          <w:noProof/>
          <w:sz w:val="22"/>
          <w:szCs w:val="22"/>
          <w:lang w:eastAsia="hr-HR"/>
        </w:rPr>
      </w:pPr>
      <w:hyperlink w:anchor="_Toc106745463" w:history="1">
        <w:r w:rsidRPr="000A1744">
          <w:rPr>
            <w:rStyle w:val="Hiperveza"/>
            <w:noProof/>
          </w:rPr>
          <w:t>Summary</w:t>
        </w:r>
        <w:r>
          <w:rPr>
            <w:noProof/>
            <w:webHidden/>
          </w:rPr>
          <w:tab/>
        </w:r>
        <w:r>
          <w:rPr>
            <w:noProof/>
            <w:webHidden/>
          </w:rPr>
          <w:fldChar w:fldCharType="begin"/>
        </w:r>
        <w:r>
          <w:rPr>
            <w:noProof/>
            <w:webHidden/>
          </w:rPr>
          <w:instrText xml:space="preserve"> PAGEREF _Toc106745463 \h </w:instrText>
        </w:r>
        <w:r>
          <w:rPr>
            <w:noProof/>
            <w:webHidden/>
          </w:rPr>
        </w:r>
        <w:r>
          <w:rPr>
            <w:noProof/>
            <w:webHidden/>
          </w:rPr>
          <w:fldChar w:fldCharType="separate"/>
        </w:r>
        <w:r>
          <w:rPr>
            <w:noProof/>
            <w:webHidden/>
          </w:rPr>
          <w:t>62</w:t>
        </w:r>
        <w:r>
          <w:rPr>
            <w:noProof/>
            <w:webHidden/>
          </w:rPr>
          <w:fldChar w:fldCharType="end"/>
        </w:r>
      </w:hyperlink>
    </w:p>
    <w:p w14:paraId="4D66E325" w14:textId="43927C0C" w:rsidR="005F513A" w:rsidRDefault="005F513A">
      <w:pPr>
        <w:pStyle w:val="Sadraj1"/>
        <w:tabs>
          <w:tab w:val="right" w:leader="dot" w:pos="8778"/>
        </w:tabs>
        <w:rPr>
          <w:rFonts w:asciiTheme="minorHAnsi" w:eastAsiaTheme="minorEastAsia" w:hAnsiTheme="minorHAnsi" w:cstheme="minorBidi"/>
          <w:noProof/>
          <w:sz w:val="22"/>
          <w:szCs w:val="22"/>
          <w:lang w:eastAsia="hr-HR"/>
        </w:rPr>
      </w:pPr>
      <w:hyperlink w:anchor="_Toc106745464" w:history="1">
        <w:r w:rsidRPr="000A1744">
          <w:rPr>
            <w:rStyle w:val="Hiperveza"/>
            <w:noProof/>
          </w:rPr>
          <w:t>Skraćenice</w:t>
        </w:r>
        <w:r>
          <w:rPr>
            <w:noProof/>
            <w:webHidden/>
          </w:rPr>
          <w:tab/>
        </w:r>
        <w:r>
          <w:rPr>
            <w:noProof/>
            <w:webHidden/>
          </w:rPr>
          <w:fldChar w:fldCharType="begin"/>
        </w:r>
        <w:r>
          <w:rPr>
            <w:noProof/>
            <w:webHidden/>
          </w:rPr>
          <w:instrText xml:space="preserve"> PAGEREF _Toc106745464 \h </w:instrText>
        </w:r>
        <w:r>
          <w:rPr>
            <w:noProof/>
            <w:webHidden/>
          </w:rPr>
        </w:r>
        <w:r>
          <w:rPr>
            <w:noProof/>
            <w:webHidden/>
          </w:rPr>
          <w:fldChar w:fldCharType="separate"/>
        </w:r>
        <w:r>
          <w:rPr>
            <w:noProof/>
            <w:webHidden/>
          </w:rPr>
          <w:t>63</w:t>
        </w:r>
        <w:r>
          <w:rPr>
            <w:noProof/>
            <w:webHidden/>
          </w:rPr>
          <w:fldChar w:fldCharType="end"/>
        </w:r>
      </w:hyperlink>
    </w:p>
    <w:p w14:paraId="7F24DADA" w14:textId="0EA11E7B" w:rsidR="005F513A" w:rsidRDefault="005F513A">
      <w:pPr>
        <w:pStyle w:val="Sadraj1"/>
        <w:tabs>
          <w:tab w:val="right" w:leader="dot" w:pos="8778"/>
        </w:tabs>
        <w:rPr>
          <w:rFonts w:asciiTheme="minorHAnsi" w:eastAsiaTheme="minorEastAsia" w:hAnsiTheme="minorHAnsi" w:cstheme="minorBidi"/>
          <w:noProof/>
          <w:sz w:val="22"/>
          <w:szCs w:val="22"/>
          <w:lang w:eastAsia="hr-HR"/>
        </w:rPr>
      </w:pPr>
      <w:hyperlink w:anchor="_Toc106745465" w:history="1">
        <w:r w:rsidRPr="000A1744">
          <w:rPr>
            <w:rStyle w:val="Hiperveza"/>
            <w:noProof/>
          </w:rPr>
          <w:t>Privitak</w:t>
        </w:r>
        <w:r>
          <w:rPr>
            <w:noProof/>
            <w:webHidden/>
          </w:rPr>
          <w:tab/>
        </w:r>
        <w:r>
          <w:rPr>
            <w:noProof/>
            <w:webHidden/>
          </w:rPr>
          <w:fldChar w:fldCharType="begin"/>
        </w:r>
        <w:r>
          <w:rPr>
            <w:noProof/>
            <w:webHidden/>
          </w:rPr>
          <w:instrText xml:space="preserve"> PAGEREF _Toc106745465 \h </w:instrText>
        </w:r>
        <w:r>
          <w:rPr>
            <w:noProof/>
            <w:webHidden/>
          </w:rPr>
        </w:r>
        <w:r>
          <w:rPr>
            <w:noProof/>
            <w:webHidden/>
          </w:rPr>
          <w:fldChar w:fldCharType="separate"/>
        </w:r>
        <w:r>
          <w:rPr>
            <w:noProof/>
            <w:webHidden/>
          </w:rPr>
          <w:t>64</w:t>
        </w:r>
        <w:r>
          <w:rPr>
            <w:noProof/>
            <w:webHidden/>
          </w:rPr>
          <w:fldChar w:fldCharType="end"/>
        </w:r>
      </w:hyperlink>
    </w:p>
    <w:p w14:paraId="78C3143E" w14:textId="43ECEA49" w:rsidR="003E2212" w:rsidRDefault="003E2212" w:rsidP="002D5EC3">
      <w:pPr>
        <w:sectPr w:rsidR="003E2212" w:rsidSect="006900E8">
          <w:footerReference w:type="first" r:id="rId13"/>
          <w:pgSz w:w="11907" w:h="16840" w:code="9"/>
          <w:pgMar w:top="1418" w:right="1418" w:bottom="1418" w:left="1701" w:header="851" w:footer="567" w:gutter="0"/>
          <w:pgNumType w:fmt="lowerRoman"/>
          <w:cols w:space="708"/>
          <w:titlePg/>
          <w:docGrid w:linePitch="360"/>
        </w:sectPr>
      </w:pPr>
      <w:r>
        <w:fldChar w:fldCharType="end"/>
      </w:r>
    </w:p>
    <w:p w14:paraId="027ECB1C" w14:textId="57EAD00B" w:rsidR="005C7386" w:rsidRDefault="003E2212" w:rsidP="005C7386">
      <w:pPr>
        <w:pStyle w:val="Naslov1"/>
        <w:numPr>
          <w:ilvl w:val="0"/>
          <w:numId w:val="0"/>
        </w:numPr>
      </w:pPr>
      <w:bookmarkStart w:id="5" w:name="_Toc106745430"/>
      <w:r>
        <w:lastRenderedPageBreak/>
        <w:t>Uvod</w:t>
      </w:r>
      <w:bookmarkEnd w:id="5"/>
    </w:p>
    <w:p w14:paraId="040682B4" w14:textId="205E0C0B" w:rsidR="00737FD0" w:rsidRDefault="00A56711" w:rsidP="00385660">
      <w:r>
        <w:t>P</w:t>
      </w:r>
      <w:r w:rsidR="000B51BB">
        <w:t>reko 70% ukupne vode u svijetu koristi se u svr</w:t>
      </w:r>
      <w:r>
        <w:t>hu</w:t>
      </w:r>
      <w:r w:rsidR="000B51BB">
        <w:t xml:space="preserve"> n</w:t>
      </w:r>
      <w:r w:rsidR="00EB6401">
        <w:t>avodnjavanj</w:t>
      </w:r>
      <w:r>
        <w:t>a</w:t>
      </w:r>
      <w:r w:rsidR="00EB6401">
        <w:t xml:space="preserve"> </w:t>
      </w:r>
      <w:r w:rsidR="005259B5">
        <w:t>agrikulture</w:t>
      </w:r>
      <w:r>
        <w:t xml:space="preserve">. </w:t>
      </w:r>
      <w:r w:rsidR="00902990">
        <w:t xml:space="preserve">[35] </w:t>
      </w:r>
      <w:r>
        <w:t xml:space="preserve">Potreba za vodom raste porastom učestalosti i intenziteta suša u svijetu. </w:t>
      </w:r>
      <w:r w:rsidR="00902990">
        <w:t xml:space="preserve">[36] </w:t>
      </w:r>
      <w:r w:rsidR="000D41F1">
        <w:t xml:space="preserve">Ušteda vode postupcima pametnog i preciznog navodnjavanja </w:t>
      </w:r>
      <w:r>
        <w:t>drastično bi utjeca</w:t>
      </w:r>
      <w:r w:rsidR="00CD32C7">
        <w:t>la</w:t>
      </w:r>
      <w:r>
        <w:t xml:space="preserve"> na problem nestašice vode.</w:t>
      </w:r>
      <w:r w:rsidR="000D41F1">
        <w:t xml:space="preserve"> </w:t>
      </w:r>
      <w:r w:rsidR="00A479B6">
        <w:t xml:space="preserve">Pametno navodnjavanje temelji se na </w:t>
      </w:r>
      <w:r w:rsidR="00A479B6">
        <w:t>prepoznavanju</w:t>
      </w:r>
      <w:r w:rsidR="00A479B6">
        <w:t xml:space="preserve"> indikatora vodenog stresa biljke</w:t>
      </w:r>
      <w:r w:rsidR="00A479B6">
        <w:t xml:space="preserve"> u obliku kavitacija unutar ksilema biljke.</w:t>
      </w:r>
      <w:r w:rsidR="00E16EE9">
        <w:t xml:space="preserve"> </w:t>
      </w:r>
      <w:r w:rsidR="004B4A37">
        <w:t xml:space="preserve">Kod terenske detekcije kavitacije potrebna je metoda klasifikacije </w:t>
      </w:r>
      <w:r w:rsidR="004B4A37">
        <w:t>ultrazvučnih akustičnih emisija (UAE) koje biljka emitira tijekom stanja vodenog stresa</w:t>
      </w:r>
      <w:r w:rsidR="00714FFE">
        <w:t xml:space="preserve">. </w:t>
      </w:r>
      <w:r w:rsidR="00E564E7">
        <w:t>Cilj</w:t>
      </w:r>
      <w:r w:rsidR="004B4A37">
        <w:t xml:space="preserve"> ovo</w:t>
      </w:r>
      <w:r w:rsidR="00E564E7">
        <w:t>g</w:t>
      </w:r>
      <w:r w:rsidR="004B4A37">
        <w:t xml:space="preserve"> rad</w:t>
      </w:r>
      <w:r w:rsidR="00E564E7">
        <w:t>a je formiranje</w:t>
      </w:r>
      <w:r w:rsidR="004B4A37">
        <w:t xml:space="preserve"> metodologij</w:t>
      </w:r>
      <w:r w:rsidR="00E564E7">
        <w:t>e</w:t>
      </w:r>
      <w:r w:rsidR="004B4A37">
        <w:t xml:space="preserve"> strojnog učenja za prepoznavanje </w:t>
      </w:r>
      <w:r w:rsidR="002514D5">
        <w:t xml:space="preserve">vrsta izvora </w:t>
      </w:r>
      <w:r w:rsidR="00714FFE">
        <w:t>UAE u stvarnom vremenu</w:t>
      </w:r>
      <w:r w:rsidR="00714FFE">
        <w:t>.</w:t>
      </w:r>
      <w:r w:rsidR="009302E6">
        <w:t xml:space="preserve"> </w:t>
      </w:r>
      <w:r w:rsidR="002514D5">
        <w:t xml:space="preserve">Glavni </w:t>
      </w:r>
      <w:r w:rsidR="006A7C2E">
        <w:t xml:space="preserve">doprinos ovog rada je </w:t>
      </w:r>
      <w:r w:rsidR="00867C3A" w:rsidRPr="00867C3A">
        <w:t>metod</w:t>
      </w:r>
      <w:r w:rsidR="006A7C2E">
        <w:t>a</w:t>
      </w:r>
      <w:r w:rsidR="00867C3A" w:rsidRPr="00867C3A">
        <w:t xml:space="preserve"> </w:t>
      </w:r>
      <w:r w:rsidR="002514D5">
        <w:t xml:space="preserve">ekstrakcije i </w:t>
      </w:r>
      <w:r w:rsidR="006A7C2E">
        <w:t>selekcije</w:t>
      </w:r>
      <w:r w:rsidR="00867C3A" w:rsidRPr="00867C3A">
        <w:t xml:space="preserve"> značajki prikladn</w:t>
      </w:r>
      <w:r w:rsidR="006A7C2E">
        <w:t>a</w:t>
      </w:r>
      <w:r w:rsidR="00867C3A" w:rsidRPr="00867C3A">
        <w:t xml:space="preserve"> za primjenu na zadan</w:t>
      </w:r>
      <w:r w:rsidR="00714FFE">
        <w:t>i</w:t>
      </w:r>
      <w:r w:rsidR="00867C3A" w:rsidRPr="00867C3A">
        <w:t>m skup</w:t>
      </w:r>
      <w:r w:rsidR="00714FFE">
        <w:t>ovima</w:t>
      </w:r>
      <w:r w:rsidR="00867C3A" w:rsidRPr="00867C3A">
        <w:t xml:space="preserve"> podataka</w:t>
      </w:r>
      <w:r w:rsidR="006A7C2E">
        <w:t xml:space="preserve">. </w:t>
      </w:r>
      <w:r w:rsidR="00714FFE">
        <w:t>Isto tako p</w:t>
      </w:r>
      <w:r w:rsidR="006A7C2E" w:rsidRPr="00867C3A">
        <w:t>redl</w:t>
      </w:r>
      <w:r w:rsidR="006A7C2E">
        <w:t>a</w:t>
      </w:r>
      <w:r w:rsidR="006A7C2E" w:rsidRPr="00867C3A">
        <w:t>ž</w:t>
      </w:r>
      <w:r w:rsidR="006A7C2E">
        <w:t>e se optimalan</w:t>
      </w:r>
      <w:r w:rsidR="00867C3A" w:rsidRPr="00867C3A">
        <w:t xml:space="preserve"> skup značajki</w:t>
      </w:r>
      <w:r w:rsidR="00714FFE">
        <w:t xml:space="preserve"> pri </w:t>
      </w:r>
      <w:r w:rsidR="002514D5" w:rsidRPr="002514D5">
        <w:t>razlikovanj</w:t>
      </w:r>
      <w:r w:rsidR="002514D5">
        <w:t>u</w:t>
      </w:r>
      <w:r w:rsidR="002514D5" w:rsidRPr="002514D5">
        <w:t xml:space="preserve"> vrste izvora </w:t>
      </w:r>
      <w:r w:rsidR="00714FFE">
        <w:t>UAE</w:t>
      </w:r>
      <w:r w:rsidR="000E71E9">
        <w:t xml:space="preserve">. Završno dokazuje se primjenjivost navedene metodologija </w:t>
      </w:r>
      <w:r w:rsidR="000E71E9">
        <w:t>na ugradbenom računalnom sustavu.</w:t>
      </w:r>
      <w:r w:rsidR="00CE4982">
        <w:t xml:space="preserve"> </w:t>
      </w:r>
      <w:r w:rsidR="00CE4982" w:rsidRPr="00CE4982">
        <w:t>Ostatak rada organiziran je na sl</w:t>
      </w:r>
      <w:r w:rsidR="00CD32C7">
        <w:t>i</w:t>
      </w:r>
      <w:r w:rsidR="00CE4982" w:rsidRPr="00CE4982">
        <w:t>jedeći način.</w:t>
      </w:r>
      <w:r w:rsidR="005146AA">
        <w:t xml:space="preserve"> P</w:t>
      </w:r>
      <w:r w:rsidR="000E71E9">
        <w:t>oglavlj</w:t>
      </w:r>
      <w:r w:rsidR="005146AA">
        <w:t>e</w:t>
      </w:r>
      <w:r w:rsidR="00CE4982">
        <w:t xml:space="preserve"> 1</w:t>
      </w:r>
      <w:r w:rsidR="000E71E9">
        <w:t xml:space="preserve"> daje pregled </w:t>
      </w:r>
      <w:r w:rsidR="00CE4982">
        <w:t>prijašnjih pokušaja raspoznavanja izvora</w:t>
      </w:r>
      <w:r w:rsidR="000E71E9">
        <w:t xml:space="preserve"> </w:t>
      </w:r>
      <w:r w:rsidR="00CE4982">
        <w:t>UAE</w:t>
      </w:r>
      <w:r w:rsidR="000E71E9">
        <w:t xml:space="preserve"> kod biljaka.</w:t>
      </w:r>
      <w:r w:rsidR="005146AA">
        <w:t xml:space="preserve"> U</w:t>
      </w:r>
      <w:r w:rsidR="000E71E9">
        <w:t xml:space="preserve"> </w:t>
      </w:r>
      <w:r w:rsidR="005146AA">
        <w:t>p</w:t>
      </w:r>
      <w:r w:rsidR="00CE4982">
        <w:t>oglavlj</w:t>
      </w:r>
      <w:r w:rsidR="005146AA">
        <w:t>a</w:t>
      </w:r>
      <w:r w:rsidR="00CE4982">
        <w:t xml:space="preserve"> 2 </w:t>
      </w:r>
      <w:r w:rsidR="005146AA">
        <w:t xml:space="preserve">formira se ekstrakcija značajki korištenih skupova podataka. Poglavlje 3 daje pregled i izabire prikladnu metodu strojnog učenja za zadani skup podataka i ugradbenu implementaciju. </w:t>
      </w:r>
      <w:r w:rsidR="004412D5">
        <w:t>U p</w:t>
      </w:r>
      <w:r w:rsidR="005146AA">
        <w:t>oglavlje 4</w:t>
      </w:r>
      <w:r w:rsidR="004412D5">
        <w:t xml:space="preserve"> formira se metodologija selekcije značajki te izabire se optimalan skup značajki. U poglavlju 5 implementira se metoda </w:t>
      </w:r>
      <w:r w:rsidR="004412D5" w:rsidRPr="004412D5">
        <w:t xml:space="preserve">strojnog učenja na </w:t>
      </w:r>
      <w:r w:rsidR="00E16EE9" w:rsidRPr="004412D5">
        <w:rPr>
          <w:rFonts w:eastAsia="Arial"/>
          <w:w w:val="95"/>
          <w:lang w:val="bs"/>
        </w:rPr>
        <w:t>ugradbenom procesoru porodice</w:t>
      </w:r>
      <w:r w:rsidR="00E16EE9" w:rsidRPr="004412D5">
        <w:rPr>
          <w:rFonts w:eastAsia="Arial"/>
          <w:spacing w:val="1"/>
          <w:w w:val="95"/>
          <w:lang w:val="bs"/>
        </w:rPr>
        <w:t xml:space="preserve"> </w:t>
      </w:r>
      <w:r w:rsidR="00E16EE9" w:rsidRPr="004412D5">
        <w:rPr>
          <w:rFonts w:eastAsia="Arial"/>
          <w:w w:val="95"/>
          <w:lang w:val="bs"/>
        </w:rPr>
        <w:t>Arm Cortex-M STM32L4.</w:t>
      </w:r>
      <w:r w:rsidR="004412D5" w:rsidRPr="004412D5">
        <w:rPr>
          <w:rFonts w:eastAsia="Arial"/>
          <w:w w:val="95"/>
          <w:lang w:val="bs"/>
        </w:rPr>
        <w:t xml:space="preserve"> </w:t>
      </w:r>
      <w:r w:rsidR="004412D5">
        <w:rPr>
          <w:rFonts w:eastAsia="Arial"/>
          <w:w w:val="95"/>
          <w:lang w:val="bs"/>
        </w:rPr>
        <w:t>Završno radi se provjera</w:t>
      </w:r>
      <w:r w:rsidR="00E16EE9" w:rsidRPr="004412D5">
        <w:rPr>
          <w:rFonts w:eastAsia="Arial"/>
          <w:w w:val="95"/>
          <w:lang w:val="bs"/>
        </w:rPr>
        <w:t xml:space="preserve"> točnost</w:t>
      </w:r>
      <w:r w:rsidR="00AB59D0">
        <w:rPr>
          <w:rFonts w:eastAsia="Arial"/>
          <w:w w:val="95"/>
          <w:lang w:val="bs"/>
        </w:rPr>
        <w:t>i i efikasnosti</w:t>
      </w:r>
      <w:r w:rsidR="00E16EE9" w:rsidRPr="004412D5">
        <w:rPr>
          <w:rFonts w:eastAsia="Arial"/>
          <w:w w:val="95"/>
          <w:lang w:val="bs"/>
        </w:rPr>
        <w:t xml:space="preserve"> algoritma na</w:t>
      </w:r>
      <w:r w:rsidR="00E16EE9" w:rsidRPr="004412D5">
        <w:rPr>
          <w:rFonts w:eastAsia="Arial"/>
          <w:spacing w:val="1"/>
          <w:w w:val="95"/>
          <w:lang w:val="bs"/>
        </w:rPr>
        <w:t xml:space="preserve"> </w:t>
      </w:r>
      <w:r w:rsidR="00E16EE9" w:rsidRPr="004412D5">
        <w:rPr>
          <w:rFonts w:eastAsia="Arial"/>
          <w:w w:val="95"/>
          <w:lang w:val="bs"/>
        </w:rPr>
        <w:t>snimljenom skupu podataka</w:t>
      </w:r>
      <w:r w:rsidR="004412D5">
        <w:rPr>
          <w:rFonts w:eastAsia="Arial"/>
          <w:w w:val="95"/>
          <w:lang w:val="bs"/>
        </w:rPr>
        <w:t>.</w:t>
      </w:r>
      <w:r w:rsidR="00E16EE9" w:rsidRPr="00003CCF">
        <w:rPr>
          <w:rFonts w:ascii="Arial" w:eastAsia="Arial" w:hAnsi="Arial" w:cs="Arial"/>
          <w:w w:val="95"/>
          <w:sz w:val="22"/>
          <w:szCs w:val="22"/>
          <w:lang w:val="bs"/>
        </w:rPr>
        <w:t xml:space="preserve"> </w:t>
      </w:r>
    </w:p>
    <w:p w14:paraId="08D0D410" w14:textId="77777777" w:rsidR="009B3B42" w:rsidRDefault="009B3B42"/>
    <w:p w14:paraId="4E6424C8" w14:textId="77777777" w:rsidR="002D5EC3" w:rsidRDefault="005D5068">
      <w:pPr>
        <w:pStyle w:val="Naslov1"/>
      </w:pPr>
      <w:bookmarkStart w:id="6" w:name="_Ref55966415"/>
      <w:bookmarkStart w:id="7" w:name="_Toc106745431"/>
      <w:r>
        <w:lastRenderedPageBreak/>
        <w:t>Pregled teme</w:t>
      </w:r>
      <w:r w:rsidR="007D0F32">
        <w:t xml:space="preserve"> i prijašnjih doprinosa detekcij</w:t>
      </w:r>
      <w:r w:rsidR="00FD1E52">
        <w:t>e</w:t>
      </w:r>
      <w:r w:rsidR="007D0F32">
        <w:t xml:space="preserve"> kavitacije</w:t>
      </w:r>
      <w:bookmarkEnd w:id="7"/>
    </w:p>
    <w:p w14:paraId="72E3E49F" w14:textId="753ABA9D" w:rsidR="005D5068" w:rsidRDefault="00677248" w:rsidP="005D5068">
      <w:pPr>
        <w:pStyle w:val="Naslov2"/>
      </w:pPr>
      <w:bookmarkStart w:id="8" w:name="_Toc106745432"/>
      <w:r>
        <w:t>Proces nastanka kavitacije</w:t>
      </w:r>
      <w:bookmarkEnd w:id="8"/>
    </w:p>
    <w:p w14:paraId="647B0F9E" w14:textId="3F619D36" w:rsidR="00AA7AD7" w:rsidRDefault="00C53EE7" w:rsidP="00385660">
      <w:r>
        <w:t>Kod</w:t>
      </w:r>
      <w:r w:rsidR="00AA7AD7">
        <w:t xml:space="preserve"> </w:t>
      </w:r>
      <w:r w:rsidR="009B4681">
        <w:t xml:space="preserve">pametnog </w:t>
      </w:r>
      <w:r w:rsidR="00AA7AD7">
        <w:t>navodnjavanja</w:t>
      </w:r>
      <w:r w:rsidR="009B4681">
        <w:t xml:space="preserve"> biljaka</w:t>
      </w:r>
      <w:r w:rsidR="00AA7AD7">
        <w:t xml:space="preserve"> potrebno je </w:t>
      </w:r>
      <w:r>
        <w:t>prepoznati kada je biljka u stanju vodenog stresa.</w:t>
      </w:r>
      <w:r w:rsidR="009B4681">
        <w:t xml:space="preserve"> Jedan od postupaka </w:t>
      </w:r>
      <w:r w:rsidR="00AB59D0">
        <w:t xml:space="preserve">navedenog </w:t>
      </w:r>
      <w:r w:rsidR="009B4681">
        <w:t xml:space="preserve">je određivanje vodnog potencijala tla iz kojeg biljka upija vodu. </w:t>
      </w:r>
      <w:r w:rsidR="00AB59D0">
        <w:t>N</w:t>
      </w:r>
      <w:r w:rsidR="009B4681">
        <w:t xml:space="preserve">avedeni način je </w:t>
      </w:r>
      <w:r w:rsidR="00BE243A">
        <w:t xml:space="preserve">nepouzdan </w:t>
      </w:r>
      <w:r w:rsidR="00260AE5">
        <w:t xml:space="preserve">jer izrazito ovisi o okolinskim faktorima. </w:t>
      </w:r>
      <w:r w:rsidR="00BE243A">
        <w:t xml:space="preserve">Radi uštede vode i optimalnog uzgoja biljaka pametno navodnjavanje se bazira mjerenjem internih proces biljke. </w:t>
      </w:r>
    </w:p>
    <w:p w14:paraId="55BC90BC" w14:textId="288FFF1B" w:rsidR="00787BCE" w:rsidRDefault="00EE4AFF" w:rsidP="00385660">
      <w:r>
        <w:t>Efikasna</w:t>
      </w:r>
      <w:r w:rsidR="0066152B">
        <w:t xml:space="preserve"> </w:t>
      </w:r>
      <w:r>
        <w:t>transpiracija</w:t>
      </w:r>
      <w:r w:rsidR="0066152B">
        <w:t xml:space="preserve"> vode kroz </w:t>
      </w:r>
      <w:r>
        <w:t>ksilem biljke</w:t>
      </w:r>
      <w:r w:rsidR="0066152B">
        <w:t xml:space="preserve"> </w:t>
      </w:r>
      <w:r>
        <w:t>g</w:t>
      </w:r>
      <w:r w:rsidR="0066152B">
        <w:t xml:space="preserve">lavni </w:t>
      </w:r>
      <w:r>
        <w:t xml:space="preserve">je </w:t>
      </w:r>
      <w:r w:rsidR="0066152B">
        <w:t xml:space="preserve">faktor </w:t>
      </w:r>
      <w:r w:rsidR="001862B9">
        <w:t xml:space="preserve">prirodnog </w:t>
      </w:r>
      <w:r w:rsidR="0066152B">
        <w:t>rada i razvoja biljke</w:t>
      </w:r>
      <w:r>
        <w:t xml:space="preserve">. </w:t>
      </w:r>
      <w:r w:rsidR="0004143B">
        <w:t xml:space="preserve">Proces transpiracije uključuje transport vode </w:t>
      </w:r>
      <w:r w:rsidR="00070DC9">
        <w:t xml:space="preserve">kroz </w:t>
      </w:r>
      <w:r w:rsidR="0004143B">
        <w:t>biljk</w:t>
      </w:r>
      <w:r w:rsidR="00070DC9">
        <w:t>u</w:t>
      </w:r>
      <w:r w:rsidR="0004143B">
        <w:t xml:space="preserve"> te evaporaciju</w:t>
      </w:r>
      <w:r w:rsidR="00070DC9">
        <w:t xml:space="preserve"> </w:t>
      </w:r>
      <w:r w:rsidR="0004143B">
        <w:t>vode na površinskim organima</w:t>
      </w:r>
      <w:r w:rsidR="005D7BFB">
        <w:t xml:space="preserve"> biljke</w:t>
      </w:r>
      <w:r w:rsidR="0004143B">
        <w:t xml:space="preserve"> kao </w:t>
      </w:r>
      <w:r w:rsidR="0083402D">
        <w:t xml:space="preserve">što su </w:t>
      </w:r>
      <w:r w:rsidR="0004143B">
        <w:t>listovi i stabljika.</w:t>
      </w:r>
      <w:r w:rsidR="00070DC9" w:rsidRPr="00070DC9">
        <w:t xml:space="preserve"> </w:t>
      </w:r>
      <w:r w:rsidR="00070DC9">
        <w:t>Kroz transport vode biljka prenosi hranjive tvari do svih svojih organa</w:t>
      </w:r>
      <w:r w:rsidR="005D7BFB">
        <w:t>.</w:t>
      </w:r>
      <w:r w:rsidR="00552C93">
        <w:t xml:space="preserve"> </w:t>
      </w:r>
      <w:r w:rsidR="005C3CB1">
        <w:t>T</w:t>
      </w:r>
      <w:r w:rsidR="005C3CB1" w:rsidRPr="005C3CB1">
        <w:t>ranspiracijsko-adhezijsko-kohezijsko-tenzijska</w:t>
      </w:r>
      <w:r w:rsidR="005C3CB1">
        <w:t xml:space="preserve"> (TAKT) teorija objašnjava proces transporta vode kroz </w:t>
      </w:r>
      <w:r w:rsidR="00F2687C">
        <w:t>ksilem</w:t>
      </w:r>
      <w:r w:rsidR="005C3CB1">
        <w:t>.</w:t>
      </w:r>
      <w:r w:rsidR="00F2687C">
        <w:t xml:space="preserve"> </w:t>
      </w:r>
      <w:r w:rsidR="00C467BF">
        <w:t>Transport</w:t>
      </w:r>
      <w:r w:rsidR="00F51B71">
        <w:t xml:space="preserve"> vo</w:t>
      </w:r>
      <w:r w:rsidR="007F30AD">
        <w:t>de kroz biljku postiže se negativnim</w:t>
      </w:r>
      <w:r w:rsidR="00F2687C">
        <w:t xml:space="preserve"> hidrostatskim</w:t>
      </w:r>
      <w:r w:rsidR="007F30AD">
        <w:t xml:space="preserve"> tlakom koji </w:t>
      </w:r>
      <w:r w:rsidR="00F2687C">
        <w:t xml:space="preserve">povlači stupac vode ksilema prema gore. </w:t>
      </w:r>
      <w:r w:rsidR="00C467BF">
        <w:t>Hidrostatski t</w:t>
      </w:r>
      <w:r w:rsidR="00F2687C">
        <w:t>lak</w:t>
      </w:r>
      <w:r w:rsidR="00B0704A">
        <w:t xml:space="preserve"> ili tenzija</w:t>
      </w:r>
      <w:r w:rsidR="00F2687C">
        <w:t xml:space="preserve"> uzrokovan</w:t>
      </w:r>
      <w:r w:rsidR="00B0704A">
        <w:t>a</w:t>
      </w:r>
      <w:r w:rsidR="00C467BF">
        <w:t xml:space="preserve"> </w:t>
      </w:r>
      <w:r w:rsidR="001C6ED0">
        <w:t xml:space="preserve">je </w:t>
      </w:r>
      <w:r w:rsidR="00C467BF">
        <w:t>ubrzanom evaporacijom vode iz lista biljke u svrsi hlađenja prilikom</w:t>
      </w:r>
      <w:r w:rsidR="00E71285">
        <w:t xml:space="preserve"> </w:t>
      </w:r>
      <w:r w:rsidR="00C467BF">
        <w:t>zagrijavanja biljke i njezine okoline.</w:t>
      </w:r>
      <w:r w:rsidR="007549CA">
        <w:t xml:space="preserve"> Zbog </w:t>
      </w:r>
      <w:r w:rsidR="006E7DB9">
        <w:t xml:space="preserve">navedenih </w:t>
      </w:r>
      <w:r w:rsidR="007549CA">
        <w:t>tenzija voda</w:t>
      </w:r>
      <w:r w:rsidR="006E7DB9">
        <w:t xml:space="preserve"> se nalazi </w:t>
      </w:r>
      <w:r w:rsidR="002138D8">
        <w:t xml:space="preserve">u </w:t>
      </w:r>
      <w:r w:rsidR="006E7DB9">
        <w:t>fizikalno nestabilnom stanju te kada se hidrostatski tlak vode izjednači s tlakom pare</w:t>
      </w:r>
      <w:r w:rsidR="00677248">
        <w:rPr>
          <w:rStyle w:val="Referencafusnote"/>
        </w:rPr>
        <w:footnoteReference w:id="1"/>
      </w:r>
      <w:r w:rsidR="00677248">
        <w:t xml:space="preserve"> </w:t>
      </w:r>
      <w:r w:rsidR="006E7DB9">
        <w:t xml:space="preserve">voda prelazi u plinovito agregatno stanje. </w:t>
      </w:r>
      <w:r w:rsidR="002138D8">
        <w:t>Unatoč tome</w:t>
      </w:r>
      <w:r w:rsidR="006E7DB9">
        <w:t xml:space="preserve"> kohezivna i adhezivna svojstva vode i ksilema </w:t>
      </w:r>
      <w:r w:rsidR="005028F3">
        <w:t xml:space="preserve">održavaju </w:t>
      </w:r>
      <w:r w:rsidR="006E7DB9">
        <w:t>vodu u tekućem stanju kao n</w:t>
      </w:r>
      <w:r w:rsidR="00C467BF">
        <w:t>eprekinuti stupac</w:t>
      </w:r>
      <w:r w:rsidR="00260AE5">
        <w:t xml:space="preserve"> </w:t>
      </w:r>
      <w:r w:rsidR="00C467BF">
        <w:t>vod</w:t>
      </w:r>
      <w:r w:rsidR="006E7DB9">
        <w:t>e</w:t>
      </w:r>
      <w:r w:rsidR="00C467BF">
        <w:t>.</w:t>
      </w:r>
      <w:r w:rsidR="002138D8">
        <w:t xml:space="preserve"> </w:t>
      </w:r>
      <w:r w:rsidR="00AD3869">
        <w:t>[1]</w:t>
      </w:r>
    </w:p>
    <w:p w14:paraId="6B5B4CA6" w14:textId="6ACBF025" w:rsidR="00C73485" w:rsidRDefault="005028F3" w:rsidP="002138D8">
      <w:r>
        <w:t xml:space="preserve">Tijekom </w:t>
      </w:r>
      <w:r w:rsidR="00021F69">
        <w:t>izrazito velikih tenzija uzrokovanih evaporacijom vode moguć</w:t>
      </w:r>
      <w:r w:rsidR="00EE1154">
        <w:t>e</w:t>
      </w:r>
      <w:r w:rsidR="00021F69">
        <w:t xml:space="preserve"> je formiranje</w:t>
      </w:r>
      <w:r w:rsidR="00EE1154">
        <w:t xml:space="preserve"> i širenje</w:t>
      </w:r>
      <w:r w:rsidR="00021F69">
        <w:t xml:space="preserve"> mjehurića plinova unutar ksilema.</w:t>
      </w:r>
      <w:r w:rsidR="00EE1154">
        <w:t xml:space="preserve"> Navedeni proces naziva se kavitacija ili embolija.</w:t>
      </w:r>
      <w:r w:rsidR="00787BCE">
        <w:t xml:space="preserve"> </w:t>
      </w:r>
      <w:r w:rsidR="00895EA4">
        <w:t>Kavitacija je reverzibilna te a</w:t>
      </w:r>
      <w:r w:rsidR="007D3436">
        <w:t>natomija ksilema je napravljena za sprječavanje širenja kavitacije tijekom tipičnih uvje</w:t>
      </w:r>
      <w:r w:rsidR="00481507">
        <w:t xml:space="preserve">ta </w:t>
      </w:r>
      <w:r w:rsidR="007D3436">
        <w:t>rasta biljke.</w:t>
      </w:r>
      <w:r w:rsidR="00787BCE">
        <w:t xml:space="preserve"> Tijekom razdoblja suše</w:t>
      </w:r>
      <w:r w:rsidR="00481507">
        <w:t xml:space="preserve"> brzina evaporacije stvara mjehuriće koji potpuno sprječavaju protok vode kroz ksilem i uzrokuju ugibanje biljke.</w:t>
      </w:r>
      <w:r w:rsidR="00F37305">
        <w:t xml:space="preserve"> </w:t>
      </w:r>
      <w:r w:rsidR="00BE243A">
        <w:t>K</w:t>
      </w:r>
      <w:r w:rsidR="00C73485">
        <w:t xml:space="preserve">avitacija </w:t>
      </w:r>
      <w:r w:rsidR="000B42B4">
        <w:t xml:space="preserve">je </w:t>
      </w:r>
      <w:r w:rsidR="00C73485">
        <w:t>prvi znak stanja vodenog stresa biljke. P</w:t>
      </w:r>
      <w:r w:rsidR="00DF0DDD">
        <w:t>repoznavanje nastanka kavitacije služi za pravovremeno i efikasno navodnjavanje biljaka.</w:t>
      </w:r>
      <w:r w:rsidR="00C73485">
        <w:t xml:space="preserve">  </w:t>
      </w:r>
      <w:r w:rsidR="00AA7AD7">
        <w:fldChar w:fldCharType="begin"/>
      </w:r>
      <w:r w:rsidR="00AA7AD7">
        <w:instrText xml:space="preserve"> REF izvor_0 \h </w:instrText>
      </w:r>
      <w:r w:rsidR="00AA7AD7">
        <w:fldChar w:fldCharType="separate"/>
      </w:r>
      <w:r w:rsidR="00AA7AD7">
        <w:rPr>
          <w:noProof/>
        </w:rPr>
        <w:t>[</w:t>
      </w:r>
      <w:r w:rsidR="00AD3869">
        <w:rPr>
          <w:noProof/>
        </w:rPr>
        <w:t>1</w:t>
      </w:r>
      <w:r w:rsidR="00AA7AD7">
        <w:rPr>
          <w:noProof/>
        </w:rPr>
        <w:t>]</w:t>
      </w:r>
      <w:r w:rsidR="00AA7AD7">
        <w:fldChar w:fldCharType="end"/>
      </w:r>
    </w:p>
    <w:p w14:paraId="3CEFFEE2" w14:textId="3F246D89" w:rsidR="007D0F32" w:rsidRDefault="00407F04" w:rsidP="007D0F32">
      <w:pPr>
        <w:pStyle w:val="Naslov2"/>
      </w:pPr>
      <w:bookmarkStart w:id="9" w:name="_Toc106745433"/>
      <w:r>
        <w:lastRenderedPageBreak/>
        <w:t>Pregled</w:t>
      </w:r>
      <w:r w:rsidR="007D0F32">
        <w:t xml:space="preserve"> </w:t>
      </w:r>
      <w:r w:rsidR="00260AE5">
        <w:t>m</w:t>
      </w:r>
      <w:r w:rsidR="007D0F32">
        <w:t>etodologij</w:t>
      </w:r>
      <w:r>
        <w:t>e</w:t>
      </w:r>
      <w:r w:rsidR="007D0F32">
        <w:t xml:space="preserve"> detekcije kavitacije</w:t>
      </w:r>
      <w:bookmarkEnd w:id="9"/>
    </w:p>
    <w:p w14:paraId="1FD14A48" w14:textId="27EDD076" w:rsidR="00236C72" w:rsidRDefault="00595BCA" w:rsidP="0017079F">
      <w:r>
        <w:t xml:space="preserve">Glavne metode </w:t>
      </w:r>
      <w:r w:rsidR="00EA56E0">
        <w:t>detekcije</w:t>
      </w:r>
      <w:r>
        <w:t xml:space="preserve"> kavitacije </w:t>
      </w:r>
      <w:r w:rsidR="009B3C82">
        <w:t>mogu se podijeliti na hidrauličke metode, vizualne metode te akustične metode.</w:t>
      </w:r>
      <w:r>
        <w:t xml:space="preserve"> </w:t>
      </w:r>
      <w:r w:rsidR="009B3C82">
        <w:t xml:space="preserve">Hidrauličke metode temelje </w:t>
      </w:r>
      <w:r>
        <w:t>se na</w:t>
      </w:r>
      <w:r w:rsidR="00260AE5">
        <w:t xml:space="preserve"> mjer</w:t>
      </w:r>
      <w:r>
        <w:t>enju</w:t>
      </w:r>
      <w:r w:rsidR="00260AE5">
        <w:t xml:space="preserve"> postotk</w:t>
      </w:r>
      <w:r>
        <w:t>a</w:t>
      </w:r>
      <w:r w:rsidR="00260AE5">
        <w:t xml:space="preserve"> gubitka hidrauličke vodljivosti </w:t>
      </w:r>
      <w:r w:rsidR="00C3740C">
        <w:t>biljke</w:t>
      </w:r>
      <w:r w:rsidR="009770FF">
        <w:t xml:space="preserve"> ili PLC.</w:t>
      </w:r>
      <w:r w:rsidR="00260AE5">
        <w:t xml:space="preserve"> </w:t>
      </w:r>
      <w:r w:rsidR="001862B9">
        <w:t xml:space="preserve">Metoda se </w:t>
      </w:r>
      <w:r w:rsidR="00857363">
        <w:t>sastoji se od dva mjerenja hidrauličke</w:t>
      </w:r>
      <w:r w:rsidR="001862B9">
        <w:t xml:space="preserve"> vodljivosti proveden</w:t>
      </w:r>
      <w:r w:rsidR="00942B2B">
        <w:t>ih</w:t>
      </w:r>
      <w:r w:rsidR="001862B9">
        <w:t xml:space="preserve"> na odrezano</w:t>
      </w:r>
      <w:r w:rsidR="00942B2B">
        <w:t>m</w:t>
      </w:r>
      <w:r w:rsidR="001862B9">
        <w:t xml:space="preserve"> </w:t>
      </w:r>
      <w:r w:rsidR="00322ACF">
        <w:t>uzorku</w:t>
      </w:r>
      <w:r w:rsidR="001862B9">
        <w:t xml:space="preserve"> biljke. </w:t>
      </w:r>
      <w:r w:rsidR="00055437">
        <w:t>Prvo mjerenje hidrauličke vodljivosti provodi</w:t>
      </w:r>
      <w:r w:rsidR="00942B2B">
        <w:t xml:space="preserve"> se na</w:t>
      </w:r>
      <w:r w:rsidR="00055437">
        <w:t xml:space="preserve"> </w:t>
      </w:r>
      <w:r w:rsidR="00322ACF">
        <w:t>uzork</w:t>
      </w:r>
      <w:r w:rsidR="009C22EB">
        <w:t xml:space="preserve">u </w:t>
      </w:r>
      <w:r w:rsidR="00055437">
        <w:t>u prirodnom stanju</w:t>
      </w:r>
      <w:r w:rsidR="009C22EB">
        <w:t>.</w:t>
      </w:r>
      <w:r w:rsidR="0036559A" w:rsidRPr="0036559A">
        <w:t xml:space="preserve"> </w:t>
      </w:r>
      <w:r w:rsidR="0036559A">
        <w:t>Prilikom mjerenja potrebno je paziti da se ne uvedu dodatni mjehurići zraka u uzorak.</w:t>
      </w:r>
      <w:r w:rsidR="009C22EB">
        <w:t xml:space="preserve"> Drugo mjerenje </w:t>
      </w:r>
      <w:r w:rsidR="00942B2B">
        <w:t xml:space="preserve">mjeri maksimalnu </w:t>
      </w:r>
      <w:r w:rsidR="009C22EB">
        <w:t>hidrauličk</w:t>
      </w:r>
      <w:r w:rsidR="00942B2B">
        <w:t>u</w:t>
      </w:r>
      <w:r w:rsidR="009C22EB">
        <w:t xml:space="preserve"> vodljivosti uzork</w:t>
      </w:r>
      <w:r w:rsidR="00942B2B">
        <w:t>a</w:t>
      </w:r>
      <w:r w:rsidR="009C22EB">
        <w:t xml:space="preserve"> nakon </w:t>
      </w:r>
      <w:r w:rsidR="00322ACF">
        <w:t>uklanjaju mjehurići iz uzorka</w:t>
      </w:r>
      <w:r w:rsidR="00942B2B">
        <w:t xml:space="preserve">. PLC </w:t>
      </w:r>
      <w:r w:rsidR="00DD72F3">
        <w:t>se računa kao omjer dvaju mjerenja</w:t>
      </w:r>
      <w:r w:rsidR="0036559A">
        <w:t xml:space="preserve">. </w:t>
      </w:r>
      <w:r w:rsidR="00B0365D">
        <w:t xml:space="preserve">Zbog destruktivne prirode mjerenja te nedostatka automatiziranosti hidrauličke metode nisu primjenjiva za terensku detekciju kavitacija u stvarnom vremenu. </w:t>
      </w:r>
      <w:r w:rsidR="007E7C4A">
        <w:t>Nadalje v</w:t>
      </w:r>
      <w:r w:rsidR="007E670D">
        <w:t>izualne metode temelje se na vizualnoj identifikaciji mjehurića zraka unutar ksilema biljke. Kavitacija može se ne destruktivno identificirati pomoću nuklearne magnetske rezonanca (NMR) i rendgenske kompjuterizirane tomografije (</w:t>
      </w:r>
      <w:r w:rsidR="007E670D" w:rsidRPr="00260AE5">
        <w:rPr>
          <w:rFonts w:cs="Calibri"/>
        </w:rPr>
        <w:t>µ</w:t>
      </w:r>
      <w:r w:rsidR="007E670D">
        <w:t xml:space="preserve">CT). Kvalitetniju analizu daje </w:t>
      </w:r>
      <w:r w:rsidR="007E670D" w:rsidRPr="00260AE5">
        <w:rPr>
          <w:rFonts w:cs="Calibri"/>
        </w:rPr>
        <w:t>µ</w:t>
      </w:r>
      <w:r w:rsidR="007E670D">
        <w:t xml:space="preserve">CT zbog bolje prostorne razlučivosti, iako pri mjerenju postoji mogućnost oštećenje stanica biljke. </w:t>
      </w:r>
      <w:r w:rsidR="00B0365D">
        <w:t xml:space="preserve">Vizualne metode su najpouzdanije za detekciju kavitacije, međutim nisu primjenjive kao terenski i rasprostranjeni alat detekcije kavitacije. Zbog svoje ne destruktivne i pouzdane prirode </w:t>
      </w:r>
      <w:r w:rsidR="007E7C4A">
        <w:t>koriste se</w:t>
      </w:r>
      <w:r w:rsidR="00B0365D">
        <w:t xml:space="preserve"> kao referentno mjerenje kavitacije prilikom korištenja akustičnih metoda. </w:t>
      </w:r>
      <w:r w:rsidR="007E7C4A">
        <w:t>[</w:t>
      </w:r>
      <w:r w:rsidR="00EA56E0">
        <w:t>3</w:t>
      </w:r>
      <w:r w:rsidR="007E7C4A">
        <w:t>]</w:t>
      </w:r>
    </w:p>
    <w:p w14:paraId="462FEBD9" w14:textId="3B843230" w:rsidR="0017079F" w:rsidRDefault="00B34054" w:rsidP="0017079F">
      <w:r>
        <w:t>A</w:t>
      </w:r>
      <w:r w:rsidR="00593BB6">
        <w:t>kustične metode temelje se</w:t>
      </w:r>
      <w:r w:rsidR="003C3834">
        <w:t xml:space="preserve"> na mjerenjima </w:t>
      </w:r>
      <w:r>
        <w:t>UAE</w:t>
      </w:r>
      <w:r w:rsidR="00A1586C">
        <w:t xml:space="preserve"> unutar ksilema biljke.</w:t>
      </w:r>
      <w:r w:rsidR="00407F04">
        <w:t xml:space="preserve"> </w:t>
      </w:r>
      <w:r>
        <w:t xml:space="preserve">UAE predstavljaju mehaničke valove propagirane kroz tkivo biljke koje je moguće mjeriti piezo električnim senzorima postavljenim na površinu stabljike. </w:t>
      </w:r>
      <w:r w:rsidR="00407F04">
        <w:t>Akustične metode počele su se razvijati 60-ih godina prošlog stoljeća kada je primijećeno da biljke proizvode UAE kada su podložene dehidraciji. [</w:t>
      </w:r>
      <w:r w:rsidR="00407F04">
        <w:t>37</w:t>
      </w:r>
      <w:r w:rsidR="00407F04">
        <w:t>]</w:t>
      </w:r>
      <w:r w:rsidR="00407F04">
        <w:t xml:space="preserve"> </w:t>
      </w:r>
      <w:r w:rsidR="005D1421">
        <w:t xml:space="preserve">Početno </w:t>
      </w:r>
      <w:r w:rsidR="00407F04">
        <w:t>U</w:t>
      </w:r>
      <w:r w:rsidR="005D1421">
        <w:t>AE bile su smatrane uzrokom</w:t>
      </w:r>
      <w:r w:rsidR="007E670D">
        <w:t xml:space="preserve"> </w:t>
      </w:r>
      <w:r w:rsidR="005D1421">
        <w:t>puknuća kavitacijskih mjehurića zraka unutar ksilema te time kao optimalno sredstvo prepoznavanja kavitacije.</w:t>
      </w:r>
      <w:r w:rsidR="004E13EA">
        <w:t xml:space="preserve"> </w:t>
      </w:r>
      <w:r w:rsidR="005D1421">
        <w:t xml:space="preserve">Daljnjim istraživanjima </w:t>
      </w:r>
      <w:r w:rsidR="00726F19">
        <w:t>pokazano je kako emitiranje</w:t>
      </w:r>
      <w:r w:rsidR="005D1421">
        <w:t xml:space="preserve"> </w:t>
      </w:r>
      <w:r w:rsidR="00407F04">
        <w:t>U</w:t>
      </w:r>
      <w:r w:rsidR="005D1421">
        <w:t>AE</w:t>
      </w:r>
      <w:r w:rsidR="00726F19">
        <w:t xml:space="preserve"> je aktivno</w:t>
      </w:r>
      <w:r w:rsidR="005D1421">
        <w:t xml:space="preserve"> tijekom prirodnog stanja biljke te </w:t>
      </w:r>
      <w:r w:rsidR="00726F19">
        <w:t xml:space="preserve">u stanju </w:t>
      </w:r>
      <w:r w:rsidR="005D1421">
        <w:t>nakon totalnog gubitka hidrauličke vodljivosti biljke</w:t>
      </w:r>
      <w:r w:rsidR="00726F19">
        <w:t>.</w:t>
      </w:r>
      <w:r w:rsidR="00407F04">
        <w:t xml:space="preserve"> [38]</w:t>
      </w:r>
      <w:r w:rsidR="00977458">
        <w:t xml:space="preserve"> </w:t>
      </w:r>
      <w:r w:rsidR="00726F19">
        <w:t>Oba navedena stanja biljke isključuju kavitaciju kao</w:t>
      </w:r>
      <w:r w:rsidR="005A4ED5">
        <w:t xml:space="preserve"> jedini</w:t>
      </w:r>
      <w:r w:rsidR="00726F19">
        <w:t xml:space="preserve"> uzrok </w:t>
      </w:r>
      <w:r w:rsidR="005A4ED5">
        <w:t>AE</w:t>
      </w:r>
      <w:r w:rsidR="00977458">
        <w:t xml:space="preserve">. Time su identificirani </w:t>
      </w:r>
      <w:r w:rsidR="007636D4">
        <w:t xml:space="preserve">dodatni </w:t>
      </w:r>
      <w:r w:rsidR="00977458">
        <w:t xml:space="preserve">uzroci </w:t>
      </w:r>
      <w:r w:rsidR="00407F04">
        <w:t>U</w:t>
      </w:r>
      <w:r w:rsidR="00977458">
        <w:t>AE</w:t>
      </w:r>
      <w:r w:rsidR="007636D4">
        <w:t xml:space="preserve">: </w:t>
      </w:r>
      <w:r w:rsidR="00977458">
        <w:t>sužavanje</w:t>
      </w:r>
      <w:r w:rsidR="00FB526F">
        <w:t xml:space="preserve"> stanične stijenke, formiranje pukotina</w:t>
      </w:r>
      <w:r>
        <w:t>,</w:t>
      </w:r>
      <w:r w:rsidR="00FB526F">
        <w:t xml:space="preserve"> skupljanje tkiva kore</w:t>
      </w:r>
      <w:r>
        <w:t xml:space="preserve"> i </w:t>
      </w:r>
      <w:r w:rsidRPr="00EF5333">
        <w:t>kapilarno djelovanje</w:t>
      </w:r>
      <w:r>
        <w:t xml:space="preserve"> vlakna biljke</w:t>
      </w:r>
      <w:r w:rsidR="00FB526F">
        <w:t>.</w:t>
      </w:r>
      <w:r>
        <w:t xml:space="preserve"> [8] </w:t>
      </w:r>
      <w:r w:rsidR="006A16F1">
        <w:t>A</w:t>
      </w:r>
      <w:r>
        <w:t xml:space="preserve">kustične metode </w:t>
      </w:r>
      <w:r w:rsidR="006A16F1">
        <w:t xml:space="preserve">su jedine metode </w:t>
      </w:r>
      <w:r>
        <w:t>za koje nisu potrebni laboratorijski uvjeti.</w:t>
      </w:r>
      <w:r w:rsidR="006A16F1">
        <w:t xml:space="preserve"> </w:t>
      </w:r>
      <w:r w:rsidR="005A4ED5">
        <w:t xml:space="preserve">Ne destruktivnost i </w:t>
      </w:r>
      <w:r w:rsidR="000C4668">
        <w:t xml:space="preserve">prilagodljivost akustične metode </w:t>
      </w:r>
      <w:r w:rsidR="005A4ED5">
        <w:t>predstavlja potencijalnu terensku metodu za ranu detekciju kavitacije kod biljaka.</w:t>
      </w:r>
      <w:r w:rsidR="000C4668">
        <w:t xml:space="preserve"> </w:t>
      </w:r>
    </w:p>
    <w:p w14:paraId="33DDBE78" w14:textId="73CF5867" w:rsidR="00260AE5" w:rsidRDefault="00A85449" w:rsidP="006A16F1">
      <w:pPr>
        <w:pStyle w:val="Naslov2"/>
      </w:pPr>
      <w:bookmarkStart w:id="10" w:name="_Toc106745434"/>
      <w:r>
        <w:lastRenderedPageBreak/>
        <w:t>Korištenje strojnog učenja za detekciju kavitacije</w:t>
      </w:r>
      <w:bookmarkEnd w:id="10"/>
    </w:p>
    <w:p w14:paraId="2521A6BB" w14:textId="4BD59C6E" w:rsidR="00385660" w:rsidRPr="00385660" w:rsidRDefault="00A85449" w:rsidP="00385660">
      <w:r>
        <w:t xml:space="preserve">Porastom istraživanja detekcije kavitacije rastu broj novih metodologija za rješavanje navedene problematike. Glavna metodologija uključuje korištenje algoritama strojnog učenja na značajkama dobivenih iz UAE za raspoznavanja izvora UAE. </w:t>
      </w:r>
      <w:r>
        <w:t>[5, 9, 31]</w:t>
      </w:r>
      <w:r>
        <w:t xml:space="preserve"> </w:t>
      </w:r>
      <w:r w:rsidR="00344CC5">
        <w:t xml:space="preserve">Strojno učenje najčešće potpomognut </w:t>
      </w:r>
      <w:r w:rsidR="009A5E87">
        <w:t xml:space="preserve">je mjerenjem vodnog potencijala biljke te </w:t>
      </w:r>
      <w:r w:rsidR="006A16F1">
        <w:t xml:space="preserve">direktnom vizualizacijom embolizma metodom </w:t>
      </w:r>
      <w:r w:rsidR="006A16F1" w:rsidRPr="00260AE5">
        <w:rPr>
          <w:rFonts w:cs="Calibri"/>
        </w:rPr>
        <w:t>µ</w:t>
      </w:r>
      <w:r w:rsidR="006A16F1">
        <w:t>-CT. [</w:t>
      </w:r>
      <w:r w:rsidR="006A16F1">
        <w:t>5</w:t>
      </w:r>
      <w:r w:rsidR="00945BE0">
        <w:t>, 9</w:t>
      </w:r>
      <w:r w:rsidR="006A16F1">
        <w:t>]</w:t>
      </w:r>
      <w:r w:rsidR="009A5E87">
        <w:t xml:space="preserve"> </w:t>
      </w:r>
      <w:r w:rsidR="006612BA">
        <w:t>Problem koji se javlja kod većine istraživanja je nedostatak ispravljanja</w:t>
      </w:r>
      <w:r w:rsidR="00944080">
        <w:t xml:space="preserve"> smetnji</w:t>
      </w:r>
      <w:r w:rsidR="006612BA">
        <w:t xml:space="preserve"> kod akvizicije UAE</w:t>
      </w:r>
      <w:r w:rsidR="00944080">
        <w:t xml:space="preserve"> uzrokovanih</w:t>
      </w:r>
      <w:r w:rsidR="006612BA">
        <w:t xml:space="preserve"> senzorom. Zbog navedenog problema upitna je ispravnost zaključka </w:t>
      </w:r>
      <w:r w:rsidR="00E95318">
        <w:t xml:space="preserve">izvora UAE </w:t>
      </w:r>
      <w:r w:rsidR="006612BA">
        <w:t xml:space="preserve">dobivenih bez </w:t>
      </w:r>
      <w:r w:rsidR="00A636E8">
        <w:t>ispravljanja</w:t>
      </w:r>
      <w:r w:rsidR="00E95318">
        <w:t xml:space="preserve"> senzorske odzivne karakteristike</w:t>
      </w:r>
      <w:r w:rsidR="006612BA">
        <w:t>.</w:t>
      </w:r>
      <w:r w:rsidR="00E56FC9">
        <w:t xml:space="preserve"> Kvalitetno r</w:t>
      </w:r>
      <w:r w:rsidR="00E95318">
        <w:t xml:space="preserve">ješenje navedenog problema opisano je </w:t>
      </w:r>
      <w:r w:rsidR="00E56FC9">
        <w:t>radom</w:t>
      </w:r>
      <w:r w:rsidR="00E95318">
        <w:t xml:space="preserve"> [4]. </w:t>
      </w:r>
      <w:r w:rsidR="00E56FC9">
        <w:t>Navedeni rad r</w:t>
      </w:r>
      <w:r w:rsidR="00E56FC9">
        <w:t>azvi</w:t>
      </w:r>
      <w:r w:rsidR="00E56FC9">
        <w:t>ja</w:t>
      </w:r>
      <w:r w:rsidR="00E56FC9">
        <w:t xml:space="preserve"> senzorski čvor za akviziciju i klasifikaciju akustičnih emisija biljaka na terenu</w:t>
      </w:r>
      <w:r w:rsidR="00E56FC9">
        <w:t xml:space="preserve">. Senzorski čvor sastoji se do jednostavne ekstrakcije značajki pomoću kojih se </w:t>
      </w:r>
      <w:r w:rsidR="00F6589D">
        <w:t xml:space="preserve">uspješno detektiraju različiti izvori UAE. </w:t>
      </w:r>
      <w:r w:rsidR="00877883">
        <w:t xml:space="preserve">Korišteni skupovi podataka dobiveni su kontinuiranom akvizicijom UAE u eksperimentima sušenja vinove loze. Radi ubrzanja i kontrole procesa sušenja u većini eksperimenta korištena je klima komora, dok u eksperimentu 6 sušenje je odrađeno prirodnim putem. Proces akvizicije UAE sastojao se od akvizicije UAE piezo električnim senzorom Vallen VS600-Z1, obrade analognog signala Vallen pojačalom AEP3N, digitalizacije signala analogno digitalnim pretvornikom National Instruments USB-DAQ 6366 ADC te pohrana rezultata pomoću Matlab skripte. ADC je digitalizirao UAE s frekvencijom uzorkovanja 2 MHz te 16-bitnom rezolucijom. </w:t>
      </w:r>
      <w:r w:rsidR="00166186">
        <w:t>Odrađena je analiza dobivenih UAE</w:t>
      </w:r>
      <w:r w:rsidR="006B5341">
        <w:t xml:space="preserve"> na temelju ekstrakcije značajki</w:t>
      </w:r>
      <w:r w:rsidR="00166186">
        <w:t xml:space="preserve"> vremen</w:t>
      </w:r>
      <w:r w:rsidR="006B5341">
        <w:t>a</w:t>
      </w:r>
      <w:r w:rsidR="00166186">
        <w:t xml:space="preserve"> pojave pojedine UAE te frekvencij</w:t>
      </w:r>
      <w:r w:rsidR="006B5341">
        <w:t xml:space="preserve">e </w:t>
      </w:r>
      <w:r w:rsidR="00F6589D">
        <w:t>istaknutih</w:t>
      </w:r>
      <w:r w:rsidR="00166186">
        <w:t xml:space="preserve"> vrhova pojedine UAE. </w:t>
      </w:r>
      <w:r w:rsidR="001F5ADE">
        <w:t>Unutar svih skupova podataka identificirano</w:t>
      </w:r>
      <w:r w:rsidR="008C5899">
        <w:t xml:space="preserve"> je</w:t>
      </w:r>
      <w:r w:rsidR="001F5ADE">
        <w:t xml:space="preserve"> slično grupiranje frekvencije </w:t>
      </w:r>
      <w:r w:rsidR="00F6589D">
        <w:t>istaknutih</w:t>
      </w:r>
      <w:r w:rsidR="001F5ADE">
        <w:t xml:space="preserve"> vrhova pojedinih UAE u određenim frekvencijskim pojasevima. </w:t>
      </w:r>
      <w:r w:rsidR="008C5899">
        <w:t>Izdvojene su 3 kar</w:t>
      </w:r>
      <w:r w:rsidR="00CF4622">
        <w:t>a</w:t>
      </w:r>
      <w:r w:rsidR="008C5899">
        <w:t>kteristične</w:t>
      </w:r>
      <w:r w:rsidR="00CF4622">
        <w:t xml:space="preserve"> grupe UAE pomoću</w:t>
      </w:r>
      <w:r w:rsidR="008C5899">
        <w:t xml:space="preserve"> </w:t>
      </w:r>
      <w:r w:rsidR="00CF4622">
        <w:t>značajke</w:t>
      </w:r>
      <w:r w:rsidR="008C5899">
        <w:t xml:space="preserve"> </w:t>
      </w:r>
      <w:r w:rsidR="00CF4622">
        <w:t xml:space="preserve">broja </w:t>
      </w:r>
      <w:r w:rsidR="00F6589D">
        <w:t xml:space="preserve">istaknutih </w:t>
      </w:r>
      <w:r w:rsidR="008C5899">
        <w:t>vrhova pojedinih UA</w:t>
      </w:r>
      <w:r w:rsidR="008D5F77">
        <w:t>E</w:t>
      </w:r>
      <w:r w:rsidR="00CF4622">
        <w:t>.</w:t>
      </w:r>
      <w:r w:rsidR="00B02050">
        <w:t xml:space="preserve"> </w:t>
      </w:r>
      <w:r w:rsidR="004C2250">
        <w:t xml:space="preserve">UAE bez </w:t>
      </w:r>
      <w:r w:rsidR="00F6589D">
        <w:t xml:space="preserve">istaknutih </w:t>
      </w:r>
      <w:r w:rsidR="004C2250">
        <w:t xml:space="preserve">vrhova ili široko pojasne UAE (engl. </w:t>
      </w:r>
      <w:r w:rsidR="004C2250" w:rsidRPr="00EB0C89">
        <w:rPr>
          <w:i/>
          <w:iCs/>
        </w:rPr>
        <w:t>broadband</w:t>
      </w:r>
      <w:r w:rsidR="004C2250">
        <w:t>) čine</w:t>
      </w:r>
      <w:r w:rsidR="00B02050">
        <w:t xml:space="preserve"> </w:t>
      </w:r>
      <w:r w:rsidR="004C2250">
        <w:t xml:space="preserve">u prosjeku </w:t>
      </w:r>
      <w:r w:rsidR="00B02050">
        <w:t>25%</w:t>
      </w:r>
      <w:r w:rsidR="004C2250">
        <w:t xml:space="preserve"> ukupnih UAE tijekom. </w:t>
      </w:r>
      <w:r w:rsidR="00B02050">
        <w:t>Navedene UAE grupiraju se u</w:t>
      </w:r>
      <w:r w:rsidR="00CF4622">
        <w:t xml:space="preserve"> </w:t>
      </w:r>
      <w:r w:rsidR="008D5F77">
        <w:t xml:space="preserve">frekvencijskom pojasu između 100 i 200 kHz. </w:t>
      </w:r>
      <w:r w:rsidR="00F6589D">
        <w:t>O</w:t>
      </w:r>
      <w:r w:rsidR="00B02050">
        <w:t xml:space="preserve">ko 15% </w:t>
      </w:r>
      <w:r w:rsidR="008D5F77">
        <w:t xml:space="preserve">UAE </w:t>
      </w:r>
      <w:r w:rsidR="00B02050">
        <w:t xml:space="preserve">spada u grupu UAE </w:t>
      </w:r>
      <w:r w:rsidR="008D5F77">
        <w:t xml:space="preserve">s jednim </w:t>
      </w:r>
      <w:r w:rsidR="00F6589D">
        <w:t>istaknuti</w:t>
      </w:r>
      <w:r w:rsidR="00F6589D">
        <w:t xml:space="preserve">m </w:t>
      </w:r>
      <w:r w:rsidR="008D5F77">
        <w:t>vrhom</w:t>
      </w:r>
      <w:r w:rsidR="00EB0C89">
        <w:t xml:space="preserve"> (engl. </w:t>
      </w:r>
      <w:r w:rsidR="00EB0C89" w:rsidRPr="00EB0C89">
        <w:rPr>
          <w:i/>
          <w:iCs/>
        </w:rPr>
        <w:t>single peak</w:t>
      </w:r>
      <w:r w:rsidR="00EB0C89">
        <w:t>)</w:t>
      </w:r>
      <w:r w:rsidR="00F6589D">
        <w:t xml:space="preserve"> koje se </w:t>
      </w:r>
      <w:r w:rsidR="008D5F77">
        <w:t>grupiraju</w:t>
      </w:r>
      <w:r w:rsidR="00F6589D">
        <w:t xml:space="preserve"> u </w:t>
      </w:r>
      <w:r w:rsidR="008D5F77">
        <w:t>frekvencijskom pojasu oko 200 kHz.</w:t>
      </w:r>
      <w:r w:rsidR="00B02050" w:rsidRPr="00B02050">
        <w:t xml:space="preserve"> </w:t>
      </w:r>
      <w:r w:rsidR="00F6589D">
        <w:t>Završno oko</w:t>
      </w:r>
      <w:r w:rsidR="00B02050">
        <w:t xml:space="preserve"> 60% UAE spada u grupu</w:t>
      </w:r>
      <w:r w:rsidR="008D5F77">
        <w:t xml:space="preserve"> UAE s više </w:t>
      </w:r>
      <w:r w:rsidR="00F6589D">
        <w:t xml:space="preserve">istaknutih </w:t>
      </w:r>
      <w:r w:rsidR="008D5F77">
        <w:t>vrhova</w:t>
      </w:r>
      <w:r w:rsidR="00EB0C89">
        <w:t xml:space="preserve"> (engl. </w:t>
      </w:r>
      <w:r w:rsidR="00EB0C89">
        <w:rPr>
          <w:i/>
          <w:iCs/>
        </w:rPr>
        <w:t>multiple</w:t>
      </w:r>
      <w:r w:rsidR="00EB0C89" w:rsidRPr="00EB0C89">
        <w:rPr>
          <w:i/>
          <w:iCs/>
        </w:rPr>
        <w:t xml:space="preserve"> peak</w:t>
      </w:r>
      <w:r w:rsidR="00EB0C89">
        <w:t>)</w:t>
      </w:r>
      <w:r w:rsidR="00B02050">
        <w:t>.</w:t>
      </w:r>
      <w:r w:rsidR="008D5F77">
        <w:t xml:space="preserve"> </w:t>
      </w:r>
      <w:r w:rsidR="00DC0BB3">
        <w:t xml:space="preserve">Za navedene UAE vrh </w:t>
      </w:r>
      <w:r w:rsidR="00435E9C">
        <w:t xml:space="preserve">s </w:t>
      </w:r>
      <w:r w:rsidR="00DC0BB3">
        <w:t xml:space="preserve">najvećom magnitudom tipično se grupira oko 200 kHz, dok ostali vrhovi između 200 i 600 kHz. </w:t>
      </w:r>
      <w:r w:rsidR="00877883">
        <w:t xml:space="preserve">[4] </w:t>
      </w:r>
      <w:r w:rsidR="000E17DC">
        <w:t>Cilj ovog</w:t>
      </w:r>
      <w:r w:rsidR="00015B1E">
        <w:t xml:space="preserve"> rad</w:t>
      </w:r>
      <w:r w:rsidR="000E17DC">
        <w:t>a</w:t>
      </w:r>
      <w:r w:rsidR="00015B1E">
        <w:t xml:space="preserve"> </w:t>
      </w:r>
      <w:r w:rsidR="000E17DC">
        <w:t>je</w:t>
      </w:r>
      <w:r w:rsidR="00015B1E">
        <w:t xml:space="preserve"> dodatn</w:t>
      </w:r>
      <w:r w:rsidR="000E17DC">
        <w:t>a</w:t>
      </w:r>
      <w:r w:rsidR="00015B1E">
        <w:t xml:space="preserve"> analiz</w:t>
      </w:r>
      <w:r w:rsidR="000E17DC">
        <w:t>a</w:t>
      </w:r>
      <w:r w:rsidR="00015B1E">
        <w:t xml:space="preserve"> navedenih saznanja pomoću metoda strojnog učenja te metoda selekcije značajki u svrsi pronalaska </w:t>
      </w:r>
      <w:r w:rsidR="004C2250">
        <w:t xml:space="preserve">novih značajki i </w:t>
      </w:r>
      <w:r w:rsidR="00015B1E">
        <w:t>grupacija na temelju kojih je moguće k</w:t>
      </w:r>
      <w:r w:rsidR="004C2250">
        <w:t>la</w:t>
      </w:r>
      <w:r w:rsidR="00015B1E">
        <w:t>sificirati UAE po izvoru nastajanja.</w:t>
      </w:r>
    </w:p>
    <w:p w14:paraId="17061161" w14:textId="0A230CE0" w:rsidR="0002465C" w:rsidRDefault="009716B5">
      <w:pPr>
        <w:pStyle w:val="Naslov1"/>
      </w:pPr>
      <w:bookmarkStart w:id="11" w:name="_Toc106745435"/>
      <w:r>
        <w:lastRenderedPageBreak/>
        <w:t>Ekstrakcija značajki</w:t>
      </w:r>
      <w:r w:rsidR="00C76E86">
        <w:t xml:space="preserve"> </w:t>
      </w:r>
      <w:r w:rsidR="008352D5">
        <w:t>UAE</w:t>
      </w:r>
      <w:bookmarkEnd w:id="11"/>
    </w:p>
    <w:p w14:paraId="7CB34604" w14:textId="086C4F0C" w:rsidR="00727799" w:rsidRDefault="003237ED" w:rsidP="003237ED">
      <w:r>
        <w:t>Ekstrakcija značajki</w:t>
      </w:r>
      <w:r w:rsidR="00071CDF">
        <w:t xml:space="preserve"> (</w:t>
      </w:r>
      <w:r w:rsidR="00071CDF" w:rsidRPr="00071CDF">
        <w:rPr>
          <w:i/>
          <w:iCs/>
        </w:rPr>
        <w:t>engl. feature extraction</w:t>
      </w:r>
      <w:r w:rsidR="00071CDF">
        <w:t>)</w:t>
      </w:r>
      <w:r>
        <w:t xml:space="preserve"> </w:t>
      </w:r>
      <w:r w:rsidR="00773D46">
        <w:t xml:space="preserve">je proces obrade sirovih podataka i pretvorbe u numeričke značajke </w:t>
      </w:r>
      <w:r w:rsidR="00773D46" w:rsidRPr="00773D46">
        <w:t xml:space="preserve">uz očuvanje informacija </w:t>
      </w:r>
      <w:r w:rsidR="00D507BD">
        <w:t>o</w:t>
      </w:r>
      <w:r w:rsidR="00773D46" w:rsidRPr="00773D46">
        <w:t xml:space="preserve"> izvornom skupu podataka</w:t>
      </w:r>
      <w:r w:rsidR="00773D46">
        <w:t>.</w:t>
      </w:r>
      <w:r w:rsidR="00D507BD">
        <w:t xml:space="preserve"> Numeričke značajke se </w:t>
      </w:r>
      <w:r w:rsidR="00727799">
        <w:t xml:space="preserve">dovode na </w:t>
      </w:r>
      <w:r w:rsidR="00D507BD">
        <w:t>ulaz algoritm</w:t>
      </w:r>
      <w:r w:rsidR="00727799">
        <w:t>a</w:t>
      </w:r>
      <w:r w:rsidR="00D507BD">
        <w:t xml:space="preserve"> strojnog učenja </w:t>
      </w:r>
      <w:r w:rsidR="00727799">
        <w:t>koji klasificira skup podataka na temelju značajki</w:t>
      </w:r>
      <w:r w:rsidR="00D507BD">
        <w:t xml:space="preserve">. Zbog toga </w:t>
      </w:r>
      <w:r w:rsidR="00727799">
        <w:t>kvaliteta klasifikacije podataka iznimno ovisi o kvaliteti ekstrakcije značajki. Kvalitetna ekstrakcija značajki podrazumijeva izbor značajki relevantnih za domenu i problem koji se namjerava riješiti.</w:t>
      </w:r>
      <w:r w:rsidR="00066BB2">
        <w:t xml:space="preserve"> [15]</w:t>
      </w:r>
      <w:r w:rsidR="003D2C32">
        <w:t xml:space="preserve"> Skupovi podataka nad kojima se radi ekstrakcija značajki dobiveni </w:t>
      </w:r>
      <w:r w:rsidR="00F825B6">
        <w:t xml:space="preserve">su </w:t>
      </w:r>
      <w:r w:rsidR="003D2C32">
        <w:t xml:space="preserve">eksperimentima opisanim u [4]. Izabrano je </w:t>
      </w:r>
      <w:r w:rsidR="00EB62FB">
        <w:t>7</w:t>
      </w:r>
      <w:r w:rsidR="003D2C32">
        <w:t xml:space="preserve"> reprezentativnih skupova podataka </w:t>
      </w:r>
      <w:r w:rsidR="00A72966">
        <w:t xml:space="preserve">prikazani u tablici 1. </w:t>
      </w:r>
      <w:r w:rsidR="00583791">
        <w:t>Ekstrakcija značajki</w:t>
      </w:r>
      <w:r w:rsidR="00071CDF">
        <w:t xml:space="preserve"> </w:t>
      </w:r>
      <w:r w:rsidR="00583791">
        <w:t>odrađen</w:t>
      </w:r>
      <w:r w:rsidR="00580B3C">
        <w:t>a</w:t>
      </w:r>
      <w:r w:rsidR="00071CDF">
        <w:t xml:space="preserve"> je</w:t>
      </w:r>
      <w:r w:rsidR="00583791">
        <w:t xml:space="preserve"> </w:t>
      </w:r>
      <w:r w:rsidR="00587C0A">
        <w:t>jednako na svim</w:t>
      </w:r>
      <w:r w:rsidR="00583791">
        <w:t xml:space="preserve"> skupo</w:t>
      </w:r>
      <w:r w:rsidR="00587C0A">
        <w:t>vima</w:t>
      </w:r>
      <w:r w:rsidR="00583791">
        <w:t xml:space="preserve"> podatak</w:t>
      </w:r>
      <w:r w:rsidR="00587C0A">
        <w:t>a</w:t>
      </w:r>
      <w:r w:rsidR="00071CDF">
        <w:t xml:space="preserve"> te</w:t>
      </w:r>
      <w:r w:rsidR="00066BB2">
        <w:t xml:space="preserve"> </w:t>
      </w:r>
      <w:r w:rsidR="00A72966">
        <w:t>podrazumijeva nadogradnju na postojeć</w:t>
      </w:r>
      <w:r w:rsidR="00071CDF">
        <w:t xml:space="preserve">u predobradu </w:t>
      </w:r>
      <w:r w:rsidR="00A72966">
        <w:t xml:space="preserve">iz [4].  </w:t>
      </w:r>
      <w:r w:rsidR="00F825B6">
        <w:t xml:space="preserve">Glavni koraci ekstrakcije značajki su </w:t>
      </w:r>
      <w:r w:rsidR="00066BB2">
        <w:t xml:space="preserve">izdvajanje validnih emisija iz skupa podataka, ekvilizacija emisija te izračun vrijednost značajki za svaku emisiju. </w:t>
      </w:r>
      <w:r w:rsidR="00583791">
        <w:t>Navedeni koraci prikazani su na slici 1. U slijedećim poglavljima opisuje se implementacija ekstrakcije značajki u Matlabu koja će kasnije biti preslikana na ugradbeni računalni sustav.</w:t>
      </w:r>
    </w:p>
    <w:p w14:paraId="756CEDF1" w14:textId="35A8D978" w:rsidR="00B6299D" w:rsidRDefault="00B6299D" w:rsidP="00B6299D">
      <w:pPr>
        <w:pStyle w:val="Naslov2"/>
      </w:pPr>
      <w:bookmarkStart w:id="12" w:name="_Toc106745436"/>
      <w:r>
        <w:t>Izdvajanje validnih emisija iz skupova podataka</w:t>
      </w:r>
      <w:bookmarkEnd w:id="12"/>
    </w:p>
    <w:p w14:paraId="0D8FC5DE" w14:textId="77777777" w:rsidR="007169FC" w:rsidRDefault="00AA6E3F" w:rsidP="00AA6E3F">
      <w:r>
        <w:t xml:space="preserve">Izdvajanje </w:t>
      </w:r>
      <w:r w:rsidR="00193A3D">
        <w:t>potencijalnih UAE</w:t>
      </w:r>
      <w:r>
        <w:t xml:space="preserve"> iz ukupnog skupa podataka</w:t>
      </w:r>
      <w:r w:rsidR="00193A3D">
        <w:t xml:space="preserve"> na ugradbenom računalnom sustavu </w:t>
      </w:r>
      <w:r>
        <w:t>odrađuje akvizicijski sustav s postavljenim pragom od 2 mV za početak pohran</w:t>
      </w:r>
      <w:r w:rsidR="00B617ED">
        <w:t>e</w:t>
      </w:r>
      <w:r>
        <w:t xml:space="preserve"> pojedine </w:t>
      </w:r>
      <w:r w:rsidR="00193A3D">
        <w:t>UAE</w:t>
      </w:r>
      <w:r>
        <w:t xml:space="preserve">. Međutim navedeni skupovi podataka dobiveni su kontinuiranom pohranom UAE te emisije su izdvojene po intervalima od 3 ms. Zbog toga prvi korak predobrade je </w:t>
      </w:r>
      <w:r w:rsidR="00193A3D">
        <w:t>o</w:t>
      </w:r>
      <w:r>
        <w:t>dvojiti</w:t>
      </w:r>
      <w:r w:rsidR="00193A3D">
        <w:t xml:space="preserve"> validne emisije od šuma</w:t>
      </w:r>
      <w:r>
        <w:t xml:space="preserve"> </w:t>
      </w:r>
      <w:r w:rsidR="00B617ED">
        <w:t>za svaki</w:t>
      </w:r>
      <w:r>
        <w:t xml:space="preserve"> vremensk</w:t>
      </w:r>
      <w:r w:rsidR="00B617ED">
        <w:t>i</w:t>
      </w:r>
      <w:r>
        <w:t xml:space="preserve"> prozoru od 3 ms. </w:t>
      </w:r>
    </w:p>
    <w:p w14:paraId="0A456A72" w14:textId="5D72607B" w:rsidR="00D36A28" w:rsidRDefault="007169FC" w:rsidP="00AA6E3F">
      <w:r>
        <w:t>Validacija</w:t>
      </w:r>
      <w:r w:rsidR="00D36A28">
        <w:t xml:space="preserve"> emisija </w:t>
      </w:r>
      <w:r>
        <w:t xml:space="preserve">započinje </w:t>
      </w:r>
      <w:r w:rsidR="00D36A28">
        <w:t xml:space="preserve">izbacivanjem nisko frekvencijskih smetnji iz daljnje analize. </w:t>
      </w:r>
      <w:r>
        <w:t>Nisko</w:t>
      </w:r>
      <w:r w:rsidR="00D36A28">
        <w:t xml:space="preserve"> frekvencijske smetnje karakterizirane su s maksimalnom magnitudom amplitudnog spektru ispod 1</w:t>
      </w:r>
      <w:r w:rsidR="0002726A">
        <w:t>0</w:t>
      </w:r>
      <w:r w:rsidR="00D36A28">
        <w:t>0 kHz</w:t>
      </w:r>
      <w:r w:rsidR="00A229BC">
        <w:t xml:space="preserve">. U </w:t>
      </w:r>
      <w:r w:rsidR="0002726A">
        <w:t xml:space="preserve">vremenskoj domeni </w:t>
      </w:r>
      <w:r w:rsidR="00831476">
        <w:t>manifestiraju se kao</w:t>
      </w:r>
      <w:r w:rsidR="0002726A">
        <w:t xml:space="preserve"> izobličenja spektra prikazana na slici 1.</w:t>
      </w:r>
    </w:p>
    <w:p w14:paraId="41F13C9C" w14:textId="77777777" w:rsidR="0010346F" w:rsidRDefault="0010346F" w:rsidP="0010346F">
      <w:pPr>
        <w:keepNext/>
        <w:jc w:val="center"/>
      </w:pPr>
      <w:r w:rsidRPr="0010346F">
        <w:rPr>
          <w:noProof/>
        </w:rPr>
        <w:lastRenderedPageBreak/>
        <w:drawing>
          <wp:inline distT="0" distB="0" distL="0" distR="0" wp14:anchorId="7B47D74B" wp14:editId="1F1F4530">
            <wp:extent cx="4096433" cy="3070860"/>
            <wp:effectExtent l="0" t="0" r="0" b="0"/>
            <wp:docPr id="115" name="Slika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97205" cy="3071439"/>
                    </a:xfrm>
                    <a:prstGeom prst="rect">
                      <a:avLst/>
                    </a:prstGeom>
                    <a:noFill/>
                    <a:ln>
                      <a:noFill/>
                    </a:ln>
                  </pic:spPr>
                </pic:pic>
              </a:graphicData>
            </a:graphic>
          </wp:inline>
        </w:drawing>
      </w:r>
    </w:p>
    <w:p w14:paraId="78C8420F" w14:textId="3C35F0A5" w:rsidR="0002726A" w:rsidRDefault="0010346F" w:rsidP="0010346F">
      <w:pPr>
        <w:pStyle w:val="Opisslike"/>
      </w:pPr>
      <w:r>
        <w:t xml:space="preserve">Slika </w:t>
      </w:r>
      <w:r>
        <w:fldChar w:fldCharType="begin"/>
      </w:r>
      <w:r>
        <w:instrText xml:space="preserve"> SEQ Slika \* ARABIC </w:instrText>
      </w:r>
      <w:r>
        <w:fldChar w:fldCharType="separate"/>
      </w:r>
      <w:r w:rsidR="00446573">
        <w:rPr>
          <w:noProof/>
        </w:rPr>
        <w:t>1</w:t>
      </w:r>
      <w:r>
        <w:fldChar w:fldCharType="end"/>
      </w:r>
      <w:r>
        <w:t xml:space="preserve"> </w:t>
      </w:r>
      <w:r w:rsidRPr="00E83846">
        <w:t>Emisija uzrokovana nisko frekvencijskom smetnjom</w:t>
      </w:r>
    </w:p>
    <w:p w14:paraId="04480E49" w14:textId="295AC3DC" w:rsidR="00D03AAC" w:rsidRDefault="00BA63D3" w:rsidP="00D03AAC">
      <w:r>
        <w:t>Kako bih se</w:t>
      </w:r>
      <w:r w:rsidR="00F97CF5">
        <w:t xml:space="preserve"> </w:t>
      </w:r>
      <w:r w:rsidR="00164857">
        <w:t>odv</w:t>
      </w:r>
      <w:r>
        <w:t>ojila</w:t>
      </w:r>
      <w:r w:rsidR="00164857">
        <w:t xml:space="preserve"> potencijaln</w:t>
      </w:r>
      <w:r>
        <w:t>a</w:t>
      </w:r>
      <w:r w:rsidR="00164857">
        <w:t xml:space="preserve"> emisij</w:t>
      </w:r>
      <w:r>
        <w:t>a</w:t>
      </w:r>
      <w:r w:rsidR="00164857">
        <w:t xml:space="preserve"> od šuma </w:t>
      </w:r>
      <w:r w:rsidR="00AA6E3F">
        <w:t xml:space="preserve">računa </w:t>
      </w:r>
      <w:r>
        <w:t xml:space="preserve">se </w:t>
      </w:r>
      <w:r w:rsidR="00AA6E3F">
        <w:t>RMS omotnic</w:t>
      </w:r>
      <w:r>
        <w:t>a</w:t>
      </w:r>
      <w:r w:rsidR="00AA6E3F">
        <w:t xml:space="preserve"> signala s prozorom od 100 točaka </w:t>
      </w:r>
      <w:r>
        <w:t>(</w:t>
      </w:r>
      <w:r w:rsidR="00AA6E3F">
        <w:t>50 us</w:t>
      </w:r>
      <w:r>
        <w:t>)</w:t>
      </w:r>
      <w:r w:rsidR="00AA6E3F">
        <w:t>. I</w:t>
      </w:r>
      <w:r w:rsidR="00AA6E3F" w:rsidRPr="006810B3">
        <w:t>zračun RMS</w:t>
      </w:r>
      <w:r w:rsidR="00AA6E3F">
        <w:t xml:space="preserve"> omotnice </w:t>
      </w:r>
      <w:r w:rsidR="00AA6E3F" w:rsidRPr="006810B3">
        <w:t>daje najveći uvid u amplitudu signala jer daje mjeru snage signala, dok stvara valni oblik koji je lako analizirati</w:t>
      </w:r>
      <w:r w:rsidR="00AA6E3F">
        <w:t>. [</w:t>
      </w:r>
      <w:r w:rsidR="00BA2D48">
        <w:t>11</w:t>
      </w:r>
      <w:r w:rsidR="00AA6E3F">
        <w:t xml:space="preserve">] Nad dobivenim valnim oblikom, crvena krivulja na slici 2 </w:t>
      </w:r>
      <w:r w:rsidR="0060272D">
        <w:t>gore</w:t>
      </w:r>
      <w:r w:rsidR="00AA6E3F">
        <w:t xml:space="preserve">, izdvajamo emisiju na temelju amplitudnog praga određen RMS-om čitave emisije, crni pravac na slici 2 </w:t>
      </w:r>
      <w:r w:rsidR="00BA3F61">
        <w:t>gore</w:t>
      </w:r>
      <w:r w:rsidR="00AA6E3F">
        <w:t xml:space="preserve">. Time dobivamo binarnu omotnicu emisije prikazanu na slici 2 </w:t>
      </w:r>
      <w:r w:rsidR="0060272D">
        <w:t>desno</w:t>
      </w:r>
      <w:r w:rsidR="00AA6E3F">
        <w:t xml:space="preserve"> koja ima vrijednost</w:t>
      </w:r>
      <w:r w:rsidR="00BA2D48">
        <w:t>i</w:t>
      </w:r>
      <w:r w:rsidR="00AA6E3F">
        <w:t xml:space="preserve"> jedan u </w:t>
      </w:r>
      <w:r w:rsidR="00B617ED">
        <w:t>amplitudama</w:t>
      </w:r>
      <w:r w:rsidR="00AA6E3F">
        <w:t xml:space="preserve"> potencijaln</w:t>
      </w:r>
      <w:r w:rsidR="00B617ED">
        <w:t>e</w:t>
      </w:r>
      <w:r w:rsidR="00AA6E3F">
        <w:t xml:space="preserve"> emisija te vrijednost</w:t>
      </w:r>
      <w:r w:rsidR="00B617ED">
        <w:t>i</w:t>
      </w:r>
      <w:r w:rsidR="00AA6E3F">
        <w:t xml:space="preserve"> nula u </w:t>
      </w:r>
      <w:r w:rsidR="00B617ED">
        <w:t>amplitudama</w:t>
      </w:r>
      <w:r w:rsidR="00AA6E3F">
        <w:t xml:space="preserve"> šuma. </w:t>
      </w:r>
    </w:p>
    <w:p w14:paraId="241C8C35" w14:textId="201DAA5F" w:rsidR="00C53C8B" w:rsidRDefault="00C53C8B" w:rsidP="00C53C8B">
      <w:pPr>
        <w:jc w:val="center"/>
      </w:pPr>
      <w:r w:rsidRPr="00C53C8B">
        <w:rPr>
          <w:noProof/>
        </w:rPr>
        <w:drawing>
          <wp:inline distT="0" distB="0" distL="0" distR="0" wp14:anchorId="014EDDA1" wp14:editId="68188855">
            <wp:extent cx="3512820" cy="2678283"/>
            <wp:effectExtent l="0" t="0" r="0" b="0"/>
            <wp:docPr id="117" name="Slika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18163" cy="2682357"/>
                    </a:xfrm>
                    <a:prstGeom prst="rect">
                      <a:avLst/>
                    </a:prstGeom>
                    <a:noFill/>
                    <a:ln>
                      <a:noFill/>
                    </a:ln>
                  </pic:spPr>
                </pic:pic>
              </a:graphicData>
            </a:graphic>
          </wp:inline>
        </w:drawing>
      </w:r>
    </w:p>
    <w:p w14:paraId="5F665098" w14:textId="77777777" w:rsidR="00C21EAE" w:rsidRDefault="00EE3945" w:rsidP="00C21EAE">
      <w:pPr>
        <w:keepNext/>
        <w:jc w:val="center"/>
      </w:pPr>
      <w:r w:rsidRPr="00EE3945">
        <w:rPr>
          <w:noProof/>
        </w:rPr>
        <w:lastRenderedPageBreak/>
        <w:drawing>
          <wp:inline distT="0" distB="0" distL="0" distR="0" wp14:anchorId="257A9F08" wp14:editId="6BE579C8">
            <wp:extent cx="3596640" cy="2696194"/>
            <wp:effectExtent l="0" t="0" r="0" b="9525"/>
            <wp:docPr id="116" name="Slika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99768" cy="2698539"/>
                    </a:xfrm>
                    <a:prstGeom prst="rect">
                      <a:avLst/>
                    </a:prstGeom>
                    <a:noFill/>
                    <a:ln>
                      <a:noFill/>
                    </a:ln>
                  </pic:spPr>
                </pic:pic>
              </a:graphicData>
            </a:graphic>
          </wp:inline>
        </w:drawing>
      </w:r>
    </w:p>
    <w:p w14:paraId="20B819FB" w14:textId="628EC075" w:rsidR="00D9340B" w:rsidRPr="00D9340B" w:rsidRDefault="00C21EAE" w:rsidP="00D9340B">
      <w:pPr>
        <w:pStyle w:val="Opisslike"/>
      </w:pPr>
      <w:r>
        <w:t xml:space="preserve">Slika </w:t>
      </w:r>
      <w:r>
        <w:fldChar w:fldCharType="begin"/>
      </w:r>
      <w:r>
        <w:instrText xml:space="preserve"> SEQ Slika \* ARABIC </w:instrText>
      </w:r>
      <w:r>
        <w:fldChar w:fldCharType="separate"/>
      </w:r>
      <w:r w:rsidR="00446573">
        <w:rPr>
          <w:noProof/>
        </w:rPr>
        <w:t>2</w:t>
      </w:r>
      <w:r>
        <w:fldChar w:fldCharType="end"/>
      </w:r>
      <w:r>
        <w:t xml:space="preserve"> </w:t>
      </w:r>
      <w:r w:rsidRPr="00C01C09">
        <w:t>Prikaz izračuna binarne (dolje) i RMS omotnice (gore) signala</w:t>
      </w:r>
    </w:p>
    <w:p w14:paraId="0FCC36AC" w14:textId="77777777" w:rsidR="00DB52EF" w:rsidRDefault="00BA63D3" w:rsidP="00DB52EF">
      <w:r>
        <w:t>Slijedeće</w:t>
      </w:r>
      <w:r w:rsidR="00AA6E3F">
        <w:t xml:space="preserve"> </w:t>
      </w:r>
      <w:r w:rsidR="00993470">
        <w:t>radi se</w:t>
      </w:r>
      <w:r w:rsidR="00AA6E3F">
        <w:t xml:space="preserve"> vremenska provjera ispravnosti emisija izdvojenih binarnom omotnicom.</w:t>
      </w:r>
      <w:r w:rsidR="00D03AAC">
        <w:t xml:space="preserve"> </w:t>
      </w:r>
      <w:r w:rsidR="00BA2D48">
        <w:t xml:space="preserve">Emisije su identificirane kao prekratke </w:t>
      </w:r>
      <w:r w:rsidR="0011571C">
        <w:t>ako imaju</w:t>
      </w:r>
      <w:r w:rsidR="00BA2D48">
        <w:t xml:space="preserve"> </w:t>
      </w:r>
      <w:r w:rsidR="00AA6E3F">
        <w:t xml:space="preserve">trajanje ispod 15 </w:t>
      </w:r>
      <w:r w:rsidR="0011571C">
        <w:t>µ</w:t>
      </w:r>
      <w:r w:rsidR="00AA6E3F">
        <w:t>s</w:t>
      </w:r>
      <w:r w:rsidR="0011571C">
        <w:t xml:space="preserve">. Na slici 3 </w:t>
      </w:r>
      <w:r w:rsidR="00D133C0">
        <w:t xml:space="preserve">gore </w:t>
      </w:r>
      <w:r w:rsidR="0011571C">
        <w:t>vidimo primjer izdvajanja prekratke emisije s trajanjem o</w:t>
      </w:r>
      <w:r w:rsidR="007D4E20">
        <w:t>d</w:t>
      </w:r>
      <w:r w:rsidR="0011571C">
        <w:t xml:space="preserve"> </w:t>
      </w:r>
      <w:r w:rsidR="007D4E20">
        <w:t>13.5</w:t>
      </w:r>
      <w:r w:rsidR="0011571C">
        <w:t xml:space="preserve"> µs.</w:t>
      </w:r>
      <w:r w:rsidR="00AA6E3F">
        <w:t xml:space="preserve"> </w:t>
      </w:r>
      <w:r w:rsidR="0011571C">
        <w:t xml:space="preserve">Emisije su identificirane kao preduge ako imaju trajanje iznad </w:t>
      </w:r>
      <w:r w:rsidR="005C43CE">
        <w:t>500</w:t>
      </w:r>
      <w:r w:rsidR="0011571C">
        <w:t xml:space="preserve"> µs. Na slici </w:t>
      </w:r>
      <w:r w:rsidR="00053DC9">
        <w:t>4</w:t>
      </w:r>
      <w:r w:rsidR="0011571C">
        <w:t xml:space="preserve"> </w:t>
      </w:r>
      <w:r w:rsidR="00D133C0">
        <w:t xml:space="preserve">gore </w:t>
      </w:r>
      <w:r w:rsidR="0011571C">
        <w:t xml:space="preserve">vidimo primjer </w:t>
      </w:r>
      <w:r w:rsidR="000339D7">
        <w:t>izdvajanja</w:t>
      </w:r>
      <w:r w:rsidR="0011571C">
        <w:t xml:space="preserve"> preduge emisije s trajanjem od </w:t>
      </w:r>
      <w:r w:rsidR="005C43CE">
        <w:t>950</w:t>
      </w:r>
      <w:r w:rsidR="0011571C">
        <w:t xml:space="preserve"> µs.</w:t>
      </w:r>
      <w:r w:rsidR="00537DBC">
        <w:t xml:space="preserve"> </w:t>
      </w:r>
      <w:r w:rsidR="0011571C">
        <w:t xml:space="preserve">Preduge i prekratke emisije </w:t>
      </w:r>
      <w:r w:rsidR="007432E3">
        <w:t xml:space="preserve">uzrokovane su </w:t>
      </w:r>
      <w:r w:rsidR="00BA2D48">
        <w:t>smetnjama</w:t>
      </w:r>
      <w:r w:rsidR="00924B63">
        <w:t xml:space="preserve"> </w:t>
      </w:r>
      <w:r w:rsidR="00BA2D48">
        <w:t>prilikom akvizicije</w:t>
      </w:r>
      <w:r w:rsidR="00AA6E3F">
        <w:t xml:space="preserve">. </w:t>
      </w:r>
      <w:r w:rsidR="00BA2D48">
        <w:t>Navedene</w:t>
      </w:r>
      <w:r w:rsidR="00AA6E3F">
        <w:t xml:space="preserve"> emisije se </w:t>
      </w:r>
      <w:r w:rsidR="00AA5B49">
        <w:t>izbacuju</w:t>
      </w:r>
      <w:r w:rsidR="00AA6E3F">
        <w:t xml:space="preserve"> </w:t>
      </w:r>
      <w:r w:rsidR="00BA2D48">
        <w:t xml:space="preserve">te </w:t>
      </w:r>
      <w:r w:rsidR="00AA6E3F">
        <w:t>formira</w:t>
      </w:r>
      <w:r w:rsidR="0011571C">
        <w:t>ju</w:t>
      </w:r>
      <w:r w:rsidR="00BA2D48">
        <w:t xml:space="preserve"> se</w:t>
      </w:r>
      <w:r w:rsidR="00AA6E3F">
        <w:t xml:space="preserve"> nov</w:t>
      </w:r>
      <w:r w:rsidR="0011571C">
        <w:t>e</w:t>
      </w:r>
      <w:r w:rsidR="00AA6E3F">
        <w:t xml:space="preserve"> binarne omotnice</w:t>
      </w:r>
      <w:r w:rsidR="0011571C">
        <w:t xml:space="preserve"> </w:t>
      </w:r>
      <w:r w:rsidR="007432E3">
        <w:t xml:space="preserve">koje uključuje samo validne emisije </w:t>
      </w:r>
      <w:r w:rsidR="0011571C">
        <w:t>prikazan</w:t>
      </w:r>
      <w:r w:rsidR="0034175D">
        <w:t>e</w:t>
      </w:r>
      <w:r w:rsidR="0011571C">
        <w:t xml:space="preserve"> </w:t>
      </w:r>
      <w:r w:rsidR="002B7E08">
        <w:t xml:space="preserve">na </w:t>
      </w:r>
      <w:r w:rsidR="0011571C">
        <w:t>slikama 3 i 4</w:t>
      </w:r>
      <w:r w:rsidR="002B7E08">
        <w:t xml:space="preserve"> dolje.</w:t>
      </w:r>
      <w:r w:rsidR="00DB52EF">
        <w:t xml:space="preserve"> </w:t>
      </w:r>
    </w:p>
    <w:p w14:paraId="726DA142" w14:textId="7F2793C6" w:rsidR="00DB52EF" w:rsidRDefault="00DB52EF" w:rsidP="00DB52EF">
      <w:r>
        <w:t>Amplitudno izbacivanje emisije radi se na temelju akvizicijskog praga od 2 mV. Gdje se emisije s maksimalnom amplitudom ispod 2 mV (emisija na slici 5</w:t>
      </w:r>
      <w:r w:rsidR="00394CD1">
        <w:t xml:space="preserve"> gore</w:t>
      </w:r>
      <w:r>
        <w:t xml:space="preserve">) zanemaruju u daljnjoj analizi. Na slici 5 </w:t>
      </w:r>
      <w:r w:rsidR="00003C7E">
        <w:t>dolje</w:t>
      </w:r>
      <w:r>
        <w:t xml:space="preserve"> vidimo binarnu omotnicu nakon izbacivanja emisije na temelju maksimalne amplitude.</w:t>
      </w:r>
    </w:p>
    <w:p w14:paraId="2E94D93C" w14:textId="3179937E" w:rsidR="00DB52EF" w:rsidRDefault="00DB52EF" w:rsidP="00DB52EF">
      <w:r>
        <w:t xml:space="preserve">Završni emisije se izdvajaju pomoću validirane binarne omotnice te se proširuju nulama oko maksimalne amplitude emisije na fiksnu veličinu od 1024 točke ili 512 µs. Broj točaka je izabran kao potencija broja 2 kako bi </w:t>
      </w:r>
      <w:r w:rsidRPr="00C71D6A">
        <w:t xml:space="preserve">računanje </w:t>
      </w:r>
      <w:r>
        <w:t xml:space="preserve">frekvencijskog spektra emisije pomoću brze fourierove transformacije (FFT) bilo efikasnije. [16] Isto tako kako bi uključio emisije svih trajanja ispod maksimalnog dozvoljenog od 500 µs. Prikaz tipično izdvojenih validnih emisija vidi se na slici 6 </w:t>
      </w:r>
      <w:r w:rsidR="00D30560">
        <w:t>gore</w:t>
      </w:r>
      <w:r>
        <w:t xml:space="preserve">, dok tipična pojedina emisija produžena nulama vidi se na slici 6 </w:t>
      </w:r>
      <w:r w:rsidR="00D30560">
        <w:t>dolje</w:t>
      </w:r>
      <w:r>
        <w:t>.</w:t>
      </w:r>
    </w:p>
    <w:p w14:paraId="50A4A496" w14:textId="72D04C92" w:rsidR="00DB52EF" w:rsidRDefault="00DB52EF" w:rsidP="00DB52EF">
      <w:pPr>
        <w:keepNext/>
      </w:pPr>
    </w:p>
    <w:p w14:paraId="3F69BBDD" w14:textId="6CAFBF87" w:rsidR="00D9340B" w:rsidRDefault="00D9340B" w:rsidP="00076298">
      <w:pPr>
        <w:keepNext/>
        <w:jc w:val="center"/>
      </w:pPr>
      <w:r w:rsidRPr="009F71F4">
        <w:rPr>
          <w:noProof/>
        </w:rPr>
        <w:drawing>
          <wp:inline distT="0" distB="0" distL="0" distR="0" wp14:anchorId="2CE699F1" wp14:editId="68290EC8">
            <wp:extent cx="3909060" cy="3115181"/>
            <wp:effectExtent l="0" t="0" r="0" b="0"/>
            <wp:docPr id="133" name="Slika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14759" cy="3119723"/>
                    </a:xfrm>
                    <a:prstGeom prst="rect">
                      <a:avLst/>
                    </a:prstGeom>
                    <a:noFill/>
                    <a:ln>
                      <a:noFill/>
                    </a:ln>
                  </pic:spPr>
                </pic:pic>
              </a:graphicData>
            </a:graphic>
          </wp:inline>
        </w:drawing>
      </w:r>
      <w:r w:rsidR="00DB52EF" w:rsidRPr="009F71F4">
        <w:rPr>
          <w:noProof/>
        </w:rPr>
        <w:drawing>
          <wp:inline distT="0" distB="0" distL="0" distR="0" wp14:anchorId="1C7AC84B" wp14:editId="6C229229">
            <wp:extent cx="3977640" cy="2981806"/>
            <wp:effectExtent l="0" t="0" r="0" b="9525"/>
            <wp:docPr id="134" name="Slika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88189" cy="2989714"/>
                    </a:xfrm>
                    <a:prstGeom prst="rect">
                      <a:avLst/>
                    </a:prstGeom>
                    <a:noFill/>
                    <a:ln>
                      <a:noFill/>
                    </a:ln>
                  </pic:spPr>
                </pic:pic>
              </a:graphicData>
            </a:graphic>
          </wp:inline>
        </w:drawing>
      </w:r>
    </w:p>
    <w:p w14:paraId="5658EF71" w14:textId="09AE8BDC" w:rsidR="00D9340B" w:rsidRDefault="00D9340B" w:rsidP="00D9340B">
      <w:pPr>
        <w:pStyle w:val="Opisslike"/>
      </w:pPr>
      <w:r>
        <w:t xml:space="preserve">Slika </w:t>
      </w:r>
      <w:r>
        <w:fldChar w:fldCharType="begin"/>
      </w:r>
      <w:r>
        <w:instrText xml:space="preserve"> SEQ Slika \* ARABIC </w:instrText>
      </w:r>
      <w:r>
        <w:fldChar w:fldCharType="separate"/>
      </w:r>
      <w:r w:rsidR="00446573">
        <w:rPr>
          <w:noProof/>
        </w:rPr>
        <w:t>3</w:t>
      </w:r>
      <w:r>
        <w:fldChar w:fldCharType="end"/>
      </w:r>
      <w:r>
        <w:t xml:space="preserve"> </w:t>
      </w:r>
      <w:r w:rsidRPr="00630A79">
        <w:t>Prikaz izbacivanja prekratke UAE (gore u lijevom dijelu slike) iz binarne omotnice signala</w:t>
      </w:r>
    </w:p>
    <w:p w14:paraId="4D548B1D" w14:textId="77777777" w:rsidR="00D9340B" w:rsidRDefault="00D9340B" w:rsidP="00D9340B">
      <w:pPr>
        <w:keepNext/>
      </w:pPr>
    </w:p>
    <w:p w14:paraId="54E31CB3" w14:textId="1CFEC69A" w:rsidR="00993470" w:rsidRDefault="00D9340B" w:rsidP="009F71F4">
      <w:pPr>
        <w:pStyle w:val="Opisslike"/>
      </w:pPr>
      <w:r w:rsidRPr="00C25A78">
        <w:rPr>
          <w:noProof/>
        </w:rPr>
        <w:drawing>
          <wp:inline distT="0" distB="0" distL="0" distR="0" wp14:anchorId="7515B8B7" wp14:editId="77712604">
            <wp:extent cx="4046220" cy="3033216"/>
            <wp:effectExtent l="0" t="0" r="0" b="0"/>
            <wp:docPr id="136" name="Slika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56588" cy="3040988"/>
                    </a:xfrm>
                    <a:prstGeom prst="rect">
                      <a:avLst/>
                    </a:prstGeom>
                    <a:noFill/>
                    <a:ln>
                      <a:noFill/>
                    </a:ln>
                  </pic:spPr>
                </pic:pic>
              </a:graphicData>
            </a:graphic>
          </wp:inline>
        </w:drawing>
      </w:r>
    </w:p>
    <w:p w14:paraId="787EABAE" w14:textId="2936B4D7" w:rsidR="00043059" w:rsidRDefault="00CB096B" w:rsidP="00043059">
      <w:pPr>
        <w:keepNext/>
        <w:jc w:val="center"/>
      </w:pPr>
      <w:r w:rsidRPr="00CB096B">
        <w:rPr>
          <w:noProof/>
        </w:rPr>
        <w:drawing>
          <wp:inline distT="0" distB="0" distL="0" distR="0" wp14:anchorId="0A0CD54A" wp14:editId="35C0E821">
            <wp:extent cx="4114800" cy="3084627"/>
            <wp:effectExtent l="0" t="0" r="0" b="1905"/>
            <wp:docPr id="135" name="Slika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123555" cy="3091190"/>
                    </a:xfrm>
                    <a:prstGeom prst="rect">
                      <a:avLst/>
                    </a:prstGeom>
                    <a:noFill/>
                    <a:ln>
                      <a:noFill/>
                    </a:ln>
                  </pic:spPr>
                </pic:pic>
              </a:graphicData>
            </a:graphic>
          </wp:inline>
        </w:drawing>
      </w:r>
    </w:p>
    <w:p w14:paraId="6E003293" w14:textId="7C28B5EE" w:rsidR="00993470" w:rsidRDefault="00043059" w:rsidP="00043059">
      <w:pPr>
        <w:pStyle w:val="Opisslike"/>
      </w:pPr>
      <w:r>
        <w:t xml:space="preserve">Slika </w:t>
      </w:r>
      <w:r>
        <w:fldChar w:fldCharType="begin"/>
      </w:r>
      <w:r>
        <w:instrText xml:space="preserve"> SEQ Slika \* ARABIC </w:instrText>
      </w:r>
      <w:r>
        <w:fldChar w:fldCharType="separate"/>
      </w:r>
      <w:r w:rsidR="00446573">
        <w:rPr>
          <w:noProof/>
        </w:rPr>
        <w:t>4</w:t>
      </w:r>
      <w:r>
        <w:fldChar w:fldCharType="end"/>
      </w:r>
      <w:r>
        <w:t xml:space="preserve"> </w:t>
      </w:r>
      <w:r>
        <w:t>Prikaz izbacivanja preduge UAE (gore) iz binarne omotnice signala</w:t>
      </w:r>
    </w:p>
    <w:p w14:paraId="0F1CDEC6" w14:textId="6E5B7A14" w:rsidR="0070024E" w:rsidRDefault="0054561B" w:rsidP="0070024E">
      <w:pPr>
        <w:keepNext/>
        <w:jc w:val="center"/>
      </w:pPr>
      <w:r w:rsidRPr="0054561B">
        <w:rPr>
          <w:noProof/>
        </w:rPr>
        <w:lastRenderedPageBreak/>
        <w:drawing>
          <wp:inline distT="0" distB="0" distL="0" distR="0" wp14:anchorId="553FE946" wp14:editId="7433F583">
            <wp:extent cx="4206240" cy="3153176"/>
            <wp:effectExtent l="0" t="0" r="0" b="9525"/>
            <wp:docPr id="137" name="Slika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16003" cy="3160495"/>
                    </a:xfrm>
                    <a:prstGeom prst="rect">
                      <a:avLst/>
                    </a:prstGeom>
                    <a:noFill/>
                    <a:ln>
                      <a:noFill/>
                    </a:ln>
                  </pic:spPr>
                </pic:pic>
              </a:graphicData>
            </a:graphic>
          </wp:inline>
        </w:drawing>
      </w:r>
    </w:p>
    <w:p w14:paraId="64E48074" w14:textId="77777777" w:rsidR="00C3091D" w:rsidRDefault="00394CD1" w:rsidP="00C3091D">
      <w:pPr>
        <w:keepNext/>
        <w:jc w:val="center"/>
      </w:pPr>
      <w:r w:rsidRPr="00394CD1">
        <w:rPr>
          <w:noProof/>
        </w:rPr>
        <w:drawing>
          <wp:inline distT="0" distB="0" distL="0" distR="0" wp14:anchorId="07E80E90" wp14:editId="322E3331">
            <wp:extent cx="4299729" cy="3223260"/>
            <wp:effectExtent l="0" t="0" r="0" b="0"/>
            <wp:docPr id="139" name="Slika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13138" cy="3233312"/>
                    </a:xfrm>
                    <a:prstGeom prst="rect">
                      <a:avLst/>
                    </a:prstGeom>
                    <a:noFill/>
                    <a:ln>
                      <a:noFill/>
                    </a:ln>
                  </pic:spPr>
                </pic:pic>
              </a:graphicData>
            </a:graphic>
          </wp:inline>
        </w:drawing>
      </w:r>
    </w:p>
    <w:p w14:paraId="629BDE18" w14:textId="58518CD5" w:rsidR="002A6FB6" w:rsidRDefault="00C3091D" w:rsidP="00C3091D">
      <w:pPr>
        <w:pStyle w:val="Opisslike"/>
      </w:pPr>
      <w:r>
        <w:t xml:space="preserve">Slika </w:t>
      </w:r>
      <w:r>
        <w:fldChar w:fldCharType="begin"/>
      </w:r>
      <w:r>
        <w:instrText xml:space="preserve"> SEQ Slika \* ARABIC </w:instrText>
      </w:r>
      <w:r>
        <w:fldChar w:fldCharType="separate"/>
      </w:r>
      <w:r w:rsidR="00446573">
        <w:rPr>
          <w:noProof/>
        </w:rPr>
        <w:t>5</w:t>
      </w:r>
      <w:r>
        <w:fldChar w:fldCharType="end"/>
      </w:r>
      <w:r>
        <w:t xml:space="preserve"> </w:t>
      </w:r>
      <w:r w:rsidRPr="00207C24">
        <w:t>Prikaz izbacivanja UAE s maksimalnom amplitudom ispod 2 mV (gore u desnom dijelu slike) iz binarne omotnice signala</w:t>
      </w:r>
    </w:p>
    <w:p w14:paraId="6C0376A3" w14:textId="77777777" w:rsidR="00C46BB9" w:rsidRDefault="001719FD" w:rsidP="00C46BB9">
      <w:pPr>
        <w:keepNext/>
        <w:jc w:val="center"/>
      </w:pPr>
      <w:r w:rsidRPr="001719FD">
        <w:rPr>
          <w:noProof/>
        </w:rPr>
        <w:lastRenderedPageBreak/>
        <w:drawing>
          <wp:inline distT="0" distB="0" distL="0" distR="0" wp14:anchorId="63CEBA9F" wp14:editId="7DF0BD94">
            <wp:extent cx="4305300" cy="3227434"/>
            <wp:effectExtent l="0" t="0" r="0" b="0"/>
            <wp:docPr id="141" name="Slika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5297" cy="3234928"/>
                    </a:xfrm>
                    <a:prstGeom prst="rect">
                      <a:avLst/>
                    </a:prstGeom>
                    <a:noFill/>
                    <a:ln>
                      <a:noFill/>
                    </a:ln>
                  </pic:spPr>
                </pic:pic>
              </a:graphicData>
            </a:graphic>
          </wp:inline>
        </w:drawing>
      </w:r>
      <w:r w:rsidRPr="001719FD">
        <w:t xml:space="preserve"> </w:t>
      </w:r>
      <w:r w:rsidR="00C46BB9" w:rsidRPr="00C46BB9">
        <w:rPr>
          <w:noProof/>
        </w:rPr>
        <w:drawing>
          <wp:inline distT="0" distB="0" distL="0" distR="0" wp14:anchorId="722FACCE" wp14:editId="23CBB9C0">
            <wp:extent cx="4610100" cy="3455926"/>
            <wp:effectExtent l="0" t="0" r="0" b="0"/>
            <wp:docPr id="143" name="Slika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12018" cy="3457364"/>
                    </a:xfrm>
                    <a:prstGeom prst="rect">
                      <a:avLst/>
                    </a:prstGeom>
                    <a:noFill/>
                    <a:ln>
                      <a:noFill/>
                    </a:ln>
                  </pic:spPr>
                </pic:pic>
              </a:graphicData>
            </a:graphic>
          </wp:inline>
        </w:drawing>
      </w:r>
    </w:p>
    <w:p w14:paraId="60FE9094" w14:textId="25D5CCAA" w:rsidR="00C3091D" w:rsidRDefault="00C46BB9" w:rsidP="00C46BB9">
      <w:pPr>
        <w:pStyle w:val="Opisslike"/>
      </w:pPr>
      <w:r>
        <w:t xml:space="preserve">Slika </w:t>
      </w:r>
      <w:r>
        <w:fldChar w:fldCharType="begin"/>
      </w:r>
      <w:r>
        <w:instrText xml:space="preserve"> SEQ Slika \* ARABIC </w:instrText>
      </w:r>
      <w:r>
        <w:fldChar w:fldCharType="separate"/>
      </w:r>
      <w:r w:rsidR="00446573">
        <w:rPr>
          <w:noProof/>
        </w:rPr>
        <w:t>6</w:t>
      </w:r>
      <w:r>
        <w:fldChar w:fldCharType="end"/>
      </w:r>
      <w:r>
        <w:t xml:space="preserve"> </w:t>
      </w:r>
      <w:r w:rsidRPr="006562B0">
        <w:t>Tipične validne emisije u vremenskoj domeni (gore) te pojedina izdvojena emisija proširena nulama (dolje)</w:t>
      </w:r>
    </w:p>
    <w:p w14:paraId="51F06B67" w14:textId="7C4AEB81" w:rsidR="002D3A86" w:rsidRDefault="002D3A86" w:rsidP="002D3A86">
      <w:pPr>
        <w:keepNext/>
        <w:jc w:val="center"/>
      </w:pPr>
    </w:p>
    <w:p w14:paraId="3CCDF030" w14:textId="517A26CC" w:rsidR="00AB3522" w:rsidRDefault="00AB3522" w:rsidP="002D3A86">
      <w:pPr>
        <w:pStyle w:val="Opisslike"/>
      </w:pPr>
    </w:p>
    <w:p w14:paraId="79FA135A" w14:textId="368DE8D2" w:rsidR="00E25AA8" w:rsidRDefault="00E25AA8" w:rsidP="00825AB8"/>
    <w:p w14:paraId="2EF46921" w14:textId="77777777" w:rsidR="00076298" w:rsidRPr="00825AB8" w:rsidRDefault="00076298" w:rsidP="00825AB8"/>
    <w:p w14:paraId="70228008" w14:textId="77777777" w:rsidR="00AA6E3F" w:rsidRDefault="00AA6E3F" w:rsidP="00AA6E3F">
      <w:pPr>
        <w:pStyle w:val="Naslov2"/>
      </w:pPr>
      <w:bookmarkStart w:id="13" w:name="_Toc106745437"/>
      <w:r>
        <w:lastRenderedPageBreak/>
        <w:t>Ekvilizacija sirovoj emisija</w:t>
      </w:r>
      <w:bookmarkEnd w:id="13"/>
    </w:p>
    <w:p w14:paraId="40E63112" w14:textId="762FEB82" w:rsidR="004C0AC2" w:rsidRDefault="009E3B79" w:rsidP="001F6F16">
      <w:r>
        <w:t xml:space="preserve">Jedan od najvažnijih koraka unutar navedenog postupka </w:t>
      </w:r>
      <w:r w:rsidR="008D218E">
        <w:t>ekstrakcije</w:t>
      </w:r>
      <w:r>
        <w:t xml:space="preserve"> značajki UAE je ekvilizacija sirovih ultrazvučnih emisija. Ekvilizacija predstavlja metodu kojom ispravljamo nelinearne promjene koji unosi senzor</w:t>
      </w:r>
      <w:r w:rsidR="008D218E">
        <w:t xml:space="preserve"> i obrada analognog signala</w:t>
      </w:r>
      <w:r>
        <w:t xml:space="preserve"> prilikom akvizicije UAE.</w:t>
      </w:r>
      <w:r w:rsidR="008F527A">
        <w:t xml:space="preserve"> Za senzor korišteni pri akviziciji podataka definiran je amplitudni spektar frekvencijskog odziva senzora</w:t>
      </w:r>
      <w:r w:rsidR="007363AF">
        <w:t xml:space="preserve"> (slika </w:t>
      </w:r>
      <w:r w:rsidR="00A14985">
        <w:t>7</w:t>
      </w:r>
      <w:r w:rsidR="007363AF">
        <w:t xml:space="preserve"> </w:t>
      </w:r>
      <w:r w:rsidR="00627EFA">
        <w:t>gore</w:t>
      </w:r>
      <w:r w:rsidR="007363AF">
        <w:t>)</w:t>
      </w:r>
      <w:r w:rsidR="008F527A">
        <w:t>.</w:t>
      </w:r>
      <w:r w:rsidR="001434E5">
        <w:t xml:space="preserve"> </w:t>
      </w:r>
      <w:r w:rsidR="00312F0C">
        <w:t>Ekvilizacija amplitudnog spektra UAE postiže se m</w:t>
      </w:r>
      <w:r w:rsidR="00E15765">
        <w:t xml:space="preserve">noženjem </w:t>
      </w:r>
      <w:r w:rsidR="004C0AC2">
        <w:t xml:space="preserve">s </w:t>
      </w:r>
      <w:r w:rsidR="002A66D1">
        <w:t>korekcijskom funkcijo</w:t>
      </w:r>
      <w:r w:rsidR="004C0AC2">
        <w:t xml:space="preserve">m definiranom </w:t>
      </w:r>
      <w:r w:rsidR="002A66D1">
        <w:t>recipročn</w:t>
      </w:r>
      <w:r w:rsidR="004C0AC2">
        <w:t>i</w:t>
      </w:r>
      <w:r w:rsidR="002A66D1">
        <w:t xml:space="preserve">m </w:t>
      </w:r>
      <w:r w:rsidR="004C0AC2">
        <w:t>magnitudama</w:t>
      </w:r>
      <w:r w:rsidR="002A66D1">
        <w:t xml:space="preserve"> frekvencijskog odziva senzora.</w:t>
      </w:r>
      <w:r w:rsidR="00E15765">
        <w:t xml:space="preserve"> </w:t>
      </w:r>
      <w:r w:rsidR="001434E5">
        <w:t>Kako bi ekvilizirali UAE u vremenskoj domeni</w:t>
      </w:r>
      <w:r w:rsidR="00A719D5">
        <w:t xml:space="preserve"> </w:t>
      </w:r>
      <w:r w:rsidR="001F6F16">
        <w:t>potrebno je formirati</w:t>
      </w:r>
      <w:r w:rsidR="00A719D5">
        <w:t xml:space="preserve"> </w:t>
      </w:r>
      <w:r w:rsidR="001434E5">
        <w:t>fazni spektar frekvencijskog odziva senzora</w:t>
      </w:r>
      <w:r w:rsidR="00A719D5">
        <w:t xml:space="preserve"> u Matlabu</w:t>
      </w:r>
      <w:r w:rsidR="00E15765">
        <w:t>. Pomoću</w:t>
      </w:r>
      <w:r w:rsidR="00312F0C">
        <w:t xml:space="preserve"> </w:t>
      </w:r>
      <w:r w:rsidR="00E15765">
        <w:t>alata za procesiranje signala u Matlabu [17] kreiranjem filtra određenog amplitudnog spektra u decibelima</w:t>
      </w:r>
      <w:r w:rsidR="00312F0C">
        <w:t xml:space="preserve"> </w:t>
      </w:r>
      <w:r w:rsidR="00E15765">
        <w:t xml:space="preserve">automatski se kreira prikladni fazni spektar. </w:t>
      </w:r>
      <w:r w:rsidR="002A66D1">
        <w:t xml:space="preserve">Na slici </w:t>
      </w:r>
      <w:r w:rsidR="00A14985">
        <w:t>7</w:t>
      </w:r>
      <w:r w:rsidR="002A66D1">
        <w:t xml:space="preserve"> </w:t>
      </w:r>
      <w:r w:rsidR="00032ADF">
        <w:t>dolje</w:t>
      </w:r>
      <w:r w:rsidR="002A66D1">
        <w:t xml:space="preserve"> prikazan je amplitudni spektar filtra u decibelima</w:t>
      </w:r>
      <w:r w:rsidR="007363AF">
        <w:t xml:space="preserve"> (</w:t>
      </w:r>
      <w:r w:rsidR="002A66D1">
        <w:t>crvena krivulja</w:t>
      </w:r>
      <w:r w:rsidR="007363AF">
        <w:t>)</w:t>
      </w:r>
      <w:r w:rsidR="002A66D1">
        <w:t xml:space="preserve"> koji aproksimira magnitude korekcijske funkcije</w:t>
      </w:r>
      <w:r w:rsidR="007363AF">
        <w:t xml:space="preserve"> (</w:t>
      </w:r>
      <w:r w:rsidR="002A66D1">
        <w:t>žuta krivulja</w:t>
      </w:r>
      <w:r w:rsidR="007363AF">
        <w:t>)</w:t>
      </w:r>
      <w:r w:rsidR="002A66D1">
        <w:t xml:space="preserve">. </w:t>
      </w:r>
    </w:p>
    <w:p w14:paraId="493A3618" w14:textId="119DC44B" w:rsidR="00211B5C" w:rsidRDefault="00557DA6" w:rsidP="00211B5C">
      <w:pPr>
        <w:keepNext/>
        <w:jc w:val="center"/>
      </w:pPr>
      <w:r w:rsidRPr="00557DA6">
        <w:rPr>
          <w:noProof/>
        </w:rPr>
        <w:drawing>
          <wp:inline distT="0" distB="0" distL="0" distR="0" wp14:anchorId="2CAB5B56" wp14:editId="6C1A3E15">
            <wp:extent cx="3017520" cy="2262061"/>
            <wp:effectExtent l="0" t="0" r="0" b="5080"/>
            <wp:docPr id="144" name="Slika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22855" cy="2266060"/>
                    </a:xfrm>
                    <a:prstGeom prst="rect">
                      <a:avLst/>
                    </a:prstGeom>
                    <a:noFill/>
                    <a:ln>
                      <a:noFill/>
                    </a:ln>
                  </pic:spPr>
                </pic:pic>
              </a:graphicData>
            </a:graphic>
          </wp:inline>
        </w:drawing>
      </w:r>
      <w:r w:rsidR="00231C4E" w:rsidRPr="00231C4E">
        <w:rPr>
          <w:noProof/>
        </w:rPr>
        <w:drawing>
          <wp:inline distT="0" distB="0" distL="0" distR="0" wp14:anchorId="267F8049" wp14:editId="1C639A45">
            <wp:extent cx="3069783" cy="2301240"/>
            <wp:effectExtent l="0" t="0" r="0" b="3810"/>
            <wp:docPr id="145" name="Slika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81245" cy="2309832"/>
                    </a:xfrm>
                    <a:prstGeom prst="rect">
                      <a:avLst/>
                    </a:prstGeom>
                    <a:noFill/>
                    <a:ln>
                      <a:noFill/>
                    </a:ln>
                  </pic:spPr>
                </pic:pic>
              </a:graphicData>
            </a:graphic>
          </wp:inline>
        </w:drawing>
      </w:r>
    </w:p>
    <w:p w14:paraId="0D88BC62" w14:textId="7E0685C5" w:rsidR="00312F0C" w:rsidRDefault="00211B5C" w:rsidP="006B2992">
      <w:pPr>
        <w:pStyle w:val="Opisslike"/>
      </w:pPr>
      <w:r>
        <w:t xml:space="preserve">Slika </w:t>
      </w:r>
      <w:r>
        <w:fldChar w:fldCharType="begin"/>
      </w:r>
      <w:r>
        <w:instrText xml:space="preserve"> SEQ Slika \* ARABIC </w:instrText>
      </w:r>
      <w:r>
        <w:fldChar w:fldCharType="separate"/>
      </w:r>
      <w:r w:rsidR="00446573">
        <w:rPr>
          <w:noProof/>
        </w:rPr>
        <w:t>7</w:t>
      </w:r>
      <w:r>
        <w:fldChar w:fldCharType="end"/>
      </w:r>
      <w:r>
        <w:t xml:space="preserve"> </w:t>
      </w:r>
      <w:r w:rsidRPr="00BD475F">
        <w:t>Amplitudni spektar frekvencijskog odziva senzora (</w:t>
      </w:r>
      <w:r w:rsidR="008C7565">
        <w:t>gore</w:t>
      </w:r>
      <w:r w:rsidRPr="00BD475F">
        <w:t>) i njegova korekcijska funkcija (</w:t>
      </w:r>
      <w:r w:rsidR="008C7565">
        <w:t>dolje</w:t>
      </w:r>
      <w:r w:rsidRPr="00BD475F">
        <w:t xml:space="preserve"> žuto) aproksimirana filtrom u Matlabu (</w:t>
      </w:r>
      <w:r w:rsidR="008C7565">
        <w:t>dolje</w:t>
      </w:r>
      <w:r w:rsidR="008C7565" w:rsidRPr="00BD475F">
        <w:t xml:space="preserve"> </w:t>
      </w:r>
      <w:r w:rsidRPr="00BD475F">
        <w:t>crveno)</w:t>
      </w:r>
    </w:p>
    <w:p w14:paraId="1CF8F965" w14:textId="74BC2B2B" w:rsidR="00D7411A" w:rsidRDefault="00D7411A" w:rsidP="001F6F16">
      <w:r>
        <w:lastRenderedPageBreak/>
        <w:t>Iz navedenog filtra</w:t>
      </w:r>
      <w:r w:rsidR="001F6F16">
        <w:t xml:space="preserve"> računa se</w:t>
      </w:r>
      <w:r>
        <w:t xml:space="preserve"> impulsni odziv</w:t>
      </w:r>
      <w:r w:rsidR="00482B92">
        <w:t xml:space="preserve"> </w:t>
      </w:r>
      <w:r>
        <w:t>koji</w:t>
      </w:r>
      <w:r w:rsidR="001F6F16">
        <w:t xml:space="preserve"> se </w:t>
      </w:r>
      <w:r>
        <w:t>koristi pri ekvilizaciji. Po teoremu konvolucije postupak konvolucije izvornog signala u vremenskoj domeni s impulsnim odzivom filtr</w:t>
      </w:r>
      <w:r w:rsidR="00E629AD">
        <w:t>a</w:t>
      </w:r>
      <w:r>
        <w:t xml:space="preserve"> ekvivalentan je množenju izvornog signala u frekvencijskoj domeni s </w:t>
      </w:r>
      <w:r w:rsidR="00482B92">
        <w:t xml:space="preserve">magnitudama </w:t>
      </w:r>
      <w:r>
        <w:t>filt</w:t>
      </w:r>
      <w:r w:rsidR="00482B92">
        <w:t>ra</w:t>
      </w:r>
      <w:r>
        <w:t xml:space="preserve"> u frekvencijskoj domeni. </w:t>
      </w:r>
      <w:r w:rsidR="00E629AD">
        <w:t xml:space="preserve">[18] </w:t>
      </w:r>
      <w:r>
        <w:t xml:space="preserve">Zbog toga postupak ekvilizacije obuhvaća konvoluciju </w:t>
      </w:r>
      <w:r w:rsidR="00243FEE">
        <w:t>amplituda UAE</w:t>
      </w:r>
      <w:r>
        <w:t xml:space="preserve"> u vremenskoj domeni s impulsnim odzivom filtra koji aproksimira korekcijsku funkciju u decibelima</w:t>
      </w:r>
      <w:r w:rsidR="00482B92">
        <w:t xml:space="preserve"> prikazan na slici </w:t>
      </w:r>
      <w:r w:rsidR="00A14985">
        <w:t>8</w:t>
      </w:r>
      <w:r>
        <w:t xml:space="preserve">. </w:t>
      </w:r>
    </w:p>
    <w:p w14:paraId="6430E59B" w14:textId="77777777" w:rsidR="0022391E" w:rsidRDefault="0022391E" w:rsidP="0022391E">
      <w:pPr>
        <w:keepNext/>
        <w:jc w:val="center"/>
      </w:pPr>
      <w:r w:rsidRPr="0022391E">
        <w:rPr>
          <w:noProof/>
        </w:rPr>
        <w:drawing>
          <wp:inline distT="0" distB="0" distL="0" distR="0" wp14:anchorId="7222FF33" wp14:editId="26129404">
            <wp:extent cx="3852477" cy="2887980"/>
            <wp:effectExtent l="0" t="0" r="0" b="7620"/>
            <wp:docPr id="146" name="Slika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62196" cy="2895266"/>
                    </a:xfrm>
                    <a:prstGeom prst="rect">
                      <a:avLst/>
                    </a:prstGeom>
                    <a:noFill/>
                    <a:ln>
                      <a:noFill/>
                    </a:ln>
                  </pic:spPr>
                </pic:pic>
              </a:graphicData>
            </a:graphic>
          </wp:inline>
        </w:drawing>
      </w:r>
    </w:p>
    <w:p w14:paraId="573E524F" w14:textId="51E647A4" w:rsidR="004C0AC2" w:rsidRDefault="0022391E" w:rsidP="0022391E">
      <w:pPr>
        <w:pStyle w:val="Opisslike"/>
      </w:pPr>
      <w:r>
        <w:t xml:space="preserve">Slika </w:t>
      </w:r>
      <w:r>
        <w:fldChar w:fldCharType="begin"/>
      </w:r>
      <w:r>
        <w:instrText xml:space="preserve"> SEQ Slika \* ARABIC </w:instrText>
      </w:r>
      <w:r>
        <w:fldChar w:fldCharType="separate"/>
      </w:r>
      <w:r w:rsidR="00446573">
        <w:rPr>
          <w:noProof/>
        </w:rPr>
        <w:t>8</w:t>
      </w:r>
      <w:r>
        <w:fldChar w:fldCharType="end"/>
      </w:r>
      <w:r>
        <w:t xml:space="preserve"> </w:t>
      </w:r>
      <w:r w:rsidRPr="009F5F51">
        <w:t>Impulsni odziv filtra koji aproksimira korekcijsku funkciju frekvencijskog odziva senzora</w:t>
      </w:r>
    </w:p>
    <w:p w14:paraId="1033DBAC" w14:textId="471DF9E1" w:rsidR="009A73CE" w:rsidRDefault="0054244B" w:rsidP="004C0AC2">
      <w:r>
        <w:t xml:space="preserve">Ekvilizacija primjenjuje se na svakoj dobivenoj izdvojenoj validnoj emisiji. </w:t>
      </w:r>
      <w:r w:rsidR="00465D1A">
        <w:t xml:space="preserve">Odnos </w:t>
      </w:r>
      <w:r>
        <w:t>tipične sirove UAE (plava krivulja)</w:t>
      </w:r>
      <w:r w:rsidR="00465D1A">
        <w:t xml:space="preserve"> i ekvilizirane UAE (crvena krivulja)</w:t>
      </w:r>
      <w:r>
        <w:t xml:space="preserve"> </w:t>
      </w:r>
      <w:r w:rsidR="00465D1A">
        <w:t>prikazan je u vremenskoj domeni (</w:t>
      </w:r>
      <w:r w:rsidR="00830CEF">
        <w:t>gore</w:t>
      </w:r>
      <w:r w:rsidR="00465D1A">
        <w:t>) i amplitudnom spektru (</w:t>
      </w:r>
      <w:r w:rsidR="00830CEF">
        <w:t>dolje</w:t>
      </w:r>
      <w:r w:rsidR="00465D1A">
        <w:t xml:space="preserve">) na slici </w:t>
      </w:r>
      <w:r w:rsidR="00A14985">
        <w:t>9</w:t>
      </w:r>
      <w:r w:rsidR="00465D1A">
        <w:t xml:space="preserve">. </w:t>
      </w:r>
      <w:r w:rsidR="00502528">
        <w:t xml:space="preserve">Prikaz </w:t>
      </w:r>
      <w:r w:rsidR="00221937">
        <w:t>tipične</w:t>
      </w:r>
      <w:r w:rsidR="00502528">
        <w:t xml:space="preserve"> ekvilizirane UAE u vremenskom spektru</w:t>
      </w:r>
      <w:r w:rsidR="000C0C0D">
        <w:t xml:space="preserve"> (gore)</w:t>
      </w:r>
      <w:r w:rsidR="00502528">
        <w:t xml:space="preserve"> i amplitudnom spektru</w:t>
      </w:r>
      <w:r w:rsidR="000C0C0D">
        <w:t xml:space="preserve"> (dolje)</w:t>
      </w:r>
      <w:r w:rsidR="00502528">
        <w:t xml:space="preserve"> vidi se na slici 10.</w:t>
      </w:r>
    </w:p>
    <w:p w14:paraId="376553A1" w14:textId="03F4E608" w:rsidR="00F603F0" w:rsidRDefault="00266864" w:rsidP="00F603F0">
      <w:pPr>
        <w:keepNext/>
        <w:jc w:val="center"/>
      </w:pPr>
      <w:r w:rsidRPr="00266864">
        <w:rPr>
          <w:noProof/>
        </w:rPr>
        <w:lastRenderedPageBreak/>
        <w:drawing>
          <wp:inline distT="0" distB="0" distL="0" distR="0" wp14:anchorId="2A7DC9EA" wp14:editId="7E68BAC8">
            <wp:extent cx="4122420" cy="2790186"/>
            <wp:effectExtent l="0" t="0" r="0" b="0"/>
            <wp:docPr id="149" name="Slika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34556" cy="2798400"/>
                    </a:xfrm>
                    <a:prstGeom prst="rect">
                      <a:avLst/>
                    </a:prstGeom>
                    <a:noFill/>
                    <a:ln>
                      <a:noFill/>
                    </a:ln>
                  </pic:spPr>
                </pic:pic>
              </a:graphicData>
            </a:graphic>
          </wp:inline>
        </w:drawing>
      </w:r>
      <w:r w:rsidR="00F603F0">
        <w:t xml:space="preserve"> </w:t>
      </w:r>
      <w:r w:rsidR="00F603F0" w:rsidRPr="00F603F0">
        <w:rPr>
          <w:noProof/>
        </w:rPr>
        <w:drawing>
          <wp:inline distT="0" distB="0" distL="0" distR="0" wp14:anchorId="540A2458" wp14:editId="1186D3A4">
            <wp:extent cx="3608521" cy="2705100"/>
            <wp:effectExtent l="0" t="0" r="0" b="0"/>
            <wp:docPr id="148" name="Slika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3275" cy="2716160"/>
                    </a:xfrm>
                    <a:prstGeom prst="rect">
                      <a:avLst/>
                    </a:prstGeom>
                    <a:noFill/>
                    <a:ln>
                      <a:noFill/>
                    </a:ln>
                  </pic:spPr>
                </pic:pic>
              </a:graphicData>
            </a:graphic>
          </wp:inline>
        </w:drawing>
      </w:r>
    </w:p>
    <w:p w14:paraId="781BB00F" w14:textId="08864AE0" w:rsidR="000E3BDE" w:rsidRDefault="00F603F0" w:rsidP="00F603F0">
      <w:pPr>
        <w:pStyle w:val="Opisslike"/>
      </w:pPr>
      <w:r>
        <w:t xml:space="preserve">Slika </w:t>
      </w:r>
      <w:r>
        <w:fldChar w:fldCharType="begin"/>
      </w:r>
      <w:r>
        <w:instrText xml:space="preserve"> SEQ Slika \* ARABIC </w:instrText>
      </w:r>
      <w:r>
        <w:fldChar w:fldCharType="separate"/>
      </w:r>
      <w:r w:rsidR="00446573">
        <w:rPr>
          <w:noProof/>
        </w:rPr>
        <w:t>9</w:t>
      </w:r>
      <w:r>
        <w:fldChar w:fldCharType="end"/>
      </w:r>
      <w:r>
        <w:t xml:space="preserve"> </w:t>
      </w:r>
      <w:r w:rsidRPr="00DA6FCF">
        <w:t>Sirova (plavo) i ekvilizirana (crveno) emisija UAE u vremenskom (</w:t>
      </w:r>
      <w:r>
        <w:t>gore</w:t>
      </w:r>
      <w:r w:rsidRPr="00DA6FCF">
        <w:t>) i amplitudnom spektru (</w:t>
      </w:r>
      <w:r>
        <w:t>dolje</w:t>
      </w:r>
      <w:r w:rsidRPr="00DA6FCF">
        <w:t>)</w:t>
      </w:r>
    </w:p>
    <w:p w14:paraId="2AD08BFA" w14:textId="22E29FD0" w:rsidR="009A73CE" w:rsidRDefault="009A73CE" w:rsidP="008352D5">
      <w:pPr>
        <w:pStyle w:val="Opisslike"/>
      </w:pPr>
    </w:p>
    <w:p w14:paraId="57DD0183" w14:textId="267BC86B" w:rsidR="00446573" w:rsidRDefault="0080538D" w:rsidP="00446573">
      <w:pPr>
        <w:keepNext/>
        <w:jc w:val="center"/>
      </w:pPr>
      <w:r w:rsidRPr="0080538D">
        <w:rPr>
          <w:noProof/>
        </w:rPr>
        <w:lastRenderedPageBreak/>
        <w:drawing>
          <wp:inline distT="0" distB="0" distL="0" distR="0" wp14:anchorId="52FDB4DE" wp14:editId="7E7718C5">
            <wp:extent cx="4013648" cy="3040380"/>
            <wp:effectExtent l="0" t="0" r="0" b="0"/>
            <wp:docPr id="151" name="Slika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23683" cy="3047982"/>
                    </a:xfrm>
                    <a:prstGeom prst="rect">
                      <a:avLst/>
                    </a:prstGeom>
                    <a:noFill/>
                    <a:ln>
                      <a:noFill/>
                    </a:ln>
                  </pic:spPr>
                </pic:pic>
              </a:graphicData>
            </a:graphic>
          </wp:inline>
        </w:drawing>
      </w:r>
      <w:r w:rsidRPr="0080538D">
        <w:rPr>
          <w:noProof/>
        </w:rPr>
        <w:drawing>
          <wp:inline distT="0" distB="0" distL="0" distR="0" wp14:anchorId="30DA0B00" wp14:editId="509A6F88">
            <wp:extent cx="3852478" cy="2887980"/>
            <wp:effectExtent l="0" t="0" r="0" b="7620"/>
            <wp:docPr id="150" name="Slika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65509" cy="2897749"/>
                    </a:xfrm>
                    <a:prstGeom prst="rect">
                      <a:avLst/>
                    </a:prstGeom>
                    <a:noFill/>
                    <a:ln>
                      <a:noFill/>
                    </a:ln>
                  </pic:spPr>
                </pic:pic>
              </a:graphicData>
            </a:graphic>
          </wp:inline>
        </w:drawing>
      </w:r>
    </w:p>
    <w:p w14:paraId="6AB9389E" w14:textId="04FBBB30" w:rsidR="00502528" w:rsidRDefault="00446573" w:rsidP="00446573">
      <w:pPr>
        <w:pStyle w:val="Opisslike"/>
      </w:pPr>
      <w:r>
        <w:t xml:space="preserve">Slika </w:t>
      </w:r>
      <w:r>
        <w:fldChar w:fldCharType="begin"/>
      </w:r>
      <w:r>
        <w:instrText xml:space="preserve"> SEQ Slika \* ARABIC </w:instrText>
      </w:r>
      <w:r>
        <w:fldChar w:fldCharType="separate"/>
      </w:r>
      <w:r>
        <w:rPr>
          <w:noProof/>
        </w:rPr>
        <w:t>10</w:t>
      </w:r>
      <w:r>
        <w:fldChar w:fldCharType="end"/>
      </w:r>
      <w:r>
        <w:t xml:space="preserve"> </w:t>
      </w:r>
      <w:r w:rsidRPr="00916EBD">
        <w:t>Tipična ekvilizirana UAE u vremenskom (gore) i amplitudnom spektru (dolje)</w:t>
      </w:r>
    </w:p>
    <w:p w14:paraId="1D645788" w14:textId="4FB594D7" w:rsidR="00D05B76" w:rsidRDefault="00D05B76" w:rsidP="00A14985">
      <w:pPr>
        <w:pStyle w:val="Opisslike"/>
        <w:jc w:val="both"/>
      </w:pPr>
    </w:p>
    <w:p w14:paraId="041BCD2F" w14:textId="399B25B8" w:rsidR="00F17CBB" w:rsidRDefault="00F17CBB" w:rsidP="00F17CBB"/>
    <w:p w14:paraId="1002CCAD" w14:textId="61FE29FD" w:rsidR="00F17CBB" w:rsidRDefault="00F17CBB" w:rsidP="00F17CBB"/>
    <w:p w14:paraId="01A17D45" w14:textId="77777777" w:rsidR="00F17CBB" w:rsidRPr="00F17CBB" w:rsidRDefault="00F17CBB" w:rsidP="00F17CBB"/>
    <w:p w14:paraId="5ED5679D" w14:textId="77777777" w:rsidR="00405AE1" w:rsidRDefault="00763D45" w:rsidP="00763D45">
      <w:pPr>
        <w:pStyle w:val="Naslov2"/>
      </w:pPr>
      <w:bookmarkStart w:id="14" w:name="_Toc106745438"/>
      <w:r>
        <w:lastRenderedPageBreak/>
        <w:t xml:space="preserve">Izbor i definiranje značajki </w:t>
      </w:r>
      <w:r w:rsidR="00FD3B4C">
        <w:t>akustičnih</w:t>
      </w:r>
      <w:r>
        <w:t xml:space="preserve"> emisija</w:t>
      </w:r>
      <w:bookmarkEnd w:id="14"/>
    </w:p>
    <w:p w14:paraId="3C9322B7" w14:textId="60F46AC7" w:rsidR="008F2798" w:rsidRDefault="006B247E" w:rsidP="00097E02">
      <w:r>
        <w:t>Izbor reprezentativnih značajki UAE je iznimno bitan k</w:t>
      </w:r>
      <w:r w:rsidR="00F30926">
        <w:t>ako se čitavi postupak klasifikacije uzroka UAE temelji na grupiranju vrijednost</w:t>
      </w:r>
      <w:r>
        <w:t xml:space="preserve">i </w:t>
      </w:r>
      <w:r w:rsidR="00F30926">
        <w:t>značajk</w:t>
      </w:r>
      <w:r>
        <w:t>i</w:t>
      </w:r>
      <w:r w:rsidR="00F30926">
        <w:t>.</w:t>
      </w:r>
      <w:r>
        <w:t xml:space="preserve"> </w:t>
      </w:r>
      <w:r w:rsidR="00F30926">
        <w:t xml:space="preserve">Zbog nedostatka </w:t>
      </w:r>
      <w:r>
        <w:t xml:space="preserve">informacija </w:t>
      </w:r>
      <w:r w:rsidR="00F30926">
        <w:t xml:space="preserve">o značajkama prikladnim za distinkciju izvora UAE </w:t>
      </w:r>
      <w:r w:rsidR="00521B7F">
        <w:t>implementiran</w:t>
      </w:r>
      <w:r>
        <w:t xml:space="preserve">i </w:t>
      </w:r>
      <w:r w:rsidR="00521B7F">
        <w:t>je izračun</w:t>
      </w:r>
      <w:r w:rsidR="00F30926">
        <w:t xml:space="preserve"> ve</w:t>
      </w:r>
      <w:r>
        <w:t>ć</w:t>
      </w:r>
      <w:r w:rsidR="00F30926">
        <w:t>in</w:t>
      </w:r>
      <w:r w:rsidR="00521B7F">
        <w:t>e</w:t>
      </w:r>
      <w:r w:rsidR="00F30926">
        <w:t xml:space="preserve"> značaj</w:t>
      </w:r>
      <w:r w:rsidR="00920B5E">
        <w:t>k</w:t>
      </w:r>
      <w:r w:rsidR="00F30926">
        <w:t>i korišten</w:t>
      </w:r>
      <w:r w:rsidR="00521B7F">
        <w:t>ih</w:t>
      </w:r>
      <w:r w:rsidR="00F30926">
        <w:t xml:space="preserve"> u prijašnjim eksperimentima</w:t>
      </w:r>
      <w:r w:rsidR="00521B7F">
        <w:t xml:space="preserve">. </w:t>
      </w:r>
      <w:r w:rsidR="00CB03AA">
        <w:t>Primarni skup značajki preuzet je iz literature [</w:t>
      </w:r>
      <w:r w:rsidR="0079272D">
        <w:t>9</w:t>
      </w:r>
      <w:r w:rsidR="00CB03AA">
        <w:t>] koja</w:t>
      </w:r>
      <w:r w:rsidR="00CB03AA" w:rsidRPr="006D7E2D">
        <w:t xml:space="preserve"> za računanje značajki koristi program AEwin </w:t>
      </w:r>
      <w:r w:rsidR="00FB7A0E" w:rsidRPr="006D7E2D">
        <w:t>[</w:t>
      </w:r>
      <w:r w:rsidR="0079272D">
        <w:t>10</w:t>
      </w:r>
      <w:r w:rsidR="00FB7A0E" w:rsidRPr="006D7E2D">
        <w:t>]</w:t>
      </w:r>
      <w:r w:rsidR="00FB7A0E">
        <w:t>.</w:t>
      </w:r>
      <w:r w:rsidR="00852750">
        <w:t xml:space="preserve"> Dodatno preuzeta je značajka WP</w:t>
      </w:r>
      <w:r w:rsidR="003F0D72">
        <w:t>F</w:t>
      </w:r>
      <w:r w:rsidR="00852750">
        <w:t xml:space="preserve"> </w:t>
      </w:r>
      <w:r w:rsidR="00824879">
        <w:t xml:space="preserve">koja je bila uspješna </w:t>
      </w:r>
      <w:r w:rsidR="00E1796B">
        <w:t>kod razlikovanja uzroka UAE. [</w:t>
      </w:r>
      <w:r w:rsidR="00E3525D">
        <w:t>5</w:t>
      </w:r>
      <w:r w:rsidR="00E1796B">
        <w:t>]</w:t>
      </w:r>
      <w:r>
        <w:t xml:space="preserve"> </w:t>
      </w:r>
      <w:r w:rsidR="00EC3E88">
        <w:t xml:space="preserve">Završno izabrana je značajka broja </w:t>
      </w:r>
      <w:r w:rsidR="00F6589D">
        <w:t>istaknut</w:t>
      </w:r>
      <w:r w:rsidR="00F6589D">
        <w:t xml:space="preserve">ih </w:t>
      </w:r>
      <w:r w:rsidR="00EC3E88">
        <w:t>vrhova u amplitudnom spektru UAE koja potencijalno izdvaja UAE izvore opisana u poglavlju 1.4.[2] Popis izabranih značajki uz prikladne mjerne jedinice</w:t>
      </w:r>
      <w:r w:rsidR="00170971">
        <w:t xml:space="preserve">, </w:t>
      </w:r>
      <w:r w:rsidR="008470EF">
        <w:t>englesk</w:t>
      </w:r>
      <w:r w:rsidR="0027790E">
        <w:t>e</w:t>
      </w:r>
      <w:r w:rsidR="008470EF">
        <w:t xml:space="preserve"> naz</w:t>
      </w:r>
      <w:r w:rsidR="00170971">
        <w:t>i</w:t>
      </w:r>
      <w:r w:rsidR="008470EF">
        <w:t>v</w:t>
      </w:r>
      <w:r w:rsidR="00170971">
        <w:t>e i kratice</w:t>
      </w:r>
      <w:r w:rsidR="00EC3E88">
        <w:t xml:space="preserve"> prikazan</w:t>
      </w:r>
      <w:r w:rsidR="000628A6">
        <w:t xml:space="preserve"> je u tablici 1.1</w:t>
      </w:r>
      <w:r w:rsidR="00EC3E88">
        <w:t>.</w:t>
      </w:r>
    </w:p>
    <w:p w14:paraId="048ABAD1" w14:textId="77777777" w:rsidR="00E454A9" w:rsidRDefault="00E454A9" w:rsidP="00097E02"/>
    <w:p w14:paraId="20986D3D" w14:textId="26A620C3" w:rsidR="006A36DF" w:rsidRDefault="006A36DF" w:rsidP="00AB2557">
      <w:pPr>
        <w:pStyle w:val="Opisslike"/>
      </w:pPr>
      <w:r>
        <w:t xml:space="preserve">Tablica </w:t>
      </w:r>
      <w:r>
        <w:fldChar w:fldCharType="begin"/>
      </w:r>
      <w:r>
        <w:instrText xml:space="preserve"> SEQ Tablica \* ARABIC </w:instrText>
      </w:r>
      <w:r>
        <w:fldChar w:fldCharType="separate"/>
      </w:r>
      <w:r>
        <w:rPr>
          <w:noProof/>
        </w:rPr>
        <w:t>1</w:t>
      </w:r>
      <w:r>
        <w:fldChar w:fldCharType="end"/>
      </w:r>
      <w:r w:rsidR="007134C1">
        <w:t>.1</w:t>
      </w:r>
      <w:r>
        <w:t xml:space="preserve"> </w:t>
      </w:r>
      <w:r w:rsidRPr="00D53037">
        <w:t>Izabrane značajke uz prikladne mjerne jedinice, engleske nazive i kratice</w:t>
      </w:r>
    </w:p>
    <w:p w14:paraId="68ECCBD4" w14:textId="592D9A66" w:rsidR="00A057F9" w:rsidRPr="00A057F9" w:rsidRDefault="00A057F9" w:rsidP="00E454A9">
      <w:pPr>
        <w:keepNext/>
        <w:jc w:val="center"/>
      </w:pPr>
      <w:r>
        <w:rPr>
          <w:noProof/>
        </w:rPr>
        <w:drawing>
          <wp:inline distT="0" distB="0" distL="0" distR="0" wp14:anchorId="4C8E1240" wp14:editId="13C38C75">
            <wp:extent cx="5920740" cy="4624483"/>
            <wp:effectExtent l="0" t="0" r="3810" b="5080"/>
            <wp:docPr id="114" name="Slika 114"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lika 114" descr="Slika na kojoj se prikazuje stol&#10;&#10;Opis je automatski generiran"/>
                    <pic:cNvPicPr/>
                  </pic:nvPicPr>
                  <pic:blipFill>
                    <a:blip r:embed="rId32"/>
                    <a:stretch>
                      <a:fillRect/>
                    </a:stretch>
                  </pic:blipFill>
                  <pic:spPr>
                    <a:xfrm>
                      <a:off x="0" y="0"/>
                      <a:ext cx="5924905" cy="4627736"/>
                    </a:xfrm>
                    <a:prstGeom prst="rect">
                      <a:avLst/>
                    </a:prstGeom>
                  </pic:spPr>
                </pic:pic>
              </a:graphicData>
            </a:graphic>
          </wp:inline>
        </w:drawing>
      </w:r>
    </w:p>
    <w:p w14:paraId="3F140072" w14:textId="7ACDC716" w:rsidR="002E61B4" w:rsidRPr="00D37CEE" w:rsidRDefault="006A2827" w:rsidP="00D37CEE">
      <w:pPr>
        <w:pStyle w:val="Opisslike"/>
        <w:jc w:val="both"/>
        <w:rPr>
          <w:sz w:val="24"/>
          <w:szCs w:val="22"/>
        </w:rPr>
      </w:pPr>
      <w:r w:rsidRPr="00D37CEE">
        <w:rPr>
          <w:sz w:val="24"/>
          <w:szCs w:val="22"/>
        </w:rPr>
        <w:t xml:space="preserve">Iz vremenske domene izabrane su značajke </w:t>
      </w:r>
      <w:r w:rsidR="00A80FB1" w:rsidRPr="00D37CEE">
        <w:rPr>
          <w:sz w:val="24"/>
          <w:szCs w:val="22"/>
        </w:rPr>
        <w:t>definirane</w:t>
      </w:r>
      <w:r w:rsidR="00083ABC" w:rsidRPr="00D37CEE">
        <w:rPr>
          <w:sz w:val="24"/>
          <w:szCs w:val="22"/>
        </w:rPr>
        <w:t xml:space="preserve"> na </w:t>
      </w:r>
      <w:r w:rsidRPr="00D37CEE">
        <w:rPr>
          <w:sz w:val="24"/>
          <w:szCs w:val="22"/>
        </w:rPr>
        <w:t>temelju amplitud</w:t>
      </w:r>
      <w:r w:rsidR="00BC3E6A" w:rsidRPr="00D37CEE">
        <w:rPr>
          <w:sz w:val="24"/>
          <w:szCs w:val="22"/>
        </w:rPr>
        <w:t>a</w:t>
      </w:r>
      <w:r w:rsidR="002E61B4" w:rsidRPr="00D37CEE">
        <w:rPr>
          <w:sz w:val="24"/>
          <w:szCs w:val="22"/>
        </w:rPr>
        <w:t>, energije</w:t>
      </w:r>
      <w:r w:rsidR="00CE390F" w:rsidRPr="00D37CEE">
        <w:rPr>
          <w:sz w:val="24"/>
          <w:szCs w:val="22"/>
        </w:rPr>
        <w:t xml:space="preserve">, </w:t>
      </w:r>
      <w:r w:rsidR="002E61B4" w:rsidRPr="00D37CEE">
        <w:rPr>
          <w:sz w:val="24"/>
          <w:szCs w:val="22"/>
        </w:rPr>
        <w:t xml:space="preserve">te </w:t>
      </w:r>
      <w:r w:rsidR="00E44B22" w:rsidRPr="00D37CEE">
        <w:rPr>
          <w:sz w:val="24"/>
          <w:szCs w:val="22"/>
        </w:rPr>
        <w:t>trajanja</w:t>
      </w:r>
      <w:r w:rsidRPr="00D37CEE">
        <w:rPr>
          <w:sz w:val="24"/>
          <w:szCs w:val="22"/>
        </w:rPr>
        <w:t xml:space="preserve"> </w:t>
      </w:r>
      <w:r w:rsidR="007B6A00" w:rsidRPr="00D37CEE">
        <w:rPr>
          <w:sz w:val="24"/>
          <w:szCs w:val="22"/>
        </w:rPr>
        <w:t xml:space="preserve">karakterističnih </w:t>
      </w:r>
      <w:r w:rsidRPr="00D37CEE">
        <w:rPr>
          <w:sz w:val="24"/>
          <w:szCs w:val="22"/>
        </w:rPr>
        <w:t>dijelova UAE</w:t>
      </w:r>
      <w:r w:rsidR="00F14D90" w:rsidRPr="00D37CEE">
        <w:rPr>
          <w:sz w:val="24"/>
          <w:szCs w:val="22"/>
        </w:rPr>
        <w:t>:</w:t>
      </w:r>
    </w:p>
    <w:p w14:paraId="09834635" w14:textId="77777777" w:rsidR="00FE60B8"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lastRenderedPageBreak/>
        <w:t>Maksimalna amplituda</w:t>
      </w:r>
      <w:r w:rsidRPr="002E274B">
        <w:rPr>
          <w:rFonts w:ascii="Times New Roman" w:hAnsi="Times New Roman"/>
          <w:sz w:val="24"/>
          <w:szCs w:val="24"/>
        </w:rPr>
        <w:t xml:space="preserve"> (</w:t>
      </w:r>
      <w:r w:rsidRPr="002E274B">
        <w:rPr>
          <w:rFonts w:ascii="Times New Roman" w:hAnsi="Times New Roman"/>
          <w:i/>
          <w:iCs/>
          <w:sz w:val="24"/>
          <w:szCs w:val="24"/>
        </w:rPr>
        <w:t>engl. peak amplitude</w:t>
      </w:r>
      <w:r w:rsidRPr="002E274B">
        <w:rPr>
          <w:rFonts w:ascii="Times New Roman" w:hAnsi="Times New Roman"/>
          <w:sz w:val="24"/>
          <w:szCs w:val="24"/>
        </w:rPr>
        <w:t>)</w:t>
      </w:r>
    </w:p>
    <w:p w14:paraId="3B741CA2" w14:textId="3F659B9A" w:rsidR="00175F95" w:rsidRPr="002E274B" w:rsidRDefault="00FE60B8"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Maksimalna apsolutna amplituda UAE izražena u voltima.</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 xml:space="preserve"> crvena isprekidana linija)</w:t>
      </w:r>
    </w:p>
    <w:p w14:paraId="4B7138FD" w14:textId="1FEA700C" w:rsidR="00097E02" w:rsidRPr="002E274B" w:rsidRDefault="00097E02"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 xml:space="preserve">Vrijeme </w:t>
      </w:r>
      <w:r w:rsidR="008E61D7">
        <w:rPr>
          <w:rFonts w:ascii="Times New Roman" w:hAnsi="Times New Roman"/>
          <w:b/>
          <w:bCs/>
          <w:sz w:val="24"/>
          <w:szCs w:val="24"/>
        </w:rPr>
        <w:t>porasta</w:t>
      </w:r>
      <w:r w:rsidRPr="002E274B">
        <w:rPr>
          <w:rFonts w:ascii="Times New Roman" w:hAnsi="Times New Roman"/>
          <w:sz w:val="24"/>
          <w:szCs w:val="24"/>
        </w:rPr>
        <w:t xml:space="preserve"> (</w:t>
      </w:r>
      <w:r w:rsidRPr="002E274B">
        <w:rPr>
          <w:rFonts w:ascii="Times New Roman" w:hAnsi="Times New Roman"/>
          <w:i/>
          <w:iCs/>
          <w:sz w:val="24"/>
          <w:szCs w:val="24"/>
        </w:rPr>
        <w:t>engl. rise time</w:t>
      </w:r>
      <w:r w:rsidRPr="002E274B">
        <w:rPr>
          <w:rFonts w:ascii="Times New Roman" w:hAnsi="Times New Roman"/>
          <w:sz w:val="24"/>
          <w:szCs w:val="24"/>
        </w:rPr>
        <w:t>)</w:t>
      </w:r>
    </w:p>
    <w:p w14:paraId="184A438E" w14:textId="7E1FB68D" w:rsidR="00097E02" w:rsidRPr="002E274B" w:rsidRDefault="00097E02" w:rsidP="004A0211">
      <w:pPr>
        <w:pStyle w:val="Odlomakpopisa"/>
        <w:numPr>
          <w:ilvl w:val="1"/>
          <w:numId w:val="14"/>
        </w:numPr>
        <w:spacing w:line="360" w:lineRule="auto"/>
        <w:ind w:left="1080"/>
        <w:rPr>
          <w:rFonts w:ascii="Times New Roman" w:hAnsi="Times New Roman"/>
          <w:sz w:val="24"/>
          <w:szCs w:val="24"/>
        </w:rPr>
      </w:pPr>
      <w:r w:rsidRPr="002E274B">
        <w:rPr>
          <w:rFonts w:ascii="Times New Roman" w:hAnsi="Times New Roman"/>
          <w:sz w:val="24"/>
          <w:szCs w:val="24"/>
        </w:rPr>
        <w:t xml:space="preserve">Vrijeme od početka </w:t>
      </w:r>
      <w:r w:rsidR="00ED5C41">
        <w:rPr>
          <w:rFonts w:ascii="Times New Roman" w:hAnsi="Times New Roman"/>
          <w:sz w:val="24"/>
          <w:szCs w:val="24"/>
        </w:rPr>
        <w:t xml:space="preserve">validne </w:t>
      </w:r>
      <w:r w:rsidR="00175F95" w:rsidRPr="002E274B">
        <w:rPr>
          <w:rFonts w:ascii="Times New Roman" w:hAnsi="Times New Roman"/>
          <w:sz w:val="24"/>
          <w:szCs w:val="24"/>
        </w:rPr>
        <w:t>UAE</w:t>
      </w:r>
      <w:r w:rsidRPr="002E274B">
        <w:rPr>
          <w:rFonts w:ascii="Times New Roman" w:hAnsi="Times New Roman"/>
          <w:sz w:val="24"/>
          <w:szCs w:val="24"/>
        </w:rPr>
        <w:t xml:space="preserve"> </w:t>
      </w:r>
      <w:r w:rsidR="00F2322B" w:rsidRPr="00F2322B">
        <w:rPr>
          <w:rFonts w:ascii="Times New Roman" w:hAnsi="Times New Roman"/>
          <w:i/>
          <w:iCs/>
          <w:sz w:val="24"/>
          <w:szCs w:val="24"/>
        </w:rPr>
        <w:t>(engl. start time</w:t>
      </w:r>
      <w:r w:rsidR="00F2322B">
        <w:rPr>
          <w:rFonts w:ascii="Times New Roman" w:hAnsi="Times New Roman"/>
          <w:sz w:val="24"/>
          <w:szCs w:val="24"/>
        </w:rPr>
        <w:t xml:space="preserve">) </w:t>
      </w:r>
      <w:r w:rsidRPr="002E274B">
        <w:rPr>
          <w:rFonts w:ascii="Times New Roman" w:hAnsi="Times New Roman"/>
          <w:sz w:val="24"/>
          <w:szCs w:val="24"/>
        </w:rPr>
        <w:t xml:space="preserve">do </w:t>
      </w:r>
      <w:r w:rsidR="00F2322B">
        <w:rPr>
          <w:rFonts w:ascii="Times New Roman" w:hAnsi="Times New Roman"/>
          <w:sz w:val="24"/>
          <w:szCs w:val="24"/>
        </w:rPr>
        <w:t xml:space="preserve">pojave </w:t>
      </w:r>
      <w:r w:rsidRPr="002E274B">
        <w:rPr>
          <w:rFonts w:ascii="Times New Roman" w:hAnsi="Times New Roman"/>
          <w:sz w:val="24"/>
          <w:szCs w:val="24"/>
        </w:rPr>
        <w:t xml:space="preserve">maksimalne amplitude </w:t>
      </w:r>
      <w:r w:rsidR="00175F95" w:rsidRPr="002E274B">
        <w:rPr>
          <w:rFonts w:ascii="Times New Roman" w:hAnsi="Times New Roman"/>
          <w:sz w:val="24"/>
          <w:szCs w:val="24"/>
        </w:rPr>
        <w:t>UAE</w:t>
      </w:r>
      <w:r w:rsidRPr="002E274B">
        <w:rPr>
          <w:rFonts w:ascii="Times New Roman" w:hAnsi="Times New Roman"/>
          <w:sz w:val="24"/>
          <w:szCs w:val="24"/>
        </w:rPr>
        <w:t xml:space="preserve"> u vremenskoj domeni</w:t>
      </w:r>
      <w:r w:rsidR="00FE60B8">
        <w:rPr>
          <w:rFonts w:ascii="Times New Roman" w:hAnsi="Times New Roman"/>
          <w:sz w:val="24"/>
          <w:szCs w:val="24"/>
        </w:rPr>
        <w:t xml:space="preserve"> izraženo u sekundama.</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w:t>
      </w:r>
    </w:p>
    <w:p w14:paraId="632F8D5F" w14:textId="5A5723F2" w:rsidR="00097E02" w:rsidRPr="002E274B"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Vrijeme pada</w:t>
      </w:r>
      <w:r w:rsidRPr="002E274B">
        <w:rPr>
          <w:rFonts w:ascii="Times New Roman" w:hAnsi="Times New Roman"/>
          <w:sz w:val="24"/>
          <w:szCs w:val="24"/>
        </w:rPr>
        <w:t xml:space="preserve"> </w:t>
      </w:r>
      <w:r w:rsidRPr="002E274B">
        <w:rPr>
          <w:rFonts w:ascii="Times New Roman" w:hAnsi="Times New Roman"/>
          <w:i/>
          <w:iCs/>
          <w:sz w:val="24"/>
          <w:szCs w:val="24"/>
        </w:rPr>
        <w:t>(engl. fall time</w:t>
      </w:r>
      <w:r w:rsidRPr="002E274B">
        <w:rPr>
          <w:rFonts w:ascii="Times New Roman" w:hAnsi="Times New Roman"/>
          <w:sz w:val="24"/>
          <w:szCs w:val="24"/>
        </w:rPr>
        <w:t>)</w:t>
      </w:r>
    </w:p>
    <w:p w14:paraId="660E8559" w14:textId="40F49513" w:rsidR="00175F95" w:rsidRPr="002E274B" w:rsidRDefault="00175F95" w:rsidP="004A0211">
      <w:pPr>
        <w:pStyle w:val="Odlomakpopisa"/>
        <w:numPr>
          <w:ilvl w:val="1"/>
          <w:numId w:val="14"/>
        </w:numPr>
        <w:spacing w:line="360" w:lineRule="auto"/>
        <w:ind w:left="1080"/>
        <w:rPr>
          <w:rFonts w:ascii="Times New Roman" w:hAnsi="Times New Roman"/>
          <w:sz w:val="24"/>
          <w:szCs w:val="24"/>
        </w:rPr>
      </w:pPr>
      <w:r w:rsidRPr="002E274B">
        <w:rPr>
          <w:rFonts w:ascii="Times New Roman" w:hAnsi="Times New Roman"/>
          <w:sz w:val="24"/>
          <w:szCs w:val="24"/>
        </w:rPr>
        <w:t>Vrijeme od</w:t>
      </w:r>
      <w:r w:rsidR="00F2322B">
        <w:rPr>
          <w:rFonts w:ascii="Times New Roman" w:hAnsi="Times New Roman"/>
          <w:sz w:val="24"/>
          <w:szCs w:val="24"/>
        </w:rPr>
        <w:t xml:space="preserve"> pojave</w:t>
      </w:r>
      <w:r w:rsidRPr="002E274B">
        <w:rPr>
          <w:rFonts w:ascii="Times New Roman" w:hAnsi="Times New Roman"/>
          <w:sz w:val="24"/>
          <w:szCs w:val="24"/>
        </w:rPr>
        <w:t xml:space="preserve"> maksimalne amplitude UAE do </w:t>
      </w:r>
      <w:r w:rsidR="00F2322B">
        <w:rPr>
          <w:rFonts w:ascii="Times New Roman" w:hAnsi="Times New Roman"/>
          <w:sz w:val="24"/>
          <w:szCs w:val="24"/>
        </w:rPr>
        <w:t xml:space="preserve">vremena kraja </w:t>
      </w:r>
      <w:r w:rsidR="00ED5C41">
        <w:rPr>
          <w:rFonts w:ascii="Times New Roman" w:hAnsi="Times New Roman"/>
          <w:sz w:val="24"/>
          <w:szCs w:val="24"/>
        </w:rPr>
        <w:t xml:space="preserve">validne </w:t>
      </w:r>
      <w:r w:rsidRPr="002E274B">
        <w:rPr>
          <w:rFonts w:ascii="Times New Roman" w:hAnsi="Times New Roman"/>
          <w:sz w:val="24"/>
          <w:szCs w:val="24"/>
        </w:rPr>
        <w:t>UAE</w:t>
      </w:r>
      <w:r w:rsidR="00F2322B">
        <w:rPr>
          <w:rFonts w:ascii="Times New Roman" w:hAnsi="Times New Roman"/>
          <w:sz w:val="24"/>
          <w:szCs w:val="24"/>
        </w:rPr>
        <w:t xml:space="preserve"> </w:t>
      </w:r>
      <w:r w:rsidR="00F2322B" w:rsidRPr="00F2322B">
        <w:rPr>
          <w:rFonts w:ascii="Times New Roman" w:hAnsi="Times New Roman"/>
          <w:i/>
          <w:iCs/>
          <w:sz w:val="24"/>
          <w:szCs w:val="24"/>
        </w:rPr>
        <w:t xml:space="preserve">(engl. </w:t>
      </w:r>
      <w:r w:rsidR="00F2322B">
        <w:rPr>
          <w:rFonts w:ascii="Times New Roman" w:hAnsi="Times New Roman"/>
          <w:i/>
          <w:iCs/>
          <w:sz w:val="24"/>
          <w:szCs w:val="24"/>
        </w:rPr>
        <w:t>end</w:t>
      </w:r>
      <w:r w:rsidR="00F2322B" w:rsidRPr="00F2322B">
        <w:rPr>
          <w:rFonts w:ascii="Times New Roman" w:hAnsi="Times New Roman"/>
          <w:i/>
          <w:iCs/>
          <w:sz w:val="24"/>
          <w:szCs w:val="24"/>
        </w:rPr>
        <w:t xml:space="preserve"> time</w:t>
      </w:r>
      <w:r w:rsidR="00F2322B">
        <w:rPr>
          <w:rFonts w:ascii="Times New Roman" w:hAnsi="Times New Roman"/>
          <w:sz w:val="24"/>
          <w:szCs w:val="24"/>
        </w:rPr>
        <w:t xml:space="preserve">) </w:t>
      </w:r>
      <w:r w:rsidRPr="002E274B">
        <w:rPr>
          <w:rFonts w:ascii="Times New Roman" w:hAnsi="Times New Roman"/>
          <w:sz w:val="24"/>
          <w:szCs w:val="24"/>
        </w:rPr>
        <w:t xml:space="preserve"> u vremenskoj domeni</w:t>
      </w:r>
      <w:r w:rsidR="00FE60B8">
        <w:rPr>
          <w:rFonts w:ascii="Times New Roman" w:hAnsi="Times New Roman"/>
          <w:sz w:val="24"/>
          <w:szCs w:val="24"/>
        </w:rPr>
        <w:t xml:space="preserve"> izraženo u sekundama.</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w:t>
      </w:r>
    </w:p>
    <w:p w14:paraId="2C04E845" w14:textId="2DE378A5" w:rsidR="00175F95" w:rsidRDefault="00FE60B8"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Trajanje</w:t>
      </w:r>
      <w:r w:rsidR="00175F95" w:rsidRPr="002E274B">
        <w:rPr>
          <w:rFonts w:ascii="Times New Roman" w:hAnsi="Times New Roman"/>
          <w:sz w:val="24"/>
          <w:szCs w:val="24"/>
        </w:rPr>
        <w:t xml:space="preserve"> (</w:t>
      </w:r>
      <w:r w:rsidR="00175F95" w:rsidRPr="002E274B">
        <w:rPr>
          <w:rFonts w:ascii="Times New Roman" w:hAnsi="Times New Roman"/>
          <w:i/>
          <w:iCs/>
          <w:sz w:val="24"/>
          <w:szCs w:val="24"/>
        </w:rPr>
        <w:t>engl. duration</w:t>
      </w:r>
      <w:r w:rsidR="00175F95" w:rsidRPr="002E274B">
        <w:rPr>
          <w:rFonts w:ascii="Times New Roman" w:hAnsi="Times New Roman"/>
          <w:sz w:val="24"/>
          <w:szCs w:val="24"/>
        </w:rPr>
        <w:t>)</w:t>
      </w:r>
    </w:p>
    <w:p w14:paraId="1D46A336" w14:textId="41530E10" w:rsidR="00FE60B8" w:rsidRPr="002E274B" w:rsidRDefault="00FE60B8" w:rsidP="004A0211">
      <w:pPr>
        <w:pStyle w:val="Odlomakpopisa"/>
        <w:numPr>
          <w:ilvl w:val="1"/>
          <w:numId w:val="14"/>
        </w:numPr>
        <w:spacing w:line="360" w:lineRule="auto"/>
        <w:ind w:left="1080"/>
        <w:rPr>
          <w:rFonts w:ascii="Times New Roman" w:hAnsi="Times New Roman"/>
          <w:sz w:val="24"/>
          <w:szCs w:val="24"/>
        </w:rPr>
      </w:pPr>
      <w:r w:rsidRPr="002E274B">
        <w:rPr>
          <w:rFonts w:ascii="Times New Roman" w:hAnsi="Times New Roman"/>
          <w:sz w:val="24"/>
          <w:szCs w:val="24"/>
        </w:rPr>
        <w:t xml:space="preserve">Vrijeme trajanja </w:t>
      </w:r>
      <w:r w:rsidR="00ED5C41">
        <w:rPr>
          <w:rFonts w:ascii="Times New Roman" w:hAnsi="Times New Roman"/>
          <w:sz w:val="24"/>
          <w:szCs w:val="24"/>
        </w:rPr>
        <w:t xml:space="preserve">validne </w:t>
      </w:r>
      <w:r w:rsidRPr="002E274B">
        <w:rPr>
          <w:rFonts w:ascii="Times New Roman" w:hAnsi="Times New Roman"/>
          <w:sz w:val="24"/>
          <w:szCs w:val="24"/>
        </w:rPr>
        <w:t>UAE</w:t>
      </w:r>
      <w:r>
        <w:rPr>
          <w:rFonts w:ascii="Times New Roman" w:hAnsi="Times New Roman"/>
          <w:sz w:val="24"/>
          <w:szCs w:val="24"/>
        </w:rPr>
        <w:t xml:space="preserve"> izraženo u sekundama.</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w:t>
      </w:r>
    </w:p>
    <w:p w14:paraId="713B2917" w14:textId="6FEEBAF4" w:rsidR="004624CE" w:rsidRPr="002E274B" w:rsidRDefault="00BB1C0B" w:rsidP="004A0211">
      <w:pPr>
        <w:pStyle w:val="Odlomakpopisa"/>
        <w:numPr>
          <w:ilvl w:val="0"/>
          <w:numId w:val="14"/>
        </w:numPr>
        <w:spacing w:line="360" w:lineRule="auto"/>
        <w:ind w:left="360"/>
        <w:rPr>
          <w:rFonts w:ascii="Times New Roman" w:hAnsi="Times New Roman"/>
          <w:sz w:val="24"/>
          <w:szCs w:val="24"/>
        </w:rPr>
      </w:pPr>
      <w:r>
        <w:rPr>
          <w:rFonts w:ascii="Times New Roman" w:hAnsi="Times New Roman"/>
          <w:b/>
          <w:bCs/>
          <w:sz w:val="24"/>
          <w:szCs w:val="24"/>
        </w:rPr>
        <w:t>Ukupni b</w:t>
      </w:r>
      <w:r w:rsidR="004624CE" w:rsidRPr="00FE60B8">
        <w:rPr>
          <w:rFonts w:ascii="Times New Roman" w:hAnsi="Times New Roman"/>
          <w:b/>
          <w:bCs/>
          <w:sz w:val="24"/>
          <w:szCs w:val="24"/>
        </w:rPr>
        <w:t xml:space="preserve">roj vrhova </w:t>
      </w:r>
      <w:r w:rsidR="004624CE" w:rsidRPr="002E274B">
        <w:rPr>
          <w:rFonts w:ascii="Times New Roman" w:hAnsi="Times New Roman"/>
          <w:sz w:val="24"/>
          <w:szCs w:val="24"/>
        </w:rPr>
        <w:t>(</w:t>
      </w:r>
      <w:r w:rsidR="004624CE" w:rsidRPr="002E274B">
        <w:rPr>
          <w:rFonts w:ascii="Times New Roman" w:hAnsi="Times New Roman"/>
          <w:i/>
          <w:iCs/>
          <w:sz w:val="24"/>
          <w:szCs w:val="24"/>
        </w:rPr>
        <w:t>engl</w:t>
      </w:r>
      <w:r w:rsidR="002E274B">
        <w:rPr>
          <w:rFonts w:ascii="Times New Roman" w:hAnsi="Times New Roman"/>
          <w:i/>
          <w:iCs/>
          <w:sz w:val="24"/>
          <w:szCs w:val="24"/>
        </w:rPr>
        <w:t>.</w:t>
      </w:r>
      <w:r w:rsidR="004624CE" w:rsidRPr="002E274B">
        <w:rPr>
          <w:rFonts w:ascii="Times New Roman" w:hAnsi="Times New Roman"/>
          <w:i/>
          <w:iCs/>
          <w:sz w:val="24"/>
          <w:szCs w:val="24"/>
        </w:rPr>
        <w:t xml:space="preserve"> total counts</w:t>
      </w:r>
      <w:r w:rsidR="004624CE" w:rsidRPr="002E274B">
        <w:rPr>
          <w:rFonts w:ascii="Times New Roman" w:hAnsi="Times New Roman"/>
          <w:sz w:val="24"/>
          <w:szCs w:val="24"/>
        </w:rPr>
        <w:t>)</w:t>
      </w:r>
    </w:p>
    <w:p w14:paraId="719BBA6D" w14:textId="7BBF767F" w:rsidR="004624CE" w:rsidRDefault="00BB1C0B"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Ukupni b</w:t>
      </w:r>
      <w:r w:rsidR="00FE60B8">
        <w:rPr>
          <w:rFonts w:ascii="Times New Roman" w:hAnsi="Times New Roman"/>
          <w:sz w:val="24"/>
          <w:szCs w:val="24"/>
        </w:rPr>
        <w:t>roj amplituda</w:t>
      </w:r>
      <w:r w:rsidR="004624CE" w:rsidRPr="002E274B">
        <w:rPr>
          <w:rFonts w:ascii="Times New Roman" w:hAnsi="Times New Roman"/>
          <w:sz w:val="24"/>
          <w:szCs w:val="24"/>
        </w:rPr>
        <w:t xml:space="preserve"> UAE koje prelazi predodređeni amplitudni prag</w:t>
      </w:r>
      <w:r w:rsidR="00FE60B8">
        <w:rPr>
          <w:rFonts w:ascii="Times New Roman" w:hAnsi="Times New Roman"/>
          <w:sz w:val="24"/>
          <w:szCs w:val="24"/>
        </w:rPr>
        <w:t>.</w:t>
      </w:r>
      <w:r w:rsidR="00660652">
        <w:rPr>
          <w:rFonts w:ascii="Times New Roman" w:hAnsi="Times New Roman"/>
          <w:sz w:val="24"/>
          <w:szCs w:val="24"/>
        </w:rPr>
        <w:t xml:space="preserve"> </w:t>
      </w:r>
    </w:p>
    <w:p w14:paraId="33F38547" w14:textId="63B44701" w:rsidR="00175F95"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 xml:space="preserve">Broj vrhova </w:t>
      </w:r>
      <w:r w:rsidR="004624CE" w:rsidRPr="00FE60B8">
        <w:rPr>
          <w:rFonts w:ascii="Times New Roman" w:hAnsi="Times New Roman"/>
          <w:b/>
          <w:bCs/>
          <w:sz w:val="24"/>
          <w:szCs w:val="24"/>
        </w:rPr>
        <w:t>prije</w:t>
      </w:r>
      <w:r w:rsidRPr="00FE60B8">
        <w:rPr>
          <w:rFonts w:ascii="Times New Roman" w:hAnsi="Times New Roman"/>
          <w:b/>
          <w:bCs/>
          <w:sz w:val="24"/>
          <w:szCs w:val="24"/>
        </w:rPr>
        <w:t xml:space="preserve"> maksimalne amplitude</w:t>
      </w:r>
      <w:r w:rsidR="004624CE" w:rsidRPr="002E274B">
        <w:rPr>
          <w:rFonts w:ascii="Times New Roman" w:hAnsi="Times New Roman"/>
          <w:sz w:val="24"/>
          <w:szCs w:val="24"/>
        </w:rPr>
        <w:t xml:space="preserve"> </w:t>
      </w:r>
      <w:r w:rsidRPr="002E274B">
        <w:rPr>
          <w:rFonts w:ascii="Times New Roman" w:hAnsi="Times New Roman"/>
          <w:sz w:val="24"/>
          <w:szCs w:val="24"/>
        </w:rPr>
        <w:t>(</w:t>
      </w:r>
      <w:r w:rsidRPr="002E274B">
        <w:rPr>
          <w:rFonts w:ascii="Times New Roman" w:hAnsi="Times New Roman"/>
          <w:i/>
          <w:iCs/>
          <w:sz w:val="24"/>
          <w:szCs w:val="24"/>
        </w:rPr>
        <w:t>engl. counts to</w:t>
      </w:r>
      <w:r w:rsidR="00CF2D1E">
        <w:rPr>
          <w:rFonts w:ascii="Times New Roman" w:hAnsi="Times New Roman"/>
          <w:i/>
          <w:iCs/>
          <w:sz w:val="24"/>
          <w:szCs w:val="24"/>
        </w:rPr>
        <w:t xml:space="preserve"> peak</w:t>
      </w:r>
      <w:r w:rsidRPr="002E274B">
        <w:rPr>
          <w:rFonts w:ascii="Times New Roman" w:hAnsi="Times New Roman"/>
          <w:sz w:val="24"/>
          <w:szCs w:val="24"/>
        </w:rPr>
        <w:t>)</w:t>
      </w:r>
    </w:p>
    <w:p w14:paraId="5817891C" w14:textId="45DF3284" w:rsidR="00BB1C0B" w:rsidRPr="00BB1C0B" w:rsidRDefault="00BB1C0B"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Broj vrhova </w:t>
      </w:r>
      <w:r w:rsidR="00ED5C41">
        <w:rPr>
          <w:rFonts w:ascii="Times New Roman" w:hAnsi="Times New Roman"/>
          <w:sz w:val="24"/>
          <w:szCs w:val="24"/>
        </w:rPr>
        <w:t xml:space="preserve">validne </w:t>
      </w:r>
      <w:r>
        <w:rPr>
          <w:rFonts w:ascii="Times New Roman" w:hAnsi="Times New Roman"/>
          <w:sz w:val="24"/>
          <w:szCs w:val="24"/>
        </w:rPr>
        <w:t>UAE u vremenu prije maksimalne amplitude UAE uključujući maksimalnu amplitudu.</w:t>
      </w:r>
      <w:r w:rsidR="00660652">
        <w:rPr>
          <w:rFonts w:ascii="Times New Roman" w:hAnsi="Times New Roman"/>
          <w:sz w:val="24"/>
          <w:szCs w:val="24"/>
        </w:rPr>
        <w:t xml:space="preserve"> (slika 1</w:t>
      </w:r>
      <w:r w:rsidR="0029337E">
        <w:rPr>
          <w:rFonts w:ascii="Times New Roman" w:hAnsi="Times New Roman"/>
          <w:sz w:val="24"/>
          <w:szCs w:val="24"/>
        </w:rPr>
        <w:t>2</w:t>
      </w:r>
      <w:r w:rsidR="00660652">
        <w:rPr>
          <w:rFonts w:ascii="Times New Roman" w:hAnsi="Times New Roman"/>
          <w:sz w:val="24"/>
          <w:szCs w:val="24"/>
        </w:rPr>
        <w:t xml:space="preserve"> crveni križići)</w:t>
      </w:r>
    </w:p>
    <w:p w14:paraId="6DF2876B" w14:textId="174BBC69" w:rsidR="00175F95" w:rsidRDefault="00175F95"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 xml:space="preserve">Broj vrhova </w:t>
      </w:r>
      <w:r w:rsidR="004624CE" w:rsidRPr="00FE60B8">
        <w:rPr>
          <w:rFonts w:ascii="Times New Roman" w:hAnsi="Times New Roman"/>
          <w:b/>
          <w:bCs/>
          <w:sz w:val="24"/>
          <w:szCs w:val="24"/>
        </w:rPr>
        <w:t>poslije</w:t>
      </w:r>
      <w:r w:rsidRPr="00FE60B8">
        <w:rPr>
          <w:rFonts w:ascii="Times New Roman" w:hAnsi="Times New Roman"/>
          <w:b/>
          <w:bCs/>
          <w:sz w:val="24"/>
          <w:szCs w:val="24"/>
        </w:rPr>
        <w:t xml:space="preserve"> maksimalne amplitude</w:t>
      </w:r>
      <w:r w:rsidRPr="002E274B">
        <w:rPr>
          <w:rFonts w:ascii="Times New Roman" w:hAnsi="Times New Roman"/>
          <w:sz w:val="24"/>
          <w:szCs w:val="24"/>
        </w:rPr>
        <w:t xml:space="preserve"> (</w:t>
      </w:r>
      <w:r w:rsidRPr="002E274B">
        <w:rPr>
          <w:rFonts w:ascii="Times New Roman" w:hAnsi="Times New Roman"/>
          <w:i/>
          <w:iCs/>
          <w:sz w:val="24"/>
          <w:szCs w:val="24"/>
        </w:rPr>
        <w:t>engl counts from</w:t>
      </w:r>
      <w:r w:rsidR="00CF2D1E">
        <w:rPr>
          <w:rFonts w:ascii="Times New Roman" w:hAnsi="Times New Roman"/>
          <w:i/>
          <w:iCs/>
          <w:sz w:val="24"/>
          <w:szCs w:val="24"/>
        </w:rPr>
        <w:t xml:space="preserve"> peak</w:t>
      </w:r>
      <w:r w:rsidRPr="002E274B">
        <w:rPr>
          <w:rFonts w:ascii="Times New Roman" w:hAnsi="Times New Roman"/>
          <w:sz w:val="24"/>
          <w:szCs w:val="24"/>
        </w:rPr>
        <w:t>)</w:t>
      </w:r>
      <w:r w:rsidR="00443698">
        <w:rPr>
          <w:rFonts w:ascii="Times New Roman" w:hAnsi="Times New Roman"/>
          <w:sz w:val="24"/>
          <w:szCs w:val="24"/>
        </w:rPr>
        <w:t xml:space="preserve"> </w:t>
      </w:r>
    </w:p>
    <w:p w14:paraId="04848412" w14:textId="2F3E8551" w:rsidR="00CF2D1E" w:rsidRPr="00F14D90" w:rsidRDefault="00BB1C0B"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Broj vrhova </w:t>
      </w:r>
      <w:r w:rsidR="00FD0D8C">
        <w:rPr>
          <w:rFonts w:ascii="Times New Roman" w:hAnsi="Times New Roman"/>
          <w:sz w:val="24"/>
          <w:szCs w:val="24"/>
        </w:rPr>
        <w:t xml:space="preserve">validne </w:t>
      </w:r>
      <w:r>
        <w:rPr>
          <w:rFonts w:ascii="Times New Roman" w:hAnsi="Times New Roman"/>
          <w:sz w:val="24"/>
          <w:szCs w:val="24"/>
        </w:rPr>
        <w:t>UAE u vremenu poslije maksimalne amplitude UAE.</w:t>
      </w:r>
      <w:r w:rsidR="00443698">
        <w:rPr>
          <w:rFonts w:ascii="Times New Roman" w:hAnsi="Times New Roman"/>
          <w:sz w:val="24"/>
          <w:szCs w:val="24"/>
        </w:rPr>
        <w:t xml:space="preserve"> (slika 10 crni križići)</w:t>
      </w:r>
    </w:p>
    <w:p w14:paraId="6E4F2C9E" w14:textId="7C93050F" w:rsidR="009D7D21" w:rsidRPr="002E274B" w:rsidRDefault="009D7D21"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Snaga signala</w:t>
      </w:r>
      <w:r w:rsidRPr="002E274B">
        <w:rPr>
          <w:rFonts w:ascii="Times New Roman" w:hAnsi="Times New Roman"/>
          <w:sz w:val="24"/>
          <w:szCs w:val="24"/>
        </w:rPr>
        <w:t xml:space="preserve"> (</w:t>
      </w:r>
      <w:r w:rsidRPr="002E274B">
        <w:rPr>
          <w:rFonts w:ascii="Times New Roman" w:hAnsi="Times New Roman"/>
          <w:i/>
          <w:iCs/>
          <w:sz w:val="24"/>
          <w:szCs w:val="24"/>
        </w:rPr>
        <w:t>engl. signal strength</w:t>
      </w:r>
      <w:r w:rsidRPr="002E274B">
        <w:rPr>
          <w:rFonts w:ascii="Times New Roman" w:hAnsi="Times New Roman"/>
          <w:sz w:val="24"/>
          <w:szCs w:val="24"/>
        </w:rPr>
        <w:t>)</w:t>
      </w:r>
    </w:p>
    <w:p w14:paraId="2F35FB60" w14:textId="6BD4775E" w:rsidR="009D7D21" w:rsidRDefault="00DF1389"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Integral</w:t>
      </w:r>
      <w:r w:rsidR="00B04062">
        <w:rPr>
          <w:rFonts w:ascii="Times New Roman" w:hAnsi="Times New Roman"/>
          <w:sz w:val="24"/>
          <w:szCs w:val="24"/>
        </w:rPr>
        <w:t xml:space="preserve"> apsolutnih amplituda UAE. </w:t>
      </w:r>
      <w:r w:rsidR="00E934AE">
        <w:rPr>
          <w:rFonts w:ascii="Times New Roman" w:hAnsi="Times New Roman"/>
          <w:sz w:val="24"/>
          <w:szCs w:val="24"/>
        </w:rPr>
        <w:t>Računa se po formuli (</w:t>
      </w:r>
      <w:r w:rsidR="00C74F50">
        <w:rPr>
          <w:rFonts w:ascii="Times New Roman" w:hAnsi="Times New Roman"/>
          <w:sz w:val="24"/>
          <w:szCs w:val="24"/>
        </w:rPr>
        <w:t>1</w:t>
      </w:r>
      <w:r w:rsidR="00E934AE">
        <w:rPr>
          <w:rFonts w:ascii="Times New Roman" w:hAnsi="Times New Roman"/>
          <w:sz w:val="24"/>
          <w:szCs w:val="24"/>
        </w:rPr>
        <w:t>)</w:t>
      </w:r>
      <w:r w:rsidR="00B04062">
        <w:rPr>
          <w:rFonts w:ascii="Times New Roman" w:hAnsi="Times New Roman"/>
          <w:sz w:val="24"/>
          <w:szCs w:val="24"/>
        </w:rPr>
        <w:t xml:space="preserve"> te</w:t>
      </w:r>
      <w:r w:rsidR="003A70CF">
        <w:rPr>
          <w:rFonts w:ascii="Times New Roman" w:hAnsi="Times New Roman"/>
          <w:sz w:val="24"/>
          <w:szCs w:val="24"/>
        </w:rPr>
        <w:t xml:space="preserve"> izražen</w:t>
      </w:r>
      <w:r w:rsidR="00B04062">
        <w:rPr>
          <w:rFonts w:ascii="Times New Roman" w:hAnsi="Times New Roman"/>
          <w:sz w:val="24"/>
          <w:szCs w:val="24"/>
        </w:rPr>
        <w:t>a je</w:t>
      </w:r>
      <w:r w:rsidR="003A70CF">
        <w:rPr>
          <w:rFonts w:ascii="Times New Roman" w:hAnsi="Times New Roman"/>
          <w:sz w:val="24"/>
          <w:szCs w:val="24"/>
        </w:rPr>
        <w:t xml:space="preserve"> u voltima po sekundi.</w:t>
      </w:r>
      <w:r w:rsidR="00443698">
        <w:rPr>
          <w:rFonts w:ascii="Times New Roman" w:hAnsi="Times New Roman"/>
          <w:sz w:val="24"/>
          <w:szCs w:val="24"/>
        </w:rPr>
        <w:t xml:space="preserve"> (slika 1</w:t>
      </w:r>
      <w:r w:rsidR="0029337E">
        <w:rPr>
          <w:rFonts w:ascii="Times New Roman" w:hAnsi="Times New Roman"/>
          <w:sz w:val="24"/>
          <w:szCs w:val="24"/>
        </w:rPr>
        <w:t>2</w:t>
      </w:r>
      <w:r w:rsidR="00443698">
        <w:rPr>
          <w:rFonts w:ascii="Times New Roman" w:hAnsi="Times New Roman"/>
          <w:sz w:val="24"/>
          <w:szCs w:val="24"/>
        </w:rPr>
        <w:t xml:space="preserve"> plava površina)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F2322B" w14:paraId="66FE401D" w14:textId="77777777" w:rsidTr="002B2489">
        <w:trPr>
          <w:jc w:val="center"/>
        </w:trPr>
        <w:tc>
          <w:tcPr>
            <w:tcW w:w="235" w:type="dxa"/>
            <w:vAlign w:val="center"/>
          </w:tcPr>
          <w:p w14:paraId="253CAFCC" w14:textId="77777777" w:rsidR="00F2322B" w:rsidRDefault="00F2322B" w:rsidP="0019418E">
            <w:pPr>
              <w:jc w:val="center"/>
            </w:pPr>
          </w:p>
        </w:tc>
        <w:tc>
          <w:tcPr>
            <w:tcW w:w="6967" w:type="dxa"/>
            <w:vAlign w:val="center"/>
          </w:tcPr>
          <w:p w14:paraId="2430F5BC" w14:textId="6C9CED28" w:rsidR="00F2322B" w:rsidRPr="0072659E" w:rsidRDefault="00D353B7" w:rsidP="0019418E">
            <m:oMathPara>
              <m:oMath>
                <m:r>
                  <w:rPr>
                    <w:rFonts w:ascii="Cambria Math" w:hAnsi="Cambria Math" w:cstheme="minorHAnsi"/>
                  </w:rPr>
                  <m:t>snaga</m:t>
                </m:r>
                <m:r>
                  <w:rPr>
                    <w:rFonts w:ascii="Cambria Math" w:hAnsi="Cambria Math" w:cstheme="minorHAnsi"/>
                  </w:rPr>
                  <m:t xml:space="preserve"> </m:t>
                </m:r>
                <m:r>
                  <w:rPr>
                    <w:rFonts w:ascii="Cambria Math" w:hAnsi="Cambria Math" w:cstheme="minorHAnsi"/>
                  </w:rPr>
                  <m:t>signala</m:t>
                </m:r>
                <m:r>
                  <w:rPr>
                    <w:rFonts w:ascii="Cambria Math" w:hAnsi="Cambria Math" w:cstheme="minorHAnsi"/>
                  </w:rPr>
                  <m:t>=</m:t>
                </m:r>
                <m:nary>
                  <m:naryPr>
                    <m:limLoc m:val="undOvr"/>
                    <m:ctrlPr>
                      <w:rPr>
                        <w:rFonts w:ascii="Cambria Math" w:hAnsi="Cambria Math" w:cstheme="minorHAnsi"/>
                        <w:i/>
                      </w:rPr>
                    </m:ctrlPr>
                  </m:naryPr>
                  <m:sub>
                    <m:r>
                      <w:rPr>
                        <w:rFonts w:ascii="Cambria Math" w:hAnsi="Cambria Math" w:cstheme="minorHAnsi"/>
                      </w:rPr>
                      <m:t>vrijeme</m:t>
                    </m:r>
                    <m:r>
                      <w:rPr>
                        <w:rFonts w:ascii="Cambria Math" w:hAnsi="Cambria Math" w:cstheme="minorHAnsi"/>
                      </w:rPr>
                      <m:t xml:space="preserve"> </m:t>
                    </m:r>
                    <m:r>
                      <w:rPr>
                        <w:rFonts w:ascii="Cambria Math" w:hAnsi="Cambria Math" w:cstheme="minorHAnsi"/>
                      </w:rPr>
                      <m:t>početka</m:t>
                    </m:r>
                  </m:sub>
                  <m:sup>
                    <m:r>
                      <w:rPr>
                        <w:rFonts w:ascii="Cambria Math" w:hAnsi="Cambria Math" w:cstheme="minorHAnsi"/>
                      </w:rPr>
                      <m:t>vrijeme kraja</m:t>
                    </m:r>
                  </m:sup>
                  <m:e>
                    <m:d>
                      <m:dPr>
                        <m:begChr m:val="|"/>
                        <m:endChr m:val="|"/>
                        <m:ctrlPr>
                          <w:rPr>
                            <w:rFonts w:ascii="Cambria Math" w:hAnsi="Cambria Math" w:cstheme="minorHAnsi"/>
                            <w:i/>
                          </w:rPr>
                        </m:ctrlPr>
                      </m:dPr>
                      <m:e>
                        <m:r>
                          <w:rPr>
                            <w:rFonts w:ascii="Cambria Math" w:hAnsi="Cambria Math" w:cstheme="minorHAnsi"/>
                          </w:rPr>
                          <m:t>UAE(t)</m:t>
                        </m:r>
                      </m:e>
                    </m:d>
                  </m:e>
                </m:nary>
                <m:r>
                  <w:rPr>
                    <w:rFonts w:ascii="Cambria Math" w:hAnsi="Cambria Math" w:cstheme="minorHAnsi"/>
                  </w:rPr>
                  <m:t xml:space="preserve"> dt</m:t>
                </m:r>
              </m:oMath>
            </m:oMathPara>
          </w:p>
        </w:tc>
        <w:tc>
          <w:tcPr>
            <w:tcW w:w="496" w:type="dxa"/>
            <w:vAlign w:val="center"/>
          </w:tcPr>
          <w:p w14:paraId="054FF1DC" w14:textId="2DD5DFB0" w:rsidR="00F2322B" w:rsidRDefault="00F2322B" w:rsidP="0019418E">
            <w:pPr>
              <w:jc w:val="center"/>
            </w:pPr>
            <w:r>
              <w:t>(</w:t>
            </w:r>
            <w:r w:rsidR="00C74F50">
              <w:t>1</w:t>
            </w:r>
            <w:r>
              <w:t>)</w:t>
            </w:r>
          </w:p>
        </w:tc>
      </w:tr>
    </w:tbl>
    <w:p w14:paraId="603C0764" w14:textId="77777777" w:rsidR="008E6779" w:rsidRPr="008E6779" w:rsidRDefault="008E6779" w:rsidP="002B2489">
      <w:pPr>
        <w:ind w:left="-360"/>
      </w:pPr>
    </w:p>
    <w:p w14:paraId="116929E4" w14:textId="32CB9245" w:rsidR="009D7D21" w:rsidRPr="002E274B" w:rsidRDefault="009D7D21"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Apsolutna energija</w:t>
      </w:r>
      <w:r w:rsidRPr="002E274B">
        <w:rPr>
          <w:rFonts w:ascii="Times New Roman" w:hAnsi="Times New Roman"/>
          <w:sz w:val="24"/>
          <w:szCs w:val="24"/>
        </w:rPr>
        <w:t xml:space="preserve"> (</w:t>
      </w:r>
      <w:r w:rsidRPr="002E274B">
        <w:rPr>
          <w:rFonts w:ascii="Times New Roman" w:hAnsi="Times New Roman"/>
          <w:i/>
          <w:iCs/>
          <w:sz w:val="24"/>
          <w:szCs w:val="24"/>
        </w:rPr>
        <w:t>engl. absolute energy</w:t>
      </w:r>
      <w:r w:rsidRPr="002E274B">
        <w:rPr>
          <w:rFonts w:ascii="Times New Roman" w:hAnsi="Times New Roman"/>
          <w:sz w:val="24"/>
          <w:szCs w:val="24"/>
        </w:rPr>
        <w:t>)</w:t>
      </w:r>
    </w:p>
    <w:p w14:paraId="204D23D3" w14:textId="0DA07948" w:rsidR="009430E2" w:rsidRDefault="008C4641"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Prava energija UAE izražena u džulima. Računa se po formuli (</w:t>
      </w:r>
      <w:r w:rsidR="00C74F50">
        <w:rPr>
          <w:rFonts w:ascii="Times New Roman" w:hAnsi="Times New Roman"/>
          <w:sz w:val="24"/>
          <w:szCs w:val="24"/>
        </w:rPr>
        <w:t>2</w:t>
      </w:r>
      <w:r>
        <w:rPr>
          <w:rFonts w:ascii="Times New Roman" w:hAnsi="Times New Roman"/>
          <w:sz w:val="24"/>
          <w:szCs w:val="24"/>
        </w:rPr>
        <w:t>) gdje 10 kΩ predstavlja referentni otpor tijekom trajanja UAE.</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8C4641" w14:paraId="6A79DB5A" w14:textId="77777777" w:rsidTr="002B2489">
        <w:trPr>
          <w:jc w:val="center"/>
        </w:trPr>
        <w:tc>
          <w:tcPr>
            <w:tcW w:w="235" w:type="dxa"/>
            <w:vAlign w:val="center"/>
          </w:tcPr>
          <w:p w14:paraId="216E5746" w14:textId="77777777" w:rsidR="008C4641" w:rsidRDefault="008C4641" w:rsidP="0019418E">
            <w:pPr>
              <w:jc w:val="center"/>
            </w:pPr>
          </w:p>
        </w:tc>
        <w:tc>
          <w:tcPr>
            <w:tcW w:w="6967" w:type="dxa"/>
            <w:vAlign w:val="center"/>
          </w:tcPr>
          <w:p w14:paraId="2116DE31" w14:textId="292B2964" w:rsidR="008C4641" w:rsidRPr="0072659E" w:rsidRDefault="00AB093C" w:rsidP="0019418E">
            <m:oMathPara>
              <m:oMath>
                <m:r>
                  <w:rPr>
                    <w:rFonts w:ascii="Cambria Math" w:hAnsi="Cambria Math" w:cstheme="minorHAnsi"/>
                  </w:rPr>
                  <m:t>apsolutna</m:t>
                </m:r>
                <m:r>
                  <w:rPr>
                    <w:rFonts w:ascii="Cambria Math" w:hAnsi="Cambria Math" w:cstheme="minorHAnsi"/>
                  </w:rPr>
                  <m:t xml:space="preserve"> </m:t>
                </m:r>
                <m:r>
                  <w:rPr>
                    <w:rFonts w:ascii="Cambria Math" w:hAnsi="Cambria Math" w:cstheme="minorHAnsi"/>
                  </w:rPr>
                  <m:t>energija</m:t>
                </m:r>
                <m:r>
                  <w:rPr>
                    <w:rFonts w:ascii="Cambria Math" w:hAnsi="Cambria Math" w:cstheme="minorHAnsi"/>
                  </w:rPr>
                  <m:t>=</m:t>
                </m:r>
                <m:nary>
                  <m:naryPr>
                    <m:limLoc m:val="undOvr"/>
                    <m:ctrlPr>
                      <w:rPr>
                        <w:rFonts w:ascii="Cambria Math" w:hAnsi="Cambria Math" w:cstheme="minorHAnsi"/>
                        <w:i/>
                      </w:rPr>
                    </m:ctrlPr>
                  </m:naryPr>
                  <m:sub>
                    <m:r>
                      <w:rPr>
                        <w:rFonts w:ascii="Cambria Math" w:hAnsi="Cambria Math" w:cstheme="minorHAnsi"/>
                      </w:rPr>
                      <m:t>vrijeme početka</m:t>
                    </m:r>
                  </m:sub>
                  <m:sup>
                    <m:r>
                      <w:rPr>
                        <w:rFonts w:ascii="Cambria Math" w:hAnsi="Cambria Math" w:cstheme="minorHAnsi"/>
                      </w:rPr>
                      <m:t>vrijeme kraja</m:t>
                    </m:r>
                  </m:sup>
                  <m:e>
                    <m:f>
                      <m:fPr>
                        <m:ctrlPr>
                          <w:rPr>
                            <w:rFonts w:ascii="Cambria Math" w:hAnsi="Cambria Math" w:cstheme="minorHAnsi"/>
                            <w:i/>
                          </w:rPr>
                        </m:ctrlPr>
                      </m:fPr>
                      <m:num>
                        <m:sSup>
                          <m:sSupPr>
                            <m:ctrlPr>
                              <w:rPr>
                                <w:rFonts w:ascii="Cambria Math" w:hAnsi="Cambria Math" w:cstheme="minorHAnsi"/>
                                <w:i/>
                              </w:rPr>
                            </m:ctrlPr>
                          </m:sSupPr>
                          <m:e>
                            <m:r>
                              <w:rPr>
                                <w:rFonts w:ascii="Cambria Math" w:hAnsi="Cambria Math" w:cstheme="minorHAnsi"/>
                              </w:rPr>
                              <m:t>UAE(t)</m:t>
                            </m:r>
                          </m:e>
                          <m:sup>
                            <m:r>
                              <w:rPr>
                                <w:rFonts w:ascii="Cambria Math" w:hAnsi="Cambria Math" w:cstheme="minorHAnsi"/>
                              </w:rPr>
                              <m:t>2</m:t>
                            </m:r>
                          </m:sup>
                        </m:sSup>
                      </m:num>
                      <m:den>
                        <m:r>
                          <w:rPr>
                            <w:rFonts w:ascii="Cambria Math" w:hAnsi="Cambria Math" w:cstheme="minorHAnsi"/>
                          </w:rPr>
                          <m:t>10 k</m:t>
                        </m:r>
                        <m:r>
                          <m:rPr>
                            <m:sty m:val="p"/>
                          </m:rPr>
                          <w:rPr>
                            <w:rFonts w:ascii="Cambria Math" w:hAnsi="Cambria Math" w:cstheme="minorHAnsi"/>
                          </w:rPr>
                          <m:t>Ω</m:t>
                        </m:r>
                      </m:den>
                    </m:f>
                  </m:e>
                </m:nary>
                <m:r>
                  <w:rPr>
                    <w:rFonts w:ascii="Cambria Math" w:hAnsi="Cambria Math" w:cstheme="minorHAnsi"/>
                  </w:rPr>
                  <m:t xml:space="preserve"> dt</m:t>
                </m:r>
              </m:oMath>
            </m:oMathPara>
          </w:p>
        </w:tc>
        <w:tc>
          <w:tcPr>
            <w:tcW w:w="496" w:type="dxa"/>
            <w:vAlign w:val="center"/>
          </w:tcPr>
          <w:p w14:paraId="0556B567" w14:textId="60F76063" w:rsidR="008C4641" w:rsidRDefault="008C4641" w:rsidP="0019418E">
            <w:pPr>
              <w:jc w:val="center"/>
            </w:pPr>
            <w:r>
              <w:t>(</w:t>
            </w:r>
            <w:r w:rsidR="00C74F50">
              <w:t>2</w:t>
            </w:r>
            <w:r>
              <w:t>)</w:t>
            </w:r>
          </w:p>
        </w:tc>
      </w:tr>
    </w:tbl>
    <w:p w14:paraId="672CFCE6" w14:textId="77777777" w:rsidR="008C4641" w:rsidRPr="008C4641" w:rsidRDefault="008C4641" w:rsidP="002B2489">
      <w:pPr>
        <w:ind w:left="-360"/>
      </w:pPr>
    </w:p>
    <w:p w14:paraId="31E4E3D7" w14:textId="70306729" w:rsidR="00EE26A6" w:rsidRPr="00F91FCD" w:rsidRDefault="00F91FCD" w:rsidP="004A0211">
      <w:pPr>
        <w:pStyle w:val="Odlomakpopisa"/>
        <w:numPr>
          <w:ilvl w:val="0"/>
          <w:numId w:val="14"/>
        </w:numPr>
        <w:spacing w:line="360" w:lineRule="auto"/>
        <w:ind w:left="360"/>
        <w:rPr>
          <w:rFonts w:ascii="Times New Roman" w:hAnsi="Times New Roman"/>
          <w:b/>
          <w:bCs/>
          <w:sz w:val="24"/>
          <w:szCs w:val="24"/>
        </w:rPr>
      </w:pPr>
      <w:r w:rsidRPr="00F91FCD">
        <w:rPr>
          <w:rFonts w:ascii="Times New Roman" w:hAnsi="Times New Roman"/>
          <w:b/>
          <w:bCs/>
          <w:sz w:val="24"/>
          <w:szCs w:val="24"/>
        </w:rPr>
        <w:t>RMS</w:t>
      </w:r>
    </w:p>
    <w:p w14:paraId="052AE518" w14:textId="6F89B601" w:rsidR="00EE26A6" w:rsidRDefault="008E6713"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Korijen iz srednje vrijednosti kvadrata amplituda </w:t>
      </w:r>
      <w:r w:rsidR="00FD0D8C">
        <w:rPr>
          <w:rFonts w:ascii="Times New Roman" w:hAnsi="Times New Roman"/>
          <w:sz w:val="24"/>
          <w:szCs w:val="24"/>
        </w:rPr>
        <w:t xml:space="preserve">validne </w:t>
      </w:r>
      <w:r>
        <w:rPr>
          <w:rFonts w:ascii="Times New Roman" w:hAnsi="Times New Roman"/>
          <w:sz w:val="24"/>
          <w:szCs w:val="24"/>
        </w:rPr>
        <w:t>UAE</w:t>
      </w:r>
      <w:r w:rsidR="007827EC">
        <w:rPr>
          <w:rFonts w:ascii="Times New Roman" w:hAnsi="Times New Roman"/>
          <w:sz w:val="24"/>
          <w:szCs w:val="24"/>
        </w:rPr>
        <w:t>. Računa se po formuli (</w:t>
      </w:r>
      <w:r w:rsidR="00C74F50">
        <w:rPr>
          <w:rFonts w:ascii="Times New Roman" w:hAnsi="Times New Roman"/>
          <w:sz w:val="24"/>
          <w:szCs w:val="24"/>
        </w:rPr>
        <w:t>3</w:t>
      </w:r>
      <w:r w:rsidR="007827EC">
        <w:rPr>
          <w:rFonts w:ascii="Times New Roman" w:hAnsi="Times New Roman"/>
          <w:sz w:val="24"/>
          <w:szCs w:val="24"/>
        </w:rPr>
        <w:t>) te izražena je u voltima.</w:t>
      </w:r>
      <w:r w:rsidR="00443698">
        <w:rPr>
          <w:rFonts w:ascii="Times New Roman" w:hAnsi="Times New Roman"/>
          <w:sz w:val="24"/>
          <w:szCs w:val="24"/>
        </w:rPr>
        <w:t xml:space="preserve"> (slika 1</w:t>
      </w:r>
      <w:r w:rsidR="0029337E">
        <w:rPr>
          <w:rFonts w:ascii="Times New Roman" w:hAnsi="Times New Roman"/>
          <w:sz w:val="24"/>
          <w:szCs w:val="24"/>
        </w:rPr>
        <w:t>2</w:t>
      </w:r>
      <w:r w:rsidR="00443698">
        <w:rPr>
          <w:rFonts w:ascii="Times New Roman" w:hAnsi="Times New Roman"/>
          <w:sz w:val="24"/>
          <w:szCs w:val="24"/>
        </w:rPr>
        <w:t xml:space="preserve"> crveni pravac)</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7D434C" w14:paraId="7A77D4C0" w14:textId="77777777" w:rsidTr="002B2489">
        <w:trPr>
          <w:jc w:val="center"/>
        </w:trPr>
        <w:tc>
          <w:tcPr>
            <w:tcW w:w="235" w:type="dxa"/>
            <w:vAlign w:val="center"/>
          </w:tcPr>
          <w:p w14:paraId="06D23334" w14:textId="77777777" w:rsidR="007D434C" w:rsidRDefault="007D434C" w:rsidP="0019418E">
            <w:pPr>
              <w:jc w:val="center"/>
            </w:pPr>
          </w:p>
        </w:tc>
        <w:tc>
          <w:tcPr>
            <w:tcW w:w="6967" w:type="dxa"/>
            <w:vAlign w:val="center"/>
          </w:tcPr>
          <w:p w14:paraId="4902FF26" w14:textId="108FBCD8" w:rsidR="007D434C" w:rsidRPr="0072659E" w:rsidRDefault="007D434C" w:rsidP="0019418E">
            <m:oMathPara>
              <m:oMath>
                <m:r>
                  <w:rPr>
                    <w:rFonts w:ascii="Cambria Math" w:hAnsi="Cambria Math"/>
                  </w:rPr>
                  <m:t>RMS=</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vrijeme početka</m:t>
                        </m:r>
                      </m:sub>
                      <m:sup>
                        <m:r>
                          <w:rPr>
                            <w:rFonts w:ascii="Cambria Math" w:hAnsi="Cambria Math"/>
                          </w:rPr>
                          <m:t>vrijeme kraja</m:t>
                        </m:r>
                      </m:sup>
                      <m:e>
                        <m:f>
                          <m:fPr>
                            <m:ctrlPr>
                              <w:rPr>
                                <w:rFonts w:ascii="Cambria Math" w:hAnsi="Cambria Math"/>
                                <w:i/>
                              </w:rPr>
                            </m:ctrlPr>
                          </m:fPr>
                          <m:num>
                            <m:sSup>
                              <m:sSupPr>
                                <m:ctrlPr>
                                  <w:rPr>
                                    <w:rFonts w:ascii="Cambria Math" w:hAnsi="Cambria Math"/>
                                    <w:i/>
                                  </w:rPr>
                                </m:ctrlPr>
                              </m:sSupPr>
                              <m:e>
                                <m:r>
                                  <w:rPr>
                                    <w:rFonts w:ascii="Cambria Math" w:hAnsi="Cambria Math"/>
                                  </w:rPr>
                                  <m:t xml:space="preserve">  UAE(t)</m:t>
                                </m:r>
                              </m:e>
                              <m:sup>
                                <m:r>
                                  <w:rPr>
                                    <w:rFonts w:ascii="Cambria Math" w:hAnsi="Cambria Math"/>
                                  </w:rPr>
                                  <m:t>2</m:t>
                                </m:r>
                              </m:sup>
                            </m:sSup>
                          </m:num>
                          <m:den>
                            <m:r>
                              <w:rPr>
                                <w:rFonts w:ascii="Cambria Math" w:hAnsi="Cambria Math"/>
                              </w:rPr>
                              <m:t>trajanje</m:t>
                            </m:r>
                          </m:den>
                        </m:f>
                      </m:e>
                    </m:nary>
                    <m:r>
                      <w:rPr>
                        <w:rFonts w:ascii="Cambria Math" w:hAnsi="Cambria Math"/>
                      </w:rPr>
                      <m:t>dt</m:t>
                    </m:r>
                  </m:e>
                </m:rad>
              </m:oMath>
            </m:oMathPara>
          </w:p>
        </w:tc>
        <w:tc>
          <w:tcPr>
            <w:tcW w:w="496" w:type="dxa"/>
            <w:vAlign w:val="center"/>
          </w:tcPr>
          <w:p w14:paraId="1303238F" w14:textId="5B87EB4E" w:rsidR="007D434C" w:rsidRDefault="007D434C" w:rsidP="0019418E">
            <w:pPr>
              <w:jc w:val="center"/>
            </w:pPr>
            <w:r>
              <w:t>(</w:t>
            </w:r>
            <w:r w:rsidR="00C74F50">
              <w:t>3</w:t>
            </w:r>
            <w:r>
              <w:t>)</w:t>
            </w:r>
          </w:p>
        </w:tc>
      </w:tr>
    </w:tbl>
    <w:p w14:paraId="416FF346" w14:textId="77777777" w:rsidR="007D434C" w:rsidRPr="007D434C" w:rsidRDefault="007D434C" w:rsidP="002B2489">
      <w:pPr>
        <w:ind w:left="-360"/>
      </w:pPr>
    </w:p>
    <w:p w14:paraId="2F697B7A" w14:textId="10371F7D" w:rsidR="00EE26A6" w:rsidRPr="002E274B" w:rsidRDefault="00EE26A6" w:rsidP="004A0211">
      <w:pPr>
        <w:pStyle w:val="Odlomakpopisa"/>
        <w:numPr>
          <w:ilvl w:val="0"/>
          <w:numId w:val="14"/>
        </w:numPr>
        <w:spacing w:line="360" w:lineRule="auto"/>
        <w:ind w:left="360"/>
        <w:rPr>
          <w:rFonts w:ascii="Times New Roman" w:hAnsi="Times New Roman"/>
          <w:sz w:val="24"/>
          <w:szCs w:val="24"/>
        </w:rPr>
      </w:pPr>
      <w:r w:rsidRPr="003E053F">
        <w:rPr>
          <w:rFonts w:ascii="Times New Roman" w:hAnsi="Times New Roman"/>
          <w:b/>
          <w:bCs/>
          <w:sz w:val="24"/>
          <w:szCs w:val="24"/>
        </w:rPr>
        <w:t>Srednja razina signala</w:t>
      </w:r>
      <w:r w:rsidRPr="002E274B">
        <w:rPr>
          <w:rFonts w:ascii="Times New Roman" w:hAnsi="Times New Roman"/>
          <w:sz w:val="24"/>
          <w:szCs w:val="24"/>
        </w:rPr>
        <w:t xml:space="preserve"> (</w:t>
      </w:r>
      <w:r w:rsidRPr="002E274B">
        <w:rPr>
          <w:rFonts w:ascii="Times New Roman" w:hAnsi="Times New Roman"/>
          <w:i/>
          <w:iCs/>
          <w:sz w:val="24"/>
          <w:szCs w:val="24"/>
        </w:rPr>
        <w:t>engl. average signal level</w:t>
      </w:r>
      <w:r w:rsidRPr="002E274B">
        <w:rPr>
          <w:rFonts w:ascii="Times New Roman" w:hAnsi="Times New Roman"/>
          <w:sz w:val="24"/>
          <w:szCs w:val="24"/>
        </w:rPr>
        <w:t>)</w:t>
      </w:r>
      <w:r w:rsidR="007D434C">
        <w:rPr>
          <w:rFonts w:ascii="Times New Roman" w:hAnsi="Times New Roman"/>
          <w:sz w:val="24"/>
          <w:szCs w:val="24"/>
        </w:rPr>
        <w:t xml:space="preserve"> ili </w:t>
      </w:r>
      <w:r w:rsidR="007D434C" w:rsidRPr="007D434C">
        <w:rPr>
          <w:rFonts w:ascii="Times New Roman" w:hAnsi="Times New Roman"/>
          <w:b/>
          <w:bCs/>
          <w:sz w:val="24"/>
          <w:szCs w:val="24"/>
        </w:rPr>
        <w:t>ASL</w:t>
      </w:r>
    </w:p>
    <w:p w14:paraId="7AE0DA0D" w14:textId="3011633A" w:rsidR="007D434C" w:rsidRDefault="008E6713"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Korijen iz srednje vrijednosti amplituda </w:t>
      </w:r>
      <w:r w:rsidR="00FD0D8C">
        <w:rPr>
          <w:rFonts w:ascii="Times New Roman" w:hAnsi="Times New Roman"/>
          <w:sz w:val="24"/>
          <w:szCs w:val="24"/>
        </w:rPr>
        <w:t xml:space="preserve">validne </w:t>
      </w:r>
      <w:r>
        <w:rPr>
          <w:rFonts w:ascii="Times New Roman" w:hAnsi="Times New Roman"/>
          <w:sz w:val="24"/>
          <w:szCs w:val="24"/>
        </w:rPr>
        <w:t>UAE</w:t>
      </w:r>
      <w:r w:rsidR="00FD0D8C">
        <w:rPr>
          <w:rFonts w:ascii="Times New Roman" w:hAnsi="Times New Roman"/>
          <w:sz w:val="24"/>
          <w:szCs w:val="24"/>
        </w:rPr>
        <w:t xml:space="preserve">. </w:t>
      </w:r>
      <w:r w:rsidR="007D434C">
        <w:rPr>
          <w:rFonts w:ascii="Times New Roman" w:hAnsi="Times New Roman"/>
          <w:sz w:val="24"/>
          <w:szCs w:val="24"/>
        </w:rPr>
        <w:t>Računa se po formuli (</w:t>
      </w:r>
      <w:r w:rsidR="00C74F50">
        <w:rPr>
          <w:rFonts w:ascii="Times New Roman" w:hAnsi="Times New Roman"/>
          <w:sz w:val="24"/>
          <w:szCs w:val="24"/>
        </w:rPr>
        <w:t>4</w:t>
      </w:r>
      <w:r w:rsidR="007D434C">
        <w:rPr>
          <w:rFonts w:ascii="Times New Roman" w:hAnsi="Times New Roman"/>
          <w:sz w:val="24"/>
          <w:szCs w:val="24"/>
        </w:rPr>
        <w:t>) te izražena je u decibelima.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02"/>
        <w:gridCol w:w="496"/>
      </w:tblGrid>
      <w:tr w:rsidR="00AB093C" w14:paraId="06FF4DF1" w14:textId="77777777" w:rsidTr="00AB093C">
        <w:trPr>
          <w:jc w:val="center"/>
        </w:trPr>
        <w:tc>
          <w:tcPr>
            <w:tcW w:w="7202" w:type="dxa"/>
            <w:vAlign w:val="center"/>
          </w:tcPr>
          <w:p w14:paraId="1632DC1A" w14:textId="4FF82023" w:rsidR="00AB093C" w:rsidRPr="0072659E" w:rsidRDefault="00AB093C" w:rsidP="0019418E">
            <m:oMathPara>
              <m:oMath>
                <m:r>
                  <w:rPr>
                    <w:rFonts w:ascii="Cambria Math" w:hAnsi="Cambria Math"/>
                  </w:rPr>
                  <m:t>srednja razina signala=</m:t>
                </m:r>
                <m:rad>
                  <m:radPr>
                    <m:degHide m:val="1"/>
                    <m:ctrlPr>
                      <w:rPr>
                        <w:rFonts w:ascii="Cambria Math" w:hAnsi="Cambria Math"/>
                        <w:i/>
                      </w:rPr>
                    </m:ctrlPr>
                  </m:radPr>
                  <m:deg/>
                  <m:e>
                    <m:nary>
                      <m:naryPr>
                        <m:limLoc m:val="subSup"/>
                        <m:ctrlPr>
                          <w:rPr>
                            <w:rFonts w:ascii="Cambria Math" w:hAnsi="Cambria Math"/>
                            <w:i/>
                          </w:rPr>
                        </m:ctrlPr>
                      </m:naryPr>
                      <m:sub>
                        <m:r>
                          <w:rPr>
                            <w:rFonts w:ascii="Cambria Math" w:hAnsi="Cambria Math"/>
                          </w:rPr>
                          <m:t>vrijeme kraja</m:t>
                        </m:r>
                      </m:sub>
                      <m:sup>
                        <m:r>
                          <w:rPr>
                            <w:rFonts w:ascii="Cambria Math" w:hAnsi="Cambria Math"/>
                          </w:rPr>
                          <m:t>vrijeme početka</m:t>
                        </m:r>
                      </m:sup>
                      <m:e>
                        <m:f>
                          <m:fPr>
                            <m:ctrlPr>
                              <w:rPr>
                                <w:rFonts w:ascii="Cambria Math" w:hAnsi="Cambria Math"/>
                                <w:i/>
                              </w:rPr>
                            </m:ctrlPr>
                          </m:fPr>
                          <m:num>
                            <m:r>
                              <w:rPr>
                                <w:rFonts w:ascii="Cambria Math" w:hAnsi="Cambria Math"/>
                              </w:rPr>
                              <m:t>20*</m:t>
                            </m:r>
                            <m:sSub>
                              <m:sSubPr>
                                <m:ctrlPr>
                                  <w:rPr>
                                    <w:rFonts w:ascii="Cambria Math" w:hAnsi="Cambria Math"/>
                                    <w:i/>
                                  </w:rPr>
                                </m:ctrlPr>
                              </m:sSubPr>
                              <m:e>
                                <m:r>
                                  <w:rPr>
                                    <w:rFonts w:ascii="Cambria Math" w:hAnsi="Cambria Math"/>
                                  </w:rPr>
                                  <m:t>log</m:t>
                                </m:r>
                              </m:e>
                              <m:sub>
                                <m:r>
                                  <w:rPr>
                                    <w:rFonts w:ascii="Cambria Math" w:hAnsi="Cambria Math"/>
                                  </w:rPr>
                                  <m:t>10</m:t>
                                </m:r>
                              </m:sub>
                            </m:sSub>
                            <m:r>
                              <w:rPr>
                                <w:rFonts w:ascii="Cambria Math" w:hAnsi="Cambria Math"/>
                              </w:rPr>
                              <m:t>(UAE</m:t>
                            </m:r>
                            <m:d>
                              <m:dPr>
                                <m:ctrlPr>
                                  <w:rPr>
                                    <w:rFonts w:ascii="Cambria Math" w:hAnsi="Cambria Math"/>
                                    <w:i/>
                                  </w:rPr>
                                </m:ctrlPr>
                              </m:dPr>
                              <m:e>
                                <m:r>
                                  <w:rPr>
                                    <w:rFonts w:ascii="Cambria Math" w:hAnsi="Cambria Math"/>
                                  </w:rPr>
                                  <m:t>t</m:t>
                                </m:r>
                              </m:e>
                            </m:d>
                            <m:r>
                              <w:rPr>
                                <w:rFonts w:ascii="Cambria Math" w:hAnsi="Cambria Math"/>
                              </w:rPr>
                              <m:t>)</m:t>
                            </m:r>
                          </m:num>
                          <m:den>
                            <m:r>
                              <w:rPr>
                                <w:rFonts w:ascii="Cambria Math" w:hAnsi="Cambria Math"/>
                              </w:rPr>
                              <m:t>trajanje</m:t>
                            </m:r>
                          </m:den>
                        </m:f>
                      </m:e>
                    </m:nary>
                    <m:r>
                      <w:rPr>
                        <w:rFonts w:ascii="Cambria Math" w:hAnsi="Cambria Math"/>
                      </w:rPr>
                      <m:t>dt</m:t>
                    </m:r>
                  </m:e>
                </m:rad>
              </m:oMath>
            </m:oMathPara>
          </w:p>
        </w:tc>
        <w:tc>
          <w:tcPr>
            <w:tcW w:w="496" w:type="dxa"/>
            <w:vAlign w:val="center"/>
          </w:tcPr>
          <w:p w14:paraId="3832915C" w14:textId="23DE55FB" w:rsidR="00AB093C" w:rsidRDefault="00AB093C" w:rsidP="0019418E">
            <w:pPr>
              <w:jc w:val="center"/>
            </w:pPr>
            <w:r>
              <w:t>(4)</w:t>
            </w:r>
          </w:p>
        </w:tc>
      </w:tr>
    </w:tbl>
    <w:p w14:paraId="320355F5" w14:textId="1EFC73C7" w:rsidR="00CD17A1" w:rsidRDefault="00F92BA9" w:rsidP="008657C6">
      <w:r>
        <w:t>Prikaz vremenskih značajka na tipičnoj UAE može vidjeti na slici 1</w:t>
      </w:r>
      <w:r w:rsidR="009C344B">
        <w:t>1</w:t>
      </w:r>
      <w:r w:rsidR="00176149">
        <w:t>.</w:t>
      </w:r>
    </w:p>
    <w:p w14:paraId="362F1ED2" w14:textId="77777777" w:rsidR="00A9601B" w:rsidRDefault="00690657" w:rsidP="00A9601B">
      <w:pPr>
        <w:keepNext/>
        <w:jc w:val="center"/>
      </w:pPr>
      <w:r w:rsidRPr="00690657">
        <w:rPr>
          <w:noProof/>
        </w:rPr>
        <w:drawing>
          <wp:inline distT="0" distB="0" distL="0" distR="0" wp14:anchorId="53AA41BA" wp14:editId="780BDBB7">
            <wp:extent cx="4777740" cy="4002471"/>
            <wp:effectExtent l="0" t="0" r="0" b="0"/>
            <wp:docPr id="103" name="Slika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99809" cy="4020959"/>
                    </a:xfrm>
                    <a:prstGeom prst="rect">
                      <a:avLst/>
                    </a:prstGeom>
                    <a:noFill/>
                    <a:ln>
                      <a:noFill/>
                    </a:ln>
                  </pic:spPr>
                </pic:pic>
              </a:graphicData>
            </a:graphic>
          </wp:inline>
        </w:drawing>
      </w:r>
    </w:p>
    <w:p w14:paraId="3E2A7465" w14:textId="7467216F" w:rsidR="001B7181" w:rsidRPr="001B7181" w:rsidRDefault="00A9601B" w:rsidP="00DF0F5E">
      <w:pPr>
        <w:pStyle w:val="Opisslike"/>
      </w:pPr>
      <w:r>
        <w:t xml:space="preserve">Slika </w:t>
      </w:r>
      <w:r>
        <w:fldChar w:fldCharType="begin"/>
      </w:r>
      <w:r>
        <w:instrText xml:space="preserve"> SEQ Slika \* ARABIC </w:instrText>
      </w:r>
      <w:r>
        <w:fldChar w:fldCharType="separate"/>
      </w:r>
      <w:r w:rsidR="00446573">
        <w:rPr>
          <w:noProof/>
        </w:rPr>
        <w:t>11</w:t>
      </w:r>
      <w:r>
        <w:fldChar w:fldCharType="end"/>
      </w:r>
      <w:r>
        <w:t xml:space="preserve"> </w:t>
      </w:r>
      <w:r w:rsidRPr="00514568">
        <w:t>Prikaz vremenskih značajki na tipičnoj UAE</w:t>
      </w:r>
    </w:p>
    <w:p w14:paraId="6E493566" w14:textId="1E441879" w:rsidR="00F14D90" w:rsidRDefault="003144F5" w:rsidP="008657C6">
      <w:r>
        <w:lastRenderedPageBreak/>
        <w:t xml:space="preserve">Računanje integrala na diskretnim vrijednostima UAE aproksimira se zbrojem površina pravokutnika između parova susjednih amplituda UAE ovisno o spektru. Visina pravokutnika je određen srednjom vrijednosti između amplituda, dok širina je određena vremenom između amplituda. </w:t>
      </w:r>
      <w:r w:rsidR="00D92DE5">
        <w:t>Grubi prikaz frekvencijske informacije iz značajki vremenske domene daju</w:t>
      </w:r>
      <w:r w:rsidR="00F14D90">
        <w:t xml:space="preserve"> značajke procjene karakteristične frekvencije vrhova prije i poslije maksimalnoj amplitud</w:t>
      </w:r>
      <w:r w:rsidR="00D92DE5">
        <w:t>e</w:t>
      </w:r>
      <w:r w:rsidR="00F14D90">
        <w:t xml:space="preserve"> i čitavog signala:</w:t>
      </w:r>
    </w:p>
    <w:p w14:paraId="4A704EBC" w14:textId="77777777" w:rsidR="00F14D90" w:rsidRPr="002E274B" w:rsidRDefault="00F14D90" w:rsidP="004A0211">
      <w:pPr>
        <w:pStyle w:val="Odlomakpopisa"/>
        <w:numPr>
          <w:ilvl w:val="0"/>
          <w:numId w:val="14"/>
        </w:numPr>
        <w:spacing w:line="360" w:lineRule="auto"/>
        <w:ind w:left="360"/>
        <w:rPr>
          <w:rFonts w:ascii="Times New Roman" w:hAnsi="Times New Roman"/>
          <w:sz w:val="24"/>
          <w:szCs w:val="24"/>
        </w:rPr>
      </w:pPr>
      <w:r w:rsidRPr="00FE60B8">
        <w:rPr>
          <w:rFonts w:ascii="Times New Roman" w:hAnsi="Times New Roman"/>
          <w:b/>
          <w:bCs/>
          <w:sz w:val="24"/>
          <w:szCs w:val="24"/>
        </w:rPr>
        <w:t>Srednja frekvencija</w:t>
      </w:r>
      <w:r w:rsidRPr="002E274B">
        <w:rPr>
          <w:rFonts w:ascii="Times New Roman" w:hAnsi="Times New Roman"/>
          <w:sz w:val="24"/>
          <w:szCs w:val="24"/>
        </w:rPr>
        <w:t xml:space="preserve"> (</w:t>
      </w:r>
      <w:r w:rsidRPr="002E274B">
        <w:rPr>
          <w:rFonts w:ascii="Times New Roman" w:hAnsi="Times New Roman"/>
          <w:i/>
          <w:iCs/>
          <w:sz w:val="24"/>
          <w:szCs w:val="24"/>
        </w:rPr>
        <w:t>engl</w:t>
      </w:r>
      <w:r>
        <w:rPr>
          <w:rFonts w:ascii="Times New Roman" w:hAnsi="Times New Roman"/>
          <w:i/>
          <w:iCs/>
          <w:sz w:val="24"/>
          <w:szCs w:val="24"/>
        </w:rPr>
        <w:t>.</w:t>
      </w:r>
      <w:r w:rsidRPr="002E274B">
        <w:rPr>
          <w:rFonts w:ascii="Times New Roman" w:hAnsi="Times New Roman"/>
          <w:i/>
          <w:iCs/>
          <w:sz w:val="24"/>
          <w:szCs w:val="24"/>
        </w:rPr>
        <w:t xml:space="preserve"> average frequency</w:t>
      </w:r>
      <w:r w:rsidRPr="002E274B">
        <w:rPr>
          <w:rFonts w:ascii="Times New Roman" w:hAnsi="Times New Roman"/>
          <w:sz w:val="24"/>
          <w:szCs w:val="24"/>
        </w:rPr>
        <w:t>)</w:t>
      </w:r>
    </w:p>
    <w:p w14:paraId="51895A56" w14:textId="20CF7373" w:rsidR="00F14D90" w:rsidRDefault="00F14D90"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Frekvencija pojavljivanja</w:t>
      </w:r>
      <w:r w:rsidR="00FD0D8C">
        <w:rPr>
          <w:rFonts w:ascii="Times New Roman" w:hAnsi="Times New Roman"/>
          <w:sz w:val="24"/>
          <w:szCs w:val="24"/>
        </w:rPr>
        <w:t xml:space="preserve"> svih</w:t>
      </w:r>
      <w:r>
        <w:rPr>
          <w:rFonts w:ascii="Times New Roman" w:hAnsi="Times New Roman"/>
          <w:sz w:val="24"/>
          <w:szCs w:val="24"/>
        </w:rPr>
        <w:t xml:space="preserve"> vrhova </w:t>
      </w:r>
      <w:r w:rsidR="00FD0D8C">
        <w:rPr>
          <w:rFonts w:ascii="Times New Roman" w:hAnsi="Times New Roman"/>
          <w:sz w:val="24"/>
          <w:szCs w:val="24"/>
        </w:rPr>
        <w:t>u</w:t>
      </w:r>
      <w:r>
        <w:rPr>
          <w:rFonts w:ascii="Times New Roman" w:hAnsi="Times New Roman"/>
          <w:sz w:val="24"/>
          <w:szCs w:val="24"/>
        </w:rPr>
        <w:t xml:space="preserve"> </w:t>
      </w:r>
      <w:r w:rsidR="00FD0D8C">
        <w:rPr>
          <w:rFonts w:ascii="Times New Roman" w:hAnsi="Times New Roman"/>
          <w:sz w:val="24"/>
          <w:szCs w:val="24"/>
        </w:rPr>
        <w:t xml:space="preserve">validnoj </w:t>
      </w:r>
      <w:r>
        <w:rPr>
          <w:rFonts w:ascii="Times New Roman" w:hAnsi="Times New Roman"/>
          <w:sz w:val="24"/>
          <w:szCs w:val="24"/>
        </w:rPr>
        <w:t>UAE.  Računa se po formuli (</w:t>
      </w:r>
      <w:r w:rsidR="00C74F50">
        <w:rPr>
          <w:rFonts w:ascii="Times New Roman" w:hAnsi="Times New Roman"/>
          <w:sz w:val="24"/>
          <w:szCs w:val="24"/>
        </w:rPr>
        <w:t>5</w:t>
      </w:r>
      <w:r>
        <w:rPr>
          <w:rFonts w:ascii="Times New Roman" w:hAnsi="Times New Roman"/>
          <w:sz w:val="24"/>
          <w:szCs w:val="24"/>
        </w:rPr>
        <w:t>) te izražena je u herzima.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6"/>
        <w:gridCol w:w="7184"/>
        <w:gridCol w:w="496"/>
      </w:tblGrid>
      <w:tr w:rsidR="00F14D90" w14:paraId="34566B6B" w14:textId="77777777" w:rsidTr="002B2489">
        <w:trPr>
          <w:jc w:val="center"/>
        </w:trPr>
        <w:tc>
          <w:tcPr>
            <w:tcW w:w="236" w:type="dxa"/>
            <w:vAlign w:val="center"/>
          </w:tcPr>
          <w:p w14:paraId="1D5B7F7E" w14:textId="77777777" w:rsidR="00F14D90" w:rsidRDefault="00F14D90" w:rsidP="0019418E">
            <w:pPr>
              <w:jc w:val="center"/>
            </w:pPr>
          </w:p>
        </w:tc>
        <w:tc>
          <w:tcPr>
            <w:tcW w:w="7184" w:type="dxa"/>
            <w:vAlign w:val="center"/>
          </w:tcPr>
          <w:p w14:paraId="5A36CDFA" w14:textId="48A667CD" w:rsidR="00F14D90" w:rsidRPr="0072659E" w:rsidRDefault="00C778E3" w:rsidP="0019418E">
            <w:pPr>
              <w:jc w:val="center"/>
            </w:pPr>
            <m:oMathPara>
              <m:oMathParaPr>
                <m:jc m:val="center"/>
              </m:oMathParaPr>
              <m:oMath>
                <m:r>
                  <m:rPr>
                    <m:sty m:val="p"/>
                  </m:rPr>
                  <w:rPr>
                    <w:rFonts w:ascii="Cambria Math" w:hAnsi="Cambria Math"/>
                  </w:rPr>
                  <m:t>srednja</m:t>
                </m:r>
                <m:r>
                  <m:rPr>
                    <m:sty m:val="p"/>
                  </m:rPr>
                  <w:rPr>
                    <w:rFonts w:ascii="Cambria Math" w:hAnsi="Cambria Math"/>
                  </w:rPr>
                  <m:t xml:space="preserve"> </m:t>
                </m:r>
                <m:r>
                  <m:rPr>
                    <m:sty m:val="p"/>
                  </m:rPr>
                  <w:rPr>
                    <w:rFonts w:ascii="Cambria Math" w:hAnsi="Cambria Math"/>
                  </w:rPr>
                  <m:t>frekvencija</m:t>
                </m:r>
                <m:r>
                  <w:rPr>
                    <w:rFonts w:ascii="Cambria Math" w:hAnsi="Cambria Math"/>
                  </w:rPr>
                  <m:t xml:space="preserve">= </m:t>
                </m:r>
                <m:f>
                  <m:fPr>
                    <m:ctrlPr>
                      <w:rPr>
                        <w:rFonts w:ascii="Cambria Math" w:hAnsi="Cambria Math"/>
                        <w:i/>
                      </w:rPr>
                    </m:ctrlPr>
                  </m:fPr>
                  <m:num>
                    <m:r>
                      <m:rPr>
                        <m:sty m:val="p"/>
                      </m:rPr>
                      <w:rPr>
                        <w:rFonts w:ascii="Cambria Math" w:hAnsi="Cambria Math"/>
                      </w:rPr>
                      <m:t>ukupni broj vrhova</m:t>
                    </m:r>
                    <m:r>
                      <m:rPr>
                        <m:sty m:val="p"/>
                      </m:rPr>
                      <w:rPr>
                        <w:rFonts w:ascii="Cambria Math" w:hAnsi="Cambria Math"/>
                      </w:rPr>
                      <m:t xml:space="preserve"> </m:t>
                    </m:r>
                  </m:num>
                  <m:den>
                    <m:r>
                      <w:rPr>
                        <w:rFonts w:ascii="Cambria Math" w:hAnsi="Cambria Math"/>
                      </w:rPr>
                      <m:t>trajanje</m:t>
                    </m:r>
                  </m:den>
                </m:f>
              </m:oMath>
            </m:oMathPara>
          </w:p>
        </w:tc>
        <w:tc>
          <w:tcPr>
            <w:tcW w:w="496" w:type="dxa"/>
            <w:vAlign w:val="center"/>
          </w:tcPr>
          <w:p w14:paraId="0388DB6C" w14:textId="29DFC742" w:rsidR="00F14D90" w:rsidRDefault="00F14D90" w:rsidP="0019418E">
            <w:pPr>
              <w:jc w:val="center"/>
            </w:pPr>
            <w:r>
              <w:t>(</w:t>
            </w:r>
            <w:r w:rsidR="00C74F50">
              <w:t>5</w:t>
            </w:r>
            <w:r>
              <w:t>)</w:t>
            </w:r>
          </w:p>
        </w:tc>
      </w:tr>
    </w:tbl>
    <w:p w14:paraId="7954381D" w14:textId="77777777" w:rsidR="00F14D90" w:rsidRPr="002E274B" w:rsidRDefault="00F14D90"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Inicijacijska frekvencija</w:t>
      </w:r>
      <w:r w:rsidRPr="002E274B">
        <w:rPr>
          <w:rFonts w:ascii="Times New Roman" w:hAnsi="Times New Roman"/>
          <w:sz w:val="24"/>
          <w:szCs w:val="24"/>
        </w:rPr>
        <w:t xml:space="preserve"> (</w:t>
      </w:r>
      <w:r w:rsidRPr="002E274B">
        <w:rPr>
          <w:rFonts w:ascii="Times New Roman" w:hAnsi="Times New Roman"/>
          <w:i/>
          <w:iCs/>
          <w:sz w:val="24"/>
          <w:szCs w:val="24"/>
        </w:rPr>
        <w:t>engl</w:t>
      </w:r>
      <w:r>
        <w:rPr>
          <w:rFonts w:ascii="Times New Roman" w:hAnsi="Times New Roman"/>
          <w:i/>
          <w:iCs/>
          <w:sz w:val="24"/>
          <w:szCs w:val="24"/>
        </w:rPr>
        <w:t>.</w:t>
      </w:r>
      <w:r w:rsidRPr="002E274B">
        <w:rPr>
          <w:rFonts w:ascii="Times New Roman" w:hAnsi="Times New Roman"/>
          <w:i/>
          <w:iCs/>
          <w:sz w:val="24"/>
          <w:szCs w:val="24"/>
        </w:rPr>
        <w:t xml:space="preserve"> initiaton frequency</w:t>
      </w:r>
      <w:r w:rsidRPr="002E274B">
        <w:rPr>
          <w:rFonts w:ascii="Times New Roman" w:hAnsi="Times New Roman"/>
          <w:sz w:val="24"/>
          <w:szCs w:val="24"/>
        </w:rPr>
        <w:t>)</w:t>
      </w:r>
    </w:p>
    <w:p w14:paraId="7A8D34D3" w14:textId="4D8093A1" w:rsidR="00FB79D1" w:rsidRPr="00FB79D1" w:rsidRDefault="00F14D90"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Frekvencija pojavljivanja vrhova u vremenu </w:t>
      </w:r>
      <w:r w:rsidR="008E61D7">
        <w:rPr>
          <w:rFonts w:ascii="Times New Roman" w:hAnsi="Times New Roman"/>
          <w:sz w:val="24"/>
          <w:szCs w:val="24"/>
        </w:rPr>
        <w:t>porasta</w:t>
      </w:r>
      <w:r>
        <w:rPr>
          <w:rFonts w:ascii="Times New Roman" w:hAnsi="Times New Roman"/>
          <w:sz w:val="24"/>
          <w:szCs w:val="24"/>
        </w:rPr>
        <w:t xml:space="preserve"> </w:t>
      </w:r>
      <w:r w:rsidR="00FD0D8C">
        <w:rPr>
          <w:rFonts w:ascii="Times New Roman" w:hAnsi="Times New Roman"/>
          <w:sz w:val="24"/>
          <w:szCs w:val="24"/>
        </w:rPr>
        <w:t xml:space="preserve">validne </w:t>
      </w:r>
      <w:r>
        <w:rPr>
          <w:rFonts w:ascii="Times New Roman" w:hAnsi="Times New Roman"/>
          <w:sz w:val="24"/>
          <w:szCs w:val="24"/>
        </w:rPr>
        <w:t>UAE. Računa se po formuli (</w:t>
      </w:r>
      <w:r w:rsidR="00C74F50">
        <w:rPr>
          <w:rFonts w:ascii="Times New Roman" w:hAnsi="Times New Roman"/>
          <w:sz w:val="24"/>
          <w:szCs w:val="24"/>
        </w:rPr>
        <w:t>6</w:t>
      </w:r>
      <w:r>
        <w:rPr>
          <w:rFonts w:ascii="Times New Roman" w:hAnsi="Times New Roman"/>
          <w:sz w:val="24"/>
          <w:szCs w:val="24"/>
        </w:rPr>
        <w:t>) te izražena je u herzima.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
        <w:gridCol w:w="7131"/>
        <w:gridCol w:w="710"/>
      </w:tblGrid>
      <w:tr w:rsidR="00FB79D1" w14:paraId="5675C038" w14:textId="77777777" w:rsidTr="002B2489">
        <w:trPr>
          <w:trHeight w:val="178"/>
          <w:jc w:val="center"/>
        </w:trPr>
        <w:tc>
          <w:tcPr>
            <w:tcW w:w="239" w:type="dxa"/>
            <w:vAlign w:val="center"/>
          </w:tcPr>
          <w:p w14:paraId="16308CAC" w14:textId="77777777" w:rsidR="00FB79D1" w:rsidRDefault="00FB79D1" w:rsidP="0019418E">
            <w:pPr>
              <w:spacing w:line="240" w:lineRule="auto"/>
              <w:jc w:val="center"/>
            </w:pPr>
          </w:p>
        </w:tc>
        <w:tc>
          <w:tcPr>
            <w:tcW w:w="7131" w:type="dxa"/>
            <w:vAlign w:val="center"/>
          </w:tcPr>
          <w:p w14:paraId="5F916C70" w14:textId="3960E4C6" w:rsidR="00FB79D1" w:rsidRPr="0072659E" w:rsidRDefault="00C778E3" w:rsidP="0019418E">
            <w:pPr>
              <w:spacing w:line="240" w:lineRule="auto"/>
            </w:pPr>
            <m:oMathPara>
              <m:oMath>
                <m:r>
                  <m:rPr>
                    <m:sty m:val="p"/>
                  </m:rPr>
                  <w:rPr>
                    <w:rFonts w:ascii="Cambria Math" w:hAnsi="Cambria Math"/>
                  </w:rPr>
                  <m:t>incijacijska frekvencija</m:t>
                </m:r>
                <m:r>
                  <w:rPr>
                    <w:rFonts w:ascii="Cambria Math" w:hAnsi="Cambria Math"/>
                  </w:rPr>
                  <m:t xml:space="preserve">= </m:t>
                </m:r>
                <m:f>
                  <m:fPr>
                    <m:ctrlPr>
                      <w:rPr>
                        <w:rFonts w:ascii="Cambria Math" w:hAnsi="Cambria Math"/>
                        <w:i/>
                      </w:rPr>
                    </m:ctrlPr>
                  </m:fPr>
                  <m:num>
                    <m:r>
                      <m:rPr>
                        <m:sty m:val="p"/>
                      </m:rPr>
                      <w:rPr>
                        <w:rFonts w:ascii="Cambria Math" w:hAnsi="Cambria Math"/>
                      </w:rPr>
                      <m:t>broj vrhova prije maksimalne amplitude</m:t>
                    </m:r>
                  </m:num>
                  <m:den>
                    <m:r>
                      <w:rPr>
                        <w:rFonts w:ascii="Cambria Math" w:hAnsi="Cambria Math"/>
                      </w:rPr>
                      <m:t>vrijeme uzdizanja</m:t>
                    </m:r>
                  </m:den>
                </m:f>
              </m:oMath>
            </m:oMathPara>
          </w:p>
        </w:tc>
        <w:tc>
          <w:tcPr>
            <w:tcW w:w="710" w:type="dxa"/>
            <w:vAlign w:val="center"/>
          </w:tcPr>
          <w:p w14:paraId="68F9E93D" w14:textId="206E3AF7" w:rsidR="00FB79D1" w:rsidRDefault="00FB79D1" w:rsidP="0019418E">
            <w:pPr>
              <w:spacing w:line="240" w:lineRule="auto"/>
              <w:jc w:val="center"/>
            </w:pPr>
            <w:r>
              <w:t>(</w:t>
            </w:r>
            <w:r w:rsidR="00C74F50">
              <w:t>6</w:t>
            </w:r>
            <w:r>
              <w:t>)</w:t>
            </w:r>
          </w:p>
        </w:tc>
      </w:tr>
    </w:tbl>
    <w:p w14:paraId="61ACB390" w14:textId="2B125D2C" w:rsidR="00FB79D1" w:rsidRPr="00FB79D1" w:rsidRDefault="00FB79D1" w:rsidP="002B2489">
      <w:pPr>
        <w:pStyle w:val="Odlomakpopisa"/>
        <w:spacing w:line="360" w:lineRule="auto"/>
        <w:ind w:left="1080"/>
        <w:rPr>
          <w:rFonts w:ascii="Times New Roman" w:hAnsi="Times New Roman"/>
          <w:sz w:val="24"/>
          <w:szCs w:val="24"/>
        </w:rPr>
      </w:pPr>
    </w:p>
    <w:p w14:paraId="16A96AE7" w14:textId="77777777" w:rsidR="00F14D90" w:rsidRPr="002E274B" w:rsidRDefault="00F14D90" w:rsidP="004A0211">
      <w:pPr>
        <w:pStyle w:val="Odlomakpopisa"/>
        <w:numPr>
          <w:ilvl w:val="0"/>
          <w:numId w:val="14"/>
        </w:numPr>
        <w:spacing w:line="360" w:lineRule="auto"/>
        <w:ind w:left="360"/>
        <w:rPr>
          <w:rFonts w:ascii="Times New Roman" w:hAnsi="Times New Roman"/>
          <w:sz w:val="24"/>
          <w:szCs w:val="24"/>
        </w:rPr>
      </w:pPr>
      <w:r w:rsidRPr="003A70CF">
        <w:rPr>
          <w:rFonts w:ascii="Times New Roman" w:hAnsi="Times New Roman"/>
          <w:b/>
          <w:bCs/>
          <w:sz w:val="24"/>
          <w:szCs w:val="24"/>
        </w:rPr>
        <w:t>Frekvencija odjeka</w:t>
      </w:r>
      <w:r w:rsidRPr="002E274B">
        <w:rPr>
          <w:rFonts w:ascii="Times New Roman" w:hAnsi="Times New Roman"/>
          <w:sz w:val="24"/>
          <w:szCs w:val="24"/>
        </w:rPr>
        <w:t xml:space="preserve"> (</w:t>
      </w:r>
      <w:r w:rsidRPr="002E274B">
        <w:rPr>
          <w:rFonts w:ascii="Times New Roman" w:hAnsi="Times New Roman"/>
          <w:i/>
          <w:iCs/>
          <w:sz w:val="24"/>
          <w:szCs w:val="24"/>
        </w:rPr>
        <w:t>engl.  reverberation frequency</w:t>
      </w:r>
      <w:r w:rsidRPr="002E274B">
        <w:rPr>
          <w:rFonts w:ascii="Times New Roman" w:hAnsi="Times New Roman"/>
          <w:sz w:val="24"/>
          <w:szCs w:val="24"/>
        </w:rPr>
        <w:t>)</w:t>
      </w:r>
    </w:p>
    <w:p w14:paraId="7C76DF14" w14:textId="188A6076" w:rsidR="00F14D90" w:rsidRDefault="00F14D90"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Frekvencija pojavljivanja vrhova u vremenu pada </w:t>
      </w:r>
      <w:r w:rsidR="00FD0D8C">
        <w:rPr>
          <w:rFonts w:ascii="Times New Roman" w:hAnsi="Times New Roman"/>
          <w:sz w:val="24"/>
          <w:szCs w:val="24"/>
        </w:rPr>
        <w:t xml:space="preserve">validne </w:t>
      </w:r>
      <w:r>
        <w:rPr>
          <w:rFonts w:ascii="Times New Roman" w:hAnsi="Times New Roman"/>
          <w:sz w:val="24"/>
          <w:szCs w:val="24"/>
        </w:rPr>
        <w:t>UAE. Računa se po formuli (</w:t>
      </w:r>
      <w:r w:rsidR="00C74F50">
        <w:rPr>
          <w:rFonts w:ascii="Times New Roman" w:hAnsi="Times New Roman"/>
          <w:sz w:val="24"/>
          <w:szCs w:val="24"/>
        </w:rPr>
        <w:t>7</w:t>
      </w:r>
      <w:r>
        <w:rPr>
          <w:rFonts w:ascii="Times New Roman" w:hAnsi="Times New Roman"/>
          <w:sz w:val="24"/>
          <w:szCs w:val="24"/>
        </w:rPr>
        <w:t>) te izražena je u herzima.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F14D90" w14:paraId="0A177860" w14:textId="77777777" w:rsidTr="002B2489">
        <w:trPr>
          <w:jc w:val="center"/>
        </w:trPr>
        <w:tc>
          <w:tcPr>
            <w:tcW w:w="235" w:type="dxa"/>
            <w:vAlign w:val="center"/>
          </w:tcPr>
          <w:p w14:paraId="7759072F" w14:textId="77777777" w:rsidR="00F14D90" w:rsidRDefault="00F14D90" w:rsidP="0019418E">
            <w:pPr>
              <w:jc w:val="center"/>
            </w:pPr>
          </w:p>
        </w:tc>
        <w:tc>
          <w:tcPr>
            <w:tcW w:w="6967" w:type="dxa"/>
            <w:vAlign w:val="center"/>
          </w:tcPr>
          <w:p w14:paraId="2D759F45" w14:textId="2AFAD34A" w:rsidR="00F14D90" w:rsidRPr="0072659E" w:rsidRDefault="00C778E3" w:rsidP="0019418E">
            <m:oMathPara>
              <m:oMath>
                <m:r>
                  <m:rPr>
                    <m:sty m:val="p"/>
                  </m:rPr>
                  <w:rPr>
                    <w:rFonts w:ascii="Cambria Math" w:hAnsi="Cambria Math"/>
                  </w:rPr>
                  <m:t>F</m:t>
                </m:r>
                <m:r>
                  <m:rPr>
                    <m:sty m:val="p"/>
                  </m:rPr>
                  <w:rPr>
                    <w:rFonts w:ascii="Cambria Math" w:hAnsi="Cambria Math"/>
                  </w:rPr>
                  <m:t>rekvencija</m:t>
                </m:r>
                <m:r>
                  <m:rPr>
                    <m:sty m:val="p"/>
                  </m:rPr>
                  <w:rPr>
                    <w:rFonts w:ascii="Cambria Math" w:hAnsi="Cambria Math"/>
                  </w:rPr>
                  <m:t xml:space="preserve"> odjeka</m:t>
                </m:r>
                <m:r>
                  <w:rPr>
                    <w:rFonts w:ascii="Cambria Math" w:hAnsi="Cambria Math"/>
                  </w:rPr>
                  <m:t xml:space="preserve">= </m:t>
                </m:r>
                <m:f>
                  <m:fPr>
                    <m:ctrlPr>
                      <w:rPr>
                        <w:rFonts w:ascii="Cambria Math" w:hAnsi="Cambria Math"/>
                        <w:i/>
                      </w:rPr>
                    </m:ctrlPr>
                  </m:fPr>
                  <m:num>
                    <m:r>
                      <m:rPr>
                        <m:sty m:val="p"/>
                      </m:rPr>
                      <w:rPr>
                        <w:rFonts w:ascii="Cambria Math" w:hAnsi="Cambria Math"/>
                      </w:rPr>
                      <m:t xml:space="preserve">broj vrhova </m:t>
                    </m:r>
                    <m:r>
                      <m:rPr>
                        <m:sty m:val="p"/>
                      </m:rPr>
                      <w:rPr>
                        <w:rFonts w:ascii="Cambria Math" w:hAnsi="Cambria Math"/>
                      </w:rPr>
                      <m:t>poslije</m:t>
                    </m:r>
                    <m:r>
                      <m:rPr>
                        <m:sty m:val="p"/>
                      </m:rPr>
                      <w:rPr>
                        <w:rFonts w:ascii="Cambria Math" w:hAnsi="Cambria Math"/>
                      </w:rPr>
                      <m:t xml:space="preserve"> maksimalne amplitude</m:t>
                    </m:r>
                  </m:num>
                  <m:den>
                    <m:r>
                      <w:rPr>
                        <w:rFonts w:ascii="Cambria Math" w:hAnsi="Cambria Math"/>
                      </w:rPr>
                      <m:t xml:space="preserve">vrijeme </m:t>
                    </m:r>
                    <m:r>
                      <w:rPr>
                        <w:rFonts w:ascii="Cambria Math" w:hAnsi="Cambria Math"/>
                      </w:rPr>
                      <m:t>pada</m:t>
                    </m:r>
                  </m:den>
                </m:f>
              </m:oMath>
            </m:oMathPara>
          </w:p>
        </w:tc>
        <w:tc>
          <w:tcPr>
            <w:tcW w:w="496" w:type="dxa"/>
            <w:vAlign w:val="center"/>
          </w:tcPr>
          <w:p w14:paraId="146BE406" w14:textId="1199C59F" w:rsidR="00F14D90" w:rsidRDefault="00F14D90" w:rsidP="0019418E">
            <w:pPr>
              <w:jc w:val="center"/>
            </w:pPr>
            <w:r>
              <w:t>(</w:t>
            </w:r>
            <w:r w:rsidR="00C74F50">
              <w:t>7</w:t>
            </w:r>
            <w:r>
              <w:t>)</w:t>
            </w:r>
          </w:p>
        </w:tc>
      </w:tr>
    </w:tbl>
    <w:p w14:paraId="13DD1D68" w14:textId="49356BF9" w:rsidR="002E274B" w:rsidRDefault="00D92DE5" w:rsidP="008657C6">
      <w:r>
        <w:t>Za kvalitetan prikaz informacija</w:t>
      </w:r>
      <w:r w:rsidR="001A7463">
        <w:t xml:space="preserve"> frekvencijske domene</w:t>
      </w:r>
      <w:r>
        <w:t xml:space="preserve"> </w:t>
      </w:r>
      <w:r w:rsidR="001A7463">
        <w:t xml:space="preserve">značajke se računaju na jednostranom amplitudnom spektru UAE </w:t>
      </w:r>
      <w:r w:rsidR="00DF3D16">
        <w:t xml:space="preserve">s oznakom </w:t>
      </w:r>
      <w:r w:rsidR="007E5219" w:rsidRPr="00DF3D16">
        <w:rPr>
          <w:i/>
          <w:iCs/>
        </w:rPr>
        <w:t>UAE_fft_abs</w:t>
      </w:r>
      <w:r w:rsidR="00DF3D16">
        <w:rPr>
          <w:i/>
          <w:iCs/>
        </w:rPr>
        <w:t>(f)</w:t>
      </w:r>
      <w:r w:rsidR="0015052B">
        <w:t xml:space="preserve">. </w:t>
      </w:r>
      <w:r w:rsidR="00DF3D16">
        <w:t>Frekvencijske z</w:t>
      </w:r>
      <w:r w:rsidR="002E274B">
        <w:t xml:space="preserve">načajke </w:t>
      </w:r>
      <w:r w:rsidR="00DF3D16">
        <w:t xml:space="preserve">su </w:t>
      </w:r>
      <w:r w:rsidR="002E274B">
        <w:t>definirane na temelju magnituda amplitudnog spektra UAE</w:t>
      </w:r>
      <w:r>
        <w:t xml:space="preserve"> te</w:t>
      </w:r>
      <w:r w:rsidR="00F33D56">
        <w:t xml:space="preserve"> </w:t>
      </w:r>
      <w:r w:rsidR="002E274B">
        <w:t>frekvencija karakterističnih dijelova UAE</w:t>
      </w:r>
      <w:r w:rsidR="001A7463">
        <w:t>:</w:t>
      </w:r>
    </w:p>
    <w:p w14:paraId="5CDD6C39" w14:textId="15564C7C" w:rsidR="002E274B" w:rsidRDefault="002E274B" w:rsidP="004A0211">
      <w:pPr>
        <w:pStyle w:val="Odlomakpopisa"/>
        <w:numPr>
          <w:ilvl w:val="0"/>
          <w:numId w:val="15"/>
        </w:numPr>
        <w:rPr>
          <w:rFonts w:ascii="Times New Roman" w:hAnsi="Times New Roman"/>
          <w:sz w:val="24"/>
          <w:szCs w:val="24"/>
        </w:rPr>
      </w:pPr>
      <w:r w:rsidRPr="00014904">
        <w:rPr>
          <w:rFonts w:ascii="Times New Roman" w:hAnsi="Times New Roman"/>
          <w:b/>
          <w:bCs/>
          <w:sz w:val="24"/>
          <w:szCs w:val="24"/>
        </w:rPr>
        <w:t>Maksimalna magnituda</w:t>
      </w:r>
      <w:r w:rsidRPr="005C6F2B">
        <w:rPr>
          <w:rFonts w:ascii="Times New Roman" w:hAnsi="Times New Roman"/>
          <w:sz w:val="24"/>
          <w:szCs w:val="24"/>
        </w:rPr>
        <w:t xml:space="preserve"> (</w:t>
      </w:r>
      <w:r w:rsidRPr="005C6F2B">
        <w:rPr>
          <w:rFonts w:ascii="Times New Roman" w:hAnsi="Times New Roman"/>
          <w:i/>
          <w:iCs/>
          <w:sz w:val="24"/>
          <w:szCs w:val="24"/>
        </w:rPr>
        <w:t>engl.</w:t>
      </w:r>
      <w:r w:rsidR="000F0078" w:rsidRPr="005C6F2B">
        <w:rPr>
          <w:rFonts w:ascii="Times New Roman" w:hAnsi="Times New Roman"/>
          <w:i/>
          <w:iCs/>
          <w:sz w:val="24"/>
          <w:szCs w:val="24"/>
        </w:rPr>
        <w:t xml:space="preserve"> peak </w:t>
      </w:r>
      <w:r w:rsidR="00A612AA">
        <w:rPr>
          <w:rFonts w:ascii="Times New Roman" w:hAnsi="Times New Roman"/>
          <w:i/>
          <w:iCs/>
          <w:sz w:val="24"/>
          <w:szCs w:val="24"/>
        </w:rPr>
        <w:t>magnitude</w:t>
      </w:r>
      <w:r w:rsidRPr="005C6F2B">
        <w:rPr>
          <w:rFonts w:ascii="Times New Roman" w:hAnsi="Times New Roman"/>
          <w:sz w:val="24"/>
          <w:szCs w:val="24"/>
        </w:rPr>
        <w:t>)</w:t>
      </w:r>
    </w:p>
    <w:p w14:paraId="1B1679D3" w14:textId="2E1C89B4" w:rsidR="00A612AA" w:rsidRPr="002E274B" w:rsidRDefault="00A612AA" w:rsidP="004A0211">
      <w:pPr>
        <w:pStyle w:val="Odlomakpopisa"/>
        <w:numPr>
          <w:ilvl w:val="1"/>
          <w:numId w:val="15"/>
        </w:numPr>
        <w:spacing w:line="360" w:lineRule="auto"/>
        <w:rPr>
          <w:rFonts w:ascii="Times New Roman" w:hAnsi="Times New Roman"/>
          <w:sz w:val="24"/>
          <w:szCs w:val="24"/>
        </w:rPr>
      </w:pPr>
      <w:r>
        <w:rPr>
          <w:rFonts w:ascii="Times New Roman" w:hAnsi="Times New Roman"/>
          <w:sz w:val="24"/>
          <w:szCs w:val="24"/>
        </w:rPr>
        <w:t>Maksimalna apsolutna magn</w:t>
      </w:r>
      <w:r w:rsidR="00014904">
        <w:rPr>
          <w:rFonts w:ascii="Times New Roman" w:hAnsi="Times New Roman"/>
          <w:sz w:val="24"/>
          <w:szCs w:val="24"/>
        </w:rPr>
        <w:t>i</w:t>
      </w:r>
      <w:r>
        <w:rPr>
          <w:rFonts w:ascii="Times New Roman" w:hAnsi="Times New Roman"/>
          <w:sz w:val="24"/>
          <w:szCs w:val="24"/>
        </w:rPr>
        <w:t>t</w:t>
      </w:r>
      <w:r w:rsidR="00014904">
        <w:rPr>
          <w:rFonts w:ascii="Times New Roman" w:hAnsi="Times New Roman"/>
          <w:sz w:val="24"/>
          <w:szCs w:val="24"/>
        </w:rPr>
        <w:t>u</w:t>
      </w:r>
      <w:r>
        <w:rPr>
          <w:rFonts w:ascii="Times New Roman" w:hAnsi="Times New Roman"/>
          <w:sz w:val="24"/>
          <w:szCs w:val="24"/>
        </w:rPr>
        <w:t>da</w:t>
      </w:r>
      <w:r w:rsidR="00014904">
        <w:rPr>
          <w:rFonts w:ascii="Times New Roman" w:hAnsi="Times New Roman"/>
          <w:sz w:val="24"/>
          <w:szCs w:val="24"/>
        </w:rPr>
        <w:t xml:space="preserve"> amplitudnog spektra</w:t>
      </w:r>
      <w:r>
        <w:rPr>
          <w:rFonts w:ascii="Times New Roman" w:hAnsi="Times New Roman"/>
          <w:sz w:val="24"/>
          <w:szCs w:val="24"/>
        </w:rPr>
        <w:t xml:space="preserve"> UAE izražena u voltima.</w:t>
      </w:r>
      <w:r w:rsidR="007054C6">
        <w:rPr>
          <w:rFonts w:ascii="Times New Roman" w:hAnsi="Times New Roman"/>
          <w:sz w:val="24"/>
          <w:szCs w:val="24"/>
        </w:rPr>
        <w:t xml:space="preserve"> </w:t>
      </w:r>
      <w:r w:rsidR="007054C6" w:rsidRPr="00ED3842">
        <w:rPr>
          <w:rFonts w:ascii="Times New Roman" w:hAnsi="Times New Roman"/>
          <w:sz w:val="24"/>
          <w:szCs w:val="24"/>
        </w:rPr>
        <w:t>.</w:t>
      </w:r>
      <w:r w:rsidR="007054C6">
        <w:rPr>
          <w:rFonts w:ascii="Times New Roman" w:hAnsi="Times New Roman"/>
          <w:sz w:val="24"/>
          <w:szCs w:val="24"/>
        </w:rPr>
        <w:t xml:space="preserve"> (slika 1</w:t>
      </w:r>
      <w:r w:rsidR="00A3031A">
        <w:rPr>
          <w:rFonts w:ascii="Times New Roman" w:hAnsi="Times New Roman"/>
          <w:sz w:val="24"/>
          <w:szCs w:val="24"/>
        </w:rPr>
        <w:t>3</w:t>
      </w:r>
      <w:r w:rsidR="007054C6">
        <w:rPr>
          <w:rFonts w:ascii="Times New Roman" w:hAnsi="Times New Roman"/>
          <w:sz w:val="24"/>
          <w:szCs w:val="24"/>
        </w:rPr>
        <w:t xml:space="preserve"> crveni pravac)</w:t>
      </w:r>
    </w:p>
    <w:p w14:paraId="050B718A" w14:textId="2B580863" w:rsidR="000F0078" w:rsidRPr="00CA2687" w:rsidRDefault="000F0078" w:rsidP="004A0211">
      <w:pPr>
        <w:pStyle w:val="Odlomakpopisa"/>
        <w:numPr>
          <w:ilvl w:val="0"/>
          <w:numId w:val="15"/>
        </w:numPr>
        <w:rPr>
          <w:rFonts w:ascii="Times New Roman" w:hAnsi="Times New Roman"/>
          <w:sz w:val="24"/>
          <w:szCs w:val="24"/>
        </w:rPr>
      </w:pPr>
      <w:r w:rsidRPr="00CA2687">
        <w:rPr>
          <w:rFonts w:ascii="Times New Roman" w:hAnsi="Times New Roman"/>
          <w:b/>
          <w:bCs/>
          <w:sz w:val="24"/>
          <w:szCs w:val="24"/>
        </w:rPr>
        <w:t>Frekvencija maksimalna magnitude</w:t>
      </w:r>
      <w:r w:rsidRPr="005C6F2B">
        <w:rPr>
          <w:rFonts w:ascii="Times New Roman" w:hAnsi="Times New Roman"/>
          <w:sz w:val="24"/>
          <w:szCs w:val="24"/>
        </w:rPr>
        <w:t xml:space="preserve"> </w:t>
      </w:r>
      <w:r w:rsidRPr="00CA2687">
        <w:t>(</w:t>
      </w:r>
      <w:r w:rsidRPr="00CA2687">
        <w:rPr>
          <w:i/>
          <w:iCs/>
        </w:rPr>
        <w:t>engl. peak frequency</w:t>
      </w:r>
      <w:r w:rsidRPr="00CA2687">
        <w:t>)</w:t>
      </w:r>
      <w:r w:rsidR="00532891">
        <w:t xml:space="preserve"> </w:t>
      </w:r>
    </w:p>
    <w:p w14:paraId="7F2DBD71" w14:textId="3FE99AD6" w:rsidR="00CA2687" w:rsidRPr="00CA2687" w:rsidRDefault="00CA2687" w:rsidP="004A0211">
      <w:pPr>
        <w:pStyle w:val="Odlomakpopisa"/>
        <w:numPr>
          <w:ilvl w:val="1"/>
          <w:numId w:val="15"/>
        </w:numPr>
        <w:spacing w:line="360" w:lineRule="auto"/>
        <w:rPr>
          <w:rFonts w:ascii="Times New Roman" w:hAnsi="Times New Roman"/>
          <w:sz w:val="24"/>
          <w:szCs w:val="24"/>
        </w:rPr>
      </w:pPr>
      <w:r>
        <w:rPr>
          <w:rFonts w:ascii="Times New Roman" w:hAnsi="Times New Roman"/>
          <w:sz w:val="24"/>
          <w:szCs w:val="24"/>
        </w:rPr>
        <w:t>Frekvencija maksimalne apsolutne magnitude amplitudnog spektra UAE izražena u herzima.</w:t>
      </w:r>
      <w:r w:rsidR="007054C6">
        <w:rPr>
          <w:rFonts w:ascii="Times New Roman" w:hAnsi="Times New Roman"/>
          <w:sz w:val="24"/>
          <w:szCs w:val="24"/>
        </w:rPr>
        <w:t xml:space="preserve"> </w:t>
      </w:r>
      <w:r w:rsidR="007054C6" w:rsidRPr="00ED3842">
        <w:rPr>
          <w:rFonts w:ascii="Times New Roman" w:hAnsi="Times New Roman"/>
          <w:sz w:val="24"/>
          <w:szCs w:val="24"/>
        </w:rPr>
        <w:t>.</w:t>
      </w:r>
      <w:r w:rsidR="007054C6">
        <w:rPr>
          <w:rFonts w:ascii="Times New Roman" w:hAnsi="Times New Roman"/>
          <w:sz w:val="24"/>
          <w:szCs w:val="24"/>
        </w:rPr>
        <w:t xml:space="preserve"> (slika 1</w:t>
      </w:r>
      <w:r w:rsidR="00A3031A">
        <w:rPr>
          <w:rFonts w:ascii="Times New Roman" w:hAnsi="Times New Roman"/>
          <w:sz w:val="24"/>
          <w:szCs w:val="24"/>
        </w:rPr>
        <w:t>3</w:t>
      </w:r>
      <w:r w:rsidR="007054C6">
        <w:rPr>
          <w:rFonts w:ascii="Times New Roman" w:hAnsi="Times New Roman"/>
          <w:sz w:val="24"/>
          <w:szCs w:val="24"/>
        </w:rPr>
        <w:t xml:space="preserve"> plava isprekidana linija)</w:t>
      </w:r>
    </w:p>
    <w:p w14:paraId="5BA5C4DC" w14:textId="3183E0E9" w:rsidR="002E274B" w:rsidRDefault="000F0078" w:rsidP="004A0211">
      <w:pPr>
        <w:pStyle w:val="Odlomakpopisa"/>
        <w:numPr>
          <w:ilvl w:val="0"/>
          <w:numId w:val="15"/>
        </w:numPr>
        <w:rPr>
          <w:rFonts w:ascii="Times New Roman" w:hAnsi="Times New Roman"/>
          <w:sz w:val="24"/>
          <w:szCs w:val="24"/>
        </w:rPr>
      </w:pPr>
      <w:r w:rsidRPr="00B71FCF">
        <w:rPr>
          <w:rFonts w:ascii="Times New Roman" w:hAnsi="Times New Roman"/>
          <w:b/>
          <w:bCs/>
          <w:sz w:val="24"/>
          <w:szCs w:val="24"/>
        </w:rPr>
        <w:lastRenderedPageBreak/>
        <w:t>Frekvencija centroida</w:t>
      </w:r>
      <w:r w:rsidRPr="005C6F2B">
        <w:rPr>
          <w:rFonts w:ascii="Times New Roman" w:hAnsi="Times New Roman"/>
          <w:sz w:val="24"/>
          <w:szCs w:val="24"/>
        </w:rPr>
        <w:t xml:space="preserve"> (</w:t>
      </w:r>
      <w:r w:rsidRPr="005C6F2B">
        <w:rPr>
          <w:rFonts w:ascii="Times New Roman" w:hAnsi="Times New Roman"/>
          <w:i/>
          <w:iCs/>
          <w:sz w:val="24"/>
          <w:szCs w:val="24"/>
        </w:rPr>
        <w:t>engl. centroid frequency</w:t>
      </w:r>
      <w:r w:rsidRPr="005C6F2B">
        <w:rPr>
          <w:rFonts w:ascii="Times New Roman" w:hAnsi="Times New Roman"/>
          <w:sz w:val="24"/>
          <w:szCs w:val="24"/>
        </w:rPr>
        <w:t>)</w:t>
      </w:r>
      <w:r w:rsidR="0000798F">
        <w:rPr>
          <w:rFonts w:ascii="Times New Roman" w:hAnsi="Times New Roman"/>
          <w:sz w:val="24"/>
          <w:szCs w:val="24"/>
        </w:rPr>
        <w:t xml:space="preserve"> </w:t>
      </w:r>
    </w:p>
    <w:p w14:paraId="27E4B1BE" w14:textId="253217CC" w:rsidR="00BD3003" w:rsidRDefault="00BD3003" w:rsidP="004A0211">
      <w:pPr>
        <w:pStyle w:val="Odlomakpopisa"/>
        <w:numPr>
          <w:ilvl w:val="1"/>
          <w:numId w:val="15"/>
        </w:numPr>
        <w:rPr>
          <w:rFonts w:ascii="Times New Roman" w:hAnsi="Times New Roman"/>
          <w:sz w:val="24"/>
          <w:szCs w:val="24"/>
        </w:rPr>
      </w:pPr>
      <w:r>
        <w:rPr>
          <w:rFonts w:ascii="Times New Roman" w:hAnsi="Times New Roman"/>
          <w:sz w:val="24"/>
          <w:szCs w:val="24"/>
        </w:rPr>
        <w:t>Frekvencija centroida amplitudnog spektra UAE izražen u herzima. Računa se po formuli (</w:t>
      </w:r>
      <w:r w:rsidR="00C74F50">
        <w:rPr>
          <w:rFonts w:ascii="Times New Roman" w:hAnsi="Times New Roman"/>
          <w:sz w:val="24"/>
          <w:szCs w:val="24"/>
        </w:rPr>
        <w:t>8</w:t>
      </w:r>
      <w:r>
        <w:rPr>
          <w:rFonts w:ascii="Times New Roman" w:hAnsi="Times New Roman"/>
          <w:sz w:val="24"/>
          <w:szCs w:val="24"/>
        </w:rPr>
        <w:t>).</w:t>
      </w:r>
      <w:r w:rsidR="007054C6">
        <w:rPr>
          <w:rFonts w:ascii="Times New Roman" w:hAnsi="Times New Roman"/>
          <w:sz w:val="24"/>
          <w:szCs w:val="24"/>
        </w:rPr>
        <w:t xml:space="preserve"> </w:t>
      </w:r>
      <w:r w:rsidR="007054C6" w:rsidRPr="00ED3842">
        <w:rPr>
          <w:rFonts w:ascii="Times New Roman" w:hAnsi="Times New Roman"/>
          <w:sz w:val="24"/>
          <w:szCs w:val="24"/>
        </w:rPr>
        <w:t>.</w:t>
      </w:r>
      <w:r w:rsidR="007054C6">
        <w:rPr>
          <w:rFonts w:ascii="Times New Roman" w:hAnsi="Times New Roman"/>
          <w:sz w:val="24"/>
          <w:szCs w:val="24"/>
        </w:rPr>
        <w:t xml:space="preserve"> (slika 1</w:t>
      </w:r>
      <w:r w:rsidR="00A3031A">
        <w:rPr>
          <w:rFonts w:ascii="Times New Roman" w:hAnsi="Times New Roman"/>
          <w:sz w:val="24"/>
          <w:szCs w:val="24"/>
        </w:rPr>
        <w:t>3</w:t>
      </w:r>
      <w:r w:rsidR="007054C6">
        <w:rPr>
          <w:rFonts w:ascii="Times New Roman" w:hAnsi="Times New Roman"/>
          <w:sz w:val="24"/>
          <w:szCs w:val="24"/>
        </w:rPr>
        <w:t xml:space="preserve"> crvena isprekidana linija)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496"/>
      </w:tblGrid>
      <w:tr w:rsidR="0000798F" w14:paraId="00C51E18" w14:textId="77777777" w:rsidTr="00822C8C">
        <w:trPr>
          <w:jc w:val="center"/>
        </w:trPr>
        <w:tc>
          <w:tcPr>
            <w:tcW w:w="235" w:type="dxa"/>
            <w:vAlign w:val="center"/>
          </w:tcPr>
          <w:p w14:paraId="2D836204" w14:textId="77777777" w:rsidR="0000798F" w:rsidRDefault="0000798F" w:rsidP="0019418E">
            <w:pPr>
              <w:jc w:val="center"/>
            </w:pPr>
          </w:p>
        </w:tc>
        <w:tc>
          <w:tcPr>
            <w:tcW w:w="6967" w:type="dxa"/>
            <w:vAlign w:val="center"/>
          </w:tcPr>
          <w:p w14:paraId="24540D12" w14:textId="000EEF20" w:rsidR="0000798F" w:rsidRPr="0072659E" w:rsidRDefault="0000798F" w:rsidP="00EF2444">
            <w:pPr>
              <w:ind w:left="360"/>
            </w:pPr>
            <m:oMathPara>
              <m:oMath>
                <m:r>
                  <w:rPr>
                    <w:rFonts w:ascii="Cambria Math" w:hAnsi="Cambria Math" w:cstheme="minorHAnsi"/>
                    <w:lang w:eastAsia="hr-HR"/>
                  </w:rPr>
                  <m:t xml:space="preserve">FC= </m:t>
                </m:r>
                <m:f>
                  <m:fPr>
                    <m:ctrlPr>
                      <w:rPr>
                        <w:rFonts w:ascii="Cambria Math" w:hAnsi="Cambria Math" w:cstheme="minorHAnsi"/>
                        <w:i/>
                        <w:lang w:eastAsia="hr-HR"/>
                      </w:rPr>
                    </m:ctrlPr>
                  </m:fPr>
                  <m:num>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početka</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kraja</m:t>
                            </m:r>
                          </m:sub>
                        </m:sSub>
                      </m:sup>
                      <m:e>
                        <m:r>
                          <w:rPr>
                            <w:rFonts w:ascii="Cambria Math" w:hAnsi="Cambria Math" w:cstheme="minorHAnsi"/>
                            <w:lang w:eastAsia="hr-HR"/>
                          </w:rPr>
                          <m:t>f*UAE_abs_fft</m:t>
                        </m:r>
                        <m:d>
                          <m:dPr>
                            <m:ctrlPr>
                              <w:rPr>
                                <w:rFonts w:ascii="Cambria Math" w:hAnsi="Cambria Math" w:cstheme="minorHAnsi"/>
                                <w:i/>
                                <w:lang w:eastAsia="hr-HR"/>
                              </w:rPr>
                            </m:ctrlPr>
                          </m:dPr>
                          <m:e>
                            <m:r>
                              <w:rPr>
                                <w:rFonts w:ascii="Cambria Math" w:hAnsi="Cambria Math" w:cstheme="minorHAnsi"/>
                                <w:lang w:eastAsia="hr-HR"/>
                              </w:rPr>
                              <m:t>f</m:t>
                            </m:r>
                          </m:e>
                        </m:d>
                        <m:r>
                          <w:rPr>
                            <w:rFonts w:ascii="Cambria Math" w:hAnsi="Cambria Math" w:cstheme="minorHAnsi"/>
                            <w:lang w:eastAsia="hr-HR"/>
                          </w:rPr>
                          <m:t xml:space="preserve"> df</m:t>
                        </m:r>
                      </m:e>
                    </m:nary>
                  </m:num>
                  <m:den>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početka</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kraja</m:t>
                            </m:r>
                          </m:sub>
                        </m:sSub>
                      </m:sup>
                      <m:e>
                        <m:r>
                          <w:rPr>
                            <w:rFonts w:ascii="Cambria Math" w:hAnsi="Cambria Math" w:cstheme="minorHAnsi"/>
                            <w:lang w:eastAsia="hr-HR"/>
                          </w:rPr>
                          <m:t>UAE_abs_fft</m:t>
                        </m:r>
                        <m:d>
                          <m:dPr>
                            <m:ctrlPr>
                              <w:rPr>
                                <w:rFonts w:ascii="Cambria Math" w:hAnsi="Cambria Math" w:cstheme="minorHAnsi"/>
                                <w:i/>
                                <w:lang w:eastAsia="hr-HR"/>
                              </w:rPr>
                            </m:ctrlPr>
                          </m:dPr>
                          <m:e>
                            <m:r>
                              <w:rPr>
                                <w:rFonts w:ascii="Cambria Math" w:hAnsi="Cambria Math" w:cstheme="minorHAnsi"/>
                                <w:lang w:eastAsia="hr-HR"/>
                              </w:rPr>
                              <m:t>f</m:t>
                            </m:r>
                          </m:e>
                        </m:d>
                        <m:r>
                          <w:rPr>
                            <w:rFonts w:ascii="Cambria Math" w:hAnsi="Cambria Math" w:cstheme="minorHAnsi"/>
                            <w:lang w:eastAsia="hr-HR"/>
                          </w:rPr>
                          <m:t xml:space="preserve"> df</m:t>
                        </m:r>
                      </m:e>
                    </m:nary>
                  </m:den>
                </m:f>
                <m:r>
                  <w:rPr>
                    <w:rFonts w:ascii="Cambria Math" w:hAnsi="Cambria Math" w:cstheme="minorHAnsi"/>
                    <w:lang w:eastAsia="hr-HR"/>
                  </w:rPr>
                  <m:t xml:space="preserve">  </m:t>
                </m:r>
              </m:oMath>
            </m:oMathPara>
          </w:p>
        </w:tc>
        <w:tc>
          <w:tcPr>
            <w:tcW w:w="496" w:type="dxa"/>
            <w:vAlign w:val="center"/>
          </w:tcPr>
          <w:p w14:paraId="4786284E" w14:textId="7D91D2FB" w:rsidR="0000798F" w:rsidRDefault="0000798F" w:rsidP="0019418E">
            <w:pPr>
              <w:jc w:val="center"/>
            </w:pPr>
            <w:r>
              <w:t>(</w:t>
            </w:r>
            <w:r w:rsidR="00C74F50">
              <w:t>8</w:t>
            </w:r>
            <w:r>
              <w:t>)</w:t>
            </w:r>
          </w:p>
        </w:tc>
      </w:tr>
    </w:tbl>
    <w:p w14:paraId="509526CC" w14:textId="73335495" w:rsidR="00C8435D" w:rsidRPr="00ED3842" w:rsidRDefault="00C8435D" w:rsidP="00ED3842">
      <w:r w:rsidRPr="00ED3842">
        <w:t xml:space="preserve">Grupacije emisija na temelju značajke kao frekvencija maksimalne magnitude najčešće su povezane s rezonantnom frekvencijom senzora. Zbog toga ne čini se prikladnim koristiti </w:t>
      </w:r>
      <w:r w:rsidR="00824879">
        <w:t xml:space="preserve">samo </w:t>
      </w:r>
      <w:r w:rsidRPr="00ED3842">
        <w:t>takve značajke za razlikovanje izvora UAE</w:t>
      </w:r>
      <w:r w:rsidR="00926500" w:rsidRPr="00ED3842">
        <w:t>. Kako bi izbjegli utjecaj senzora na rezultate izabrane su i značajke koje opisuju relativnu frekvenciju maksimalne magnitude</w:t>
      </w:r>
      <w:r w:rsidR="00E27F02" w:rsidRPr="00ED3842">
        <w:t xml:space="preserve"> te koje su pokazano kao dobri </w:t>
      </w:r>
      <w:r w:rsidR="00C4312B">
        <w:t>klasifikatori</w:t>
      </w:r>
      <w:r w:rsidR="00E27F02" w:rsidRPr="00ED3842">
        <w:t xml:space="preserve"> UAE </w:t>
      </w:r>
      <w:r w:rsidR="00C4312B">
        <w:t>po izvoru</w:t>
      </w:r>
      <w:r w:rsidR="00E27F02" w:rsidRPr="00ED3842">
        <w:t>[4, 5]</w:t>
      </w:r>
      <w:r w:rsidR="00926500" w:rsidRPr="00ED3842">
        <w:t>:</w:t>
      </w:r>
    </w:p>
    <w:p w14:paraId="37B8336E" w14:textId="15AE08D2" w:rsidR="00736C0C" w:rsidRPr="00ED3842" w:rsidRDefault="00736C0C" w:rsidP="004A0211">
      <w:pPr>
        <w:pStyle w:val="Odlomakpopisa"/>
        <w:numPr>
          <w:ilvl w:val="0"/>
          <w:numId w:val="16"/>
        </w:numPr>
        <w:spacing w:line="360" w:lineRule="auto"/>
        <w:ind w:left="360"/>
        <w:rPr>
          <w:rFonts w:ascii="Times New Roman" w:hAnsi="Times New Roman"/>
          <w:sz w:val="24"/>
          <w:szCs w:val="24"/>
        </w:rPr>
      </w:pPr>
      <w:r w:rsidRPr="00ED3842">
        <w:rPr>
          <w:rFonts w:ascii="Times New Roman" w:hAnsi="Times New Roman"/>
          <w:b/>
          <w:bCs/>
          <w:sz w:val="24"/>
          <w:szCs w:val="24"/>
        </w:rPr>
        <w:t>Težinska maksimalna magnituda</w:t>
      </w:r>
      <w:r w:rsidRPr="00ED3842">
        <w:rPr>
          <w:rFonts w:ascii="Times New Roman" w:hAnsi="Times New Roman"/>
          <w:sz w:val="24"/>
          <w:szCs w:val="24"/>
        </w:rPr>
        <w:t xml:space="preserve"> (</w:t>
      </w:r>
      <w:r w:rsidRPr="00ED3842">
        <w:rPr>
          <w:rFonts w:ascii="Times New Roman" w:hAnsi="Times New Roman"/>
          <w:i/>
          <w:iCs/>
          <w:sz w:val="24"/>
          <w:szCs w:val="24"/>
        </w:rPr>
        <w:t>engl. weighted peak frequency</w:t>
      </w:r>
      <w:r w:rsidRPr="00ED3842">
        <w:rPr>
          <w:rFonts w:ascii="Times New Roman" w:hAnsi="Times New Roman"/>
          <w:sz w:val="24"/>
          <w:szCs w:val="24"/>
        </w:rPr>
        <w:t xml:space="preserve">) ili </w:t>
      </w:r>
      <w:r w:rsidRPr="00ED3842">
        <w:rPr>
          <w:rFonts w:ascii="Times New Roman" w:hAnsi="Times New Roman"/>
          <w:b/>
          <w:bCs/>
          <w:sz w:val="24"/>
          <w:szCs w:val="24"/>
        </w:rPr>
        <w:t>WPC</w:t>
      </w:r>
    </w:p>
    <w:p w14:paraId="3099DE73" w14:textId="7112F41C" w:rsidR="00736C0C" w:rsidRPr="00ED3842" w:rsidRDefault="00A92B37" w:rsidP="004A0211">
      <w:pPr>
        <w:pStyle w:val="Odlomakpopisa"/>
        <w:numPr>
          <w:ilvl w:val="1"/>
          <w:numId w:val="15"/>
        </w:numPr>
        <w:spacing w:line="360" w:lineRule="auto"/>
        <w:ind w:left="720"/>
        <w:rPr>
          <w:rFonts w:ascii="Times New Roman" w:hAnsi="Times New Roman"/>
          <w:sz w:val="24"/>
          <w:szCs w:val="24"/>
        </w:rPr>
      </w:pPr>
      <w:r>
        <w:rPr>
          <w:noProof/>
        </w:rPr>
        <w:drawing>
          <wp:anchor distT="0" distB="0" distL="114300" distR="114300" simplePos="0" relativeHeight="251662336" behindDoc="0" locked="0" layoutInCell="1" allowOverlap="1" wp14:anchorId="29A211FB" wp14:editId="32989C1D">
            <wp:simplePos x="0" y="0"/>
            <wp:positionH relativeFrom="column">
              <wp:posOffset>5358765</wp:posOffset>
            </wp:positionH>
            <wp:positionV relativeFrom="paragraph">
              <wp:posOffset>995045</wp:posOffset>
            </wp:positionV>
            <wp:extent cx="213360" cy="220980"/>
            <wp:effectExtent l="0" t="0" r="0" b="7620"/>
            <wp:wrapNone/>
            <wp:docPr id="101" name="Slika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13360" cy="220980"/>
                    </a:xfrm>
                    <a:prstGeom prst="rect">
                      <a:avLst/>
                    </a:prstGeom>
                  </pic:spPr>
                </pic:pic>
              </a:graphicData>
            </a:graphic>
          </wp:anchor>
        </w:drawing>
      </w:r>
      <w:r w:rsidR="00736C0C" w:rsidRPr="00ED3842">
        <w:rPr>
          <w:rFonts w:ascii="Times New Roman" w:hAnsi="Times New Roman"/>
          <w:sz w:val="24"/>
          <w:szCs w:val="24"/>
        </w:rPr>
        <w:t>Težinska maksimalna magnituda amplitudnog spektra UAE koristi se kombinacija informacija značajki PF i CF</w:t>
      </w:r>
      <w:r w:rsidR="0015052B">
        <w:rPr>
          <w:rFonts w:ascii="Times New Roman" w:hAnsi="Times New Roman"/>
          <w:sz w:val="24"/>
          <w:szCs w:val="24"/>
        </w:rPr>
        <w:t xml:space="preserve"> kako bi smanjila podložnost na utjecaj senzora</w:t>
      </w:r>
      <w:r w:rsidR="000B553C">
        <w:rPr>
          <w:rFonts w:ascii="Times New Roman" w:hAnsi="Times New Roman"/>
          <w:sz w:val="24"/>
          <w:szCs w:val="24"/>
        </w:rPr>
        <w:t>.</w:t>
      </w:r>
      <w:r w:rsidR="00E27F02" w:rsidRPr="00ED3842">
        <w:rPr>
          <w:rFonts w:ascii="Times New Roman" w:hAnsi="Times New Roman"/>
          <w:sz w:val="24"/>
          <w:szCs w:val="24"/>
        </w:rPr>
        <w:t>[2]</w:t>
      </w:r>
      <w:r w:rsidR="002D70CE" w:rsidRPr="00ED3842">
        <w:rPr>
          <w:rFonts w:ascii="Times New Roman" w:hAnsi="Times New Roman"/>
          <w:sz w:val="24"/>
          <w:szCs w:val="24"/>
        </w:rPr>
        <w:t xml:space="preserve"> </w:t>
      </w:r>
      <w:r w:rsidR="00736C0C" w:rsidRPr="00ED3842">
        <w:rPr>
          <w:rFonts w:ascii="Times New Roman" w:hAnsi="Times New Roman"/>
          <w:sz w:val="24"/>
          <w:szCs w:val="24"/>
        </w:rPr>
        <w:t>Računa se po formuli (</w:t>
      </w:r>
      <w:r w:rsidR="00C74F50">
        <w:rPr>
          <w:rFonts w:ascii="Times New Roman" w:hAnsi="Times New Roman"/>
          <w:sz w:val="24"/>
          <w:szCs w:val="24"/>
        </w:rPr>
        <w:t>9</w:t>
      </w:r>
      <w:r w:rsidR="00736C0C" w:rsidRPr="00ED3842">
        <w:rPr>
          <w:rFonts w:ascii="Times New Roman" w:hAnsi="Times New Roman"/>
          <w:sz w:val="24"/>
          <w:szCs w:val="24"/>
        </w:rPr>
        <w:t>) te izražena je u herzima.</w:t>
      </w:r>
      <w:r w:rsidR="007054C6">
        <w:rPr>
          <w:rFonts w:ascii="Times New Roman" w:hAnsi="Times New Roman"/>
          <w:sz w:val="24"/>
          <w:szCs w:val="24"/>
        </w:rPr>
        <w:t xml:space="preserve"> (slika 1</w:t>
      </w:r>
      <w:r w:rsidR="00A3031A">
        <w:rPr>
          <w:rFonts w:ascii="Times New Roman" w:hAnsi="Times New Roman"/>
          <w:sz w:val="24"/>
          <w:szCs w:val="24"/>
        </w:rPr>
        <w:t>3</w:t>
      </w:r>
      <w:r w:rsidR="007054C6">
        <w:rPr>
          <w:rFonts w:ascii="Times New Roman" w:hAnsi="Times New Roman"/>
          <w:sz w:val="24"/>
          <w:szCs w:val="24"/>
        </w:rPr>
        <w:t xml:space="preserve"> crna isprekidana linija)</w:t>
      </w:r>
      <w:r w:rsidRPr="00A92B37">
        <w:rPr>
          <w:noProof/>
        </w:rPr>
        <w:t xml:space="preserve">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tblGrid>
      <w:tr w:rsidR="00A92B37" w:rsidRPr="00ED3842" w14:paraId="794EBEE0" w14:textId="77777777" w:rsidTr="00A92B37">
        <w:trPr>
          <w:jc w:val="center"/>
        </w:trPr>
        <w:tc>
          <w:tcPr>
            <w:tcW w:w="8217" w:type="dxa"/>
            <w:vAlign w:val="center"/>
          </w:tcPr>
          <w:p w14:paraId="0BE55DDE" w14:textId="31576A9D" w:rsidR="00A92B37" w:rsidRPr="00ED3842" w:rsidRDefault="00A92B37" w:rsidP="00A92B37">
            <m:oMathPara>
              <m:oMath>
                <m:r>
                  <m:rPr>
                    <m:sty m:val="p"/>
                  </m:rPr>
                  <w:rPr>
                    <w:rFonts w:ascii="Cambria Math" w:hAnsi="Cambria Math"/>
                    <w:lang w:eastAsia="hr-HR"/>
                  </w:rPr>
                  <m:t xml:space="preserve">WPF= </m:t>
                </m:r>
                <m:rad>
                  <m:radPr>
                    <m:degHide m:val="1"/>
                    <m:ctrlPr>
                      <w:rPr>
                        <w:rFonts w:ascii="Cambria Math" w:hAnsi="Cambria Math"/>
                        <w:lang w:eastAsia="hr-HR"/>
                      </w:rPr>
                    </m:ctrlPr>
                  </m:radPr>
                  <m:deg/>
                  <m:e>
                    <m:r>
                      <w:rPr>
                        <w:rFonts w:ascii="Cambria Math" w:hAnsi="Cambria Math"/>
                        <w:lang w:eastAsia="hr-HR"/>
                      </w:rPr>
                      <m:t>frekevencija maksimalne magnitude*frekvencija centroid</m:t>
                    </m:r>
                  </m:e>
                </m:rad>
                <m:r>
                  <w:rPr>
                    <w:rFonts w:ascii="Cambria Math" w:hAnsi="Cambria Math"/>
                    <w:lang w:eastAsia="hr-HR"/>
                  </w:rPr>
                  <m:t>a</m:t>
                </m:r>
              </m:oMath>
            </m:oMathPara>
          </w:p>
        </w:tc>
      </w:tr>
    </w:tbl>
    <w:p w14:paraId="1C5CA67A" w14:textId="77777777" w:rsidR="00B1110A" w:rsidRPr="00ED3842" w:rsidRDefault="00B1110A" w:rsidP="00B1110A">
      <w:pPr>
        <w:pStyle w:val="Odlomakpopisa"/>
        <w:numPr>
          <w:ilvl w:val="0"/>
          <w:numId w:val="16"/>
        </w:numPr>
        <w:spacing w:line="360" w:lineRule="auto"/>
        <w:ind w:left="360"/>
        <w:rPr>
          <w:rFonts w:ascii="Times New Roman" w:hAnsi="Times New Roman"/>
          <w:sz w:val="24"/>
          <w:szCs w:val="24"/>
        </w:rPr>
      </w:pPr>
      <w:r w:rsidRPr="00ED3842">
        <w:rPr>
          <w:rFonts w:ascii="Times New Roman" w:hAnsi="Times New Roman"/>
          <w:b/>
          <w:bCs/>
          <w:sz w:val="24"/>
          <w:szCs w:val="24"/>
        </w:rPr>
        <w:t xml:space="preserve">Broj </w:t>
      </w:r>
      <w:r>
        <w:rPr>
          <w:rFonts w:ascii="Times New Roman" w:hAnsi="Times New Roman"/>
          <w:b/>
          <w:bCs/>
          <w:sz w:val="24"/>
          <w:szCs w:val="24"/>
        </w:rPr>
        <w:t xml:space="preserve">istaknutih </w:t>
      </w:r>
      <w:r w:rsidRPr="00ED3842">
        <w:rPr>
          <w:rFonts w:ascii="Times New Roman" w:hAnsi="Times New Roman"/>
          <w:b/>
          <w:bCs/>
          <w:sz w:val="24"/>
          <w:szCs w:val="24"/>
        </w:rPr>
        <w:t>frekvencijskih vrhova</w:t>
      </w:r>
      <w:r w:rsidRPr="00ED3842">
        <w:rPr>
          <w:rFonts w:ascii="Times New Roman" w:hAnsi="Times New Roman"/>
          <w:sz w:val="24"/>
          <w:szCs w:val="24"/>
        </w:rPr>
        <w:t xml:space="preserve"> (</w:t>
      </w:r>
      <w:r w:rsidRPr="00ED3842">
        <w:rPr>
          <w:rFonts w:ascii="Times New Roman" w:hAnsi="Times New Roman"/>
          <w:i/>
          <w:iCs/>
          <w:sz w:val="24"/>
          <w:szCs w:val="24"/>
        </w:rPr>
        <w:t>engl. number of frequency peaks</w:t>
      </w:r>
      <w:r w:rsidRPr="00ED3842">
        <w:rPr>
          <w:rFonts w:ascii="Times New Roman" w:hAnsi="Times New Roman"/>
          <w:sz w:val="24"/>
          <w:szCs w:val="24"/>
        </w:rPr>
        <w:t>)</w:t>
      </w:r>
    </w:p>
    <w:p w14:paraId="4F51EBB8" w14:textId="71DE6B0D" w:rsidR="002812B8" w:rsidRPr="00636131" w:rsidRDefault="00BC3385" w:rsidP="00636131">
      <w:pPr>
        <w:pStyle w:val="Odlomakpopisa"/>
        <w:numPr>
          <w:ilvl w:val="1"/>
          <w:numId w:val="16"/>
        </w:numPr>
        <w:spacing w:line="360" w:lineRule="auto"/>
        <w:ind w:left="1080"/>
        <w:rPr>
          <w:rFonts w:ascii="Times New Roman" w:hAnsi="Times New Roman"/>
          <w:sz w:val="24"/>
          <w:szCs w:val="24"/>
        </w:rPr>
      </w:pPr>
      <w:r w:rsidRPr="005331A3">
        <w:rPr>
          <w:rFonts w:ascii="Times New Roman" w:hAnsi="Times New Roman"/>
          <w:b/>
          <w:bCs/>
          <w:sz w:val="24"/>
          <w:szCs w:val="24"/>
        </w:rPr>
        <w:t>Istaknuti vrhovi</w:t>
      </w:r>
      <w:r>
        <w:rPr>
          <w:rFonts w:ascii="Times New Roman" w:hAnsi="Times New Roman"/>
          <w:sz w:val="24"/>
          <w:szCs w:val="24"/>
        </w:rPr>
        <w:t xml:space="preserve"> u frekvencijskoj domeni određuju se </w:t>
      </w:r>
      <w:r w:rsidR="00816085">
        <w:rPr>
          <w:rFonts w:ascii="Times New Roman" w:hAnsi="Times New Roman"/>
          <w:sz w:val="24"/>
          <w:szCs w:val="24"/>
        </w:rPr>
        <w:t xml:space="preserve">kao </w:t>
      </w:r>
      <w:r w:rsidR="008C39E4">
        <w:rPr>
          <w:rFonts w:ascii="Times New Roman" w:hAnsi="Times New Roman"/>
          <w:sz w:val="24"/>
          <w:szCs w:val="24"/>
        </w:rPr>
        <w:t>vrhovi</w:t>
      </w:r>
      <w:r w:rsidR="00816085">
        <w:rPr>
          <w:rFonts w:ascii="Times New Roman" w:hAnsi="Times New Roman"/>
          <w:sz w:val="24"/>
          <w:szCs w:val="24"/>
        </w:rPr>
        <w:t xml:space="preserve"> minimalne širine frekvencijskog pojasa od 10 kHz te minimalne razlike u </w:t>
      </w:r>
      <w:r w:rsidR="002812B8">
        <w:rPr>
          <w:rFonts w:ascii="Times New Roman" w:hAnsi="Times New Roman"/>
          <w:sz w:val="24"/>
          <w:szCs w:val="24"/>
        </w:rPr>
        <w:t>vrijednosti</w:t>
      </w:r>
      <w:r w:rsidR="00816085">
        <w:rPr>
          <w:rFonts w:ascii="Times New Roman" w:hAnsi="Times New Roman"/>
          <w:sz w:val="24"/>
          <w:szCs w:val="24"/>
        </w:rPr>
        <w:t xml:space="preserve"> </w:t>
      </w:r>
      <w:r w:rsidR="00816085">
        <w:rPr>
          <w:rFonts w:ascii="Times New Roman" w:hAnsi="Times New Roman"/>
          <w:sz w:val="24"/>
          <w:szCs w:val="24"/>
        </w:rPr>
        <w:t>magnit</w:t>
      </w:r>
      <w:r w:rsidR="00816085">
        <w:rPr>
          <w:rFonts w:ascii="Times New Roman" w:hAnsi="Times New Roman"/>
          <w:sz w:val="24"/>
          <w:szCs w:val="24"/>
        </w:rPr>
        <w:t>uda od susjednih točaka u iznosu od 25% maksimalne magnitude spektra.</w:t>
      </w:r>
      <w:r w:rsidR="00FE5814">
        <w:rPr>
          <w:rFonts w:ascii="Times New Roman" w:hAnsi="Times New Roman"/>
          <w:sz w:val="24"/>
          <w:szCs w:val="24"/>
        </w:rPr>
        <w:t xml:space="preserve"> </w:t>
      </w:r>
    </w:p>
    <w:p w14:paraId="1D84BBF1" w14:textId="601B6D21" w:rsidR="00736C0C" w:rsidRPr="00ED3842" w:rsidRDefault="007F73B3" w:rsidP="004A0211">
      <w:pPr>
        <w:pStyle w:val="Odlomakpopisa"/>
        <w:numPr>
          <w:ilvl w:val="0"/>
          <w:numId w:val="16"/>
        </w:numPr>
        <w:spacing w:line="360" w:lineRule="auto"/>
        <w:ind w:left="360"/>
        <w:rPr>
          <w:rFonts w:ascii="Times New Roman" w:hAnsi="Times New Roman"/>
          <w:sz w:val="24"/>
          <w:szCs w:val="24"/>
        </w:rPr>
      </w:pPr>
      <w:r>
        <w:rPr>
          <w:rFonts w:ascii="Times New Roman" w:hAnsi="Times New Roman"/>
          <w:b/>
          <w:bCs/>
          <w:sz w:val="24"/>
          <w:szCs w:val="24"/>
        </w:rPr>
        <w:t>F</w:t>
      </w:r>
      <w:r w:rsidR="00736C0C" w:rsidRPr="00ED3842">
        <w:rPr>
          <w:rFonts w:ascii="Times New Roman" w:hAnsi="Times New Roman"/>
          <w:b/>
          <w:bCs/>
          <w:sz w:val="24"/>
          <w:szCs w:val="24"/>
        </w:rPr>
        <w:t>rekvencij</w:t>
      </w:r>
      <w:r w:rsidR="003D780D">
        <w:rPr>
          <w:rFonts w:ascii="Times New Roman" w:hAnsi="Times New Roman"/>
          <w:b/>
          <w:bCs/>
          <w:sz w:val="24"/>
          <w:szCs w:val="24"/>
        </w:rPr>
        <w:t>a</w:t>
      </w:r>
      <w:r w:rsidR="00736C0C" w:rsidRPr="00ED3842">
        <w:rPr>
          <w:rFonts w:ascii="Times New Roman" w:hAnsi="Times New Roman"/>
          <w:b/>
          <w:bCs/>
          <w:sz w:val="24"/>
          <w:szCs w:val="24"/>
        </w:rPr>
        <w:t xml:space="preserve"> </w:t>
      </w:r>
      <w:r>
        <w:rPr>
          <w:rFonts w:ascii="Times New Roman" w:hAnsi="Times New Roman"/>
          <w:b/>
          <w:bCs/>
          <w:sz w:val="24"/>
          <w:szCs w:val="24"/>
        </w:rPr>
        <w:t xml:space="preserve">istaknutog </w:t>
      </w:r>
      <w:r w:rsidR="00736C0C" w:rsidRPr="00ED3842">
        <w:rPr>
          <w:rFonts w:ascii="Times New Roman" w:hAnsi="Times New Roman"/>
          <w:b/>
          <w:bCs/>
          <w:sz w:val="24"/>
          <w:szCs w:val="24"/>
        </w:rPr>
        <w:t>vrh</w:t>
      </w:r>
      <w:r>
        <w:rPr>
          <w:rFonts w:ascii="Times New Roman" w:hAnsi="Times New Roman"/>
          <w:b/>
          <w:bCs/>
          <w:sz w:val="24"/>
          <w:szCs w:val="24"/>
        </w:rPr>
        <w:t xml:space="preserve">a </w:t>
      </w:r>
      <w:r w:rsidR="00736C0C" w:rsidRPr="00ED3842">
        <w:rPr>
          <w:rFonts w:ascii="Times New Roman" w:hAnsi="Times New Roman"/>
          <w:sz w:val="24"/>
          <w:szCs w:val="24"/>
        </w:rPr>
        <w:t>(</w:t>
      </w:r>
      <w:r w:rsidR="00736C0C" w:rsidRPr="00ED3842">
        <w:rPr>
          <w:rFonts w:ascii="Times New Roman" w:hAnsi="Times New Roman"/>
          <w:i/>
          <w:iCs/>
          <w:sz w:val="24"/>
          <w:szCs w:val="24"/>
        </w:rPr>
        <w:t xml:space="preserve">engl. </w:t>
      </w:r>
      <w:r>
        <w:rPr>
          <w:rFonts w:ascii="Times New Roman" w:hAnsi="Times New Roman"/>
          <w:i/>
          <w:iCs/>
          <w:sz w:val="24"/>
          <w:szCs w:val="24"/>
        </w:rPr>
        <w:t>prominent peak frequency</w:t>
      </w:r>
      <w:r w:rsidR="00736C0C" w:rsidRPr="00ED3842">
        <w:rPr>
          <w:rFonts w:ascii="Times New Roman" w:hAnsi="Times New Roman"/>
          <w:sz w:val="24"/>
          <w:szCs w:val="24"/>
        </w:rPr>
        <w:t>)</w:t>
      </w:r>
    </w:p>
    <w:p w14:paraId="71632A7D" w14:textId="055005FB" w:rsidR="00736C0C" w:rsidRDefault="00F31B31" w:rsidP="004A0211">
      <w:pPr>
        <w:pStyle w:val="Odlomakpopisa"/>
        <w:numPr>
          <w:ilvl w:val="1"/>
          <w:numId w:val="16"/>
        </w:numPr>
        <w:spacing w:line="360" w:lineRule="auto"/>
        <w:ind w:left="1080"/>
        <w:rPr>
          <w:rFonts w:ascii="Times New Roman" w:hAnsi="Times New Roman"/>
          <w:sz w:val="24"/>
          <w:szCs w:val="24"/>
        </w:rPr>
      </w:pPr>
      <w:r>
        <w:rPr>
          <w:rFonts w:ascii="Times New Roman" w:hAnsi="Times New Roman"/>
          <w:sz w:val="24"/>
          <w:szCs w:val="24"/>
        </w:rPr>
        <w:t>Frekvencija istaknutog vrha maksimalne magnitude.</w:t>
      </w:r>
      <w:r w:rsidR="001420CE">
        <w:rPr>
          <w:rFonts w:ascii="Times New Roman" w:hAnsi="Times New Roman"/>
          <w:sz w:val="24"/>
          <w:szCs w:val="24"/>
        </w:rPr>
        <w:t xml:space="preserve"> Na z</w:t>
      </w:r>
      <w:r>
        <w:rPr>
          <w:rFonts w:ascii="Times New Roman" w:hAnsi="Times New Roman"/>
          <w:sz w:val="24"/>
          <w:szCs w:val="24"/>
        </w:rPr>
        <w:t>načajk</w:t>
      </w:r>
      <w:r w:rsidR="001420CE">
        <w:rPr>
          <w:rFonts w:ascii="Times New Roman" w:hAnsi="Times New Roman"/>
          <w:sz w:val="24"/>
          <w:szCs w:val="24"/>
        </w:rPr>
        <w:t xml:space="preserve">u manje utječe </w:t>
      </w:r>
      <w:r>
        <w:rPr>
          <w:rFonts w:ascii="Times New Roman" w:hAnsi="Times New Roman"/>
          <w:sz w:val="24"/>
          <w:szCs w:val="24"/>
        </w:rPr>
        <w:t xml:space="preserve"> </w:t>
      </w:r>
      <w:r w:rsidR="00E27F02" w:rsidRPr="00ED3842">
        <w:rPr>
          <w:rFonts w:ascii="Times New Roman" w:hAnsi="Times New Roman"/>
          <w:sz w:val="24"/>
          <w:szCs w:val="24"/>
        </w:rPr>
        <w:t xml:space="preserve">senzora </w:t>
      </w:r>
      <w:r w:rsidR="001420CE">
        <w:rPr>
          <w:rFonts w:ascii="Times New Roman" w:hAnsi="Times New Roman"/>
          <w:sz w:val="24"/>
          <w:szCs w:val="24"/>
        </w:rPr>
        <w:t xml:space="preserve">od </w:t>
      </w:r>
      <w:r w:rsidR="001E56CA">
        <w:rPr>
          <w:rFonts w:ascii="Times New Roman" w:hAnsi="Times New Roman"/>
          <w:sz w:val="24"/>
          <w:szCs w:val="24"/>
        </w:rPr>
        <w:t xml:space="preserve">frekvencije </w:t>
      </w:r>
      <w:r w:rsidR="001420CE">
        <w:rPr>
          <w:rFonts w:ascii="Times New Roman" w:hAnsi="Times New Roman"/>
          <w:sz w:val="24"/>
          <w:szCs w:val="24"/>
        </w:rPr>
        <w:t xml:space="preserve">maksimalne </w:t>
      </w:r>
      <w:r w:rsidR="00BD4E02">
        <w:rPr>
          <w:rFonts w:ascii="Times New Roman" w:hAnsi="Times New Roman"/>
          <w:sz w:val="24"/>
          <w:szCs w:val="24"/>
        </w:rPr>
        <w:t>magnitude</w:t>
      </w:r>
      <w:r w:rsidR="00E27F02" w:rsidRPr="00ED3842">
        <w:rPr>
          <w:rFonts w:ascii="Times New Roman" w:hAnsi="Times New Roman"/>
          <w:sz w:val="24"/>
          <w:szCs w:val="24"/>
        </w:rPr>
        <w:t>. Pokazano kvalitetan za korištene skupove podataka.</w:t>
      </w:r>
      <w:r w:rsidR="00223607">
        <w:rPr>
          <w:rFonts w:ascii="Times New Roman" w:hAnsi="Times New Roman"/>
          <w:sz w:val="24"/>
          <w:szCs w:val="24"/>
        </w:rPr>
        <w:t xml:space="preserve"> (slika 1</w:t>
      </w:r>
      <w:r w:rsidR="00731121">
        <w:rPr>
          <w:rFonts w:ascii="Times New Roman" w:hAnsi="Times New Roman"/>
          <w:sz w:val="24"/>
          <w:szCs w:val="24"/>
        </w:rPr>
        <w:t>3</w:t>
      </w:r>
      <w:r w:rsidR="00223607">
        <w:rPr>
          <w:rFonts w:ascii="Times New Roman" w:hAnsi="Times New Roman"/>
          <w:sz w:val="24"/>
          <w:szCs w:val="24"/>
        </w:rPr>
        <w:t xml:space="preserve"> vrhovi </w:t>
      </w:r>
      <w:r w:rsidR="001F0CEE">
        <w:rPr>
          <w:rFonts w:ascii="Times New Roman" w:hAnsi="Times New Roman"/>
          <w:sz w:val="24"/>
          <w:szCs w:val="24"/>
        </w:rPr>
        <w:t>oz</w:t>
      </w:r>
      <w:r w:rsidR="00223607">
        <w:rPr>
          <w:rFonts w:ascii="Times New Roman" w:hAnsi="Times New Roman"/>
          <w:sz w:val="24"/>
          <w:szCs w:val="24"/>
        </w:rPr>
        <w:t>načeni trokutima)</w:t>
      </w:r>
    </w:p>
    <w:p w14:paraId="4BCA1D13" w14:textId="77777777" w:rsidR="003C3D10" w:rsidRDefault="003C3D10" w:rsidP="003C3D10">
      <w:pPr>
        <w:keepNext/>
        <w:jc w:val="center"/>
      </w:pPr>
      <w:r w:rsidRPr="003C3D10">
        <w:rPr>
          <w:noProof/>
        </w:rPr>
        <w:lastRenderedPageBreak/>
        <w:drawing>
          <wp:inline distT="0" distB="0" distL="0" distR="0" wp14:anchorId="288FEDD3" wp14:editId="1E587BC6">
            <wp:extent cx="4724400" cy="3388472"/>
            <wp:effectExtent l="0" t="0" r="0" b="0"/>
            <wp:docPr id="105" name="Slika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26334" cy="3389859"/>
                    </a:xfrm>
                    <a:prstGeom prst="rect">
                      <a:avLst/>
                    </a:prstGeom>
                    <a:noFill/>
                    <a:ln>
                      <a:noFill/>
                    </a:ln>
                  </pic:spPr>
                </pic:pic>
              </a:graphicData>
            </a:graphic>
          </wp:inline>
        </w:drawing>
      </w:r>
    </w:p>
    <w:p w14:paraId="01155B31" w14:textId="3DA7ED9C" w:rsidR="00C8435D" w:rsidRDefault="003C3D10" w:rsidP="003C3D10">
      <w:pPr>
        <w:pStyle w:val="Opisslike"/>
      </w:pPr>
      <w:r>
        <w:t xml:space="preserve">Slika </w:t>
      </w:r>
      <w:r>
        <w:fldChar w:fldCharType="begin"/>
      </w:r>
      <w:r>
        <w:instrText xml:space="preserve"> SEQ Slika \* ARABIC </w:instrText>
      </w:r>
      <w:r>
        <w:fldChar w:fldCharType="separate"/>
      </w:r>
      <w:r w:rsidR="00446573">
        <w:rPr>
          <w:noProof/>
        </w:rPr>
        <w:t>12</w:t>
      </w:r>
      <w:r>
        <w:fldChar w:fldCharType="end"/>
      </w:r>
      <w:r>
        <w:t xml:space="preserve"> </w:t>
      </w:r>
      <w:r w:rsidRPr="000E6A98">
        <w:t>Prikaz frekvencijski značajki na tipičnoj UAE</w:t>
      </w:r>
    </w:p>
    <w:p w14:paraId="0A1CFA69" w14:textId="276AEE21" w:rsidR="00532891" w:rsidRPr="00C74F50" w:rsidRDefault="00F07D4C" w:rsidP="00926500">
      <w:pPr>
        <w:pStyle w:val="Opisslike"/>
        <w:jc w:val="both"/>
        <w:rPr>
          <w:sz w:val="24"/>
          <w:szCs w:val="24"/>
        </w:rPr>
      </w:pPr>
      <w:r w:rsidRPr="00C74F50">
        <w:rPr>
          <w:sz w:val="24"/>
          <w:szCs w:val="24"/>
        </w:rPr>
        <w:t>Posljednje izabrane su frekvencijske z</w:t>
      </w:r>
      <w:r w:rsidR="00D92DE5" w:rsidRPr="00C74F50">
        <w:rPr>
          <w:sz w:val="24"/>
          <w:szCs w:val="24"/>
        </w:rPr>
        <w:t xml:space="preserve">načajke koje mjere kontribucije određenih frekvencijskih pojasa </w:t>
      </w:r>
      <w:r w:rsidR="00822C8C" w:rsidRPr="00C74F50">
        <w:rPr>
          <w:sz w:val="24"/>
          <w:szCs w:val="24"/>
        </w:rPr>
        <w:t xml:space="preserve">u </w:t>
      </w:r>
      <w:r w:rsidR="00D92DE5" w:rsidRPr="00C74F50">
        <w:rPr>
          <w:sz w:val="24"/>
          <w:szCs w:val="24"/>
        </w:rPr>
        <w:t>ukupnom frekvencijskom spektru</w:t>
      </w:r>
      <w:r w:rsidRPr="00C74F50">
        <w:rPr>
          <w:sz w:val="24"/>
          <w:szCs w:val="24"/>
        </w:rPr>
        <w:t xml:space="preserve">. </w:t>
      </w:r>
      <w:r w:rsidR="00822C8C" w:rsidRPr="00C74F50">
        <w:rPr>
          <w:sz w:val="24"/>
          <w:szCs w:val="24"/>
        </w:rPr>
        <w:t xml:space="preserve">Parcijalna snaga određenog frekvencijskog pojasa između frekvencija </w:t>
      </w:r>
      <w:r w:rsidR="00822C8C" w:rsidRPr="00C74F50">
        <w:rPr>
          <w:i/>
          <w:iCs/>
          <w:sz w:val="24"/>
          <w:szCs w:val="24"/>
        </w:rPr>
        <w:t>f1</w:t>
      </w:r>
      <w:r w:rsidR="00822C8C" w:rsidRPr="00C74F50">
        <w:rPr>
          <w:sz w:val="24"/>
          <w:szCs w:val="24"/>
        </w:rPr>
        <w:t xml:space="preserve"> i </w:t>
      </w:r>
      <w:r w:rsidR="00822C8C" w:rsidRPr="00C74F50">
        <w:rPr>
          <w:i/>
          <w:iCs/>
          <w:sz w:val="24"/>
          <w:szCs w:val="24"/>
        </w:rPr>
        <w:t>f2</w:t>
      </w:r>
      <w:r w:rsidR="00822C8C" w:rsidRPr="00C74F50">
        <w:rPr>
          <w:sz w:val="24"/>
          <w:szCs w:val="24"/>
        </w:rPr>
        <w:t xml:space="preserve"> određena je omjerom snage signala u određenom frekvencijskom pojasu i ukupne snagu frekvencijskog spektra. Računa se po formuli (</w:t>
      </w:r>
      <w:r w:rsidR="00C74F50" w:rsidRPr="00C74F50">
        <w:rPr>
          <w:sz w:val="24"/>
          <w:szCs w:val="24"/>
        </w:rPr>
        <w:t>10</w:t>
      </w:r>
      <w:r w:rsidR="00822C8C" w:rsidRPr="00C74F50">
        <w:rPr>
          <w:sz w:val="24"/>
          <w:szCs w:val="24"/>
        </w:rPr>
        <w:t>) te izražena je u postocima.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C74F50" w14:paraId="69947166" w14:textId="77777777" w:rsidTr="00822C8C">
        <w:trPr>
          <w:jc w:val="center"/>
        </w:trPr>
        <w:tc>
          <w:tcPr>
            <w:tcW w:w="235" w:type="dxa"/>
            <w:vAlign w:val="center"/>
          </w:tcPr>
          <w:p w14:paraId="0F99141B" w14:textId="77777777" w:rsidR="00822C8C" w:rsidRDefault="00822C8C" w:rsidP="0019418E">
            <w:pPr>
              <w:jc w:val="center"/>
            </w:pPr>
          </w:p>
        </w:tc>
        <w:tc>
          <w:tcPr>
            <w:tcW w:w="6967" w:type="dxa"/>
            <w:vAlign w:val="center"/>
          </w:tcPr>
          <w:p w14:paraId="7EA5012F" w14:textId="0735EC45" w:rsidR="00822C8C" w:rsidRPr="0072659E" w:rsidRDefault="00822C8C" w:rsidP="0019418E">
            <w:pPr>
              <w:rPr>
                <w:lang w:eastAsia="hr-HR"/>
              </w:rPr>
            </w:pPr>
            <m:oMathPara>
              <m:oMath>
                <m:r>
                  <w:rPr>
                    <w:rFonts w:ascii="Cambria Math" w:hAnsi="Cambria Math" w:cstheme="minorHAnsi"/>
                    <w:lang w:eastAsia="hr-HR"/>
                  </w:rPr>
                  <m:t>PP</m:t>
                </m:r>
                <m:d>
                  <m:dPr>
                    <m:ctrlPr>
                      <w:rPr>
                        <w:rFonts w:ascii="Cambria Math" w:hAnsi="Cambria Math" w:cstheme="minorHAnsi"/>
                        <w:i/>
                        <w:lang w:eastAsia="hr-HR"/>
                      </w:rPr>
                    </m:ctrlPr>
                  </m:dPr>
                  <m:e>
                    <m:r>
                      <w:rPr>
                        <w:rFonts w:ascii="Cambria Math" w:hAnsi="Cambria Math" w:cstheme="minorHAnsi"/>
                        <w:lang w:eastAsia="hr-HR"/>
                      </w:rPr>
                      <m:t>f1,f2</m:t>
                    </m:r>
                  </m:e>
                </m:d>
                <m:r>
                  <w:rPr>
                    <w:rFonts w:ascii="Cambria Math" w:hAnsi="Cambria Math" w:cstheme="minorHAnsi"/>
                    <w:lang w:eastAsia="hr-HR"/>
                  </w:rPr>
                  <m:t xml:space="preserve">= </m:t>
                </m:r>
                <m:f>
                  <m:fPr>
                    <m:ctrlPr>
                      <w:rPr>
                        <w:rFonts w:ascii="Cambria Math" w:hAnsi="Cambria Math" w:cstheme="minorHAnsi"/>
                        <w:i/>
                        <w:lang w:eastAsia="hr-HR"/>
                      </w:rPr>
                    </m:ctrlPr>
                  </m:fPr>
                  <m:num>
                    <m:nary>
                      <m:naryPr>
                        <m:limLoc m:val="subSup"/>
                        <m:ctrlPr>
                          <w:rPr>
                            <w:rFonts w:ascii="Cambria Math" w:hAnsi="Cambria Math" w:cstheme="minorHAnsi"/>
                            <w:i/>
                            <w:lang w:eastAsia="hr-HR"/>
                          </w:rPr>
                        </m:ctrlPr>
                      </m:naryPr>
                      <m:sub>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1</m:t>
                            </m:r>
                          </m:sub>
                        </m:sSub>
                      </m:sub>
                      <m:sup>
                        <m:sSub>
                          <m:sSubPr>
                            <m:ctrlPr>
                              <w:rPr>
                                <w:rFonts w:ascii="Cambria Math" w:hAnsi="Cambria Math" w:cstheme="minorHAnsi"/>
                                <w:i/>
                                <w:lang w:eastAsia="hr-HR"/>
                              </w:rPr>
                            </m:ctrlPr>
                          </m:sSubPr>
                          <m:e>
                            <m:r>
                              <w:rPr>
                                <w:rFonts w:ascii="Cambria Math" w:hAnsi="Cambria Math" w:cstheme="minorHAnsi"/>
                                <w:lang w:eastAsia="hr-HR"/>
                              </w:rPr>
                              <m:t>f</m:t>
                            </m:r>
                          </m:e>
                          <m:sub>
                            <m:r>
                              <w:rPr>
                                <w:rFonts w:ascii="Cambria Math" w:hAnsi="Cambria Math" w:cstheme="minorHAnsi"/>
                                <w:lang w:eastAsia="hr-HR"/>
                              </w:rPr>
                              <m:t>2</m:t>
                            </m:r>
                          </m:sub>
                        </m:sSub>
                      </m:sup>
                      <m:e>
                        <m:sSup>
                          <m:sSupPr>
                            <m:ctrlPr>
                              <w:rPr>
                                <w:rFonts w:ascii="Cambria Math" w:hAnsi="Cambria Math" w:cstheme="minorHAnsi"/>
                                <w:i/>
                                <w:lang w:eastAsia="hr-HR"/>
                              </w:rPr>
                            </m:ctrlPr>
                          </m:sSupPr>
                          <m:e>
                            <m:r>
                              <w:rPr>
                                <w:rFonts w:ascii="Cambria Math" w:hAnsi="Cambria Math" w:cstheme="minorHAnsi"/>
                                <w:lang w:eastAsia="hr-HR"/>
                              </w:rPr>
                              <m:t>UAE_abs_fft</m:t>
                            </m:r>
                            <m:d>
                              <m:dPr>
                                <m:ctrlPr>
                                  <w:rPr>
                                    <w:rFonts w:ascii="Cambria Math" w:hAnsi="Cambria Math" w:cstheme="minorHAnsi"/>
                                    <w:i/>
                                    <w:lang w:eastAsia="hr-HR"/>
                                  </w:rPr>
                                </m:ctrlPr>
                              </m:dPr>
                              <m:e>
                                <m:r>
                                  <w:rPr>
                                    <w:rFonts w:ascii="Cambria Math" w:hAnsi="Cambria Math" w:cstheme="minorHAnsi"/>
                                    <w:lang w:eastAsia="hr-HR"/>
                                  </w:rPr>
                                  <m:t>f</m:t>
                                </m:r>
                              </m:e>
                            </m:d>
                          </m:e>
                          <m:sup>
                            <m:r>
                              <w:rPr>
                                <w:rFonts w:ascii="Cambria Math" w:hAnsi="Cambria Math" w:cstheme="minorHAnsi"/>
                                <w:lang w:eastAsia="hr-HR"/>
                              </w:rPr>
                              <m:t>2</m:t>
                            </m:r>
                          </m:sup>
                        </m:sSup>
                        <m:r>
                          <w:rPr>
                            <w:rFonts w:ascii="Cambria Math" w:hAnsi="Cambria Math" w:cstheme="minorHAnsi"/>
                            <w:lang w:eastAsia="hr-HR"/>
                          </w:rPr>
                          <m:t xml:space="preserve"> df </m:t>
                        </m:r>
                      </m:e>
                    </m:nary>
                  </m:num>
                  <m:den>
                    <m:nary>
                      <m:naryPr>
                        <m:limLoc m:val="subSup"/>
                        <m:ctrlPr>
                          <w:rPr>
                            <w:rFonts w:ascii="Cambria Math" w:hAnsi="Cambria Math" w:cstheme="minorHAnsi"/>
                            <w:bCs/>
                            <w:i/>
                            <w:lang w:eastAsia="hr-HR"/>
                          </w:rPr>
                        </m:ctrlPr>
                      </m:naryPr>
                      <m:sub>
                        <m:sSub>
                          <m:sSubPr>
                            <m:ctrlPr>
                              <w:rPr>
                                <w:rFonts w:ascii="Cambria Math" w:hAnsi="Cambria Math" w:cstheme="minorHAnsi"/>
                                <w:bCs/>
                                <w:i/>
                                <w:lang w:eastAsia="hr-HR"/>
                              </w:rPr>
                            </m:ctrlPr>
                          </m:sSubPr>
                          <m:e>
                            <m:r>
                              <w:rPr>
                                <w:rFonts w:ascii="Cambria Math" w:hAnsi="Cambria Math" w:cstheme="minorHAnsi"/>
                                <w:lang w:eastAsia="hr-HR"/>
                              </w:rPr>
                              <m:t>f</m:t>
                            </m:r>
                          </m:e>
                          <m:sub>
                            <m:r>
                              <w:rPr>
                                <w:rFonts w:ascii="Cambria Math" w:hAnsi="Cambria Math" w:cstheme="minorHAnsi"/>
                                <w:lang w:eastAsia="hr-HR"/>
                              </w:rPr>
                              <m:t>početka</m:t>
                            </m:r>
                          </m:sub>
                        </m:sSub>
                      </m:sub>
                      <m:sup>
                        <m:sSub>
                          <m:sSubPr>
                            <m:ctrlPr>
                              <w:rPr>
                                <w:rFonts w:ascii="Cambria Math" w:hAnsi="Cambria Math" w:cstheme="minorHAnsi"/>
                                <w:bCs/>
                                <w:i/>
                                <w:lang w:eastAsia="hr-HR"/>
                              </w:rPr>
                            </m:ctrlPr>
                          </m:sSubPr>
                          <m:e>
                            <m:r>
                              <w:rPr>
                                <w:rFonts w:ascii="Cambria Math" w:hAnsi="Cambria Math" w:cstheme="minorHAnsi"/>
                                <w:lang w:eastAsia="hr-HR"/>
                              </w:rPr>
                              <m:t>f</m:t>
                            </m:r>
                          </m:e>
                          <m:sub>
                            <m:r>
                              <w:rPr>
                                <w:rFonts w:ascii="Cambria Math" w:hAnsi="Cambria Math" w:cstheme="minorHAnsi"/>
                                <w:lang w:eastAsia="hr-HR"/>
                              </w:rPr>
                              <m:t>kraja</m:t>
                            </m:r>
                          </m:sub>
                        </m:sSub>
                      </m:sup>
                      <m:e>
                        <m:sSup>
                          <m:sSupPr>
                            <m:ctrlPr>
                              <w:rPr>
                                <w:rFonts w:ascii="Cambria Math" w:hAnsi="Cambria Math" w:cstheme="minorHAnsi"/>
                                <w:bCs/>
                                <w:i/>
                                <w:lang w:eastAsia="hr-HR"/>
                              </w:rPr>
                            </m:ctrlPr>
                          </m:sSupPr>
                          <m:e>
                            <m:r>
                              <w:rPr>
                                <w:rFonts w:ascii="Cambria Math" w:hAnsi="Cambria Math" w:cstheme="minorHAnsi"/>
                                <w:lang w:eastAsia="hr-HR"/>
                              </w:rPr>
                              <m:t>UAE_abs_fft</m:t>
                            </m:r>
                            <m:d>
                              <m:dPr>
                                <m:ctrlPr>
                                  <w:rPr>
                                    <w:rFonts w:ascii="Cambria Math" w:hAnsi="Cambria Math" w:cstheme="minorHAnsi"/>
                                    <w:bCs/>
                                    <w:i/>
                                    <w:lang w:eastAsia="hr-HR"/>
                                  </w:rPr>
                                </m:ctrlPr>
                              </m:dPr>
                              <m:e>
                                <m:r>
                                  <w:rPr>
                                    <w:rFonts w:ascii="Cambria Math" w:hAnsi="Cambria Math" w:cstheme="minorHAnsi"/>
                                    <w:lang w:eastAsia="hr-HR"/>
                                  </w:rPr>
                                  <m:t>f</m:t>
                                </m:r>
                              </m:e>
                            </m:d>
                          </m:e>
                          <m:sup>
                            <m:r>
                              <w:rPr>
                                <w:rFonts w:ascii="Cambria Math" w:hAnsi="Cambria Math" w:cstheme="minorHAnsi"/>
                                <w:lang w:eastAsia="hr-HR"/>
                              </w:rPr>
                              <m:t>2</m:t>
                            </m:r>
                          </m:sup>
                        </m:sSup>
                        <m:r>
                          <w:rPr>
                            <w:rFonts w:ascii="Cambria Math" w:hAnsi="Cambria Math" w:cstheme="minorHAnsi"/>
                            <w:lang w:eastAsia="hr-HR"/>
                          </w:rPr>
                          <m:t xml:space="preserve"> df</m:t>
                        </m:r>
                      </m:e>
                    </m:nary>
                  </m:den>
                </m:f>
              </m:oMath>
            </m:oMathPara>
          </w:p>
        </w:tc>
        <w:tc>
          <w:tcPr>
            <w:tcW w:w="496" w:type="dxa"/>
            <w:vAlign w:val="center"/>
          </w:tcPr>
          <w:p w14:paraId="1B2B5CD1" w14:textId="598C13A7" w:rsidR="00822C8C" w:rsidRDefault="00822C8C" w:rsidP="0019418E">
            <w:pPr>
              <w:jc w:val="center"/>
            </w:pPr>
            <w:r>
              <w:t>(</w:t>
            </w:r>
            <w:r w:rsidR="00C74F50">
              <w:t>10</w:t>
            </w:r>
            <w:r>
              <w:t>)</w:t>
            </w:r>
          </w:p>
        </w:tc>
      </w:tr>
    </w:tbl>
    <w:p w14:paraId="48C7E243" w14:textId="04439B06" w:rsidR="00D92DE5" w:rsidRDefault="00F30C99" w:rsidP="00D92DE5">
      <w:r>
        <w:t xml:space="preserve">Za korištene skupove podataka na temelju prijašnjih analiza opisanih u [4] formiraju se karakteristične grupe u određenim </w:t>
      </w:r>
      <w:r w:rsidR="00FF0AFE">
        <w:t>frekvencijskim</w:t>
      </w:r>
      <w:r>
        <w:t xml:space="preserve"> pojasevima. </w:t>
      </w:r>
      <w:r w:rsidR="00FF0AFE">
        <w:t>Na temelju</w:t>
      </w:r>
      <w:r>
        <w:t xml:space="preserve"> </w:t>
      </w:r>
      <w:r w:rsidR="00FF0AFE">
        <w:t>očekivanih grupacija</w:t>
      </w:r>
      <w:r>
        <w:t xml:space="preserve"> </w:t>
      </w:r>
      <w:r w:rsidR="00F07D4C">
        <w:t xml:space="preserve">izabrane su </w:t>
      </w:r>
      <w:r>
        <w:t>parcijalne snage</w:t>
      </w:r>
      <w:r w:rsidR="00BE2B36">
        <w:t xml:space="preserve"> prikazane slikom 1</w:t>
      </w:r>
      <w:r w:rsidR="007B70E5">
        <w:t>4</w:t>
      </w:r>
      <w:r w:rsidR="00FF0AFE">
        <w:t>:</w:t>
      </w:r>
    </w:p>
    <w:p w14:paraId="0D9B8BA8" w14:textId="6C8D0C31" w:rsidR="00D92DE5" w:rsidRDefault="00D92DE5" w:rsidP="004A0211">
      <w:pPr>
        <w:pStyle w:val="Odlomakpopisa"/>
        <w:numPr>
          <w:ilvl w:val="0"/>
          <w:numId w:val="15"/>
        </w:numPr>
        <w:ind w:left="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w:t>
      </w:r>
      <w:r w:rsidR="00F30C99">
        <w:rPr>
          <w:rFonts w:ascii="Times New Roman" w:hAnsi="Times New Roman"/>
          <w:sz w:val="24"/>
          <w:szCs w:val="24"/>
        </w:rPr>
        <w:t xml:space="preserve">1 </w:t>
      </w:r>
      <w:r>
        <w:rPr>
          <w:rFonts w:ascii="Times New Roman" w:hAnsi="Times New Roman"/>
          <w:sz w:val="24"/>
          <w:szCs w:val="24"/>
        </w:rPr>
        <w:t>(</w:t>
      </w:r>
      <w:r w:rsidRPr="003E053F">
        <w:rPr>
          <w:rFonts w:ascii="Times New Roman" w:hAnsi="Times New Roman"/>
          <w:i/>
          <w:iCs/>
          <w:sz w:val="24"/>
          <w:szCs w:val="24"/>
        </w:rPr>
        <w:t>engl. partial power</w:t>
      </w:r>
      <w:r w:rsidR="00F30C99">
        <w:rPr>
          <w:rFonts w:ascii="Times New Roman" w:hAnsi="Times New Roman"/>
          <w:i/>
          <w:iCs/>
          <w:sz w:val="24"/>
          <w:szCs w:val="24"/>
        </w:rPr>
        <w:t xml:space="preserve"> 1</w:t>
      </w:r>
      <w:r>
        <w:rPr>
          <w:rFonts w:ascii="Times New Roman" w:hAnsi="Times New Roman"/>
          <w:sz w:val="24"/>
          <w:szCs w:val="24"/>
        </w:rPr>
        <w:t>)</w:t>
      </w:r>
      <w:r w:rsidR="00560D5F" w:rsidRPr="00560D5F">
        <w:rPr>
          <w:rFonts w:ascii="Times New Roman" w:hAnsi="Times New Roman"/>
          <w:sz w:val="24"/>
          <w:szCs w:val="24"/>
        </w:rPr>
        <w:t xml:space="preserve"> </w:t>
      </w:r>
      <w:r w:rsidR="00560D5F">
        <w:rPr>
          <w:rFonts w:ascii="Times New Roman" w:hAnsi="Times New Roman"/>
          <w:sz w:val="24"/>
          <w:szCs w:val="24"/>
        </w:rPr>
        <w:t xml:space="preserve"> (slika 1</w:t>
      </w:r>
      <w:r w:rsidR="0055449B">
        <w:rPr>
          <w:rFonts w:ascii="Times New Roman" w:hAnsi="Times New Roman"/>
          <w:sz w:val="24"/>
          <w:szCs w:val="24"/>
        </w:rPr>
        <w:t>4</w:t>
      </w:r>
      <w:r w:rsidR="00560D5F">
        <w:rPr>
          <w:rFonts w:ascii="Times New Roman" w:hAnsi="Times New Roman"/>
          <w:sz w:val="24"/>
          <w:szCs w:val="24"/>
        </w:rPr>
        <w:t xml:space="preserve"> plavo)</w:t>
      </w:r>
    </w:p>
    <w:p w14:paraId="2E65AC9B" w14:textId="104552E0" w:rsidR="00D92DE5"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Parcijalna snaga u frekvencijskom pojasu između 0 i 100 kHz. Očekivano </w:t>
      </w:r>
      <w:r w:rsidR="00315F70">
        <w:rPr>
          <w:rFonts w:ascii="Times New Roman" w:hAnsi="Times New Roman"/>
          <w:sz w:val="24"/>
          <w:szCs w:val="24"/>
        </w:rPr>
        <w:t>najmanji</w:t>
      </w:r>
      <w:r>
        <w:rPr>
          <w:rFonts w:ascii="Times New Roman" w:hAnsi="Times New Roman"/>
          <w:sz w:val="24"/>
          <w:szCs w:val="24"/>
        </w:rPr>
        <w:t xml:space="preserve"> posto</w:t>
      </w:r>
      <w:r w:rsidR="00315F70">
        <w:rPr>
          <w:rFonts w:ascii="Times New Roman" w:hAnsi="Times New Roman"/>
          <w:sz w:val="24"/>
          <w:szCs w:val="24"/>
        </w:rPr>
        <w:t>tak</w:t>
      </w:r>
      <w:r>
        <w:rPr>
          <w:rFonts w:ascii="Times New Roman" w:hAnsi="Times New Roman"/>
          <w:sz w:val="24"/>
          <w:szCs w:val="24"/>
        </w:rPr>
        <w:t xml:space="preserve"> zbog utjecaja ekvilizacije te senzorskog propusnog</w:t>
      </w:r>
      <w:r w:rsidR="000C418F">
        <w:rPr>
          <w:rFonts w:ascii="Times New Roman" w:hAnsi="Times New Roman"/>
          <w:sz w:val="24"/>
          <w:szCs w:val="24"/>
        </w:rPr>
        <w:t xml:space="preserve"> </w:t>
      </w:r>
      <w:r>
        <w:rPr>
          <w:rFonts w:ascii="Times New Roman" w:hAnsi="Times New Roman"/>
          <w:sz w:val="24"/>
          <w:szCs w:val="24"/>
        </w:rPr>
        <w:t>pojasa.</w:t>
      </w:r>
    </w:p>
    <w:p w14:paraId="517728FE" w14:textId="6C691A9A" w:rsidR="00FF0AFE" w:rsidRDefault="00FF0AFE" w:rsidP="004A0211">
      <w:pPr>
        <w:pStyle w:val="Odlomakpopisa"/>
        <w:numPr>
          <w:ilvl w:val="0"/>
          <w:numId w:val="14"/>
        </w:numPr>
        <w:ind w:left="36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2 (</w:t>
      </w:r>
      <w:r w:rsidRPr="003E053F">
        <w:rPr>
          <w:rFonts w:ascii="Times New Roman" w:hAnsi="Times New Roman"/>
          <w:i/>
          <w:iCs/>
          <w:sz w:val="24"/>
          <w:szCs w:val="24"/>
        </w:rPr>
        <w:t>engl. partial power</w:t>
      </w:r>
      <w:r>
        <w:rPr>
          <w:rFonts w:ascii="Times New Roman" w:hAnsi="Times New Roman"/>
          <w:i/>
          <w:iCs/>
          <w:sz w:val="24"/>
          <w:szCs w:val="24"/>
        </w:rPr>
        <w:t xml:space="preserve"> </w:t>
      </w:r>
      <w:r w:rsidR="00BE2B36">
        <w:rPr>
          <w:rFonts w:ascii="Times New Roman" w:hAnsi="Times New Roman"/>
          <w:i/>
          <w:iCs/>
          <w:sz w:val="24"/>
          <w:szCs w:val="24"/>
        </w:rPr>
        <w:t>2</w:t>
      </w:r>
      <w:r>
        <w:rPr>
          <w:rFonts w:ascii="Times New Roman" w:hAnsi="Times New Roman"/>
          <w:sz w:val="24"/>
          <w:szCs w:val="24"/>
        </w:rPr>
        <w:t>)</w:t>
      </w:r>
      <w:r w:rsidR="00560D5F" w:rsidRPr="00560D5F">
        <w:rPr>
          <w:rFonts w:ascii="Times New Roman" w:hAnsi="Times New Roman"/>
          <w:sz w:val="24"/>
          <w:szCs w:val="24"/>
        </w:rPr>
        <w:t xml:space="preserve"> </w:t>
      </w:r>
      <w:r w:rsidR="00560D5F">
        <w:rPr>
          <w:rFonts w:ascii="Times New Roman" w:hAnsi="Times New Roman"/>
          <w:sz w:val="24"/>
          <w:szCs w:val="24"/>
        </w:rPr>
        <w:t>. (slika 1</w:t>
      </w:r>
      <w:r w:rsidR="0055449B">
        <w:rPr>
          <w:rFonts w:ascii="Times New Roman" w:hAnsi="Times New Roman"/>
          <w:sz w:val="24"/>
          <w:szCs w:val="24"/>
        </w:rPr>
        <w:t>4</w:t>
      </w:r>
      <w:r w:rsidR="00560D5F">
        <w:rPr>
          <w:rFonts w:ascii="Times New Roman" w:hAnsi="Times New Roman"/>
          <w:sz w:val="24"/>
          <w:szCs w:val="24"/>
        </w:rPr>
        <w:t xml:space="preserve"> zeleno)</w:t>
      </w:r>
    </w:p>
    <w:p w14:paraId="636C6F30" w14:textId="08978DBE" w:rsidR="00FF0AFE" w:rsidRPr="00822C8C"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Parcijalna snaga u frekvencijskom pojasu između 100 i 250 kHz. Očekivano najviš</w:t>
      </w:r>
      <w:r w:rsidR="00315F70">
        <w:rPr>
          <w:rFonts w:ascii="Times New Roman" w:hAnsi="Times New Roman"/>
          <w:sz w:val="24"/>
          <w:szCs w:val="24"/>
        </w:rPr>
        <w:t>i postotak UAE</w:t>
      </w:r>
      <w:r w:rsidR="00C44F79">
        <w:rPr>
          <w:rFonts w:ascii="Times New Roman" w:hAnsi="Times New Roman"/>
          <w:sz w:val="24"/>
          <w:szCs w:val="24"/>
        </w:rPr>
        <w:t xml:space="preserve"> kako obuhvaća primarnu grupaciju UAE</w:t>
      </w:r>
      <w:r w:rsidR="009A2C01">
        <w:rPr>
          <w:rFonts w:ascii="Times New Roman" w:hAnsi="Times New Roman"/>
          <w:sz w:val="24"/>
          <w:szCs w:val="24"/>
        </w:rPr>
        <w:t>.</w:t>
      </w:r>
      <w:r w:rsidR="00560D5F">
        <w:rPr>
          <w:rFonts w:ascii="Times New Roman" w:hAnsi="Times New Roman"/>
          <w:sz w:val="24"/>
          <w:szCs w:val="24"/>
        </w:rPr>
        <w:t xml:space="preserve"> </w:t>
      </w:r>
    </w:p>
    <w:p w14:paraId="51F27940" w14:textId="050832D6" w:rsidR="00FF0AFE" w:rsidRDefault="00FF0AFE" w:rsidP="004A0211">
      <w:pPr>
        <w:pStyle w:val="Odlomakpopisa"/>
        <w:numPr>
          <w:ilvl w:val="0"/>
          <w:numId w:val="14"/>
        </w:numPr>
        <w:ind w:left="36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3 (</w:t>
      </w:r>
      <w:r w:rsidRPr="003E053F">
        <w:rPr>
          <w:rFonts w:ascii="Times New Roman" w:hAnsi="Times New Roman"/>
          <w:i/>
          <w:iCs/>
          <w:sz w:val="24"/>
          <w:szCs w:val="24"/>
        </w:rPr>
        <w:t>engl. partial power</w:t>
      </w:r>
      <w:r>
        <w:rPr>
          <w:rFonts w:ascii="Times New Roman" w:hAnsi="Times New Roman"/>
          <w:i/>
          <w:iCs/>
          <w:sz w:val="24"/>
          <w:szCs w:val="24"/>
        </w:rPr>
        <w:t xml:space="preserve"> </w:t>
      </w:r>
      <w:r w:rsidR="00BE2B36">
        <w:rPr>
          <w:rFonts w:ascii="Times New Roman" w:hAnsi="Times New Roman"/>
          <w:i/>
          <w:iCs/>
          <w:sz w:val="24"/>
          <w:szCs w:val="24"/>
        </w:rPr>
        <w:t>3</w:t>
      </w:r>
      <w:r>
        <w:rPr>
          <w:rFonts w:ascii="Times New Roman" w:hAnsi="Times New Roman"/>
          <w:sz w:val="24"/>
          <w:szCs w:val="24"/>
        </w:rPr>
        <w:t>)</w:t>
      </w:r>
      <w:r w:rsidR="00560D5F" w:rsidRPr="00560D5F">
        <w:rPr>
          <w:rFonts w:ascii="Times New Roman" w:hAnsi="Times New Roman"/>
          <w:sz w:val="24"/>
          <w:szCs w:val="24"/>
        </w:rPr>
        <w:t xml:space="preserve"> </w:t>
      </w:r>
      <w:r w:rsidR="00560D5F">
        <w:rPr>
          <w:rFonts w:ascii="Times New Roman" w:hAnsi="Times New Roman"/>
          <w:sz w:val="24"/>
          <w:szCs w:val="24"/>
        </w:rPr>
        <w:t>. (slika 1</w:t>
      </w:r>
      <w:r w:rsidR="0055449B">
        <w:rPr>
          <w:rFonts w:ascii="Times New Roman" w:hAnsi="Times New Roman"/>
          <w:sz w:val="24"/>
          <w:szCs w:val="24"/>
        </w:rPr>
        <w:t>4</w:t>
      </w:r>
      <w:r w:rsidR="00560D5F">
        <w:rPr>
          <w:rFonts w:ascii="Times New Roman" w:hAnsi="Times New Roman"/>
          <w:sz w:val="24"/>
          <w:szCs w:val="24"/>
        </w:rPr>
        <w:t xml:space="preserve"> crveno)</w:t>
      </w:r>
    </w:p>
    <w:p w14:paraId="5E226CE8" w14:textId="6BC1E503" w:rsidR="00FF0AFE" w:rsidRPr="00822C8C"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lastRenderedPageBreak/>
        <w:t>Parcijalna snaga u frekvencijskom pojasu između 250 i 425 kHz. Očekivan</w:t>
      </w:r>
      <w:r w:rsidR="00C44F79">
        <w:rPr>
          <w:rFonts w:ascii="Times New Roman" w:hAnsi="Times New Roman"/>
          <w:sz w:val="24"/>
          <w:szCs w:val="24"/>
        </w:rPr>
        <w:t>a</w:t>
      </w:r>
      <w:r w:rsidR="00BE2B36">
        <w:rPr>
          <w:rFonts w:ascii="Times New Roman" w:hAnsi="Times New Roman"/>
          <w:sz w:val="24"/>
          <w:szCs w:val="24"/>
        </w:rPr>
        <w:t xml:space="preserve"> </w:t>
      </w:r>
      <w:r w:rsidR="00C44F79">
        <w:rPr>
          <w:rFonts w:ascii="Times New Roman" w:hAnsi="Times New Roman"/>
          <w:sz w:val="24"/>
          <w:szCs w:val="24"/>
        </w:rPr>
        <w:t>većina preostalih emisija koje obuhvaćaju drugu grupaciju</w:t>
      </w:r>
      <w:r w:rsidR="00560D5F">
        <w:rPr>
          <w:rFonts w:ascii="Times New Roman" w:hAnsi="Times New Roman"/>
          <w:sz w:val="24"/>
          <w:szCs w:val="24"/>
        </w:rPr>
        <w:t>.</w:t>
      </w:r>
    </w:p>
    <w:p w14:paraId="69B8E642" w14:textId="09ACCC94" w:rsidR="00FF0AFE" w:rsidRDefault="00FF0AFE" w:rsidP="004A0211">
      <w:pPr>
        <w:pStyle w:val="Odlomakpopisa"/>
        <w:numPr>
          <w:ilvl w:val="0"/>
          <w:numId w:val="14"/>
        </w:numPr>
        <w:ind w:left="360"/>
        <w:rPr>
          <w:rFonts w:ascii="Times New Roman" w:hAnsi="Times New Roman"/>
          <w:sz w:val="24"/>
          <w:szCs w:val="24"/>
        </w:rPr>
      </w:pPr>
      <w:r w:rsidRPr="003E053F">
        <w:rPr>
          <w:rFonts w:ascii="Times New Roman" w:hAnsi="Times New Roman"/>
          <w:b/>
          <w:bCs/>
          <w:sz w:val="24"/>
          <w:szCs w:val="24"/>
        </w:rPr>
        <w:t>Parcijalna snaga</w:t>
      </w:r>
      <w:r>
        <w:rPr>
          <w:rFonts w:ascii="Times New Roman" w:hAnsi="Times New Roman"/>
          <w:sz w:val="24"/>
          <w:szCs w:val="24"/>
        </w:rPr>
        <w:t xml:space="preserve"> 4 (</w:t>
      </w:r>
      <w:r w:rsidRPr="003E053F">
        <w:rPr>
          <w:rFonts w:ascii="Times New Roman" w:hAnsi="Times New Roman"/>
          <w:i/>
          <w:iCs/>
          <w:sz w:val="24"/>
          <w:szCs w:val="24"/>
        </w:rPr>
        <w:t>engl. partial power</w:t>
      </w:r>
      <w:r>
        <w:rPr>
          <w:rFonts w:ascii="Times New Roman" w:hAnsi="Times New Roman"/>
          <w:i/>
          <w:iCs/>
          <w:sz w:val="24"/>
          <w:szCs w:val="24"/>
        </w:rPr>
        <w:t xml:space="preserve"> </w:t>
      </w:r>
      <w:r w:rsidR="00BE2B36">
        <w:rPr>
          <w:rFonts w:ascii="Times New Roman" w:hAnsi="Times New Roman"/>
          <w:i/>
          <w:iCs/>
          <w:sz w:val="24"/>
          <w:szCs w:val="24"/>
        </w:rPr>
        <w:t>4</w:t>
      </w:r>
      <w:r>
        <w:rPr>
          <w:rFonts w:ascii="Times New Roman" w:hAnsi="Times New Roman"/>
          <w:sz w:val="24"/>
          <w:szCs w:val="24"/>
        </w:rPr>
        <w:t>)</w:t>
      </w:r>
      <w:r w:rsidRPr="00FF0AFE">
        <w:rPr>
          <w:rFonts w:ascii="Times New Roman" w:hAnsi="Times New Roman"/>
          <w:sz w:val="24"/>
          <w:szCs w:val="24"/>
        </w:rPr>
        <w:t xml:space="preserve"> </w:t>
      </w:r>
      <w:r w:rsidR="00560D5F">
        <w:rPr>
          <w:rFonts w:ascii="Times New Roman" w:hAnsi="Times New Roman"/>
          <w:sz w:val="24"/>
          <w:szCs w:val="24"/>
        </w:rPr>
        <w:t xml:space="preserve"> (slika 1</w:t>
      </w:r>
      <w:r w:rsidR="0055449B">
        <w:rPr>
          <w:rFonts w:ascii="Times New Roman" w:hAnsi="Times New Roman"/>
          <w:sz w:val="24"/>
          <w:szCs w:val="24"/>
        </w:rPr>
        <w:t>4</w:t>
      </w:r>
      <w:r w:rsidR="00560D5F">
        <w:rPr>
          <w:rFonts w:ascii="Times New Roman" w:hAnsi="Times New Roman"/>
          <w:sz w:val="24"/>
          <w:szCs w:val="24"/>
        </w:rPr>
        <w:t xml:space="preserve"> ljubičasto)</w:t>
      </w:r>
    </w:p>
    <w:p w14:paraId="05D539DE" w14:textId="0BEA5D06" w:rsidR="006A2827" w:rsidRPr="00BE2B36" w:rsidRDefault="00FF0AFE" w:rsidP="004A0211">
      <w:pPr>
        <w:pStyle w:val="Odlomakpopisa"/>
        <w:numPr>
          <w:ilvl w:val="1"/>
          <w:numId w:val="14"/>
        </w:numPr>
        <w:spacing w:line="360" w:lineRule="auto"/>
        <w:ind w:left="1080"/>
        <w:rPr>
          <w:rFonts w:ascii="Times New Roman" w:hAnsi="Times New Roman"/>
          <w:sz w:val="24"/>
          <w:szCs w:val="24"/>
        </w:rPr>
      </w:pPr>
      <w:r>
        <w:rPr>
          <w:rFonts w:ascii="Times New Roman" w:hAnsi="Times New Roman"/>
          <w:sz w:val="24"/>
          <w:szCs w:val="24"/>
        </w:rPr>
        <w:t xml:space="preserve">Parcijalna snaga u frekvencijskom pojasu između </w:t>
      </w:r>
      <w:r w:rsidR="00A9360A">
        <w:rPr>
          <w:rFonts w:ascii="Times New Roman" w:hAnsi="Times New Roman"/>
          <w:sz w:val="24"/>
          <w:szCs w:val="24"/>
        </w:rPr>
        <w:t>450</w:t>
      </w:r>
      <w:r>
        <w:rPr>
          <w:rFonts w:ascii="Times New Roman" w:hAnsi="Times New Roman"/>
          <w:sz w:val="24"/>
          <w:szCs w:val="24"/>
        </w:rPr>
        <w:t xml:space="preserve"> i </w:t>
      </w:r>
      <w:r w:rsidR="00A9360A">
        <w:rPr>
          <w:rFonts w:ascii="Times New Roman" w:hAnsi="Times New Roman"/>
          <w:sz w:val="24"/>
          <w:szCs w:val="24"/>
        </w:rPr>
        <w:t>8</w:t>
      </w:r>
      <w:r>
        <w:rPr>
          <w:rFonts w:ascii="Times New Roman" w:hAnsi="Times New Roman"/>
          <w:sz w:val="24"/>
          <w:szCs w:val="24"/>
        </w:rPr>
        <w:t>00 kHz. Očekivano mali postoci</w:t>
      </w:r>
      <w:r w:rsidR="00A9360A">
        <w:rPr>
          <w:rFonts w:ascii="Times New Roman" w:hAnsi="Times New Roman"/>
          <w:sz w:val="24"/>
          <w:szCs w:val="24"/>
        </w:rPr>
        <w:t xml:space="preserve"> UAE</w:t>
      </w:r>
      <w:r w:rsidR="00560D5F">
        <w:rPr>
          <w:rFonts w:ascii="Times New Roman" w:hAnsi="Times New Roman"/>
          <w:sz w:val="24"/>
          <w:szCs w:val="24"/>
        </w:rPr>
        <w:t>.</w:t>
      </w:r>
    </w:p>
    <w:p w14:paraId="568CB66F" w14:textId="77777777" w:rsidR="003C3D10" w:rsidRDefault="00E918C9" w:rsidP="003C3D10">
      <w:pPr>
        <w:keepNext/>
        <w:jc w:val="center"/>
      </w:pPr>
      <w:r w:rsidRPr="00E918C9">
        <w:rPr>
          <w:noProof/>
        </w:rPr>
        <w:drawing>
          <wp:inline distT="0" distB="0" distL="0" distR="0" wp14:anchorId="5631B989" wp14:editId="6333C76B">
            <wp:extent cx="4846320" cy="2984557"/>
            <wp:effectExtent l="0" t="0" r="0" b="0"/>
            <wp:docPr id="104" name="Slika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53523" cy="2988993"/>
                    </a:xfrm>
                    <a:prstGeom prst="rect">
                      <a:avLst/>
                    </a:prstGeom>
                    <a:noFill/>
                    <a:ln>
                      <a:noFill/>
                    </a:ln>
                  </pic:spPr>
                </pic:pic>
              </a:graphicData>
            </a:graphic>
          </wp:inline>
        </w:drawing>
      </w:r>
    </w:p>
    <w:p w14:paraId="339F77DD" w14:textId="24000EC8" w:rsidR="00C40176" w:rsidRDefault="003C3D10" w:rsidP="003C3D10">
      <w:pPr>
        <w:pStyle w:val="Opisslike"/>
      </w:pPr>
      <w:r>
        <w:t xml:space="preserve">Slika </w:t>
      </w:r>
      <w:r>
        <w:fldChar w:fldCharType="begin"/>
      </w:r>
      <w:r>
        <w:instrText xml:space="preserve"> SEQ Slika \* ARABIC </w:instrText>
      </w:r>
      <w:r>
        <w:fldChar w:fldCharType="separate"/>
      </w:r>
      <w:r w:rsidR="00446573">
        <w:rPr>
          <w:noProof/>
        </w:rPr>
        <w:t>13</w:t>
      </w:r>
      <w:r>
        <w:fldChar w:fldCharType="end"/>
      </w:r>
      <w:r>
        <w:t xml:space="preserve"> </w:t>
      </w:r>
      <w:r w:rsidRPr="00B305F8">
        <w:t>Prikaz parcijalnih snaga tipične UAE</w:t>
      </w:r>
    </w:p>
    <w:p w14:paraId="27BD1CD4" w14:textId="515CA9F6" w:rsidR="006E0276" w:rsidRDefault="006E0276" w:rsidP="00875673">
      <w:pPr>
        <w:pStyle w:val="Naslov2"/>
      </w:pPr>
      <w:bookmarkStart w:id="15" w:name="_Toc106745439"/>
      <w:r>
        <w:t xml:space="preserve">Analiza </w:t>
      </w:r>
      <w:r w:rsidR="00D61C51">
        <w:t>rezultata</w:t>
      </w:r>
      <w:r>
        <w:t xml:space="preserve"> </w:t>
      </w:r>
      <w:r w:rsidR="00D61C51">
        <w:t>ekstrakcije značajki</w:t>
      </w:r>
      <w:bookmarkEnd w:id="15"/>
    </w:p>
    <w:p w14:paraId="07C186E2" w14:textId="1969EBEC" w:rsidR="0070304F" w:rsidRDefault="00D7205A" w:rsidP="0070304F">
      <w:r>
        <w:t>Na sli</w:t>
      </w:r>
      <w:r w:rsidR="00994067">
        <w:t xml:space="preserve">kama </w:t>
      </w:r>
      <w:r w:rsidR="00CC7D3C">
        <w:t xml:space="preserve">19 i 20 </w:t>
      </w:r>
      <w:r>
        <w:t xml:space="preserve">prikazana je statistička analiza izbačenih UAE na temelju kriterija opisanih u poglavlju 2.1. te raspodjela emisija u grupe po broja </w:t>
      </w:r>
      <w:r w:rsidR="00F6589D">
        <w:t>istaknutih</w:t>
      </w:r>
      <w:r>
        <w:t xml:space="preserve"> vrhova za svaki skup podataka. Usporedbom s rezultatima iz [4] uočavamo </w:t>
      </w:r>
      <w:r w:rsidR="002F2A47">
        <w:t>smanjenje</w:t>
      </w:r>
      <w:r>
        <w:t xml:space="preserve"> broja ukupnih emisija zbog </w:t>
      </w:r>
      <w:r w:rsidR="002F2A47">
        <w:t>strožeg izbora</w:t>
      </w:r>
      <w:r>
        <w:t xml:space="preserve"> </w:t>
      </w:r>
      <w:r w:rsidR="002F2A47">
        <w:t>validnih</w:t>
      </w:r>
      <w:r>
        <w:t xml:space="preserve"> </w:t>
      </w:r>
      <w:r w:rsidR="002F2A47">
        <w:t>UAE</w:t>
      </w:r>
      <w:r w:rsidR="002E179F">
        <w:t>.</w:t>
      </w:r>
      <w:r w:rsidR="0070304F">
        <w:t xml:space="preserve"> Isto tako uočavamo drastične promjene u broju UAE bez </w:t>
      </w:r>
      <w:r w:rsidR="00F6589D">
        <w:t>istaknutih</w:t>
      </w:r>
      <w:r w:rsidR="0070304F">
        <w:t xml:space="preserve"> vrhova</w:t>
      </w:r>
      <w:r w:rsidR="00B82438">
        <w:t xml:space="preserve"> </w:t>
      </w:r>
      <w:r w:rsidR="0070304F">
        <w:t>nastal</w:t>
      </w:r>
      <w:r w:rsidR="00B82438">
        <w:t xml:space="preserve">e </w:t>
      </w:r>
      <w:r w:rsidR="0070304F">
        <w:t>zbog proširivanja UAE nulama (slika 1</w:t>
      </w:r>
      <w:r w:rsidR="00994067">
        <w:t>5</w:t>
      </w:r>
      <w:r w:rsidR="00457234">
        <w:t xml:space="preserve"> gore</w:t>
      </w:r>
      <w:r w:rsidR="0070304F">
        <w:t>) umjesto okolnim amplitudama signala koji mogu uključivati šum (slika 1</w:t>
      </w:r>
      <w:r w:rsidR="00994067">
        <w:t>5</w:t>
      </w:r>
      <w:r w:rsidR="0070304F">
        <w:t xml:space="preserve"> </w:t>
      </w:r>
      <w:r w:rsidR="00457234">
        <w:t>dolje</w:t>
      </w:r>
      <w:r w:rsidR="0070304F">
        <w:t xml:space="preserve">). Time </w:t>
      </w:r>
      <w:r w:rsidR="00F6589D">
        <w:t>istaknuti</w:t>
      </w:r>
      <w:r w:rsidR="00F6589D">
        <w:t xml:space="preserve"> </w:t>
      </w:r>
      <w:r w:rsidR="0070304F">
        <w:t xml:space="preserve">vrhovi frekvencijskoj domeni postaju izraženiji te frekvencijski spektar UAE se sastoji od jednog ili više </w:t>
      </w:r>
      <w:r w:rsidR="00F6589D">
        <w:t xml:space="preserve">istaknutih </w:t>
      </w:r>
      <w:r w:rsidR="0070304F">
        <w:t>vrhova. Na slici 1</w:t>
      </w:r>
      <w:r w:rsidR="00994067">
        <w:t>6</w:t>
      </w:r>
      <w:r w:rsidR="0070304F">
        <w:t xml:space="preserve"> </w:t>
      </w:r>
      <w:r w:rsidR="001D05C9">
        <w:t>gore</w:t>
      </w:r>
      <w:r w:rsidR="0070304F">
        <w:t xml:space="preserve"> vidi se tipična emisija bez </w:t>
      </w:r>
      <w:r w:rsidR="00F6589D">
        <w:t xml:space="preserve">istaknutih </w:t>
      </w:r>
      <w:r w:rsidR="0070304F">
        <w:t xml:space="preserve">vrhova opisana u [4]. Nakon promjene u proširivanje emisije nulama frekvencijski spektar pronalazi više </w:t>
      </w:r>
      <w:r w:rsidR="00F6589D">
        <w:t xml:space="preserve">istaknutih </w:t>
      </w:r>
      <w:r w:rsidR="0070304F">
        <w:t>vrhova. (slika 1</w:t>
      </w:r>
      <w:r w:rsidR="00994067">
        <w:t>6</w:t>
      </w:r>
      <w:r w:rsidR="0070304F">
        <w:t xml:space="preserve"> </w:t>
      </w:r>
      <w:r w:rsidR="001D05C9">
        <w:t>dolje</w:t>
      </w:r>
      <w:r w:rsidR="0070304F">
        <w:t>)</w:t>
      </w:r>
    </w:p>
    <w:p w14:paraId="783C9808" w14:textId="77777777" w:rsidR="00123CA8" w:rsidRDefault="00123CA8" w:rsidP="00123CA8">
      <w:pPr>
        <w:keepNext/>
        <w:jc w:val="center"/>
      </w:pPr>
      <w:r w:rsidRPr="00123CA8">
        <w:rPr>
          <w:noProof/>
        </w:rPr>
        <w:lastRenderedPageBreak/>
        <w:drawing>
          <wp:inline distT="0" distB="0" distL="0" distR="0" wp14:anchorId="5B8D83BB" wp14:editId="06CD1A61">
            <wp:extent cx="3947160" cy="2835055"/>
            <wp:effectExtent l="0" t="0" r="0" b="0"/>
            <wp:docPr id="108" name="Slika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970374" cy="2851728"/>
                    </a:xfrm>
                    <a:prstGeom prst="rect">
                      <a:avLst/>
                    </a:prstGeom>
                    <a:noFill/>
                    <a:ln>
                      <a:noFill/>
                    </a:ln>
                  </pic:spPr>
                </pic:pic>
              </a:graphicData>
            </a:graphic>
          </wp:inline>
        </w:drawing>
      </w:r>
      <w:r w:rsidRPr="00123CA8">
        <w:rPr>
          <w:noProof/>
        </w:rPr>
        <w:drawing>
          <wp:inline distT="0" distB="0" distL="0" distR="0" wp14:anchorId="2FAFD96E" wp14:editId="41C11393">
            <wp:extent cx="4084320" cy="2808086"/>
            <wp:effectExtent l="0" t="0" r="0" b="0"/>
            <wp:docPr id="107" name="Slika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104541" cy="2821989"/>
                    </a:xfrm>
                    <a:prstGeom prst="rect">
                      <a:avLst/>
                    </a:prstGeom>
                    <a:noFill/>
                    <a:ln>
                      <a:noFill/>
                    </a:ln>
                  </pic:spPr>
                </pic:pic>
              </a:graphicData>
            </a:graphic>
          </wp:inline>
        </w:drawing>
      </w:r>
    </w:p>
    <w:p w14:paraId="5079594D" w14:textId="4B54FC6C" w:rsidR="00123CA8" w:rsidRDefault="00123CA8" w:rsidP="00123CA8">
      <w:pPr>
        <w:pStyle w:val="Opisslike"/>
      </w:pPr>
      <w:r>
        <w:t xml:space="preserve">Slika </w:t>
      </w:r>
      <w:r>
        <w:fldChar w:fldCharType="begin"/>
      </w:r>
      <w:r>
        <w:instrText xml:space="preserve"> SEQ Slika \* ARABIC </w:instrText>
      </w:r>
      <w:r>
        <w:fldChar w:fldCharType="separate"/>
      </w:r>
      <w:r w:rsidR="00446573">
        <w:rPr>
          <w:noProof/>
        </w:rPr>
        <w:t>14</w:t>
      </w:r>
      <w:r>
        <w:fldChar w:fldCharType="end"/>
      </w:r>
      <w:r>
        <w:t xml:space="preserve"> </w:t>
      </w:r>
      <w:r w:rsidRPr="00C97185">
        <w:t>Pronađena emisija proširena okolnim amplitudama (</w:t>
      </w:r>
      <w:r>
        <w:t>gore</w:t>
      </w:r>
      <w:r w:rsidRPr="00C97185">
        <w:t>) ili proširena nulama (</w:t>
      </w:r>
      <w:r>
        <w:t>dolje</w:t>
      </w:r>
      <w:r w:rsidRPr="00C97185">
        <w:t>) u vremenskoj domeni</w:t>
      </w:r>
    </w:p>
    <w:p w14:paraId="2CCD1B8A" w14:textId="28ADCFB1" w:rsidR="0070304F" w:rsidRPr="00C76B2E" w:rsidRDefault="00123CA8" w:rsidP="003603D2">
      <w:pPr>
        <w:jc w:val="center"/>
      </w:pPr>
      <w:r w:rsidRPr="00123CA8">
        <w:rPr>
          <w:noProof/>
        </w:rPr>
        <w:lastRenderedPageBreak/>
        <w:drawing>
          <wp:inline distT="0" distB="0" distL="0" distR="0" wp14:anchorId="27D42D6F" wp14:editId="4105F353">
            <wp:extent cx="3337560" cy="2501978"/>
            <wp:effectExtent l="0" t="0" r="0" b="0"/>
            <wp:docPr id="109" name="Slika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48656" cy="2510296"/>
                    </a:xfrm>
                    <a:prstGeom prst="rect">
                      <a:avLst/>
                    </a:prstGeom>
                    <a:noFill/>
                    <a:ln>
                      <a:noFill/>
                    </a:ln>
                  </pic:spPr>
                </pic:pic>
              </a:graphicData>
            </a:graphic>
          </wp:inline>
        </w:drawing>
      </w:r>
    </w:p>
    <w:p w14:paraId="1CD8E8F9" w14:textId="2F05946A" w:rsidR="003603D2" w:rsidRDefault="00123CA8" w:rsidP="003603D2">
      <w:pPr>
        <w:keepNext/>
        <w:jc w:val="center"/>
      </w:pPr>
      <w:r w:rsidRPr="00123CA8">
        <w:rPr>
          <w:noProof/>
        </w:rPr>
        <w:drawing>
          <wp:inline distT="0" distB="0" distL="0" distR="0" wp14:anchorId="34580CC1" wp14:editId="7F7D37EC">
            <wp:extent cx="3581400" cy="2684768"/>
            <wp:effectExtent l="0" t="0" r="0" b="1905"/>
            <wp:docPr id="106" name="Slika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592196" cy="2692861"/>
                    </a:xfrm>
                    <a:prstGeom prst="rect">
                      <a:avLst/>
                    </a:prstGeom>
                    <a:noFill/>
                    <a:ln>
                      <a:noFill/>
                    </a:ln>
                  </pic:spPr>
                </pic:pic>
              </a:graphicData>
            </a:graphic>
          </wp:inline>
        </w:drawing>
      </w:r>
    </w:p>
    <w:p w14:paraId="53A65566" w14:textId="43974F97" w:rsidR="0070304F" w:rsidRDefault="003603D2" w:rsidP="003603D2">
      <w:pPr>
        <w:pStyle w:val="Opisslike"/>
      </w:pPr>
      <w:r>
        <w:t xml:space="preserve">Slika </w:t>
      </w:r>
      <w:r>
        <w:fldChar w:fldCharType="begin"/>
      </w:r>
      <w:r>
        <w:instrText xml:space="preserve"> SEQ Slika \* ARABIC </w:instrText>
      </w:r>
      <w:r>
        <w:fldChar w:fldCharType="separate"/>
      </w:r>
      <w:r w:rsidR="00446573">
        <w:rPr>
          <w:noProof/>
        </w:rPr>
        <w:t>15</w:t>
      </w:r>
      <w:r>
        <w:fldChar w:fldCharType="end"/>
      </w:r>
      <w:r>
        <w:t xml:space="preserve"> </w:t>
      </w:r>
      <w:r w:rsidRPr="0066366D">
        <w:t>Pronađena emisija proširena okolnim amplitudama (</w:t>
      </w:r>
      <w:r w:rsidR="002C697F">
        <w:t>gore</w:t>
      </w:r>
      <w:r w:rsidRPr="0066366D">
        <w:t>) ili proširena nulama (</w:t>
      </w:r>
      <w:r w:rsidR="002C697F">
        <w:t>dolje</w:t>
      </w:r>
      <w:r w:rsidRPr="0066366D">
        <w:t>) u frekvencijskoj domeni</w:t>
      </w:r>
    </w:p>
    <w:p w14:paraId="5CB89C04" w14:textId="7829FC16" w:rsidR="001E56CA" w:rsidRDefault="002C48BD" w:rsidP="009059F9">
      <w:r>
        <w:t>Korelacija</w:t>
      </w:r>
      <w:r w:rsidR="001E56CA">
        <w:t xml:space="preserve"> distribucija frekvencije </w:t>
      </w:r>
      <w:r>
        <w:t xml:space="preserve">maksimalne magnitude i frekvencije istaknutog vrha iznosi preko 90%. Kako je </w:t>
      </w:r>
      <w:r>
        <w:t>frekvencije istaknutog vrha</w:t>
      </w:r>
      <w:r>
        <w:t xml:space="preserve"> kvalitetnija značajka u nastavku rada zamijeniti će značajku </w:t>
      </w:r>
      <w:r>
        <w:t>frekvencije maksimalne magnitude</w:t>
      </w:r>
      <w:r>
        <w:t>.</w:t>
      </w:r>
      <w:r w:rsidR="00FF0C1E">
        <w:t xml:space="preserve"> </w:t>
      </w:r>
      <w:r w:rsidR="001B47A9">
        <w:t xml:space="preserve">Referiranje na </w:t>
      </w:r>
      <w:r w:rsidR="001B47A9">
        <w:t>frekvencij</w:t>
      </w:r>
      <w:r w:rsidR="001B47A9">
        <w:t>u</w:t>
      </w:r>
      <w:r w:rsidR="001B47A9">
        <w:t xml:space="preserve"> maksimalne magnitude</w:t>
      </w:r>
      <w:r w:rsidR="001B47A9">
        <w:t xml:space="preserve"> odnositi će se zapravo na f</w:t>
      </w:r>
      <w:r w:rsidR="001B47A9">
        <w:t>rekvencij</w:t>
      </w:r>
      <w:r w:rsidR="001B47A9">
        <w:t>u</w:t>
      </w:r>
      <w:r w:rsidR="001B47A9">
        <w:t xml:space="preserve"> istaknutog vrha</w:t>
      </w:r>
      <w:r w:rsidR="001B47A9">
        <w:t>.</w:t>
      </w:r>
    </w:p>
    <w:p w14:paraId="5C517B28" w14:textId="445FB1AD" w:rsidR="009059F9" w:rsidRDefault="00406C16" w:rsidP="009059F9">
      <w:r>
        <w:t xml:space="preserve">Prikazom frekvencija maksimalne magnitude UAE u vremenu dolaska UAE uočljive su </w:t>
      </w:r>
      <w:r w:rsidR="00DF2C9C">
        <w:t>slične</w:t>
      </w:r>
      <w:r>
        <w:t xml:space="preserve"> karakteristične grupacije iz [4]</w:t>
      </w:r>
      <w:r w:rsidR="00DF2C9C">
        <w:t xml:space="preserve">. </w:t>
      </w:r>
      <w:r w:rsidR="001B0F61">
        <w:t>Navedeno je prikazano</w:t>
      </w:r>
      <w:r w:rsidR="00277F77">
        <w:t xml:space="preserve"> slikom 1</w:t>
      </w:r>
      <w:r w:rsidR="005217BC">
        <w:t>7</w:t>
      </w:r>
      <w:r w:rsidR="001B0F61">
        <w:t xml:space="preserve"> samo za skup podataka dobiven iz eksperiment</w:t>
      </w:r>
      <w:r w:rsidR="005E6360">
        <w:t>om</w:t>
      </w:r>
      <w:r w:rsidR="001B0F61">
        <w:t xml:space="preserve"> 6 kako je najreprezentativniji. </w:t>
      </w:r>
      <w:r w:rsidR="00277F77">
        <w:t xml:space="preserve">Uočljivo je </w:t>
      </w:r>
      <w:r w:rsidR="00DF2C9C">
        <w:t xml:space="preserve"> kako UAE bez </w:t>
      </w:r>
      <w:r w:rsidR="00F6589D">
        <w:t xml:space="preserve">istaknutih </w:t>
      </w:r>
      <w:r w:rsidR="00DF2C9C">
        <w:t>vrhova (žute točke) zamjenjuje UAE s više vrhova (crvene točke)</w:t>
      </w:r>
      <w:r w:rsidR="00277F77">
        <w:t>, dok UAE s jednim</w:t>
      </w:r>
      <w:r w:rsidR="000818E4">
        <w:t xml:space="preserve"> </w:t>
      </w:r>
      <w:r w:rsidR="00F6589D">
        <w:t>istaknuti</w:t>
      </w:r>
      <w:r w:rsidR="00F6589D">
        <w:t xml:space="preserve">m </w:t>
      </w:r>
      <w:r w:rsidR="00277F77">
        <w:t>vrhom (crne točke) ostaju grupirane oko 200 kHz</w:t>
      </w:r>
      <w:r w:rsidR="00DF2C9C">
        <w:t>. Na slici 1</w:t>
      </w:r>
      <w:r w:rsidR="005217BC">
        <w:t>8</w:t>
      </w:r>
      <w:r w:rsidR="00DF2C9C">
        <w:t xml:space="preserve">. vidi se </w:t>
      </w:r>
      <w:r w:rsidR="00DF2C9C">
        <w:lastRenderedPageBreak/>
        <w:t xml:space="preserve">detaljniji prikaz UAE s više </w:t>
      </w:r>
      <w:r w:rsidR="00F6589D">
        <w:t xml:space="preserve">istaknutih </w:t>
      </w:r>
      <w:r w:rsidR="00DF2C9C">
        <w:t>vrhova gdje su frekvencije prva tri vrha</w:t>
      </w:r>
      <w:r w:rsidR="00B86687">
        <w:t xml:space="preserve"> najvećih magnituda</w:t>
      </w:r>
      <w:r w:rsidR="00DF2C9C">
        <w:t xml:space="preserve"> označene</w:t>
      </w:r>
      <w:r w:rsidR="00832CEF">
        <w:t xml:space="preserve"> slijedno</w:t>
      </w:r>
      <w:r w:rsidR="00DF2C9C">
        <w:t xml:space="preserve"> bojama crveno, plavo i zeleno</w:t>
      </w:r>
      <w:r w:rsidR="00832CEF">
        <w:t>.</w:t>
      </w:r>
    </w:p>
    <w:p w14:paraId="5787C598" w14:textId="77777777" w:rsidR="000F7775" w:rsidRDefault="000F7775" w:rsidP="000F7775">
      <w:pPr>
        <w:keepNext/>
        <w:spacing w:line="240" w:lineRule="auto"/>
        <w:jc w:val="center"/>
      </w:pPr>
      <w:r w:rsidRPr="000F7775">
        <w:rPr>
          <w:noProof/>
        </w:rPr>
        <w:drawing>
          <wp:inline distT="0" distB="0" distL="0" distR="0" wp14:anchorId="7B9DBB81" wp14:editId="4F6D1424">
            <wp:extent cx="4640580" cy="3514231"/>
            <wp:effectExtent l="0" t="0" r="0" b="0"/>
            <wp:docPr id="130" name="Slika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646505" cy="3518718"/>
                    </a:xfrm>
                    <a:prstGeom prst="rect">
                      <a:avLst/>
                    </a:prstGeom>
                    <a:noFill/>
                    <a:ln>
                      <a:noFill/>
                    </a:ln>
                  </pic:spPr>
                </pic:pic>
              </a:graphicData>
            </a:graphic>
          </wp:inline>
        </w:drawing>
      </w:r>
    </w:p>
    <w:p w14:paraId="24CB33B1" w14:textId="74A6B01D" w:rsidR="00567256" w:rsidRPr="00D9033A" w:rsidRDefault="000F7775" w:rsidP="000F7775">
      <w:pPr>
        <w:pStyle w:val="Opisslike"/>
        <w:rPr>
          <w:rStyle w:val="Naglaeno"/>
          <w:b w:val="0"/>
          <w:bCs/>
        </w:rPr>
      </w:pPr>
      <w:r>
        <w:t xml:space="preserve">Slika </w:t>
      </w:r>
      <w:r>
        <w:fldChar w:fldCharType="begin"/>
      </w:r>
      <w:r>
        <w:instrText xml:space="preserve"> SEQ Slika \* ARABIC </w:instrText>
      </w:r>
      <w:r>
        <w:fldChar w:fldCharType="separate"/>
      </w:r>
      <w:r w:rsidR="00446573">
        <w:rPr>
          <w:noProof/>
        </w:rPr>
        <w:t>16</w:t>
      </w:r>
      <w:r>
        <w:fldChar w:fldCharType="end"/>
      </w:r>
      <w:r>
        <w:t xml:space="preserve"> </w:t>
      </w:r>
      <w:r w:rsidRPr="00F50DE2">
        <w:t>Prikaz frekvencija maksimalne magnitude UAE u vremenu dolaska UAE s označenim UAE bez(žuto), s jednim (crno) i s više istaknutih vrhova (crveno)</w:t>
      </w:r>
    </w:p>
    <w:p w14:paraId="767BB1C8" w14:textId="77777777" w:rsidR="00655800" w:rsidRDefault="00655800" w:rsidP="00655800">
      <w:pPr>
        <w:keepNext/>
        <w:spacing w:line="240" w:lineRule="auto"/>
        <w:jc w:val="center"/>
      </w:pPr>
      <w:r w:rsidRPr="00655800">
        <w:rPr>
          <w:noProof/>
        </w:rPr>
        <w:drawing>
          <wp:inline distT="0" distB="0" distL="0" distR="0" wp14:anchorId="04B32682" wp14:editId="733D925C">
            <wp:extent cx="4266383" cy="3131820"/>
            <wp:effectExtent l="0" t="0" r="0" b="0"/>
            <wp:docPr id="131" name="Slika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9843" cy="3134360"/>
                    </a:xfrm>
                    <a:prstGeom prst="rect">
                      <a:avLst/>
                    </a:prstGeom>
                    <a:noFill/>
                    <a:ln>
                      <a:noFill/>
                    </a:ln>
                  </pic:spPr>
                </pic:pic>
              </a:graphicData>
            </a:graphic>
          </wp:inline>
        </w:drawing>
      </w:r>
    </w:p>
    <w:p w14:paraId="0468C786" w14:textId="2A0DB2C5" w:rsidR="002C7079" w:rsidRDefault="00655800" w:rsidP="00655800">
      <w:pPr>
        <w:pStyle w:val="Opisslike"/>
      </w:pPr>
      <w:r>
        <w:t xml:space="preserve">Slika </w:t>
      </w:r>
      <w:r>
        <w:fldChar w:fldCharType="begin"/>
      </w:r>
      <w:r>
        <w:instrText xml:space="preserve"> SEQ Slika \* ARABIC </w:instrText>
      </w:r>
      <w:r>
        <w:fldChar w:fldCharType="separate"/>
      </w:r>
      <w:r w:rsidR="00446573">
        <w:rPr>
          <w:noProof/>
        </w:rPr>
        <w:t>17</w:t>
      </w:r>
      <w:r>
        <w:fldChar w:fldCharType="end"/>
      </w:r>
      <w:r>
        <w:t xml:space="preserve"> </w:t>
      </w:r>
      <w:r w:rsidRPr="00D76C89">
        <w:t>Prikaz frekvencija maksimalne magnitude UAE u vremenu dolaska UAE s označenim UAE bez(žuto), s jednim (crno) i s više istaknutih vrhova za prvi 3 najvećih amplituda (#1 crveno, #2 plavo, #3 zeleno)</w:t>
      </w:r>
    </w:p>
    <w:p w14:paraId="7B876204" w14:textId="77777777" w:rsidR="00B12673" w:rsidRDefault="00E7513D" w:rsidP="00B12673">
      <w:pPr>
        <w:keepNext/>
        <w:jc w:val="center"/>
      </w:pPr>
      <w:r>
        <w:rPr>
          <w:noProof/>
        </w:rPr>
        <w:lastRenderedPageBreak/>
        <w:drawing>
          <wp:inline distT="0" distB="0" distL="0" distR="0" wp14:anchorId="13612BAC" wp14:editId="65E03FCC">
            <wp:extent cx="4329179" cy="2994660"/>
            <wp:effectExtent l="0" t="0" r="0" b="0"/>
            <wp:docPr id="82" name="Slika 82"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lika 82" descr="Slika na kojoj se prikazuje stol&#10;&#10;Opis je automatski generiran"/>
                    <pic:cNvPicPr/>
                  </pic:nvPicPr>
                  <pic:blipFill>
                    <a:blip r:embed="rId43"/>
                    <a:stretch>
                      <a:fillRect/>
                    </a:stretch>
                  </pic:blipFill>
                  <pic:spPr>
                    <a:xfrm>
                      <a:off x="0" y="0"/>
                      <a:ext cx="4333027" cy="2997322"/>
                    </a:xfrm>
                    <a:prstGeom prst="rect">
                      <a:avLst/>
                    </a:prstGeom>
                  </pic:spPr>
                </pic:pic>
              </a:graphicData>
            </a:graphic>
          </wp:inline>
        </w:drawing>
      </w:r>
    </w:p>
    <w:p w14:paraId="7E4EAC26" w14:textId="43E725C4" w:rsidR="00203F5E" w:rsidRDefault="00B12673" w:rsidP="00B12673">
      <w:pPr>
        <w:pStyle w:val="Opisslike"/>
        <w:rPr>
          <w:b/>
          <w:bCs w:val="0"/>
        </w:rPr>
      </w:pPr>
      <w:r>
        <w:t xml:space="preserve">Slika </w:t>
      </w:r>
      <w:r>
        <w:fldChar w:fldCharType="begin"/>
      </w:r>
      <w:r>
        <w:instrText xml:space="preserve"> SEQ Slika \* ARABIC </w:instrText>
      </w:r>
      <w:r>
        <w:fldChar w:fldCharType="separate"/>
      </w:r>
      <w:r w:rsidR="00446573">
        <w:rPr>
          <w:noProof/>
        </w:rPr>
        <w:t>18</w:t>
      </w:r>
      <w:r>
        <w:fldChar w:fldCharType="end"/>
      </w:r>
      <w:r>
        <w:t xml:space="preserve"> S</w:t>
      </w:r>
      <w:r w:rsidRPr="00707D84">
        <w:t>tatistička analiza izbačenih UAE</w:t>
      </w:r>
      <w:r>
        <w:t xml:space="preserve"> za sve skupove podataka</w:t>
      </w:r>
      <w:r w:rsidRPr="00707D84">
        <w:t xml:space="preserve"> na temelju kriterija opisanih u poglavlju 2.1.</w:t>
      </w:r>
    </w:p>
    <w:p w14:paraId="0382A31F" w14:textId="77777777" w:rsidR="00B12673" w:rsidRDefault="00B12673" w:rsidP="00B12673">
      <w:pPr>
        <w:keepNext/>
        <w:jc w:val="center"/>
      </w:pPr>
      <w:r>
        <w:rPr>
          <w:noProof/>
        </w:rPr>
        <w:drawing>
          <wp:inline distT="0" distB="0" distL="0" distR="0" wp14:anchorId="6A8C29A4" wp14:editId="4EDD2D78">
            <wp:extent cx="5431403" cy="3032760"/>
            <wp:effectExtent l="0" t="0" r="0" b="0"/>
            <wp:docPr id="83" name="Slika 8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Slika 83" descr="Slika na kojoj se prikazuje stol&#10;&#10;Opis je automatski generiran"/>
                    <pic:cNvPicPr/>
                  </pic:nvPicPr>
                  <pic:blipFill>
                    <a:blip r:embed="rId44"/>
                    <a:stretch>
                      <a:fillRect/>
                    </a:stretch>
                  </pic:blipFill>
                  <pic:spPr>
                    <a:xfrm>
                      <a:off x="0" y="0"/>
                      <a:ext cx="5432753" cy="3033514"/>
                    </a:xfrm>
                    <a:prstGeom prst="rect">
                      <a:avLst/>
                    </a:prstGeom>
                  </pic:spPr>
                </pic:pic>
              </a:graphicData>
            </a:graphic>
          </wp:inline>
        </w:drawing>
      </w:r>
    </w:p>
    <w:p w14:paraId="27183E33" w14:textId="5D2FD4C8" w:rsidR="00354164" w:rsidRDefault="00B12673" w:rsidP="00B12673">
      <w:pPr>
        <w:pStyle w:val="Opisslike"/>
        <w:rPr>
          <w:b/>
          <w:bCs w:val="0"/>
        </w:rPr>
      </w:pPr>
      <w:r>
        <w:t xml:space="preserve">Slika </w:t>
      </w:r>
      <w:r>
        <w:fldChar w:fldCharType="begin"/>
      </w:r>
      <w:r>
        <w:instrText xml:space="preserve"> SEQ Slika \* ARABIC </w:instrText>
      </w:r>
      <w:r>
        <w:fldChar w:fldCharType="separate"/>
      </w:r>
      <w:r w:rsidR="00446573">
        <w:rPr>
          <w:noProof/>
        </w:rPr>
        <w:t>19</w:t>
      </w:r>
      <w:r>
        <w:fldChar w:fldCharType="end"/>
      </w:r>
      <w:r>
        <w:t xml:space="preserve"> </w:t>
      </w:r>
      <w:r w:rsidRPr="00DF3DFA">
        <w:t xml:space="preserve"> </w:t>
      </w:r>
      <w:r>
        <w:t>Statistička</w:t>
      </w:r>
      <w:r w:rsidR="00B14659">
        <w:t xml:space="preserve"> </w:t>
      </w:r>
      <w:r w:rsidRPr="00DF3DFA">
        <w:t xml:space="preserve">raspodjela </w:t>
      </w:r>
      <w:r w:rsidR="00B14659">
        <w:t>validnih UAE</w:t>
      </w:r>
      <w:r w:rsidRPr="00DF3DFA">
        <w:t xml:space="preserve"> u grupe po broja istaknutih vrhova za svaki skup podataka</w:t>
      </w:r>
    </w:p>
    <w:p w14:paraId="713DAF02" w14:textId="77777777" w:rsidR="00CC7D3C" w:rsidRDefault="00CC7D3C" w:rsidP="00CC7D3C">
      <w:pPr>
        <w:rPr>
          <w:rStyle w:val="Naglaeno"/>
        </w:rPr>
      </w:pPr>
      <w:r>
        <w:rPr>
          <w:rStyle w:val="Naglaeno"/>
        </w:rPr>
        <w:t>Promatranjem distribucija značajki za više skupova podataka uočavamo sličnosti.</w:t>
      </w:r>
    </w:p>
    <w:p w14:paraId="1E10ED2A" w14:textId="46EE2882" w:rsidR="00354164" w:rsidRPr="00F3643C" w:rsidRDefault="00C73655" w:rsidP="00567256">
      <w:pPr>
        <w:rPr>
          <w:b/>
          <w:bCs/>
        </w:rPr>
      </w:pPr>
      <w:r>
        <w:rPr>
          <w:rStyle w:val="Naglaeno"/>
        </w:rPr>
        <w:t xml:space="preserve">Je li potrebno opisati </w:t>
      </w:r>
      <w:r w:rsidR="00CC7D3C">
        <w:rPr>
          <w:rStyle w:val="Naglaeno"/>
        </w:rPr>
        <w:t>distribucij</w:t>
      </w:r>
      <w:r>
        <w:rPr>
          <w:rStyle w:val="Naglaeno"/>
        </w:rPr>
        <w:t>u</w:t>
      </w:r>
      <w:r w:rsidR="00CC7D3C">
        <w:rPr>
          <w:rStyle w:val="Naglaeno"/>
        </w:rPr>
        <w:t xml:space="preserve"> pojed</w:t>
      </w:r>
      <w:r>
        <w:rPr>
          <w:rStyle w:val="Naglaeno"/>
        </w:rPr>
        <w:t>i</w:t>
      </w:r>
      <w:r w:rsidR="00CC7D3C">
        <w:rPr>
          <w:rStyle w:val="Naglaeno"/>
        </w:rPr>
        <w:t>nih bitnih značajki</w:t>
      </w:r>
      <w:r w:rsidR="002223FC">
        <w:rPr>
          <w:rStyle w:val="Naglaeno"/>
        </w:rPr>
        <w:t>?</w:t>
      </w:r>
    </w:p>
    <w:p w14:paraId="1E5D06F2" w14:textId="236A3E05" w:rsidR="00875673" w:rsidRPr="00BB2619" w:rsidRDefault="00B47D79" w:rsidP="00BB2619">
      <w:pPr>
        <w:pStyle w:val="Naslov2"/>
      </w:pPr>
      <w:bookmarkStart w:id="16" w:name="_Toc106745440"/>
      <w:r w:rsidRPr="00BB2619">
        <w:lastRenderedPageBreak/>
        <w:t>Skaliranje</w:t>
      </w:r>
      <w:r w:rsidR="006E0276" w:rsidRPr="00BB2619">
        <w:t xml:space="preserve"> </w:t>
      </w:r>
      <w:r w:rsidR="00875673" w:rsidRPr="00BB2619">
        <w:t>skupa značajki</w:t>
      </w:r>
      <w:bookmarkEnd w:id="16"/>
    </w:p>
    <w:p w14:paraId="0A8020EE" w14:textId="4D7FCA1A" w:rsidR="00785AC8" w:rsidRPr="0074003F" w:rsidRDefault="00B47D79" w:rsidP="006C64C0">
      <w:pPr>
        <w:spacing w:before="0" w:after="160"/>
        <w:rPr>
          <w:rFonts w:eastAsia="Calibri"/>
        </w:rPr>
      </w:pPr>
      <w:r w:rsidRPr="0074003F">
        <w:rPr>
          <w:rFonts w:eastAsia="Calibri"/>
        </w:rPr>
        <w:t>Skaliranje</w:t>
      </w:r>
      <w:r w:rsidR="00D35605" w:rsidRPr="00D35605">
        <w:rPr>
          <w:rFonts w:eastAsia="Calibri"/>
        </w:rPr>
        <w:t xml:space="preserve"> je potrebna kako bi algoritam </w:t>
      </w:r>
      <w:r w:rsidR="00D35605" w:rsidRPr="0074003F">
        <w:rPr>
          <w:rFonts w:eastAsia="Calibri"/>
        </w:rPr>
        <w:t xml:space="preserve">strojnog učenja </w:t>
      </w:r>
      <w:r w:rsidR="00D35605" w:rsidRPr="00D35605">
        <w:rPr>
          <w:rFonts w:eastAsia="Calibri"/>
        </w:rPr>
        <w:t>svaku značajku gledao s jednakom važnosti.</w:t>
      </w:r>
      <w:r w:rsidR="00D35605" w:rsidRPr="0074003F">
        <w:rPr>
          <w:rFonts w:eastAsia="Calibri"/>
        </w:rPr>
        <w:t xml:space="preserve"> </w:t>
      </w:r>
      <w:r w:rsidR="00DF65BD" w:rsidRPr="0074003F">
        <w:rPr>
          <w:rFonts w:eastAsia="Calibri"/>
        </w:rPr>
        <w:t>Skaliranjem</w:t>
      </w:r>
      <w:r w:rsidR="00334CD2" w:rsidRPr="0074003F">
        <w:rPr>
          <w:rFonts w:eastAsia="Calibri"/>
        </w:rPr>
        <w:t xml:space="preserve"> </w:t>
      </w:r>
      <w:r w:rsidR="00DF65BD" w:rsidRPr="0074003F">
        <w:rPr>
          <w:rFonts w:eastAsia="Calibri"/>
        </w:rPr>
        <w:t xml:space="preserve">značajke </w:t>
      </w:r>
      <w:r w:rsidR="00334CD2" w:rsidRPr="0074003F">
        <w:rPr>
          <w:rFonts w:eastAsia="Calibri"/>
        </w:rPr>
        <w:t xml:space="preserve">na različitim mjernim </w:t>
      </w:r>
      <w:r w:rsidR="00DF65BD" w:rsidRPr="0074003F">
        <w:rPr>
          <w:rFonts w:eastAsia="Calibri"/>
        </w:rPr>
        <w:t>rasponima svode se</w:t>
      </w:r>
      <w:r w:rsidR="00334CD2" w:rsidRPr="0074003F">
        <w:rPr>
          <w:rFonts w:eastAsia="Calibri"/>
        </w:rPr>
        <w:t xml:space="preserve"> na zajednički raspon vrijednosti</w:t>
      </w:r>
      <w:r w:rsidR="00785AC8" w:rsidRPr="0074003F">
        <w:rPr>
          <w:rFonts w:eastAsia="Calibri"/>
        </w:rPr>
        <w:t xml:space="preserve"> uz očuvanje originalne distribucije. Izabrane značajke skalirati će </w:t>
      </w:r>
      <w:r w:rsidR="00BA7373">
        <w:rPr>
          <w:rFonts w:eastAsia="Calibri"/>
        </w:rPr>
        <w:t xml:space="preserve">se na </w:t>
      </w:r>
      <w:r w:rsidR="00785AC8" w:rsidRPr="0074003F">
        <w:rPr>
          <w:rFonts w:eastAsia="Calibri"/>
        </w:rPr>
        <w:t xml:space="preserve">vrijednosti od 0 do 1 </w:t>
      </w:r>
      <w:r w:rsidR="00BA7373">
        <w:rPr>
          <w:rFonts w:eastAsia="Calibri"/>
        </w:rPr>
        <w:t>izračunom prikazanim</w:t>
      </w:r>
      <w:r w:rsidR="00785AC8" w:rsidRPr="0074003F">
        <w:rPr>
          <w:rFonts w:eastAsia="Calibri"/>
        </w:rPr>
        <w:t xml:space="preserve"> formulom</w:t>
      </w:r>
      <w:r w:rsidR="0074003F" w:rsidRPr="0074003F">
        <w:rPr>
          <w:rFonts w:eastAsia="Calibri"/>
        </w:rPr>
        <w:t xml:space="preserve"> (11)</w:t>
      </w:r>
      <w:r w:rsidR="00D476B6">
        <w:rPr>
          <w:rFonts w:eastAsia="Calibri"/>
        </w:rPr>
        <w:t xml:space="preserve"> gdje X označava vrijednosti značajke</w:t>
      </w:r>
      <w:r w:rsidR="00785AC8" w:rsidRPr="0074003F">
        <w:rPr>
          <w:rFonts w:eastAsia="Calibri"/>
        </w:rPr>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FC7926" w:rsidRPr="0074003F" w14:paraId="236B1F3D" w14:textId="77777777" w:rsidTr="0019418E">
        <w:trPr>
          <w:jc w:val="center"/>
        </w:trPr>
        <w:tc>
          <w:tcPr>
            <w:tcW w:w="235" w:type="dxa"/>
            <w:vAlign w:val="center"/>
          </w:tcPr>
          <w:p w14:paraId="4632D291" w14:textId="77777777" w:rsidR="00785AC8" w:rsidRPr="0074003F" w:rsidRDefault="00785AC8" w:rsidP="006C64C0"/>
        </w:tc>
        <w:tc>
          <w:tcPr>
            <w:tcW w:w="6967" w:type="dxa"/>
            <w:vAlign w:val="center"/>
          </w:tcPr>
          <w:p w14:paraId="26C4E0C4" w14:textId="1089AEEA" w:rsidR="00785AC8" w:rsidRPr="0074003F" w:rsidRDefault="0090080C" w:rsidP="006C64C0">
            <w:pPr>
              <w:rPr>
                <w:i/>
                <w:lang w:eastAsia="hr-HR"/>
              </w:rPr>
            </w:pPr>
            <m:oMathPara>
              <m:oMath>
                <m:r>
                  <w:rPr>
                    <w:rFonts w:ascii="Cambria Math" w:hAnsi="Cambria Math"/>
                    <w:lang w:eastAsia="hr-HR"/>
                  </w:rPr>
                  <m:t>skalirani</m:t>
                </m:r>
                <m:r>
                  <w:rPr>
                    <w:rFonts w:ascii="Cambria Math" w:hAnsi="Cambria Math"/>
                    <w:lang w:eastAsia="hr-HR"/>
                  </w:rPr>
                  <m:t xml:space="preserve"> X=</m:t>
                </m:r>
                <m:f>
                  <m:fPr>
                    <m:ctrlPr>
                      <w:rPr>
                        <w:rFonts w:ascii="Cambria Math" w:hAnsi="Cambria Math"/>
                        <w:i/>
                        <w:lang w:eastAsia="hr-HR"/>
                      </w:rPr>
                    </m:ctrlPr>
                  </m:fPr>
                  <m:num>
                    <m:r>
                      <w:rPr>
                        <w:rFonts w:ascii="Cambria Math" w:hAnsi="Cambria Math"/>
                        <w:lang w:eastAsia="hr-HR"/>
                      </w:rPr>
                      <m:t>X-min⁡{X}</m:t>
                    </m:r>
                  </m:num>
                  <m:den>
                    <m:func>
                      <m:funcPr>
                        <m:ctrlPr>
                          <w:rPr>
                            <w:rFonts w:ascii="Cambria Math" w:hAnsi="Cambria Math"/>
                            <w:i/>
                            <w:lang w:eastAsia="hr-HR"/>
                          </w:rPr>
                        </m:ctrlPr>
                      </m:funcPr>
                      <m:fName>
                        <m:r>
                          <w:rPr>
                            <w:rFonts w:ascii="Cambria Math" w:hAnsi="Cambria Math"/>
                            <w:lang w:eastAsia="hr-HR"/>
                          </w:rPr>
                          <m:t>max</m:t>
                        </m:r>
                      </m:fName>
                      <m:e>
                        <m:d>
                          <m:dPr>
                            <m:begChr m:val="{"/>
                            <m:endChr m:val="}"/>
                            <m:ctrlPr>
                              <w:rPr>
                                <w:rFonts w:ascii="Cambria Math" w:hAnsi="Cambria Math"/>
                                <w:i/>
                                <w:lang w:eastAsia="hr-HR"/>
                              </w:rPr>
                            </m:ctrlPr>
                          </m:dPr>
                          <m:e>
                            <m:r>
                              <w:rPr>
                                <w:rFonts w:ascii="Cambria Math" w:hAnsi="Cambria Math"/>
                                <w:lang w:eastAsia="hr-HR"/>
                              </w:rPr>
                              <m:t>X</m:t>
                            </m:r>
                          </m:e>
                        </m:d>
                      </m:e>
                    </m:func>
                    <m:r>
                      <w:rPr>
                        <w:rFonts w:ascii="Cambria Math" w:hAnsi="Cambria Math"/>
                        <w:lang w:eastAsia="hr-HR"/>
                      </w:rPr>
                      <m:t>-min⁡{X}</m:t>
                    </m:r>
                  </m:den>
                </m:f>
              </m:oMath>
            </m:oMathPara>
          </w:p>
        </w:tc>
        <w:tc>
          <w:tcPr>
            <w:tcW w:w="496" w:type="dxa"/>
            <w:vAlign w:val="center"/>
          </w:tcPr>
          <w:p w14:paraId="69EF7BBE" w14:textId="7D2D8FA9" w:rsidR="00785AC8" w:rsidRPr="0074003F" w:rsidRDefault="00785AC8" w:rsidP="006C64C0">
            <w:r w:rsidRPr="0074003F">
              <w:t>(</w:t>
            </w:r>
            <w:r w:rsidR="0074003F" w:rsidRPr="0074003F">
              <w:t>11</w:t>
            </w:r>
            <w:r w:rsidRPr="0074003F">
              <w:t>)</w:t>
            </w:r>
          </w:p>
        </w:tc>
      </w:tr>
    </w:tbl>
    <w:p w14:paraId="5AAB479D" w14:textId="77777777" w:rsidR="004C77A0" w:rsidRDefault="003A5DF1" w:rsidP="004C77A0">
      <w:pPr>
        <w:spacing w:before="0" w:after="160"/>
        <w:rPr>
          <w:rFonts w:eastAsia="Calibri"/>
        </w:rPr>
      </w:pPr>
      <w:r>
        <w:rPr>
          <w:rFonts w:eastAsia="Calibri"/>
        </w:rPr>
        <w:t xml:space="preserve">Određene značajke mogu sadržavati stršeće vrijednosti </w:t>
      </w:r>
      <w:r w:rsidR="00812C4C">
        <w:rPr>
          <w:rFonts w:eastAsia="Calibri"/>
        </w:rPr>
        <w:t>(</w:t>
      </w:r>
      <w:r w:rsidR="00812C4C" w:rsidRPr="00812C4C">
        <w:rPr>
          <w:rFonts w:eastAsia="Calibri"/>
          <w:i/>
          <w:iCs/>
        </w:rPr>
        <w:t>engl</w:t>
      </w:r>
      <w:r w:rsidR="00812C4C">
        <w:rPr>
          <w:rFonts w:eastAsia="Calibri"/>
          <w:i/>
          <w:iCs/>
        </w:rPr>
        <w:t>.</w:t>
      </w:r>
      <w:r w:rsidR="00812C4C" w:rsidRPr="00812C4C">
        <w:rPr>
          <w:rFonts w:eastAsia="Calibri"/>
          <w:i/>
          <w:iCs/>
        </w:rPr>
        <w:t xml:space="preserve"> outliers</w:t>
      </w:r>
      <w:r w:rsidR="00812C4C">
        <w:rPr>
          <w:rFonts w:eastAsia="Calibri"/>
        </w:rPr>
        <w:t xml:space="preserve">) </w:t>
      </w:r>
      <w:r>
        <w:rPr>
          <w:rFonts w:eastAsia="Calibri"/>
        </w:rPr>
        <w:t>koje iskrivljuju distribuciju</w:t>
      </w:r>
      <w:r w:rsidR="006C64C0">
        <w:rPr>
          <w:rFonts w:eastAsia="Calibri"/>
        </w:rPr>
        <w:t xml:space="preserve"> </w:t>
      </w:r>
      <w:r w:rsidR="00FE5B7D">
        <w:rPr>
          <w:rFonts w:eastAsia="Calibri"/>
        </w:rPr>
        <w:t xml:space="preserve">značajke. </w:t>
      </w:r>
      <w:r w:rsidR="00B0220D">
        <w:rPr>
          <w:rFonts w:eastAsia="Calibri"/>
        </w:rPr>
        <w:t>U navedenom slučaju potrebno je ispraviti</w:t>
      </w:r>
      <w:r w:rsidR="00FE5B7D">
        <w:rPr>
          <w:rFonts w:eastAsia="Calibri"/>
        </w:rPr>
        <w:t xml:space="preserve"> originalnu distribuciju </w:t>
      </w:r>
      <w:r w:rsidR="00B0220D">
        <w:rPr>
          <w:rFonts w:eastAsia="Calibri"/>
        </w:rPr>
        <w:t xml:space="preserve">prije </w:t>
      </w:r>
      <w:r w:rsidR="00FE5B7D">
        <w:rPr>
          <w:rFonts w:eastAsia="Calibri"/>
        </w:rPr>
        <w:t>skaliranj</w:t>
      </w:r>
      <w:r w:rsidR="00B0220D">
        <w:rPr>
          <w:rFonts w:eastAsia="Calibri"/>
        </w:rPr>
        <w:t>a</w:t>
      </w:r>
      <w:r w:rsidR="00FE5B7D">
        <w:rPr>
          <w:rFonts w:eastAsia="Calibri"/>
        </w:rPr>
        <w:t xml:space="preserve">. </w:t>
      </w:r>
      <w:r w:rsidR="00B0220D">
        <w:rPr>
          <w:rFonts w:eastAsia="Calibri"/>
        </w:rPr>
        <w:t>Konačni izbor</w:t>
      </w:r>
      <w:r w:rsidR="00FE5B7D">
        <w:rPr>
          <w:rFonts w:eastAsia="Calibri"/>
        </w:rPr>
        <w:t xml:space="preserve"> minimalne</w:t>
      </w:r>
      <w:r w:rsidR="00B0220D">
        <w:rPr>
          <w:rFonts w:eastAsia="Calibri"/>
        </w:rPr>
        <w:t xml:space="preserve"> i maksimalne</w:t>
      </w:r>
      <w:r w:rsidR="00FE5B7D">
        <w:rPr>
          <w:rFonts w:eastAsia="Calibri"/>
        </w:rPr>
        <w:t xml:space="preserve"> vrijednosti značajke odrediti će se na temelju mjern</w:t>
      </w:r>
      <w:r w:rsidR="00ED5C41">
        <w:rPr>
          <w:rFonts w:eastAsia="Calibri"/>
        </w:rPr>
        <w:t>ih</w:t>
      </w:r>
      <w:r w:rsidR="00FE5B7D">
        <w:rPr>
          <w:rFonts w:eastAsia="Calibri"/>
        </w:rPr>
        <w:t xml:space="preserve"> granice značajk</w:t>
      </w:r>
      <w:r w:rsidR="00ED5C41">
        <w:rPr>
          <w:rFonts w:eastAsia="Calibri"/>
        </w:rPr>
        <w:t xml:space="preserve">i. Na primjeru vremenskih značajki </w:t>
      </w:r>
      <w:r w:rsidR="00B0220D">
        <w:rPr>
          <w:rFonts w:eastAsia="Calibri"/>
        </w:rPr>
        <w:t>maksim</w:t>
      </w:r>
      <w:r w:rsidR="00BF78B4">
        <w:rPr>
          <w:rFonts w:eastAsia="Calibri"/>
        </w:rPr>
        <w:t>um</w:t>
      </w:r>
      <w:r w:rsidR="00B0220D">
        <w:rPr>
          <w:rFonts w:eastAsia="Calibri"/>
        </w:rPr>
        <w:t xml:space="preserve"> </w:t>
      </w:r>
      <w:r w:rsidR="00ED5C41">
        <w:rPr>
          <w:rFonts w:eastAsia="Calibri"/>
        </w:rPr>
        <w:t>mjerne granice određen</w:t>
      </w:r>
      <w:r w:rsidR="00B0220D">
        <w:rPr>
          <w:rFonts w:eastAsia="Calibri"/>
        </w:rPr>
        <w:t xml:space="preserve"> je</w:t>
      </w:r>
      <w:r w:rsidR="00ED5C41">
        <w:rPr>
          <w:rFonts w:eastAsia="Calibri"/>
        </w:rPr>
        <w:t xml:space="preserve"> </w:t>
      </w:r>
      <w:r w:rsidR="00B0220D">
        <w:rPr>
          <w:rFonts w:eastAsia="Calibri"/>
        </w:rPr>
        <w:t>maksimalnom veličinom emisije od 512 µs.</w:t>
      </w:r>
      <w:r w:rsidR="00ED5C41" w:rsidRPr="00D35605">
        <w:rPr>
          <w:rFonts w:eastAsia="Calibri"/>
        </w:rPr>
        <w:t xml:space="preserve"> </w:t>
      </w:r>
      <w:r w:rsidR="006C64C0">
        <w:rPr>
          <w:rFonts w:eastAsia="Calibri"/>
        </w:rPr>
        <w:t xml:space="preserve">Međutim za značajke kao maksimalna amplituda ili energija mjerna granica </w:t>
      </w:r>
      <w:r w:rsidR="000D50BA">
        <w:rPr>
          <w:rFonts w:eastAsia="Calibri"/>
        </w:rPr>
        <w:t>je neodređena te</w:t>
      </w:r>
      <w:r w:rsidR="006C64C0">
        <w:rPr>
          <w:rFonts w:eastAsia="Calibri"/>
        </w:rPr>
        <w:t xml:space="preserve"> ovisi o fizikalnim svojstvima uzroka UAE koj</w:t>
      </w:r>
      <w:r w:rsidR="002165FE">
        <w:rPr>
          <w:rFonts w:eastAsia="Calibri"/>
        </w:rPr>
        <w:t>a</w:t>
      </w:r>
      <w:r w:rsidR="006C64C0">
        <w:rPr>
          <w:rFonts w:eastAsia="Calibri"/>
        </w:rPr>
        <w:t xml:space="preserve"> su nepoznati. </w:t>
      </w:r>
      <w:r w:rsidR="006E09B3">
        <w:rPr>
          <w:rFonts w:eastAsia="Calibri"/>
        </w:rPr>
        <w:t>Za takve značajke fiksne granice određuju se na temelju ukupne minimalne i maksimalne vrijednosti izabranih skupova podataka poslije izbacivanja stršećih vrijednosti</w:t>
      </w:r>
      <w:r w:rsidR="002165FE">
        <w:rPr>
          <w:rFonts w:eastAsia="Calibri"/>
        </w:rPr>
        <w:t>.</w:t>
      </w:r>
      <w:r w:rsidR="0047102A">
        <w:rPr>
          <w:rFonts w:eastAsia="Calibri"/>
        </w:rPr>
        <w:t xml:space="preserve"> </w:t>
      </w:r>
      <w:r w:rsidR="00812C4C">
        <w:rPr>
          <w:rFonts w:eastAsia="Calibri"/>
        </w:rPr>
        <w:t xml:space="preserve">Izbacivanje stršećih vrijednosti </w:t>
      </w:r>
      <w:r w:rsidR="00B91EBB">
        <w:rPr>
          <w:rFonts w:eastAsia="Calibri"/>
        </w:rPr>
        <w:t>temelji se na izračunu</w:t>
      </w:r>
      <w:r w:rsidR="009621A1">
        <w:rPr>
          <w:rFonts w:eastAsia="Calibri"/>
        </w:rPr>
        <w:t xml:space="preserve"> </w:t>
      </w:r>
      <w:r w:rsidR="00B91EBB">
        <w:rPr>
          <w:rFonts w:eastAsia="Calibri"/>
        </w:rPr>
        <w:t>raspona vrijednosti između prvog i trećeg kvartila</w:t>
      </w:r>
      <w:r w:rsidR="00952363">
        <w:rPr>
          <w:rStyle w:val="Referencafusnote"/>
          <w:rFonts w:eastAsia="Calibri"/>
        </w:rPr>
        <w:footnoteReference w:id="2"/>
      </w:r>
      <w:r w:rsidR="00B91EBB">
        <w:rPr>
          <w:rFonts w:eastAsia="Calibri"/>
        </w:rPr>
        <w:t xml:space="preserve"> ili IQR</w:t>
      </w:r>
      <w:r w:rsidR="009621A1">
        <w:rPr>
          <w:rFonts w:eastAsia="Calibri"/>
        </w:rPr>
        <w:t>.</w:t>
      </w:r>
      <w:r w:rsidR="000215DC">
        <w:rPr>
          <w:rFonts w:eastAsia="Calibri"/>
        </w:rPr>
        <w:t xml:space="preserve"> </w:t>
      </w:r>
      <w:r w:rsidR="00830586">
        <w:rPr>
          <w:rFonts w:eastAsia="Calibri"/>
        </w:rPr>
        <w:t xml:space="preserve">Na slici 21 prikazana je distribucija značajke maksimalne amplitude za skup podataka </w:t>
      </w:r>
      <w:r w:rsidR="00072967">
        <w:rPr>
          <w:rFonts w:eastAsia="Calibri"/>
        </w:rPr>
        <w:t>6</w:t>
      </w:r>
      <w:r w:rsidR="00830586">
        <w:rPr>
          <w:rFonts w:eastAsia="Calibri"/>
        </w:rPr>
        <w:t>. Isto tako prikazane su fiksne granice za navedenu značajku određene pomoću IQR metode.</w:t>
      </w:r>
      <w:r w:rsidR="00E17429">
        <w:rPr>
          <w:rFonts w:eastAsia="Calibri"/>
        </w:rPr>
        <w:t xml:space="preserve"> Vidi se kako n</w:t>
      </w:r>
      <w:r w:rsidR="00E17429">
        <w:rPr>
          <w:rFonts w:eastAsia="Calibri"/>
        </w:rPr>
        <w:t>avedeni raspon između 25. i 75. percentila nije prikladan za distribucije izračunatih značajki jer identificira ispravne vrijednosti kao stršeće.</w:t>
      </w:r>
      <w:r w:rsidR="00690378">
        <w:rPr>
          <w:rFonts w:eastAsia="Calibri"/>
        </w:rPr>
        <w:t xml:space="preserve"> </w:t>
      </w:r>
      <w:r w:rsidR="00690378">
        <w:rPr>
          <w:rFonts w:eastAsia="Calibri"/>
        </w:rPr>
        <w:t>Promjenom raspona IQR-a između 5. i 95. percentila dobivaju se zadovoljavajući rezultati</w:t>
      </w:r>
      <w:r w:rsidR="00690378">
        <w:rPr>
          <w:rFonts w:eastAsia="Calibri"/>
        </w:rPr>
        <w:t xml:space="preserve"> prikazani slikom 22.</w:t>
      </w:r>
      <w:r w:rsidR="00690378">
        <w:rPr>
          <w:rFonts w:eastAsia="Calibri"/>
        </w:rPr>
        <w:t xml:space="preserve"> </w:t>
      </w:r>
      <w:r w:rsidR="004C77A0">
        <w:rPr>
          <w:rFonts w:eastAsia="Calibri"/>
        </w:rPr>
        <w:t>Pomoću modificiranog IQR-a računaju se maksimalne i minimalne vrijednosti svih značajki bez stršećih vrijednosti posebno za svaki korišteni skup podatak na temelju formule (12).</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4C77A0" w:rsidRPr="0074003F" w14:paraId="7D8F4031" w14:textId="77777777" w:rsidTr="00BE0941">
        <w:trPr>
          <w:jc w:val="center"/>
        </w:trPr>
        <w:tc>
          <w:tcPr>
            <w:tcW w:w="235" w:type="dxa"/>
            <w:vAlign w:val="center"/>
          </w:tcPr>
          <w:p w14:paraId="77E727D3" w14:textId="77777777" w:rsidR="004C77A0" w:rsidRPr="0074003F" w:rsidRDefault="004C77A0" w:rsidP="00BE0941">
            <w:pPr>
              <w:jc w:val="center"/>
            </w:pPr>
          </w:p>
        </w:tc>
        <w:tc>
          <w:tcPr>
            <w:tcW w:w="6967" w:type="dxa"/>
            <w:vAlign w:val="center"/>
          </w:tcPr>
          <w:p w14:paraId="79EFC907" w14:textId="77777777" w:rsidR="004C77A0" w:rsidRPr="002817AC" w:rsidRDefault="004C77A0" w:rsidP="00BE0941">
            <w:pPr>
              <w:jc w:val="center"/>
              <w:rPr>
                <w:lang w:eastAsia="hr-HR"/>
              </w:rPr>
            </w:pPr>
            <m:oMathPara>
              <m:oMath>
                <m:r>
                  <m:rPr>
                    <m:sty m:val="p"/>
                  </m:rPr>
                  <w:rPr>
                    <w:rFonts w:ascii="Cambria Math" w:hAnsi="Cambria Math"/>
                    <w:lang w:eastAsia="hr-HR"/>
                  </w:rPr>
                  <m:t>IQR=95. percentil-5. percentil</m:t>
                </m:r>
              </m:oMath>
            </m:oMathPara>
          </w:p>
          <w:p w14:paraId="7F0009A6" w14:textId="5EA2E3EE" w:rsidR="004C77A0" w:rsidRPr="002817AC" w:rsidRDefault="0090080C" w:rsidP="00BE0941">
            <w:pPr>
              <w:jc w:val="center"/>
              <w:rPr>
                <w:lang w:eastAsia="hr-HR"/>
              </w:rPr>
            </w:pPr>
            <m:oMathPara>
              <m:oMath>
                <m:r>
                  <w:rPr>
                    <w:rFonts w:ascii="Cambria Math" w:hAnsi="Cambria Math"/>
                    <w:lang w:eastAsia="hr-HR"/>
                  </w:rPr>
                  <m:t>maksimalna vrijednost</m:t>
                </m:r>
                <m:r>
                  <w:rPr>
                    <w:rFonts w:ascii="Cambria Math" w:hAnsi="Cambria Math"/>
                    <w:lang w:eastAsia="hr-HR"/>
                  </w:rPr>
                  <m:t>=95. percentil+  IQR*1.5,</m:t>
                </m:r>
              </m:oMath>
            </m:oMathPara>
          </w:p>
          <w:p w14:paraId="3F7F2C1A" w14:textId="5097A74E" w:rsidR="004C77A0" w:rsidRPr="002817AC" w:rsidRDefault="0090080C" w:rsidP="00BE0941">
            <w:pPr>
              <w:jc w:val="center"/>
              <w:rPr>
                <w:lang w:eastAsia="hr-HR"/>
              </w:rPr>
            </w:pPr>
            <m:oMathPara>
              <m:oMath>
                <m:r>
                  <w:rPr>
                    <w:rFonts w:ascii="Cambria Math" w:hAnsi="Cambria Math"/>
                    <w:lang w:eastAsia="hr-HR"/>
                  </w:rPr>
                  <m:t xml:space="preserve">minimalna vrijednost </m:t>
                </m:r>
                <m:r>
                  <w:rPr>
                    <w:rFonts w:ascii="Cambria Math" w:hAnsi="Cambria Math"/>
                    <w:lang w:eastAsia="hr-HR"/>
                  </w:rPr>
                  <m:t>=5. percentil-  IQR*1.5,</m:t>
                </m:r>
              </m:oMath>
            </m:oMathPara>
          </w:p>
        </w:tc>
        <w:tc>
          <w:tcPr>
            <w:tcW w:w="616" w:type="dxa"/>
            <w:vAlign w:val="center"/>
          </w:tcPr>
          <w:p w14:paraId="0CCBB299" w14:textId="77777777" w:rsidR="004C77A0" w:rsidRPr="0074003F" w:rsidRDefault="004C77A0" w:rsidP="00BE0941">
            <w:pPr>
              <w:jc w:val="center"/>
            </w:pPr>
            <w:r w:rsidRPr="0074003F">
              <w:t>(1</w:t>
            </w:r>
            <w:r>
              <w:t>2</w:t>
            </w:r>
            <w:r w:rsidRPr="0074003F">
              <w:t>)</w:t>
            </w:r>
          </w:p>
        </w:tc>
      </w:tr>
    </w:tbl>
    <w:p w14:paraId="6124C3EF" w14:textId="77777777" w:rsidR="00072967" w:rsidRDefault="00072967" w:rsidP="004C77A0">
      <w:pPr>
        <w:keepNext/>
        <w:spacing w:before="0" w:after="160"/>
        <w:jc w:val="center"/>
      </w:pPr>
      <w:r w:rsidRPr="00072967">
        <w:rPr>
          <w:rFonts w:eastAsia="Calibri"/>
        </w:rPr>
        <w:lastRenderedPageBreak/>
        <w:drawing>
          <wp:inline distT="0" distB="0" distL="0" distR="0" wp14:anchorId="0A721F5E" wp14:editId="7C73998F">
            <wp:extent cx="3840480" cy="2612033"/>
            <wp:effectExtent l="0" t="0" r="7620" b="0"/>
            <wp:docPr id="84" name="Slika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848172" cy="2617265"/>
                    </a:xfrm>
                    <a:prstGeom prst="rect">
                      <a:avLst/>
                    </a:prstGeom>
                  </pic:spPr>
                </pic:pic>
              </a:graphicData>
            </a:graphic>
          </wp:inline>
        </w:drawing>
      </w:r>
    </w:p>
    <w:p w14:paraId="5A7DA4DC" w14:textId="5BF2C7D7" w:rsidR="00072967" w:rsidRDefault="00072967" w:rsidP="00DB09FF">
      <w:pPr>
        <w:pStyle w:val="Opisslike"/>
      </w:pPr>
      <w:r>
        <w:t xml:space="preserve">Slika </w:t>
      </w:r>
      <w:r>
        <w:fldChar w:fldCharType="begin"/>
      </w:r>
      <w:r>
        <w:instrText xml:space="preserve"> SEQ Slika \* ARABIC </w:instrText>
      </w:r>
      <w:r>
        <w:fldChar w:fldCharType="separate"/>
      </w:r>
      <w:r w:rsidR="00446573">
        <w:rPr>
          <w:noProof/>
        </w:rPr>
        <w:t>20</w:t>
      </w:r>
      <w:r>
        <w:fldChar w:fldCharType="end"/>
      </w:r>
      <w:r>
        <w:t xml:space="preserve"> Ograničenje </w:t>
      </w:r>
      <w:r>
        <w:t xml:space="preserve"> 25. i 75. p</w:t>
      </w:r>
      <w:r>
        <w:t>er</w:t>
      </w:r>
      <w:r>
        <w:t>centil</w:t>
      </w:r>
      <w:r>
        <w:t>om (crvene iscrtkane linije) d</w:t>
      </w:r>
      <w:r w:rsidRPr="003D1BA4">
        <w:t>istribucija značajke maksimalne amplitude za skup podataka 1</w:t>
      </w:r>
      <w:r>
        <w:t>6</w:t>
      </w:r>
    </w:p>
    <w:p w14:paraId="644DBEC9" w14:textId="1407F0B9" w:rsidR="00AD116E" w:rsidRDefault="00072967" w:rsidP="006070C2">
      <w:pPr>
        <w:keepNext/>
        <w:spacing w:before="0" w:after="160"/>
        <w:jc w:val="center"/>
      </w:pPr>
      <w:r w:rsidRPr="00072967">
        <w:rPr>
          <w:rFonts w:eastAsia="Calibri"/>
        </w:rPr>
        <w:drawing>
          <wp:inline distT="0" distB="0" distL="0" distR="0" wp14:anchorId="338C6199" wp14:editId="767065BC">
            <wp:extent cx="3931920" cy="2948940"/>
            <wp:effectExtent l="0" t="0" r="0" b="3810"/>
            <wp:docPr id="85" name="Slika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31920" cy="2948940"/>
                    </a:xfrm>
                    <a:prstGeom prst="rect">
                      <a:avLst/>
                    </a:prstGeom>
                  </pic:spPr>
                </pic:pic>
              </a:graphicData>
            </a:graphic>
          </wp:inline>
        </w:drawing>
      </w:r>
    </w:p>
    <w:p w14:paraId="67FF6975" w14:textId="2D44B0A9" w:rsidR="008133BB" w:rsidRDefault="00AD116E" w:rsidP="006070C2">
      <w:pPr>
        <w:pStyle w:val="Opisslike"/>
        <w:rPr>
          <w:rFonts w:eastAsia="Calibri"/>
        </w:rPr>
      </w:pPr>
      <w:r>
        <w:t xml:space="preserve">Slika </w:t>
      </w:r>
      <w:r>
        <w:fldChar w:fldCharType="begin"/>
      </w:r>
      <w:r>
        <w:instrText xml:space="preserve"> SEQ Slika \* ARABIC </w:instrText>
      </w:r>
      <w:r>
        <w:fldChar w:fldCharType="separate"/>
      </w:r>
      <w:r w:rsidR="00446573">
        <w:rPr>
          <w:noProof/>
        </w:rPr>
        <w:t>21</w:t>
      </w:r>
      <w:r>
        <w:fldChar w:fldCharType="end"/>
      </w:r>
      <w:r>
        <w:t xml:space="preserve"> </w:t>
      </w:r>
      <w:r w:rsidRPr="000D49A3">
        <w:t xml:space="preserve">Ograničenje  </w:t>
      </w:r>
      <w:r>
        <w:t>5</w:t>
      </w:r>
      <w:r w:rsidRPr="000D49A3">
        <w:t xml:space="preserve">. i </w:t>
      </w:r>
      <w:r>
        <w:t>9</w:t>
      </w:r>
      <w:r w:rsidRPr="000D49A3">
        <w:t>5. percentilom (crvene iscrtkane linije) distribucija značajke maksimalne amplitude za skup podataka 16</w:t>
      </w:r>
    </w:p>
    <w:p w14:paraId="0CFA38EA" w14:textId="77777777" w:rsidR="00413A88" w:rsidRDefault="00413A88" w:rsidP="00D35605">
      <w:pPr>
        <w:spacing w:before="0" w:after="160" w:line="259" w:lineRule="auto"/>
        <w:jc w:val="left"/>
        <w:rPr>
          <w:rFonts w:eastAsia="Calibri"/>
        </w:rPr>
      </w:pPr>
    </w:p>
    <w:p w14:paraId="16F1CB79" w14:textId="314E392D" w:rsidR="006E09B3" w:rsidRPr="007E63CA" w:rsidRDefault="00712A1F" w:rsidP="00D35605">
      <w:pPr>
        <w:spacing w:before="0" w:after="160" w:line="259" w:lineRule="auto"/>
        <w:jc w:val="left"/>
        <w:rPr>
          <w:rFonts w:eastAsia="Calibri"/>
        </w:rPr>
      </w:pPr>
      <w:r>
        <w:rPr>
          <w:rFonts w:eastAsia="Calibri"/>
        </w:rPr>
        <w:t xml:space="preserve">Na slici </w:t>
      </w:r>
      <w:r w:rsidR="00413A88">
        <w:rPr>
          <w:rFonts w:eastAsia="Calibri"/>
        </w:rPr>
        <w:t>23</w:t>
      </w:r>
      <w:r>
        <w:rPr>
          <w:rFonts w:eastAsia="Calibri"/>
        </w:rPr>
        <w:t>. vidi se završni izbor maksimalnih i minimalnih vrijednosti pojedine značajke koji će koristiti za skaliranje značajki za svaki skup podataka.</w:t>
      </w:r>
      <w:r w:rsidR="00AD2280">
        <w:rPr>
          <w:rFonts w:eastAsia="Calibri"/>
        </w:rPr>
        <w:t xml:space="preserve"> </w:t>
      </w:r>
    </w:p>
    <w:p w14:paraId="009AA383" w14:textId="4E9B17C1" w:rsidR="00490AB8" w:rsidRDefault="00490AB8" w:rsidP="00D35605">
      <w:pPr>
        <w:spacing w:before="0" w:after="160" w:line="259" w:lineRule="auto"/>
        <w:jc w:val="left"/>
        <w:rPr>
          <w:rFonts w:ascii="Calibri" w:eastAsia="Calibri" w:hAnsi="Calibri"/>
          <w:sz w:val="22"/>
          <w:szCs w:val="22"/>
        </w:rPr>
      </w:pPr>
    </w:p>
    <w:p w14:paraId="2EEB1AF6" w14:textId="0C760CA9" w:rsidR="00E266FD" w:rsidRDefault="00E266FD" w:rsidP="00D35605">
      <w:pPr>
        <w:spacing w:before="0" w:after="160" w:line="259" w:lineRule="auto"/>
        <w:jc w:val="left"/>
        <w:rPr>
          <w:rFonts w:ascii="Calibri" w:eastAsia="Calibri" w:hAnsi="Calibri"/>
          <w:sz w:val="22"/>
          <w:szCs w:val="22"/>
        </w:rPr>
      </w:pPr>
    </w:p>
    <w:p w14:paraId="27D07933" w14:textId="03C67026" w:rsidR="00E266FD" w:rsidRDefault="00E266FD" w:rsidP="00D35605">
      <w:pPr>
        <w:spacing w:before="0" w:after="160" w:line="259" w:lineRule="auto"/>
        <w:jc w:val="left"/>
        <w:rPr>
          <w:rFonts w:ascii="Calibri" w:eastAsia="Calibri" w:hAnsi="Calibri"/>
          <w:sz w:val="22"/>
          <w:szCs w:val="22"/>
        </w:rPr>
      </w:pPr>
    </w:p>
    <w:p w14:paraId="75BAB3BA" w14:textId="77777777" w:rsidR="00366C05" w:rsidRDefault="00366C05" w:rsidP="00366C05">
      <w:pPr>
        <w:keepNext/>
        <w:spacing w:before="0" w:after="160" w:line="259" w:lineRule="auto"/>
        <w:jc w:val="center"/>
      </w:pPr>
      <w:r>
        <w:rPr>
          <w:noProof/>
        </w:rPr>
        <w:lastRenderedPageBreak/>
        <w:drawing>
          <wp:inline distT="0" distB="0" distL="0" distR="0" wp14:anchorId="5EE8FC08" wp14:editId="71382651">
            <wp:extent cx="3280448" cy="4587240"/>
            <wp:effectExtent l="0" t="0" r="0" b="3810"/>
            <wp:docPr id="113" name="Slika 113"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lika 113" descr="Slika na kojoj se prikazuje stol&#10;&#10;Opis je automatski generiran"/>
                    <pic:cNvPicPr/>
                  </pic:nvPicPr>
                  <pic:blipFill>
                    <a:blip r:embed="rId47"/>
                    <a:stretch>
                      <a:fillRect/>
                    </a:stretch>
                  </pic:blipFill>
                  <pic:spPr>
                    <a:xfrm>
                      <a:off x="0" y="0"/>
                      <a:ext cx="3288390" cy="4598346"/>
                    </a:xfrm>
                    <a:prstGeom prst="rect">
                      <a:avLst/>
                    </a:prstGeom>
                  </pic:spPr>
                </pic:pic>
              </a:graphicData>
            </a:graphic>
          </wp:inline>
        </w:drawing>
      </w:r>
    </w:p>
    <w:p w14:paraId="249FA731" w14:textId="62661E57" w:rsidR="00D35605" w:rsidRPr="000C2B80" w:rsidRDefault="00366C05" w:rsidP="000C2B80">
      <w:pPr>
        <w:pStyle w:val="Opisslike"/>
      </w:pPr>
      <w:r>
        <w:t xml:space="preserve">Slika </w:t>
      </w:r>
      <w:r>
        <w:fldChar w:fldCharType="begin"/>
      </w:r>
      <w:r>
        <w:instrText xml:space="preserve"> SEQ Slika \* ARABIC </w:instrText>
      </w:r>
      <w:r>
        <w:fldChar w:fldCharType="separate"/>
      </w:r>
      <w:r w:rsidR="00446573">
        <w:rPr>
          <w:noProof/>
        </w:rPr>
        <w:t>22</w:t>
      </w:r>
      <w:r>
        <w:fldChar w:fldCharType="end"/>
      </w:r>
      <w:r>
        <w:t xml:space="preserve"> </w:t>
      </w:r>
      <w:r w:rsidRPr="00546CB6">
        <w:t>Završni izbor maksimalnih i minimalnih vrijednosti pojedine značajke koji će koristiti za skaliranje značajki za svaki skup podataka</w:t>
      </w:r>
    </w:p>
    <w:p w14:paraId="2D085BC4" w14:textId="698F881F" w:rsidR="00FF2192" w:rsidRDefault="007E63CA" w:rsidP="009F3826">
      <w:pPr>
        <w:spacing w:before="0" w:after="160"/>
        <w:jc w:val="left"/>
        <w:rPr>
          <w:rFonts w:eastAsia="Calibri"/>
        </w:rPr>
      </w:pPr>
      <w:r>
        <w:rPr>
          <w:rFonts w:eastAsia="Calibri"/>
        </w:rPr>
        <w:t xml:space="preserve">Pregledom distribucija dobivenih s skaliranjem s fiksnim globalnim parametrima za određene skupove podataka nije ispravilo distribuciju koje unose stršeće vrijednosti. </w:t>
      </w:r>
      <w:r w:rsidR="00BA178C">
        <w:rPr>
          <w:rFonts w:eastAsia="Calibri"/>
        </w:rPr>
        <w:t xml:space="preserve">Slika potrebna! </w:t>
      </w:r>
      <w:r>
        <w:rPr>
          <w:rFonts w:eastAsia="Calibri"/>
        </w:rPr>
        <w:t xml:space="preserve">Ovakav rezultat je očekivani kako globalni maksimumi najviše ovise o skupu podataka s najvećim vrijednostima. Bolje rješenje od fiksnih parametara bila bi normalizacija </w:t>
      </w:r>
      <w:r>
        <w:t>na varijancu (engl</w:t>
      </w:r>
      <w:r w:rsidRPr="009B1E2E">
        <w:rPr>
          <w:i/>
          <w:iCs/>
        </w:rPr>
        <w:t>. z-score</w:t>
      </w:r>
      <w:r>
        <w:t xml:space="preserve">)  gdje </w:t>
      </w:r>
      <w:r w:rsidRPr="009F3826">
        <w:t xml:space="preserve">se </w:t>
      </w:r>
      <w:r w:rsidR="009F3826" w:rsidRPr="009F3826">
        <w:rPr>
          <w:rFonts w:eastAsia="Calibri"/>
        </w:rPr>
        <w:t xml:space="preserve">vrijednosti značajke oduzimaju se </w:t>
      </w:r>
      <w:r w:rsidR="00FF2192">
        <w:rPr>
          <w:rFonts w:eastAsia="Calibri"/>
        </w:rPr>
        <w:t xml:space="preserve">sa </w:t>
      </w:r>
      <w:r w:rsidR="009F3826" w:rsidRPr="009F3826">
        <w:rPr>
          <w:rFonts w:eastAsia="Calibri"/>
        </w:rPr>
        <w:t>srednjom vrijednosti  i podijele sa standardnom devijacijom svake značajke</w:t>
      </w:r>
      <w:r w:rsidR="00FF2192">
        <w:rPr>
          <w:rFonts w:eastAsia="Calibri"/>
        </w:rPr>
        <w:t xml:space="preserve"> prikazano formulom (13)</w:t>
      </w:r>
      <w:r w:rsidR="009F3826" w:rsidRPr="009F3826">
        <w:rPr>
          <w:rFonts w:eastAsia="Calibri"/>
        </w:rPr>
        <w:t xml:space="preserve">.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FF2192" w:rsidRPr="0074003F" w14:paraId="6AEDFE4A" w14:textId="77777777" w:rsidTr="009E2FD4">
        <w:trPr>
          <w:jc w:val="center"/>
        </w:trPr>
        <w:tc>
          <w:tcPr>
            <w:tcW w:w="235" w:type="dxa"/>
            <w:vAlign w:val="center"/>
          </w:tcPr>
          <w:p w14:paraId="335AFDD3" w14:textId="77777777" w:rsidR="00FF2192" w:rsidRPr="0074003F" w:rsidRDefault="00FF2192" w:rsidP="009E2FD4"/>
        </w:tc>
        <w:tc>
          <w:tcPr>
            <w:tcW w:w="6967" w:type="dxa"/>
            <w:vAlign w:val="center"/>
          </w:tcPr>
          <w:p w14:paraId="44C84BE9" w14:textId="2AD8DD12" w:rsidR="00FF2192" w:rsidRPr="0074003F" w:rsidRDefault="001705E7" w:rsidP="009E2FD4">
            <w:pPr>
              <w:rPr>
                <w:i/>
                <w:lang w:eastAsia="hr-HR"/>
              </w:rPr>
            </w:pPr>
            <m:oMathPara>
              <m:oMath>
                <m:r>
                  <w:rPr>
                    <w:rFonts w:ascii="Cambria Math" w:hAnsi="Cambria Math"/>
                    <w:lang w:eastAsia="hr-HR"/>
                  </w:rPr>
                  <m:t>normalizacija na variajancu</m:t>
                </m:r>
                <m:r>
                  <w:rPr>
                    <w:rFonts w:ascii="Cambria Math" w:hAnsi="Cambria Math"/>
                    <w:lang w:eastAsia="hr-HR"/>
                  </w:rPr>
                  <m:t>=</m:t>
                </m:r>
                <m:f>
                  <m:fPr>
                    <m:ctrlPr>
                      <w:rPr>
                        <w:rFonts w:ascii="Cambria Math" w:hAnsi="Cambria Math"/>
                        <w:i/>
                        <w:lang w:eastAsia="hr-HR"/>
                      </w:rPr>
                    </m:ctrlPr>
                  </m:fPr>
                  <m:num>
                    <m:r>
                      <w:rPr>
                        <w:rFonts w:ascii="Cambria Math" w:hAnsi="Cambria Math"/>
                        <w:lang w:eastAsia="hr-HR"/>
                      </w:rPr>
                      <m:t>značajka</m:t>
                    </m:r>
                    <m:r>
                      <w:rPr>
                        <w:rFonts w:ascii="Cambria Math" w:hAnsi="Cambria Math"/>
                        <w:lang w:eastAsia="hr-HR"/>
                      </w:rPr>
                      <m:t>-</m:t>
                    </m:r>
                    <m:sSub>
                      <m:sSubPr>
                        <m:ctrlPr>
                          <w:rPr>
                            <w:rFonts w:ascii="Cambria Math" w:hAnsi="Cambria Math"/>
                            <w:i/>
                            <w:lang w:eastAsia="hr-HR"/>
                          </w:rPr>
                        </m:ctrlPr>
                      </m:sSubPr>
                      <m:e>
                        <m:r>
                          <w:rPr>
                            <w:rFonts w:ascii="Cambria Math" w:hAnsi="Cambria Math"/>
                            <w:lang w:eastAsia="hr-HR"/>
                          </w:rPr>
                          <m:t xml:space="preserve"> µ</m:t>
                        </m:r>
                      </m:e>
                      <m:sub>
                        <m:r>
                          <w:rPr>
                            <w:rFonts w:ascii="Cambria Math" w:hAnsi="Cambria Math"/>
                            <w:lang w:eastAsia="hr-HR"/>
                          </w:rPr>
                          <m:t>značajka</m:t>
                        </m:r>
                      </m:sub>
                    </m:sSub>
                  </m:num>
                  <m:den>
                    <m:sSub>
                      <m:sSubPr>
                        <m:ctrlPr>
                          <w:rPr>
                            <w:rFonts w:ascii="Cambria Math" w:hAnsi="Cambria Math"/>
                            <w:i/>
                            <w:lang w:eastAsia="hr-HR"/>
                          </w:rPr>
                        </m:ctrlPr>
                      </m:sSubPr>
                      <m:e>
                        <m:r>
                          <w:rPr>
                            <w:rFonts w:ascii="Cambria Math" w:hAnsi="Cambria Math"/>
                            <w:lang w:eastAsia="hr-HR"/>
                          </w:rPr>
                          <m:t>σ</m:t>
                        </m:r>
                      </m:e>
                      <m:sub>
                        <m:r>
                          <w:rPr>
                            <w:rFonts w:ascii="Cambria Math" w:hAnsi="Cambria Math"/>
                            <w:lang w:eastAsia="hr-HR"/>
                          </w:rPr>
                          <m:t>značajka</m:t>
                        </m:r>
                      </m:sub>
                    </m:sSub>
                  </m:den>
                </m:f>
              </m:oMath>
            </m:oMathPara>
          </w:p>
        </w:tc>
        <w:tc>
          <w:tcPr>
            <w:tcW w:w="496" w:type="dxa"/>
            <w:vAlign w:val="center"/>
          </w:tcPr>
          <w:p w14:paraId="531515B1" w14:textId="30E1DCF7" w:rsidR="00FF2192" w:rsidRPr="0074003F" w:rsidRDefault="00FF2192" w:rsidP="009E2FD4">
            <w:r w:rsidRPr="0074003F">
              <w:t>(1</w:t>
            </w:r>
            <w:r w:rsidR="005F6D5A">
              <w:t>3</w:t>
            </w:r>
            <w:r w:rsidRPr="0074003F">
              <w:t>)</w:t>
            </w:r>
          </w:p>
        </w:tc>
      </w:tr>
    </w:tbl>
    <w:p w14:paraId="782D4E18" w14:textId="32367033" w:rsidR="00D75D85" w:rsidRPr="004D322C" w:rsidRDefault="009F3826" w:rsidP="004D322C">
      <w:pPr>
        <w:spacing w:before="0" w:after="160"/>
        <w:jc w:val="left"/>
        <w:rPr>
          <w:rFonts w:eastAsia="Calibri"/>
        </w:rPr>
      </w:pPr>
      <w:r w:rsidRPr="009F3826">
        <w:rPr>
          <w:rFonts w:eastAsia="Calibri"/>
        </w:rPr>
        <w:t>U tome slučaju normalizirani podatci imaju srednju vrijednost 0 te standardnu varijaciju 1. Time će se sve značajke grupirati oko nule</w:t>
      </w:r>
      <w:r w:rsidR="004D322C">
        <w:rPr>
          <w:rFonts w:eastAsia="Calibri"/>
        </w:rPr>
        <w:t xml:space="preserve"> što otežava odvajanje grupa značajki te drastično mijenja originalne distribucije značajki.</w:t>
      </w:r>
      <w:r w:rsidR="00F67CE4">
        <w:rPr>
          <w:rFonts w:eastAsia="Calibri"/>
        </w:rPr>
        <w:t xml:space="preserve"> Zbog toga jedino primjenjivo rješenje je prije opisano skaliranje.</w:t>
      </w:r>
    </w:p>
    <w:p w14:paraId="3F7759F5" w14:textId="29501CAB" w:rsidR="00193907" w:rsidRDefault="00193907" w:rsidP="00193907">
      <w:pPr>
        <w:pStyle w:val="Naslov1"/>
      </w:pPr>
      <w:bookmarkStart w:id="17" w:name="_Toc106745441"/>
      <w:r>
        <w:lastRenderedPageBreak/>
        <w:t>Nenadzirano i polu-nadzirano strojno učenje</w:t>
      </w:r>
      <w:bookmarkEnd w:id="17"/>
    </w:p>
    <w:p w14:paraId="751F89E4" w14:textId="071BEAD5" w:rsidR="00F931C8" w:rsidRDefault="00542EB8" w:rsidP="00E32948">
      <w:r>
        <w:t>Ekstrakcijom značajki dobiva se skup značajki koji algoritam strojnog učenja treba grupirati po izvoru UAE.</w:t>
      </w:r>
      <w:r w:rsidR="00F931C8">
        <w:t xml:space="preserve"> Izbor algoritma strojnog učenja najviše se bazira na označenosti ulaznog skupa značajki. </w:t>
      </w:r>
      <w:r w:rsidR="0052136D">
        <w:t xml:space="preserve">Ne i polu označenost </w:t>
      </w:r>
      <w:r w:rsidR="006665B1">
        <w:t xml:space="preserve">određenih </w:t>
      </w:r>
      <w:r w:rsidR="0052136D">
        <w:t>korištenih skupova podataka ograničava izbor metoda strojnog učenja na nenadzirano učenje i polu-nadzirano učenje.</w:t>
      </w:r>
      <w:r w:rsidR="004669CE" w:rsidRPr="004669CE">
        <w:t xml:space="preserve"> </w:t>
      </w:r>
      <w:r w:rsidR="004669CE">
        <w:t>Nenadzirano strojno učenje koristi metode strojnog učenja za analizu ili grupiranje neoznačenog skupa podataka. Nenadzirano učenje po vrsti zadatka može se podijeliti na grupiranje (</w:t>
      </w:r>
      <w:r w:rsidR="004669CE" w:rsidRPr="00780C64">
        <w:rPr>
          <w:i/>
          <w:iCs/>
        </w:rPr>
        <w:t>engl.</w:t>
      </w:r>
      <w:r w:rsidR="004669CE">
        <w:t xml:space="preserve"> clustering), procjenu gustoće (</w:t>
      </w:r>
      <w:r w:rsidR="004669CE" w:rsidRPr="00780C64">
        <w:t>engl.</w:t>
      </w:r>
      <w:r w:rsidR="004669CE" w:rsidRPr="00780C64">
        <w:rPr>
          <w:i/>
          <w:iCs/>
        </w:rPr>
        <w:t xml:space="preserve"> density estimation</w:t>
      </w:r>
      <w:r w:rsidR="004669CE">
        <w:t>), o</w:t>
      </w:r>
      <w:r w:rsidR="004669CE" w:rsidRPr="00DD7595">
        <w:t xml:space="preserve">tkrivanje novih ili stršećih vrijednosti (engl. </w:t>
      </w:r>
      <w:r w:rsidR="004669CE" w:rsidRPr="00DD7595">
        <w:rPr>
          <w:i/>
          <w:iCs/>
        </w:rPr>
        <w:t>novelty/</w:t>
      </w:r>
      <w:r w:rsidR="004669CE" w:rsidRPr="00780C64">
        <w:rPr>
          <w:i/>
          <w:iCs/>
        </w:rPr>
        <w:t>outlier detection</w:t>
      </w:r>
      <w:r w:rsidR="004669CE">
        <w:t>) te smanjenje dimenzionalnosti (engl</w:t>
      </w:r>
      <w:r w:rsidR="004669CE" w:rsidRPr="009F4080">
        <w:rPr>
          <w:i/>
          <w:iCs/>
        </w:rPr>
        <w:t>. dimensionality reduction</w:t>
      </w:r>
      <w:r w:rsidR="004669CE">
        <w:t xml:space="preserve">). </w:t>
      </w:r>
      <w:r w:rsidR="005D5E52">
        <w:t xml:space="preserve">Polu-nadzirano učenje koristi se kada je mali dio skup podataka označen, dok je većina ne označena. </w:t>
      </w:r>
      <w:r w:rsidR="004669CE">
        <w:t>G</w:t>
      </w:r>
      <w:r w:rsidR="005D5E52">
        <w:t xml:space="preserve">rupiranja neoznačenog dijela podataka </w:t>
      </w:r>
      <w:r w:rsidR="004669CE">
        <w:t>potpomognuto</w:t>
      </w:r>
      <w:r w:rsidR="005D5E52">
        <w:t xml:space="preserve"> </w:t>
      </w:r>
      <w:r w:rsidR="004669CE">
        <w:t>je</w:t>
      </w:r>
      <w:r w:rsidR="005D5E52">
        <w:t xml:space="preserve"> </w:t>
      </w:r>
      <w:r w:rsidR="004669CE">
        <w:t>poznatim oznakam</w:t>
      </w:r>
      <w:r w:rsidR="00C70293">
        <w:t>a</w:t>
      </w:r>
      <w:r w:rsidR="005D5E52">
        <w:t xml:space="preserve"> za optimalnije odvajanje grupa. </w:t>
      </w:r>
      <w:r w:rsidR="004669CE">
        <w:t>U ovom radu koristiti će se smanjenje dimenzionalnosti radi početne analize skupa značajki opisano u poglavlju 3.1. na temelju koje će se raditi grupiranje podskupa značajki opisano u poglavljima 3.2.</w:t>
      </w:r>
      <w:r w:rsidR="00FD7468">
        <w:t xml:space="preserve">, </w:t>
      </w:r>
      <w:r w:rsidR="004669CE">
        <w:t>3.3</w:t>
      </w:r>
      <w:r w:rsidR="00FD7468">
        <w:t xml:space="preserve"> i 3.4</w:t>
      </w:r>
      <w:r w:rsidR="004669CE">
        <w:t xml:space="preserve"> </w:t>
      </w:r>
      <w:r w:rsidR="00B808B0">
        <w:t>Mogućnosti polu-nadziranog učenja analizirati će se u poglavlju 3.</w:t>
      </w:r>
      <w:r w:rsidR="00FD7468">
        <w:t>5</w:t>
      </w:r>
      <w:r w:rsidR="00B808B0">
        <w:t>.</w:t>
      </w:r>
    </w:p>
    <w:p w14:paraId="5690444D" w14:textId="5D28A983" w:rsidR="001B28A8" w:rsidRDefault="001B28A8" w:rsidP="00F31341">
      <w:pPr>
        <w:pStyle w:val="Naslov2"/>
      </w:pPr>
      <w:bookmarkStart w:id="18" w:name="_Toc106745442"/>
      <w:r>
        <w:t>Smanjenje dimenzionalnosti</w:t>
      </w:r>
      <w:bookmarkEnd w:id="18"/>
    </w:p>
    <w:p w14:paraId="63286665" w14:textId="71B0000F" w:rsidR="007C7428" w:rsidRDefault="00C70293" w:rsidP="000C2137">
      <w:r>
        <w:t>Kod velikog broja značajki s</w:t>
      </w:r>
      <w:r w:rsidR="00DA1BB0">
        <w:t>manjenje dimenzionalnosti</w:t>
      </w:r>
      <w:r>
        <w:t xml:space="preserve"> omogućuje lakši primjenu metoda strojnog učenja nad značajkama.</w:t>
      </w:r>
      <w:r w:rsidR="00DA1BB0">
        <w:t xml:space="preserve"> </w:t>
      </w:r>
      <w:r>
        <w:t>U ovom radu smanjenje dimenzionalnosti omogućiti će početnu korelacijsku te vizualnu analizu skupa zn</w:t>
      </w:r>
      <w:r w:rsidR="009A67A3">
        <w:t>ačajki koja će pomoći</w:t>
      </w:r>
      <w:r>
        <w:t xml:space="preserve"> kod selekcij</w:t>
      </w:r>
      <w:r w:rsidR="00A36C71">
        <w:t>e</w:t>
      </w:r>
      <w:r>
        <w:t xml:space="preserve"> značajki.</w:t>
      </w:r>
      <w:r w:rsidR="00DA1BB0">
        <w:t xml:space="preserve"> </w:t>
      </w:r>
      <w:r w:rsidR="009A67A3">
        <w:t xml:space="preserve"> Isto tako omogućiti će izbacivanje određenih značajki iz skupa značajki. </w:t>
      </w:r>
      <w:r w:rsidR="001B28A8">
        <w:t>Metoda prikladna smanjenje dimenzionalnosti dobivenog ulaznog skup značajki je analiza principalnih komponenti ili PCA [3</w:t>
      </w:r>
      <w:r w:rsidR="00AE1AE5">
        <w:t>,</w:t>
      </w:r>
      <w:r w:rsidR="000E18F9">
        <w:t xml:space="preserve"> </w:t>
      </w:r>
      <w:r w:rsidR="00AE1AE5">
        <w:t>24</w:t>
      </w:r>
      <w:r w:rsidR="001B28A8">
        <w:t>].</w:t>
      </w:r>
      <w:r w:rsidR="00C2134A">
        <w:t xml:space="preserve"> </w:t>
      </w:r>
    </w:p>
    <w:p w14:paraId="40F58743" w14:textId="2C119910" w:rsidR="004F4477" w:rsidRDefault="000C2137" w:rsidP="000C2137">
      <w:r>
        <w:t xml:space="preserve">PCA transformira ulazne značajke u jednak broj novih značajki koje nazivamo principalne komponente. </w:t>
      </w:r>
      <w:r w:rsidR="00524F91">
        <w:t>Principalne komponente rangirane su po količini varijacije koje sadrže iz početnog skupa značajki.</w:t>
      </w:r>
      <w:r w:rsidR="004F4477" w:rsidRPr="004F4477">
        <w:t xml:space="preserve"> </w:t>
      </w:r>
      <w:r w:rsidR="004F4477">
        <w:t xml:space="preserve">Prva principalna komponenta čini većinu varijance unutar skupa značajki. Druga principalna komponenta čini drugi najveću količinu varijance unutar skupa značajki te ne korelira s prvom principalnom komponentom. Ostale principalne komponente prate navedeni postupak. </w:t>
      </w:r>
      <w:r w:rsidR="00524F91">
        <w:t xml:space="preserve">Pretpostavka </w:t>
      </w:r>
      <w:r w:rsidR="0063413F">
        <w:t>PCA je da</w:t>
      </w:r>
      <w:r w:rsidR="00524F91">
        <w:t xml:space="preserve"> visoka varija</w:t>
      </w:r>
      <w:r w:rsidR="00BC51CB">
        <w:t>nc</w:t>
      </w:r>
      <w:r w:rsidR="00524F91">
        <w:t>a značajke predstavlja već</w:t>
      </w:r>
      <w:r w:rsidR="007C7428">
        <w:t xml:space="preserve">u </w:t>
      </w:r>
      <w:r w:rsidR="00524F91">
        <w:t>količinu informacije koju značajki pridonosi skupu podataka.</w:t>
      </w:r>
      <w:r w:rsidR="0063413F">
        <w:t xml:space="preserve"> Na temelju navedene pretpostavke principalne komponente s niskom varijacijom se zanemaruju te posljedično </w:t>
      </w:r>
      <w:r w:rsidR="0063413F">
        <w:lastRenderedPageBreak/>
        <w:t>smanjuje se dimenzionalnosti skupa značajki</w:t>
      </w:r>
      <w:r w:rsidR="00BC51CB">
        <w:t>. Isto tako značajke koje visoko koreliraju s principalnim komponentama visoke varijacije su optimalne za korištenje pri grupiranju skupa podataka</w:t>
      </w:r>
      <w:r w:rsidR="007C7428">
        <w:t>.</w:t>
      </w:r>
    </w:p>
    <w:p w14:paraId="0A81823D" w14:textId="4EBC077F" w:rsidR="008837C1" w:rsidRDefault="000C2137" w:rsidP="008837C1">
      <w:r>
        <w:t xml:space="preserve">Preduvjeti za primjenu PCA jesu </w:t>
      </w:r>
      <w:r w:rsidR="00425F37">
        <w:t>normalizirani</w:t>
      </w:r>
      <w:r w:rsidR="006273EC">
        <w:t xml:space="preserve"> ulazn</w:t>
      </w:r>
      <w:r w:rsidR="00425F37">
        <w:t>i</w:t>
      </w:r>
      <w:r w:rsidR="006273EC">
        <w:t xml:space="preserve"> skup značajki</w:t>
      </w:r>
      <w:r w:rsidR="00425F37">
        <w:t xml:space="preserve"> </w:t>
      </w:r>
      <w:r w:rsidR="006273EC">
        <w:t>te postojanje primjetljivih korelacijskih odnosa između značajki.</w:t>
      </w:r>
      <w:r w:rsidR="00C82BA7">
        <w:t xml:space="preserve"> </w:t>
      </w:r>
      <w:r w:rsidR="009B1E2E">
        <w:t>Normalizaciju je potrebno odraditi normalizacijom na varijancu opis</w:t>
      </w:r>
      <w:r w:rsidR="006848D7">
        <w:t>an</w:t>
      </w:r>
      <w:r w:rsidR="007E63CA">
        <w:t xml:space="preserve">u </w:t>
      </w:r>
      <w:r w:rsidR="009B1E2E">
        <w:t>formulom (1</w:t>
      </w:r>
      <w:r w:rsidR="006848D7">
        <w:t>3</w:t>
      </w:r>
      <w:r w:rsidR="009B1E2E">
        <w:t xml:space="preserve">) kako PCA koristi standardne devijacije značajki za izračun principalnih komponenti. </w:t>
      </w:r>
      <w:r w:rsidR="006273EC">
        <w:t>Korelacijski odnosi</w:t>
      </w:r>
      <w:r w:rsidR="00524F91">
        <w:t xml:space="preserve"> definiraju mogućnosti linearne kombinacije značajki u nove značajke kako bih se smanjila dimenzionalnost skupa značajki. </w:t>
      </w:r>
      <w:r w:rsidR="004A117F">
        <w:t xml:space="preserve">[22] </w:t>
      </w:r>
      <w:r w:rsidR="00E65EE9">
        <w:t>Analiza međusobnih korelacija značajki nad svim skupovima pokazuje konzistentno</w:t>
      </w:r>
      <w:r w:rsidR="00C45355">
        <w:t xml:space="preserve"> pojavljivanje </w:t>
      </w:r>
      <w:r w:rsidR="00211E96">
        <w:t>6 sličnih</w:t>
      </w:r>
      <w:r w:rsidR="00E65EE9">
        <w:t xml:space="preserve"> visoko</w:t>
      </w:r>
      <w:r w:rsidR="00DC64C2">
        <w:t xml:space="preserve"> </w:t>
      </w:r>
      <w:r w:rsidR="00F3418A">
        <w:t xml:space="preserve">pozitivno </w:t>
      </w:r>
      <w:r w:rsidR="00E65EE9">
        <w:t>koreliranih grupa</w:t>
      </w:r>
      <w:r w:rsidR="00211E96">
        <w:t xml:space="preserve"> </w:t>
      </w:r>
      <w:r w:rsidR="00C45355">
        <w:t xml:space="preserve">unutar skupa </w:t>
      </w:r>
      <w:r w:rsidR="00E65EE9">
        <w:t>značajki</w:t>
      </w:r>
      <w:r w:rsidR="00F3418A">
        <w:t xml:space="preserve"> prikazani slikom 19</w:t>
      </w:r>
      <w:r w:rsidR="00C45355">
        <w:t xml:space="preserve">. </w:t>
      </w:r>
      <w:r w:rsidR="00F3418A">
        <w:t>Isto tako mogu se izdvojiti 3 visoko negativno korelacijska odnosa između grupa određenih značajki prikazani slikom 2</w:t>
      </w:r>
      <w:r w:rsidR="00BD275E">
        <w:t>4</w:t>
      </w:r>
      <w:r w:rsidR="00F3418A">
        <w:t xml:space="preserve">. </w:t>
      </w:r>
    </w:p>
    <w:p w14:paraId="7CE15CF5" w14:textId="0C29A7F9" w:rsidR="00F3418A" w:rsidRDefault="008837C1" w:rsidP="00D223FA">
      <w:r>
        <w:t xml:space="preserve">Većina visoko korelacijskih grupa posljedica je sličnosti izračuna navedenih značajki. Iznimka je odnos 1 prikazan slikom </w:t>
      </w:r>
      <w:r w:rsidR="00675C39">
        <w:t>25</w:t>
      </w:r>
      <w:r>
        <w:t xml:space="preserve"> koji je uzrok karakterističnih svojstva UAE gdje se većina energije frekvencijskog spektra raspoređuje isključivo ispod 250 kHz u PP2 pojasu ili iznad 250 kHz u PP3 pojasu. Visoke energije u PP2 pojasu </w:t>
      </w:r>
      <w:r w:rsidR="00C82BA7">
        <w:t>očituju se</w:t>
      </w:r>
      <w:r>
        <w:t xml:space="preserve"> nisk</w:t>
      </w:r>
      <w:r w:rsidR="00C82BA7">
        <w:t>om</w:t>
      </w:r>
      <w:r>
        <w:t xml:space="preserve"> srednj</w:t>
      </w:r>
      <w:r w:rsidR="00C82BA7">
        <w:t>om</w:t>
      </w:r>
      <w:r>
        <w:t xml:space="preserve"> </w:t>
      </w:r>
      <w:r w:rsidR="00C82BA7">
        <w:t>energijom</w:t>
      </w:r>
      <w:r>
        <w:t xml:space="preserve"> frekvencijskog </w:t>
      </w:r>
      <w:r w:rsidR="00C82BA7">
        <w:t>spektra</w:t>
      </w:r>
      <w:r>
        <w:t xml:space="preserve"> što se očituje u manjim vrijednostima WPC i frekvencije centroida.</w:t>
      </w:r>
    </w:p>
    <w:p w14:paraId="16A20F9E" w14:textId="6CB816EA" w:rsidR="00F3418A" w:rsidRDefault="00F3418A" w:rsidP="00F3418A">
      <w:pPr>
        <w:keepNext/>
        <w:jc w:val="center"/>
      </w:pPr>
      <w:r>
        <w:rPr>
          <w:noProof/>
        </w:rPr>
        <w:drawing>
          <wp:inline distT="0" distB="0" distL="0" distR="0" wp14:anchorId="17A75EC6" wp14:editId="0AEBA361">
            <wp:extent cx="3061854" cy="2710305"/>
            <wp:effectExtent l="0" t="0" r="5715" b="0"/>
            <wp:docPr id="27" name="Slika 27"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lika 27" descr="Slika na kojoj se prikazuje stol&#10;&#10;Opis je automatski generiran"/>
                    <pic:cNvPicPr/>
                  </pic:nvPicPr>
                  <pic:blipFill>
                    <a:blip r:embed="rId48"/>
                    <a:stretch>
                      <a:fillRect/>
                    </a:stretch>
                  </pic:blipFill>
                  <pic:spPr>
                    <a:xfrm>
                      <a:off x="0" y="0"/>
                      <a:ext cx="3070073" cy="2717581"/>
                    </a:xfrm>
                    <a:prstGeom prst="rect">
                      <a:avLst/>
                    </a:prstGeom>
                  </pic:spPr>
                </pic:pic>
              </a:graphicData>
            </a:graphic>
          </wp:inline>
        </w:drawing>
      </w:r>
    </w:p>
    <w:p w14:paraId="2491185A" w14:textId="403C7B40" w:rsidR="00F63707" w:rsidRDefault="00F3418A" w:rsidP="00F3418A">
      <w:pPr>
        <w:pStyle w:val="Opisslike"/>
      </w:pPr>
      <w:r>
        <w:t xml:space="preserve">Slika </w:t>
      </w:r>
      <w:r>
        <w:fldChar w:fldCharType="begin"/>
      </w:r>
      <w:r>
        <w:instrText xml:space="preserve"> SEQ Slika \* ARABIC </w:instrText>
      </w:r>
      <w:r>
        <w:fldChar w:fldCharType="separate"/>
      </w:r>
      <w:r w:rsidR="00446573">
        <w:rPr>
          <w:noProof/>
        </w:rPr>
        <w:t>23</w:t>
      </w:r>
      <w:r>
        <w:fldChar w:fldCharType="end"/>
      </w:r>
      <w:r>
        <w:t xml:space="preserve"> </w:t>
      </w:r>
      <w:r w:rsidR="000A2F71">
        <w:t>Konzistentne</w:t>
      </w:r>
      <w:r>
        <w:t xml:space="preserve"> </w:t>
      </w:r>
      <w:r w:rsidRPr="00864377">
        <w:t>visoko pozitivno koreliranih grupa unutar skupa značajki</w:t>
      </w:r>
    </w:p>
    <w:p w14:paraId="09692BDE" w14:textId="77777777" w:rsidR="00B100A5" w:rsidRDefault="00B100A5" w:rsidP="00B100A5">
      <w:pPr>
        <w:keepNext/>
        <w:jc w:val="center"/>
      </w:pPr>
      <w:r>
        <w:rPr>
          <w:noProof/>
        </w:rPr>
        <w:lastRenderedPageBreak/>
        <w:drawing>
          <wp:inline distT="0" distB="0" distL="0" distR="0" wp14:anchorId="650D40ED" wp14:editId="20A2DBA4">
            <wp:extent cx="4128654" cy="1648549"/>
            <wp:effectExtent l="0" t="0" r="5715" b="8890"/>
            <wp:docPr id="29" name="Slika 29"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lika 29" descr="Slika na kojoj se prikazuje stol&#10;&#10;Opis je automatski generiran"/>
                    <pic:cNvPicPr/>
                  </pic:nvPicPr>
                  <pic:blipFill>
                    <a:blip r:embed="rId49"/>
                    <a:stretch>
                      <a:fillRect/>
                    </a:stretch>
                  </pic:blipFill>
                  <pic:spPr>
                    <a:xfrm>
                      <a:off x="0" y="0"/>
                      <a:ext cx="4139261" cy="1652784"/>
                    </a:xfrm>
                    <a:prstGeom prst="rect">
                      <a:avLst/>
                    </a:prstGeom>
                  </pic:spPr>
                </pic:pic>
              </a:graphicData>
            </a:graphic>
          </wp:inline>
        </w:drawing>
      </w:r>
    </w:p>
    <w:p w14:paraId="55CC7111" w14:textId="45B1CADE" w:rsidR="0046282F" w:rsidRDefault="00B100A5" w:rsidP="00B100A5">
      <w:pPr>
        <w:pStyle w:val="Opisslike"/>
      </w:pPr>
      <w:r>
        <w:t xml:space="preserve">Slika </w:t>
      </w:r>
      <w:r>
        <w:fldChar w:fldCharType="begin"/>
      </w:r>
      <w:r>
        <w:instrText xml:space="preserve"> SEQ Slika \* ARABIC </w:instrText>
      </w:r>
      <w:r>
        <w:fldChar w:fldCharType="separate"/>
      </w:r>
      <w:r w:rsidR="00446573">
        <w:rPr>
          <w:noProof/>
        </w:rPr>
        <w:t>24</w:t>
      </w:r>
      <w:r>
        <w:fldChar w:fldCharType="end"/>
      </w:r>
      <w:r>
        <w:t xml:space="preserve"> </w:t>
      </w:r>
      <w:r w:rsidRPr="006A0EC9">
        <w:t xml:space="preserve"> Visoko negativni korelacijski odnosi između grupa određenih značajki unutar skupa značajki</w:t>
      </w:r>
    </w:p>
    <w:p w14:paraId="7FCF39C2" w14:textId="4D7400B7" w:rsidR="00F0702A" w:rsidRDefault="002B38CF" w:rsidP="000C2137">
      <w:r>
        <w:t xml:space="preserve">Rasponi </w:t>
      </w:r>
      <w:r w:rsidR="00AD777C">
        <w:t xml:space="preserve">pozitivnih </w:t>
      </w:r>
      <w:r>
        <w:t>korelacija</w:t>
      </w:r>
      <w:r w:rsidR="00C82BA7">
        <w:t xml:space="preserve"> unutar visoko koreliranih grupa značajki</w:t>
      </w:r>
      <w:r w:rsidR="00943334">
        <w:t xml:space="preserve"> </w:t>
      </w:r>
      <w:r w:rsidR="00AD777C">
        <w:t xml:space="preserve">iznose između 65% i 99%, dok rasponi negativnih korelacija između grupa značajki iznose između -50% do -90%. Navedeni rasponi prikazani zadnjim stupcem na slikama </w:t>
      </w:r>
      <w:r w:rsidR="0048705E">
        <w:t>24</w:t>
      </w:r>
      <w:r w:rsidR="00AD777C">
        <w:t xml:space="preserve"> i 2</w:t>
      </w:r>
      <w:r w:rsidR="0048705E">
        <w:t>5</w:t>
      </w:r>
      <w:r w:rsidR="00AD777C">
        <w:t xml:space="preserve"> </w:t>
      </w:r>
      <w:r>
        <w:t>dobiveni su izračunom maksimalne i minimalne korelacije između svih značajki za sve skupove podataka. Time su određeni najgori i najbolji slučaj korelacije između značajki koji ak</w:t>
      </w:r>
      <w:r w:rsidR="00D632A7">
        <w:t>o poprimaju visoke vrijednost dokazuju konzistentnost korelacija. Koreleogrami za najveće i najmanje korelacije između značajki za sve skupove podataka vide se na slikama 2</w:t>
      </w:r>
      <w:r w:rsidR="0084072D">
        <w:t>6</w:t>
      </w:r>
      <w:r w:rsidR="00D632A7">
        <w:t xml:space="preserve"> i 2</w:t>
      </w:r>
      <w:r w:rsidR="0084072D">
        <w:t>7</w:t>
      </w:r>
      <w:r w:rsidR="00D632A7">
        <w:t xml:space="preserve"> slijedno.</w:t>
      </w:r>
    </w:p>
    <w:p w14:paraId="6D0895B9" w14:textId="77777777" w:rsidR="004C7EF0" w:rsidRDefault="004C7EF0" w:rsidP="004C7EF0">
      <w:pPr>
        <w:keepNext/>
        <w:spacing w:line="240" w:lineRule="auto"/>
        <w:jc w:val="center"/>
      </w:pPr>
      <w:r w:rsidRPr="004C7EF0">
        <w:rPr>
          <w:noProof/>
        </w:rPr>
        <w:drawing>
          <wp:inline distT="0" distB="0" distL="0" distR="0" wp14:anchorId="6CEB3366" wp14:editId="637D76C5">
            <wp:extent cx="4897093" cy="3726873"/>
            <wp:effectExtent l="0" t="0" r="0" b="0"/>
            <wp:docPr id="33" name="Slika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9126" cy="3728420"/>
                    </a:xfrm>
                    <a:prstGeom prst="rect">
                      <a:avLst/>
                    </a:prstGeom>
                    <a:noFill/>
                    <a:ln>
                      <a:noFill/>
                    </a:ln>
                  </pic:spPr>
                </pic:pic>
              </a:graphicData>
            </a:graphic>
          </wp:inline>
        </w:drawing>
      </w:r>
    </w:p>
    <w:p w14:paraId="56EAD221" w14:textId="1BB255E6" w:rsidR="0054283B" w:rsidRDefault="004C7EF0" w:rsidP="004C7EF0">
      <w:pPr>
        <w:pStyle w:val="Opisslike"/>
      </w:pPr>
      <w:r>
        <w:t xml:space="preserve">Slika </w:t>
      </w:r>
      <w:r>
        <w:fldChar w:fldCharType="begin"/>
      </w:r>
      <w:r>
        <w:instrText xml:space="preserve"> SEQ Slika \* ARABIC </w:instrText>
      </w:r>
      <w:r>
        <w:fldChar w:fldCharType="separate"/>
      </w:r>
      <w:r w:rsidR="00446573">
        <w:rPr>
          <w:noProof/>
        </w:rPr>
        <w:t>25</w:t>
      </w:r>
      <w:r>
        <w:fldChar w:fldCharType="end"/>
      </w:r>
      <w:r>
        <w:t xml:space="preserve"> </w:t>
      </w:r>
      <w:r w:rsidRPr="002F1A27">
        <w:t>Koreleogram najvećih korelacija između značajki za sve skupove podataka</w:t>
      </w:r>
    </w:p>
    <w:p w14:paraId="661FEC5C" w14:textId="77777777" w:rsidR="00AB15B6" w:rsidRDefault="00AB15B6" w:rsidP="004C7EF0">
      <w:pPr>
        <w:keepNext/>
        <w:spacing w:line="240" w:lineRule="auto"/>
        <w:jc w:val="center"/>
      </w:pPr>
      <w:r w:rsidRPr="00AB15B6">
        <w:rPr>
          <w:noProof/>
        </w:rPr>
        <w:lastRenderedPageBreak/>
        <w:drawing>
          <wp:inline distT="0" distB="0" distL="0" distR="0" wp14:anchorId="5EC8C140" wp14:editId="1A639FD6">
            <wp:extent cx="4973782" cy="3865038"/>
            <wp:effectExtent l="0" t="0" r="0" b="0"/>
            <wp:docPr id="32" name="Slika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979469" cy="3869457"/>
                    </a:xfrm>
                    <a:prstGeom prst="rect">
                      <a:avLst/>
                    </a:prstGeom>
                    <a:noFill/>
                    <a:ln>
                      <a:noFill/>
                    </a:ln>
                  </pic:spPr>
                </pic:pic>
              </a:graphicData>
            </a:graphic>
          </wp:inline>
        </w:drawing>
      </w:r>
    </w:p>
    <w:p w14:paraId="05D2A3A4" w14:textId="5754B483" w:rsidR="0067142D" w:rsidRDefault="00AB15B6" w:rsidP="004C7EF0">
      <w:pPr>
        <w:pStyle w:val="Opisslike"/>
      </w:pPr>
      <w:r>
        <w:t xml:space="preserve">Slika </w:t>
      </w:r>
      <w:r>
        <w:fldChar w:fldCharType="begin"/>
      </w:r>
      <w:r>
        <w:instrText xml:space="preserve"> SEQ Slika \* ARABIC </w:instrText>
      </w:r>
      <w:r>
        <w:fldChar w:fldCharType="separate"/>
      </w:r>
      <w:r w:rsidR="00446573">
        <w:rPr>
          <w:noProof/>
        </w:rPr>
        <w:t>26</w:t>
      </w:r>
      <w:r>
        <w:fldChar w:fldCharType="end"/>
      </w:r>
      <w:r>
        <w:t xml:space="preserve"> </w:t>
      </w:r>
      <w:r w:rsidRPr="00CE4E79">
        <w:t>Koreleogram najmanjih korelacija između značajki za sve skupove podataka</w:t>
      </w:r>
    </w:p>
    <w:p w14:paraId="306B5E0B" w14:textId="57921587" w:rsidR="005872A9" w:rsidRDefault="000A36FC" w:rsidP="000C2137">
      <w:r>
        <w:t>Kako korelacijski odnosi svih skupova podataka uključuju slične grupe</w:t>
      </w:r>
      <w:r w:rsidR="00042295">
        <w:t xml:space="preserve"> značajki</w:t>
      </w:r>
      <w:r>
        <w:t xml:space="preserve"> u nastavku PCA će se izvesti samo na najreprezentativnijem skupu podataka dobivenim eksperimentom 6.</w:t>
      </w:r>
      <w:r w:rsidR="00286B3D">
        <w:t xml:space="preserve"> </w:t>
      </w:r>
      <w:r>
        <w:t xml:space="preserve">[4] </w:t>
      </w:r>
      <w:r w:rsidR="00E71B72">
        <w:t>Postupak PCA započinje izračunom kovarijan</w:t>
      </w:r>
      <w:r w:rsidR="00C32BBD">
        <w:t>ce</w:t>
      </w:r>
      <w:r w:rsidR="00E71B72">
        <w:t xml:space="preserve"> između svih značajki</w:t>
      </w:r>
      <w:r w:rsidR="00DE2105">
        <w:t xml:space="preserve"> po formuli (</w:t>
      </w:r>
      <w:r w:rsidR="006848D7">
        <w:t>1</w:t>
      </w:r>
      <w:r w:rsidR="00C31859">
        <w:t>4</w:t>
      </w:r>
      <w:r w:rsidR="00DE2105">
        <w:t>)</w:t>
      </w:r>
      <w:r w:rsidR="00042295">
        <w:t xml:space="preserve"> </w:t>
      </w:r>
      <w:r w:rsidR="00CB1A2D">
        <w:t>koje čine u</w:t>
      </w:r>
      <w:r w:rsidR="008C3320">
        <w:t xml:space="preserve"> matric</w:t>
      </w:r>
      <w:r w:rsidR="00CB1A2D">
        <w:t>u</w:t>
      </w:r>
      <w:r w:rsidR="008C3320">
        <w:t xml:space="preserve"> kovarijance</w:t>
      </w:r>
      <w:r w:rsidR="00183A1F">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762B63" w:rsidRPr="0074003F" w14:paraId="1B964A99" w14:textId="77777777" w:rsidTr="00201B9B">
        <w:trPr>
          <w:jc w:val="center"/>
        </w:trPr>
        <w:tc>
          <w:tcPr>
            <w:tcW w:w="235" w:type="dxa"/>
            <w:vAlign w:val="center"/>
          </w:tcPr>
          <w:p w14:paraId="4BCA48AB" w14:textId="77777777" w:rsidR="00762B63" w:rsidRPr="0074003F" w:rsidRDefault="00762B63" w:rsidP="009E2FD4"/>
        </w:tc>
        <w:tc>
          <w:tcPr>
            <w:tcW w:w="6967" w:type="dxa"/>
            <w:vAlign w:val="center"/>
          </w:tcPr>
          <w:p w14:paraId="2A52948D" w14:textId="35865892" w:rsidR="00762B63" w:rsidRPr="0074003F" w:rsidRDefault="00D476B6" w:rsidP="009E2FD4">
            <w:pPr>
              <w:rPr>
                <w:i/>
                <w:lang w:eastAsia="hr-HR"/>
              </w:rPr>
            </w:pPr>
            <m:oMathPara>
              <m:oMath>
                <m:r>
                  <w:rPr>
                    <w:rFonts w:ascii="Cambria Math" w:hAnsi="Cambria Math"/>
                    <w:lang w:eastAsia="hr-HR"/>
                  </w:rPr>
                  <m:t>Cov</m:t>
                </m:r>
                <m:d>
                  <m:dPr>
                    <m:ctrlPr>
                      <w:rPr>
                        <w:rFonts w:ascii="Cambria Math" w:hAnsi="Cambria Math"/>
                        <w:i/>
                        <w:lang w:eastAsia="hr-HR"/>
                      </w:rPr>
                    </m:ctrlPr>
                  </m:dPr>
                  <m:e>
                    <m:r>
                      <w:rPr>
                        <w:rFonts w:ascii="Cambria Math" w:hAnsi="Cambria Math"/>
                        <w:lang w:eastAsia="hr-HR"/>
                      </w:rPr>
                      <m:t>X , Y</m:t>
                    </m:r>
                  </m:e>
                </m:d>
                <m:r>
                  <w:rPr>
                    <w:rFonts w:ascii="Cambria Math" w:hAnsi="Cambria Math"/>
                    <w:lang w:eastAsia="hr-HR"/>
                  </w:rPr>
                  <m:t xml:space="preserve">= </m:t>
                </m:r>
                <m:nary>
                  <m:naryPr>
                    <m:chr m:val="∑"/>
                    <m:limLoc m:val="undOvr"/>
                    <m:ctrlPr>
                      <w:rPr>
                        <w:rFonts w:ascii="Cambria Math" w:hAnsi="Cambria Math"/>
                        <w:i/>
                        <w:lang w:eastAsia="hr-HR"/>
                      </w:rPr>
                    </m:ctrlPr>
                  </m:naryPr>
                  <m:sub>
                    <m:r>
                      <w:rPr>
                        <w:rFonts w:ascii="Cambria Math" w:hAnsi="Cambria Math"/>
                        <w:lang w:eastAsia="hr-HR"/>
                      </w:rPr>
                      <m:t>i=1</m:t>
                    </m:r>
                  </m:sub>
                  <m:sup>
                    <m:r>
                      <w:rPr>
                        <w:rFonts w:ascii="Cambria Math" w:hAnsi="Cambria Math"/>
                        <w:lang w:eastAsia="hr-HR"/>
                      </w:rPr>
                      <m:t>N</m:t>
                    </m:r>
                  </m:sup>
                  <m:e>
                    <m:f>
                      <m:fPr>
                        <m:ctrlPr>
                          <w:rPr>
                            <w:rFonts w:ascii="Cambria Math" w:hAnsi="Cambria Math"/>
                            <w:i/>
                            <w:lang w:eastAsia="hr-HR"/>
                          </w:rPr>
                        </m:ctrlPr>
                      </m:fPr>
                      <m:num>
                        <m:r>
                          <w:rPr>
                            <w:rFonts w:ascii="Cambria Math" w:hAnsi="Cambria Math"/>
                            <w:lang w:eastAsia="hr-HR"/>
                          </w:rPr>
                          <m:t>(X</m:t>
                        </m:r>
                        <m:d>
                          <m:dPr>
                            <m:ctrlPr>
                              <w:rPr>
                                <w:rFonts w:ascii="Cambria Math" w:hAnsi="Cambria Math"/>
                                <w:i/>
                                <w:lang w:eastAsia="hr-HR"/>
                              </w:rPr>
                            </m:ctrlPr>
                          </m:dPr>
                          <m:e>
                            <m:r>
                              <w:rPr>
                                <w:rFonts w:ascii="Cambria Math" w:hAnsi="Cambria Math"/>
                                <w:lang w:eastAsia="hr-HR"/>
                              </w:rPr>
                              <m:t>i</m:t>
                            </m:r>
                          </m:e>
                        </m:d>
                        <m:r>
                          <w:rPr>
                            <w:rFonts w:ascii="Cambria Math" w:hAnsi="Cambria Math"/>
                            <w:lang w:eastAsia="hr-HR"/>
                          </w:rPr>
                          <m:t>-</m:t>
                        </m:r>
                        <m:sSub>
                          <m:sSubPr>
                            <m:ctrlPr>
                              <w:rPr>
                                <w:rFonts w:ascii="Cambria Math" w:hAnsi="Cambria Math"/>
                                <w:i/>
                                <w:lang w:eastAsia="hr-HR"/>
                              </w:rPr>
                            </m:ctrlPr>
                          </m:sSubPr>
                          <m:e>
                            <m:r>
                              <w:rPr>
                                <w:rFonts w:ascii="Cambria Math" w:hAnsi="Cambria Math"/>
                                <w:lang w:eastAsia="hr-HR"/>
                              </w:rPr>
                              <m:t>µ</m:t>
                            </m:r>
                          </m:e>
                          <m:sub>
                            <m:r>
                              <w:rPr>
                                <w:rFonts w:ascii="Cambria Math" w:hAnsi="Cambria Math"/>
                                <w:lang w:eastAsia="hr-HR"/>
                              </w:rPr>
                              <m:t>X</m:t>
                            </m:r>
                          </m:sub>
                        </m:sSub>
                        <m:r>
                          <w:rPr>
                            <w:rFonts w:ascii="Cambria Math" w:hAnsi="Cambria Math"/>
                            <w:lang w:eastAsia="hr-HR"/>
                          </w:rPr>
                          <m:t xml:space="preserve"> )(Y</m:t>
                        </m:r>
                        <m:d>
                          <m:dPr>
                            <m:ctrlPr>
                              <w:rPr>
                                <w:rFonts w:ascii="Cambria Math" w:hAnsi="Cambria Math"/>
                                <w:i/>
                                <w:lang w:eastAsia="hr-HR"/>
                              </w:rPr>
                            </m:ctrlPr>
                          </m:dPr>
                          <m:e>
                            <m:r>
                              <w:rPr>
                                <w:rFonts w:ascii="Cambria Math" w:hAnsi="Cambria Math"/>
                                <w:lang w:eastAsia="hr-HR"/>
                              </w:rPr>
                              <m:t>i</m:t>
                            </m:r>
                          </m:e>
                        </m:d>
                        <m:r>
                          <w:rPr>
                            <w:rFonts w:ascii="Cambria Math" w:hAnsi="Cambria Math"/>
                            <w:lang w:eastAsia="hr-HR"/>
                          </w:rPr>
                          <m:t>-</m:t>
                        </m:r>
                        <m:sSub>
                          <m:sSubPr>
                            <m:ctrlPr>
                              <w:rPr>
                                <w:rFonts w:ascii="Cambria Math" w:hAnsi="Cambria Math"/>
                                <w:i/>
                                <w:lang w:eastAsia="hr-HR"/>
                              </w:rPr>
                            </m:ctrlPr>
                          </m:sSubPr>
                          <m:e>
                            <m:r>
                              <w:rPr>
                                <w:rFonts w:ascii="Cambria Math" w:hAnsi="Cambria Math"/>
                                <w:lang w:eastAsia="hr-HR"/>
                              </w:rPr>
                              <m:t>µ</m:t>
                            </m:r>
                          </m:e>
                          <m:sub>
                            <m:r>
                              <w:rPr>
                                <w:rFonts w:ascii="Cambria Math" w:hAnsi="Cambria Math"/>
                                <w:lang w:eastAsia="hr-HR"/>
                              </w:rPr>
                              <m:t>Y</m:t>
                            </m:r>
                          </m:sub>
                        </m:sSub>
                        <m:r>
                          <w:rPr>
                            <w:rFonts w:ascii="Cambria Math" w:hAnsi="Cambria Math"/>
                            <w:lang w:eastAsia="hr-HR"/>
                          </w:rPr>
                          <m:t xml:space="preserve"> )</m:t>
                        </m:r>
                      </m:num>
                      <m:den>
                        <m:r>
                          <w:rPr>
                            <w:rFonts w:ascii="Cambria Math" w:hAnsi="Cambria Math"/>
                            <w:lang w:eastAsia="hr-HR"/>
                          </w:rPr>
                          <m:t>N-1</m:t>
                        </m:r>
                      </m:den>
                    </m:f>
                  </m:e>
                </m:nary>
              </m:oMath>
            </m:oMathPara>
          </w:p>
        </w:tc>
        <w:tc>
          <w:tcPr>
            <w:tcW w:w="616" w:type="dxa"/>
            <w:vAlign w:val="center"/>
          </w:tcPr>
          <w:p w14:paraId="3D19A330" w14:textId="4F18AD13" w:rsidR="00762B63" w:rsidRPr="0074003F" w:rsidRDefault="00762B63" w:rsidP="009E2FD4">
            <w:r w:rsidRPr="0074003F">
              <w:t>(1</w:t>
            </w:r>
            <w:r w:rsidR="00C31859">
              <w:t>4</w:t>
            </w:r>
            <w:r w:rsidRPr="0074003F">
              <w:t>)</w:t>
            </w:r>
          </w:p>
        </w:tc>
      </w:tr>
    </w:tbl>
    <w:p w14:paraId="4DC57441" w14:textId="08B7B2E3" w:rsidR="00C05991" w:rsidRDefault="00201B9B" w:rsidP="000C2137">
      <w:r>
        <w:t xml:space="preserve">Iz matrice kovarijance </w:t>
      </w:r>
      <w:r w:rsidR="00135DDD">
        <w:t>računa se</w:t>
      </w:r>
      <w:r>
        <w:t xml:space="preserve"> dekompozicija na eigen vrijednosti te eigen vektore.</w:t>
      </w:r>
      <w:r w:rsidR="00EF6422">
        <w:t xml:space="preserve"> [23] Eigen vektori predstavljaju principalne komponente, dok eigen vrijednosti predstavljaju iznos varijance čitavog skupa značajki koju određena principalna komponenta sadrži. </w:t>
      </w:r>
      <w:r w:rsidR="002C0B83">
        <w:t xml:space="preserve">[23] </w:t>
      </w:r>
      <w:r w:rsidR="00072C7D">
        <w:t xml:space="preserve">Slika </w:t>
      </w:r>
      <w:r w:rsidR="000A36FC">
        <w:t>2</w:t>
      </w:r>
      <w:r w:rsidR="00D129A6">
        <w:t>8</w:t>
      </w:r>
      <w:r w:rsidR="000A36FC">
        <w:t xml:space="preserve"> pokazuje </w:t>
      </w:r>
      <w:r w:rsidR="00072C7D">
        <w:t>kako</w:t>
      </w:r>
      <w:r w:rsidR="000A36FC">
        <w:t xml:space="preserve"> prvih 6 principalnih komponenti sadrži 85% varijance unutar skupa značajki.</w:t>
      </w:r>
      <w:r w:rsidR="00072C7D">
        <w:t xml:space="preserve"> Time daljnja analiza fokusirati će se na navedene principalne komponente</w:t>
      </w:r>
      <w:r w:rsidR="00836676">
        <w:t>.</w:t>
      </w:r>
    </w:p>
    <w:p w14:paraId="78D8B07B" w14:textId="77777777" w:rsidR="005D60E6" w:rsidRDefault="00072C7D" w:rsidP="005D60E6">
      <w:pPr>
        <w:keepNext/>
        <w:jc w:val="center"/>
      </w:pPr>
      <w:r w:rsidRPr="00072C7D">
        <w:rPr>
          <w:noProof/>
        </w:rPr>
        <w:lastRenderedPageBreak/>
        <w:drawing>
          <wp:inline distT="0" distB="0" distL="0" distR="0" wp14:anchorId="3C750546" wp14:editId="1B44A92B">
            <wp:extent cx="3753259" cy="3032760"/>
            <wp:effectExtent l="0" t="0" r="0" b="0"/>
            <wp:docPr id="34" name="Slika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758869" cy="3037293"/>
                    </a:xfrm>
                    <a:prstGeom prst="rect">
                      <a:avLst/>
                    </a:prstGeom>
                    <a:noFill/>
                    <a:ln>
                      <a:noFill/>
                    </a:ln>
                  </pic:spPr>
                </pic:pic>
              </a:graphicData>
            </a:graphic>
          </wp:inline>
        </w:drawing>
      </w:r>
    </w:p>
    <w:p w14:paraId="52553EFA" w14:textId="2DFAD34B" w:rsidR="00072C7D" w:rsidRDefault="005D60E6" w:rsidP="005D60E6">
      <w:pPr>
        <w:pStyle w:val="Opisslike"/>
      </w:pPr>
      <w:r>
        <w:t xml:space="preserve">Slika </w:t>
      </w:r>
      <w:r>
        <w:fldChar w:fldCharType="begin"/>
      </w:r>
      <w:r>
        <w:instrText xml:space="preserve"> SEQ Slika \* ARABIC </w:instrText>
      </w:r>
      <w:r>
        <w:fldChar w:fldCharType="separate"/>
      </w:r>
      <w:r w:rsidR="00446573">
        <w:rPr>
          <w:noProof/>
        </w:rPr>
        <w:t>27</w:t>
      </w:r>
      <w:r>
        <w:fldChar w:fldCharType="end"/>
      </w:r>
      <w:r>
        <w:t xml:space="preserve"> Prikaz postotka varijance koje prvih 10 komponenti unosi u skup značajki. Crveno su označene principalne komponente koje čine 85% varijance skupa značajki.</w:t>
      </w:r>
    </w:p>
    <w:p w14:paraId="121CA5D2" w14:textId="3950D674" w:rsidR="00202F30" w:rsidRDefault="004257D2" w:rsidP="00372229">
      <w:r>
        <w:t>Ko</w:t>
      </w:r>
      <w:r w:rsidR="007D30FB">
        <w:t>rel</w:t>
      </w:r>
      <w:r w:rsidR="00B037A4">
        <w:t>e</w:t>
      </w:r>
      <w:r w:rsidR="007D30FB">
        <w:t>ogramom na sli</w:t>
      </w:r>
      <w:r w:rsidR="00340A9C">
        <w:t xml:space="preserve">ci 29 </w:t>
      </w:r>
      <w:r w:rsidR="00E06EB8">
        <w:t xml:space="preserve">dobiva se </w:t>
      </w:r>
      <w:r w:rsidR="00F50B59">
        <w:t xml:space="preserve">aproksimirani </w:t>
      </w:r>
      <w:r w:rsidR="00E06EB8">
        <w:t>uvid</w:t>
      </w:r>
      <w:r w:rsidR="007D30FB">
        <w:t xml:space="preserve"> </w:t>
      </w:r>
      <w:r w:rsidR="00E06EB8">
        <w:t>kombinacijom kojih značajki su dobivene određene principalne komponente.</w:t>
      </w:r>
      <w:r w:rsidR="00F50B59">
        <w:t xml:space="preserve"> </w:t>
      </w:r>
      <w:r w:rsidR="00084C75">
        <w:t>Značajke</w:t>
      </w:r>
      <w:r w:rsidR="00FC2F9F">
        <w:t xml:space="preserve"> koje najviše definiraju određenu komponentu koristiti će se kao informacija potencijalno kvalitetnih značajki za korištenje kod grupiranja.</w:t>
      </w:r>
      <w:r w:rsidR="00E227DD">
        <w:t xml:space="preserve"> </w:t>
      </w:r>
    </w:p>
    <w:p w14:paraId="1CE10632" w14:textId="345595DC" w:rsidR="00372229" w:rsidRDefault="00084C75" w:rsidP="00372229">
      <w:r>
        <w:t>P</w:t>
      </w:r>
      <w:r w:rsidR="00DC6EDF">
        <w:t>rv</w:t>
      </w:r>
      <w:r>
        <w:t>a</w:t>
      </w:r>
      <w:r w:rsidR="00DC6EDF">
        <w:t xml:space="preserve"> </w:t>
      </w:r>
      <w:r w:rsidR="00A56565">
        <w:t>principaln</w:t>
      </w:r>
      <w:r>
        <w:t>a</w:t>
      </w:r>
      <w:r w:rsidR="00A56565">
        <w:t xml:space="preserve"> komponent</w:t>
      </w:r>
      <w:r>
        <w:t>a</w:t>
      </w:r>
      <w:r w:rsidR="002C26D1">
        <w:t xml:space="preserve"> </w:t>
      </w:r>
      <w:r>
        <w:t>najviše korelira s</w:t>
      </w:r>
      <w:r w:rsidR="002C26D1">
        <w:t xml:space="preserve"> energijsk</w:t>
      </w:r>
      <w:r>
        <w:t>im</w:t>
      </w:r>
      <w:r w:rsidR="002C26D1">
        <w:t xml:space="preserve"> </w:t>
      </w:r>
      <w:r w:rsidR="00C35929">
        <w:t>značaj</w:t>
      </w:r>
      <w:r w:rsidR="002C26D1">
        <w:t>k</w:t>
      </w:r>
      <w:r>
        <w:t>ama</w:t>
      </w:r>
      <w:r w:rsidR="00C35929">
        <w:t xml:space="preserve"> </w:t>
      </w:r>
      <w:r>
        <w:t>opisanim</w:t>
      </w:r>
      <w:r w:rsidR="00C35929">
        <w:t xml:space="preserve"> grup</w:t>
      </w:r>
      <w:r>
        <w:t>om</w:t>
      </w:r>
      <w:r w:rsidR="00C35929">
        <w:t xml:space="preserve"> 3 na slici </w:t>
      </w:r>
      <w:r w:rsidR="00805AB3">
        <w:t>24</w:t>
      </w:r>
      <w:r w:rsidR="00FC5422">
        <w:t xml:space="preserve">. </w:t>
      </w:r>
      <w:r w:rsidR="00940F9B">
        <w:t>D</w:t>
      </w:r>
      <w:r w:rsidR="00C35929">
        <w:t>rug</w:t>
      </w:r>
      <w:r w:rsidR="00940F9B">
        <w:t>a</w:t>
      </w:r>
      <w:r w:rsidR="00C35929">
        <w:t xml:space="preserve"> </w:t>
      </w:r>
      <w:r w:rsidR="00341643">
        <w:t>principaln</w:t>
      </w:r>
      <w:r w:rsidR="00DD2E17">
        <w:t>a</w:t>
      </w:r>
      <w:r w:rsidR="002C26D1">
        <w:t xml:space="preserve"> </w:t>
      </w:r>
      <w:r w:rsidR="00341643">
        <w:t xml:space="preserve">komponenta </w:t>
      </w:r>
      <w:r w:rsidR="00940F9B">
        <w:t xml:space="preserve">snažno korelira s </w:t>
      </w:r>
      <w:r w:rsidR="00341643">
        <w:t>PP2 te</w:t>
      </w:r>
      <w:r w:rsidR="00C35929">
        <w:t xml:space="preserve"> </w:t>
      </w:r>
      <w:r w:rsidR="00341643">
        <w:t>opisuje</w:t>
      </w:r>
      <w:r w:rsidR="00C35929">
        <w:t xml:space="preserve"> odnos </w:t>
      </w:r>
      <w:r w:rsidR="00EB0784">
        <w:t>1</w:t>
      </w:r>
      <w:r w:rsidR="00C35929">
        <w:t xml:space="preserve"> na slici </w:t>
      </w:r>
      <w:r w:rsidR="00B037A4">
        <w:t>25</w:t>
      </w:r>
      <w:r w:rsidR="00C62F40">
        <w:t>.</w:t>
      </w:r>
      <w:r w:rsidR="00341643">
        <w:t xml:space="preserve"> Treća principalna komponenta visoko negativno korelira s energijskim značajkama te </w:t>
      </w:r>
      <w:r w:rsidR="000927A2">
        <w:t xml:space="preserve">snažno korelira s grupama značajki 1 i 4 na slici </w:t>
      </w:r>
      <w:r w:rsidR="00A52178">
        <w:t>24</w:t>
      </w:r>
      <w:r w:rsidR="00F50B59">
        <w:t xml:space="preserve"> povezanim s vremenom i brojem vrhova prije maksimalne amplitude</w:t>
      </w:r>
      <w:r w:rsidR="00B47F2A">
        <w:t>.</w:t>
      </w:r>
      <w:r w:rsidR="001D6118" w:rsidRPr="001D6118">
        <w:rPr>
          <w:noProof/>
        </w:rPr>
        <w:t xml:space="preserve"> </w:t>
      </w:r>
      <w:r w:rsidR="00B9385F">
        <w:rPr>
          <w:noProof/>
        </w:rPr>
        <w:t xml:space="preserve">Četvrta principalna komponenta prati odnos </w:t>
      </w:r>
      <w:r w:rsidR="00F50B59">
        <w:rPr>
          <w:noProof/>
        </w:rPr>
        <w:t xml:space="preserve">3 na slici </w:t>
      </w:r>
      <w:r w:rsidR="00A52178">
        <w:rPr>
          <w:noProof/>
        </w:rPr>
        <w:t>25</w:t>
      </w:r>
      <w:r w:rsidR="00F50B59">
        <w:rPr>
          <w:noProof/>
        </w:rPr>
        <w:t xml:space="preserve"> te visoko korelira s grupom 2 pa opisuje vrijeme i broj vrhova poslije maksimalne amplitude.</w:t>
      </w:r>
      <w:r w:rsidR="00826CAC">
        <w:rPr>
          <w:noProof/>
        </w:rPr>
        <w:t xml:space="preserve"> Peta principalna komponenta visoko korelira s PP1 i incijacijskom frekvencijom pa opisuje frekvencijski pojas prije maksimalne amplitude. Šesta principalna komponenta opisuje pojas PP3 s kojim snažno korelira.</w:t>
      </w:r>
      <w:r w:rsidR="0031411F">
        <w:rPr>
          <w:noProof/>
        </w:rPr>
        <w:t xml:space="preserve"> </w:t>
      </w:r>
      <w:r w:rsidR="00DD2E17">
        <w:rPr>
          <w:noProof/>
        </w:rPr>
        <w:t xml:space="preserve">Kako </w:t>
      </w:r>
      <w:r w:rsidR="009D7203">
        <w:rPr>
          <w:noProof/>
        </w:rPr>
        <w:t>vrijeme trajanja UAE</w:t>
      </w:r>
      <w:r w:rsidR="00DD2E17">
        <w:rPr>
          <w:noProof/>
        </w:rPr>
        <w:t xml:space="preserve"> ima relativno mali utjecaj na </w:t>
      </w:r>
      <w:r w:rsidR="008259BD">
        <w:rPr>
          <w:noProof/>
        </w:rPr>
        <w:t>principalne komponente</w:t>
      </w:r>
      <w:r w:rsidR="009D7203">
        <w:rPr>
          <w:noProof/>
        </w:rPr>
        <w:t xml:space="preserve"> </w:t>
      </w:r>
      <w:r w:rsidR="008259BD">
        <w:rPr>
          <w:noProof/>
        </w:rPr>
        <w:t>izbac</w:t>
      </w:r>
      <w:r w:rsidR="009D7203">
        <w:rPr>
          <w:noProof/>
        </w:rPr>
        <w:t>uje</w:t>
      </w:r>
      <w:r w:rsidR="008259BD">
        <w:rPr>
          <w:noProof/>
        </w:rPr>
        <w:t xml:space="preserve"> iz skupa značajki</w:t>
      </w:r>
      <w:r w:rsidR="009D7203">
        <w:rPr>
          <w:noProof/>
        </w:rPr>
        <w:t xml:space="preserve"> te smanjuje se broj značajki u skupu na 22. </w:t>
      </w:r>
      <w:r w:rsidR="002016D0">
        <w:rPr>
          <w:noProof/>
        </w:rPr>
        <w:t xml:space="preserve"> </w:t>
      </w:r>
      <w:r w:rsidR="00ED4770">
        <w:t xml:space="preserve">Zbog normalizacije s varijancom navedeni podaci u prostoru principalnih komponentna grupirani su bez vizualno distinktnih grupa. Navedeni podaci prikazani su u prostoru prve 3 principalne komponentne na slici </w:t>
      </w:r>
      <w:r w:rsidR="008054CB">
        <w:t>30</w:t>
      </w:r>
      <w:r w:rsidR="00ED4770">
        <w:t xml:space="preserve">. Označavanjem UAE emitiranih do 350 h, prikane na slici </w:t>
      </w:r>
      <w:r w:rsidR="004E2608">
        <w:t>30</w:t>
      </w:r>
      <w:r w:rsidR="00ED4770">
        <w:t xml:space="preserve"> crveno, ne uspijeva</w:t>
      </w:r>
      <w:r w:rsidR="00A35242">
        <w:t>ju se</w:t>
      </w:r>
      <w:r w:rsidR="00ED4770">
        <w:t xml:space="preserve"> izdvojiti vizualno distinktne grupe u prostoru principalnih komponenti.</w:t>
      </w:r>
    </w:p>
    <w:p w14:paraId="7E04BB24" w14:textId="3785BFA3" w:rsidR="003A0369" w:rsidRPr="000A36FC" w:rsidRDefault="003A0369" w:rsidP="00372229"/>
    <w:p w14:paraId="6FFA91C6" w14:textId="77777777" w:rsidR="00860C26" w:rsidRDefault="00C35929" w:rsidP="00322B47">
      <w:pPr>
        <w:keepNext/>
        <w:jc w:val="center"/>
      </w:pPr>
      <w:r w:rsidRPr="00E06EB8">
        <w:rPr>
          <w:noProof/>
        </w:rPr>
        <w:drawing>
          <wp:inline distT="0" distB="0" distL="0" distR="0" wp14:anchorId="1DD2F3A1" wp14:editId="0113DF8F">
            <wp:extent cx="4351867" cy="3617476"/>
            <wp:effectExtent l="0" t="0" r="0" b="0"/>
            <wp:docPr id="35" name="Slika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360630" cy="3624760"/>
                    </a:xfrm>
                    <a:prstGeom prst="rect">
                      <a:avLst/>
                    </a:prstGeom>
                    <a:noFill/>
                    <a:ln>
                      <a:noFill/>
                    </a:ln>
                  </pic:spPr>
                </pic:pic>
              </a:graphicData>
            </a:graphic>
          </wp:inline>
        </w:drawing>
      </w:r>
    </w:p>
    <w:p w14:paraId="3057B814" w14:textId="2605936F" w:rsidR="00C05991" w:rsidRDefault="00860C26" w:rsidP="00322B47">
      <w:pPr>
        <w:pStyle w:val="Opisslike"/>
      </w:pPr>
      <w:r>
        <w:t xml:space="preserve">Slika </w:t>
      </w:r>
      <w:r>
        <w:fldChar w:fldCharType="begin"/>
      </w:r>
      <w:r>
        <w:instrText xml:space="preserve"> SEQ Slika \* ARABIC </w:instrText>
      </w:r>
      <w:r>
        <w:fldChar w:fldCharType="separate"/>
      </w:r>
      <w:r w:rsidR="00446573">
        <w:rPr>
          <w:noProof/>
        </w:rPr>
        <w:t>28</w:t>
      </w:r>
      <w:r>
        <w:fldChar w:fldCharType="end"/>
      </w:r>
      <w:r>
        <w:t xml:space="preserve"> Koreleogram principalnih komponenti i orig</w:t>
      </w:r>
      <w:r w:rsidR="00322B47">
        <w:t>i</w:t>
      </w:r>
      <w:r>
        <w:t>n</w:t>
      </w:r>
      <w:r w:rsidR="00322B47">
        <w:t>a</w:t>
      </w:r>
      <w:r>
        <w:t>lnih značajki za skup značajki dobiven eksperimentom 6</w:t>
      </w:r>
    </w:p>
    <w:p w14:paraId="2BA75D81" w14:textId="7A15A652" w:rsidR="00FD24DC" w:rsidRDefault="00FD24DC" w:rsidP="0072578D">
      <w:pPr>
        <w:keepNext/>
        <w:jc w:val="center"/>
      </w:pPr>
      <w:r w:rsidRPr="00FD24DC">
        <w:rPr>
          <w:noProof/>
        </w:rPr>
        <w:drawing>
          <wp:inline distT="0" distB="0" distL="0" distR="0" wp14:anchorId="2C476A2E" wp14:editId="698775AF">
            <wp:extent cx="4795520" cy="3596640"/>
            <wp:effectExtent l="0" t="0" r="5080" b="3810"/>
            <wp:docPr id="39" name="Slika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95520" cy="3596640"/>
                    </a:xfrm>
                    <a:prstGeom prst="rect">
                      <a:avLst/>
                    </a:prstGeom>
                  </pic:spPr>
                </pic:pic>
              </a:graphicData>
            </a:graphic>
          </wp:inline>
        </w:drawing>
      </w:r>
    </w:p>
    <w:p w14:paraId="09505056" w14:textId="5E67ECD2" w:rsidR="0031411F" w:rsidRDefault="00FD24DC" w:rsidP="00D63AB6">
      <w:pPr>
        <w:pStyle w:val="Opisslike"/>
      </w:pPr>
      <w:r>
        <w:t xml:space="preserve">Slika </w:t>
      </w:r>
      <w:r>
        <w:fldChar w:fldCharType="begin"/>
      </w:r>
      <w:r>
        <w:instrText xml:space="preserve"> SEQ Slika \* ARABIC </w:instrText>
      </w:r>
      <w:r>
        <w:fldChar w:fldCharType="separate"/>
      </w:r>
      <w:r w:rsidR="00446573">
        <w:rPr>
          <w:noProof/>
        </w:rPr>
        <w:t>29</w:t>
      </w:r>
      <w:r>
        <w:fldChar w:fldCharType="end"/>
      </w:r>
      <w:r>
        <w:t xml:space="preserve"> UAE ne uzrokovane kavitacijom (crveno) i nepoznatog uzroka (žuto) u prostoru prve 3 principalne komponente</w:t>
      </w:r>
    </w:p>
    <w:p w14:paraId="742D1E3E" w14:textId="5EAF662E" w:rsidR="00684713" w:rsidRDefault="00261C4D" w:rsidP="00592D24">
      <w:pPr>
        <w:pStyle w:val="Naslov2"/>
      </w:pPr>
      <w:bookmarkStart w:id="19" w:name="_Toc106745443"/>
      <w:r>
        <w:lastRenderedPageBreak/>
        <w:t>Izbor metode g</w:t>
      </w:r>
      <w:r w:rsidR="00CA470C">
        <w:t>rupiranj</w:t>
      </w:r>
      <w:r>
        <w:t>a</w:t>
      </w:r>
      <w:r w:rsidR="00CA470C">
        <w:t xml:space="preserve"> skupa značajki</w:t>
      </w:r>
      <w:bookmarkEnd w:id="19"/>
    </w:p>
    <w:p w14:paraId="46010DC5" w14:textId="41D1902A" w:rsidR="00400BF3" w:rsidRDefault="00CC55B8" w:rsidP="00CC55B8">
      <w:r>
        <w:t xml:space="preserve">Grupiranje </w:t>
      </w:r>
      <w:r w:rsidR="00A35242">
        <w:t>skupa je najvažniji korak prilikom određivanja izvora UAE</w:t>
      </w:r>
      <w:r w:rsidR="00400BF3">
        <w:t>. Grupiranje</w:t>
      </w:r>
      <w:r w:rsidR="00A35242">
        <w:t xml:space="preserve"> </w:t>
      </w:r>
      <w:r w:rsidR="00D440AA">
        <w:t xml:space="preserve">je postupak </w:t>
      </w:r>
      <w:r>
        <w:t>pronala</w:t>
      </w:r>
      <w:r w:rsidR="00D440AA">
        <w:t>ženja</w:t>
      </w:r>
      <w:r>
        <w:t xml:space="preserve"> prirodn</w:t>
      </w:r>
      <w:r w:rsidR="00D440AA">
        <w:t>ih</w:t>
      </w:r>
      <w:r>
        <w:t xml:space="preserve"> grup</w:t>
      </w:r>
      <w:r w:rsidR="00D440AA">
        <w:t>a</w:t>
      </w:r>
      <w:r>
        <w:t xml:space="preserve"> unutar skupa značajki na temelju pretpostavke postojanja navedenih grupa.</w:t>
      </w:r>
      <w:r w:rsidR="007E0C84">
        <w:t xml:space="preserve"> </w:t>
      </w:r>
      <w:r w:rsidR="00400BF3">
        <w:t>Navedeni skup podataka te ugradbena implementacija algoritma grupiranja postavlja</w:t>
      </w:r>
      <w:r w:rsidR="00625D69">
        <w:t>ju</w:t>
      </w:r>
      <w:r w:rsidR="00400BF3">
        <w:t xml:space="preserve"> određene zahtjeve</w:t>
      </w:r>
      <w:r w:rsidR="007E0C84">
        <w:t xml:space="preserve"> koja metoda grupiranja treba zadovoljiti</w:t>
      </w:r>
      <w:r w:rsidR="007D3639">
        <w:t xml:space="preserve">: </w:t>
      </w:r>
    </w:p>
    <w:p w14:paraId="44BF46EE" w14:textId="23C6294D" w:rsidR="007D3639" w:rsidRPr="000F7494" w:rsidRDefault="00E25855"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Deterministička pripadnost grupi</w:t>
      </w:r>
      <w:r w:rsidR="00625D69" w:rsidRPr="000F7494">
        <w:rPr>
          <w:rFonts w:ascii="Times New Roman" w:hAnsi="Times New Roman"/>
          <w:sz w:val="24"/>
          <w:szCs w:val="24"/>
        </w:rPr>
        <w:t xml:space="preserve"> – </w:t>
      </w:r>
      <w:r w:rsidRPr="000F7494">
        <w:rPr>
          <w:rFonts w:ascii="Times New Roman" w:hAnsi="Times New Roman"/>
          <w:sz w:val="24"/>
          <w:szCs w:val="24"/>
        </w:rPr>
        <w:t>svaki podatak je grupiran u samo jednu grupu</w:t>
      </w:r>
    </w:p>
    <w:p w14:paraId="3BFB7E10" w14:textId="18FFFEE8" w:rsidR="00E25855" w:rsidRPr="000F7494" w:rsidRDefault="00E25855"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Početno nepoznat broj grupa – grupiranje samo određuje prirodnih</w:t>
      </w:r>
      <w:r w:rsidR="009762BE">
        <w:rPr>
          <w:rFonts w:ascii="Times New Roman" w:hAnsi="Times New Roman"/>
          <w:sz w:val="24"/>
          <w:szCs w:val="24"/>
        </w:rPr>
        <w:t xml:space="preserve"> broj</w:t>
      </w:r>
      <w:r w:rsidRPr="000F7494">
        <w:rPr>
          <w:rFonts w:ascii="Times New Roman" w:hAnsi="Times New Roman"/>
          <w:sz w:val="24"/>
          <w:szCs w:val="24"/>
        </w:rPr>
        <w:t xml:space="preserve"> grupa</w:t>
      </w:r>
    </w:p>
    <w:p w14:paraId="7A7F29CE" w14:textId="28474736" w:rsidR="007D3639" w:rsidRPr="000F7494" w:rsidRDefault="009A6D82"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Robusnost svojstva</w:t>
      </w:r>
      <w:r w:rsidR="00625D69" w:rsidRPr="000F7494">
        <w:rPr>
          <w:rFonts w:ascii="Times New Roman" w:hAnsi="Times New Roman"/>
          <w:sz w:val="24"/>
          <w:szCs w:val="24"/>
        </w:rPr>
        <w:t xml:space="preserve"> grupe –</w:t>
      </w:r>
      <w:r w:rsidR="000F7494">
        <w:rPr>
          <w:rFonts w:ascii="Times New Roman" w:hAnsi="Times New Roman"/>
          <w:sz w:val="24"/>
          <w:szCs w:val="24"/>
        </w:rPr>
        <w:t xml:space="preserve"> podržano</w:t>
      </w:r>
      <w:r w:rsidR="00625D69" w:rsidRPr="000F7494">
        <w:rPr>
          <w:rFonts w:ascii="Times New Roman" w:hAnsi="Times New Roman"/>
          <w:sz w:val="24"/>
          <w:szCs w:val="24"/>
        </w:rPr>
        <w:t xml:space="preserve"> grupiranje</w:t>
      </w:r>
      <w:r w:rsidRPr="000F7494">
        <w:rPr>
          <w:rFonts w:ascii="Times New Roman" w:hAnsi="Times New Roman"/>
          <w:sz w:val="24"/>
          <w:szCs w:val="24"/>
        </w:rPr>
        <w:t xml:space="preserve"> </w:t>
      </w:r>
      <w:r w:rsidR="000F7494">
        <w:rPr>
          <w:rFonts w:ascii="Times New Roman" w:hAnsi="Times New Roman"/>
          <w:sz w:val="24"/>
          <w:szCs w:val="24"/>
        </w:rPr>
        <w:t>grupa</w:t>
      </w:r>
      <w:r w:rsidRPr="000F7494">
        <w:rPr>
          <w:rFonts w:ascii="Times New Roman" w:hAnsi="Times New Roman"/>
          <w:sz w:val="24"/>
          <w:szCs w:val="24"/>
        </w:rPr>
        <w:t xml:space="preserve"> </w:t>
      </w:r>
      <w:r w:rsidR="007D3639" w:rsidRPr="000F7494">
        <w:rPr>
          <w:rFonts w:ascii="Times New Roman" w:hAnsi="Times New Roman"/>
          <w:sz w:val="24"/>
          <w:szCs w:val="24"/>
        </w:rPr>
        <w:t>arbitra</w:t>
      </w:r>
      <w:r w:rsidR="003C7122" w:rsidRPr="000F7494">
        <w:rPr>
          <w:rFonts w:ascii="Times New Roman" w:hAnsi="Times New Roman"/>
          <w:sz w:val="24"/>
          <w:szCs w:val="24"/>
        </w:rPr>
        <w:t>r</w:t>
      </w:r>
      <w:r w:rsidR="007D3639" w:rsidRPr="000F7494">
        <w:rPr>
          <w:rFonts w:ascii="Times New Roman" w:hAnsi="Times New Roman"/>
          <w:sz w:val="24"/>
          <w:szCs w:val="24"/>
        </w:rPr>
        <w:t>nog oblika, veličine i gustoće</w:t>
      </w:r>
    </w:p>
    <w:p w14:paraId="788BC2CC" w14:textId="0226CACF" w:rsidR="007D3639" w:rsidRPr="000F7494" w:rsidRDefault="009A6D82" w:rsidP="004A0211">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Otpornost na šum – grupiranje</w:t>
      </w:r>
      <w:r w:rsidR="007D3639" w:rsidRPr="000F7494">
        <w:rPr>
          <w:rFonts w:ascii="Times New Roman" w:hAnsi="Times New Roman"/>
          <w:sz w:val="24"/>
          <w:szCs w:val="24"/>
        </w:rPr>
        <w:t xml:space="preserve"> prepozna</w:t>
      </w:r>
      <w:r w:rsidRPr="000F7494">
        <w:rPr>
          <w:rFonts w:ascii="Times New Roman" w:hAnsi="Times New Roman"/>
          <w:sz w:val="24"/>
          <w:szCs w:val="24"/>
        </w:rPr>
        <w:t>je</w:t>
      </w:r>
      <w:r w:rsidR="007D3639" w:rsidRPr="000F7494">
        <w:rPr>
          <w:rFonts w:ascii="Times New Roman" w:hAnsi="Times New Roman"/>
          <w:sz w:val="24"/>
          <w:szCs w:val="24"/>
        </w:rPr>
        <w:t xml:space="preserve"> i odv</w:t>
      </w:r>
      <w:r w:rsidRPr="000F7494">
        <w:rPr>
          <w:rFonts w:ascii="Times New Roman" w:hAnsi="Times New Roman"/>
          <w:sz w:val="24"/>
          <w:szCs w:val="24"/>
        </w:rPr>
        <w:t>aja</w:t>
      </w:r>
      <w:r w:rsidR="007D3639" w:rsidRPr="000F7494">
        <w:rPr>
          <w:rFonts w:ascii="Times New Roman" w:hAnsi="Times New Roman"/>
          <w:sz w:val="24"/>
          <w:szCs w:val="24"/>
        </w:rPr>
        <w:t xml:space="preserve"> šum od grupa</w:t>
      </w:r>
    </w:p>
    <w:p w14:paraId="7CE0943D" w14:textId="4A4ADC06" w:rsidR="007E0C84" w:rsidRPr="00CD093E" w:rsidRDefault="00A17621" w:rsidP="00193907">
      <w:pPr>
        <w:pStyle w:val="Odlomakpopisa"/>
        <w:numPr>
          <w:ilvl w:val="0"/>
          <w:numId w:val="21"/>
        </w:numPr>
        <w:spacing w:line="360" w:lineRule="auto"/>
        <w:rPr>
          <w:rFonts w:ascii="Times New Roman" w:hAnsi="Times New Roman"/>
          <w:sz w:val="24"/>
          <w:szCs w:val="24"/>
        </w:rPr>
      </w:pPr>
      <w:r w:rsidRPr="000F7494">
        <w:rPr>
          <w:rFonts w:ascii="Times New Roman" w:hAnsi="Times New Roman"/>
          <w:sz w:val="24"/>
          <w:szCs w:val="24"/>
        </w:rPr>
        <w:t xml:space="preserve">Niska složenost – grupiranje je </w:t>
      </w:r>
      <w:r w:rsidR="00D80AA1">
        <w:rPr>
          <w:rFonts w:ascii="Times New Roman" w:hAnsi="Times New Roman"/>
          <w:sz w:val="24"/>
          <w:szCs w:val="24"/>
        </w:rPr>
        <w:t>unosi minimalna vremenska i memorijska ograničenja</w:t>
      </w:r>
      <w:r w:rsidRPr="000F7494">
        <w:rPr>
          <w:rFonts w:ascii="Times New Roman" w:hAnsi="Times New Roman"/>
          <w:sz w:val="24"/>
          <w:szCs w:val="24"/>
        </w:rPr>
        <w:t xml:space="preserve"> </w:t>
      </w:r>
    </w:p>
    <w:p w14:paraId="5FC1BEBB" w14:textId="6C0B689D" w:rsidR="00CE6BB9" w:rsidRDefault="00A84EBC" w:rsidP="00193907">
      <w:r>
        <w:t>Većina metoda baziranih na patricijskom i hijerarhijskom grupiranju dizajnirano je za pronalazak grupa sferičnog i konveksnog oblika. Metode grupiranja koje podržavaju grupe arbitrarnog oblika grupiraju temelj</w:t>
      </w:r>
      <w:r w:rsidR="007C720C">
        <w:t>e se na</w:t>
      </w:r>
      <w:r>
        <w:t xml:space="preserve"> određivanja gustoće podataka te skraćeno se nazivaju DBCLA.</w:t>
      </w:r>
      <w:r w:rsidR="00B57EB2">
        <w:t xml:space="preserve"> DBCLA metode iz početnog nepoznatog broja grupa određuju prirodne grupe na temelju pronalasku područja </w:t>
      </w:r>
      <w:r w:rsidR="001B3698">
        <w:t>veće gustoće</w:t>
      </w:r>
      <w:r w:rsidR="00B57EB2">
        <w:t xml:space="preserve"> prostora značajki.</w:t>
      </w:r>
      <w:r w:rsidR="00D54BDB">
        <w:t xml:space="preserve"> Isto tako DBCLA su otporne na šum koji je određen područjima niske gustoće prostora značajki. </w:t>
      </w:r>
    </w:p>
    <w:p w14:paraId="475886F7" w14:textId="064DF344" w:rsidR="0096437C" w:rsidRDefault="00CE6BB9" w:rsidP="00193907">
      <w:r>
        <w:t xml:space="preserve">Metode DBCLA mogu se podijeliti </w:t>
      </w:r>
      <w:r w:rsidR="00272E19">
        <w:t xml:space="preserve">na temelju </w:t>
      </w:r>
      <w:r w:rsidR="00AF3FAB">
        <w:t>načina izračuna gustoće</w:t>
      </w:r>
      <w:r w:rsidR="00272E19">
        <w:t>, osjetljivosti na ulazne parametre, načinu rada izvršavanja grupiranja te vrsti ulaznih podataka.</w:t>
      </w:r>
    </w:p>
    <w:p w14:paraId="1B26CD50" w14:textId="63F8CCCA" w:rsidR="00FB1224" w:rsidRDefault="00FB1224" w:rsidP="00E54556">
      <w:r>
        <w:t>Po načinu i</w:t>
      </w:r>
      <w:r w:rsidR="00AF3FAB">
        <w:t>zračun</w:t>
      </w:r>
      <w:r>
        <w:t>a</w:t>
      </w:r>
      <w:r w:rsidR="00AF3FAB">
        <w:t xml:space="preserve"> gustoće DBCLA</w:t>
      </w:r>
      <w:r>
        <w:t xml:space="preserve"> meto</w:t>
      </w:r>
      <w:r w:rsidR="00A16E97">
        <w:t xml:space="preserve">de dijele su </w:t>
      </w:r>
      <w:r w:rsidR="00AA015F">
        <w:t xml:space="preserve">u </w:t>
      </w:r>
      <w:r w:rsidR="00A16E97">
        <w:t>4 klase</w:t>
      </w:r>
      <w:r>
        <w:t>:</w:t>
      </w:r>
    </w:p>
    <w:p w14:paraId="2C0537BB" w14:textId="7F355F1B" w:rsidR="00FB1224" w:rsidRPr="003C0DB3" w:rsidRDefault="00A16E97" w:rsidP="003C0DB3">
      <w:pPr>
        <w:pStyle w:val="Odlomakpopisa"/>
        <w:numPr>
          <w:ilvl w:val="0"/>
          <w:numId w:val="23"/>
        </w:numPr>
        <w:spacing w:line="360" w:lineRule="auto"/>
        <w:rPr>
          <w:rFonts w:ascii="Times New Roman" w:hAnsi="Times New Roman"/>
          <w:sz w:val="24"/>
          <w:szCs w:val="24"/>
        </w:rPr>
      </w:pPr>
      <w:r w:rsidRPr="003C0DB3">
        <w:rPr>
          <w:rFonts w:ascii="Times New Roman" w:hAnsi="Times New Roman"/>
          <w:sz w:val="24"/>
          <w:szCs w:val="24"/>
        </w:rPr>
        <w:t xml:space="preserve">Gustoća bazirana na pojedinoj točci – izračun gustoće svake točke </w:t>
      </w:r>
      <w:r w:rsidRPr="003C0DB3">
        <w:rPr>
          <w:rFonts w:ascii="Times New Roman" w:hAnsi="Times New Roman"/>
          <w:sz w:val="24"/>
          <w:szCs w:val="24"/>
        </w:rPr>
        <w:t>na temelju broja točaka koje se nalaze u njezinom susjedstvu</w:t>
      </w:r>
      <w:r w:rsidRPr="003C0DB3">
        <w:rPr>
          <w:rFonts w:ascii="Times New Roman" w:hAnsi="Times New Roman"/>
          <w:sz w:val="24"/>
          <w:szCs w:val="24"/>
        </w:rPr>
        <w:t>.</w:t>
      </w:r>
    </w:p>
    <w:p w14:paraId="3A5342EC" w14:textId="4A525AC0" w:rsidR="00A16E97" w:rsidRPr="003C0DB3" w:rsidRDefault="00A16E97" w:rsidP="003C0DB3">
      <w:pPr>
        <w:pStyle w:val="Odlomakpopisa"/>
        <w:numPr>
          <w:ilvl w:val="0"/>
          <w:numId w:val="23"/>
        </w:numPr>
        <w:spacing w:line="360" w:lineRule="auto"/>
        <w:rPr>
          <w:rFonts w:ascii="Times New Roman" w:hAnsi="Times New Roman"/>
          <w:sz w:val="24"/>
          <w:szCs w:val="24"/>
        </w:rPr>
      </w:pPr>
      <w:r w:rsidRPr="003C0DB3">
        <w:rPr>
          <w:rFonts w:ascii="Times New Roman" w:hAnsi="Times New Roman"/>
          <w:sz w:val="24"/>
          <w:szCs w:val="24"/>
        </w:rPr>
        <w:t xml:space="preserve">Gustoća bazirana na ćelijama – </w:t>
      </w:r>
      <w:r w:rsidR="002042B8">
        <w:rPr>
          <w:rFonts w:ascii="Times New Roman" w:hAnsi="Times New Roman"/>
          <w:sz w:val="24"/>
          <w:szCs w:val="24"/>
        </w:rPr>
        <w:t xml:space="preserve">početna </w:t>
      </w:r>
      <w:r w:rsidRPr="003C0DB3">
        <w:rPr>
          <w:rFonts w:ascii="Times New Roman" w:hAnsi="Times New Roman"/>
          <w:sz w:val="24"/>
          <w:szCs w:val="24"/>
        </w:rPr>
        <w:t>podjela prostora značajki u mrežu ćelija te izračun gustoće svake ćelije baziran na broju točaka unutar ćelije.</w:t>
      </w:r>
      <w:r w:rsidR="002042B8">
        <w:rPr>
          <w:rFonts w:ascii="Times New Roman" w:hAnsi="Times New Roman"/>
          <w:sz w:val="24"/>
          <w:szCs w:val="24"/>
        </w:rPr>
        <w:t xml:space="preserve"> </w:t>
      </w:r>
    </w:p>
    <w:p w14:paraId="41D720B7" w14:textId="67C72410" w:rsidR="00A16E97" w:rsidRPr="003C0DB3" w:rsidRDefault="00A16E97" w:rsidP="003C0DB3">
      <w:pPr>
        <w:pStyle w:val="Odlomakpopisa"/>
        <w:numPr>
          <w:ilvl w:val="0"/>
          <w:numId w:val="23"/>
        </w:numPr>
        <w:spacing w:line="360" w:lineRule="auto"/>
        <w:rPr>
          <w:rFonts w:ascii="Times New Roman" w:hAnsi="Times New Roman"/>
          <w:sz w:val="24"/>
          <w:szCs w:val="24"/>
        </w:rPr>
      </w:pPr>
      <w:r w:rsidRPr="003C0DB3">
        <w:rPr>
          <w:rFonts w:ascii="Times New Roman" w:hAnsi="Times New Roman"/>
          <w:sz w:val="24"/>
          <w:szCs w:val="24"/>
        </w:rPr>
        <w:t>Gustoća bazirana na vjerojatnosti – izračun gustoće na temelju funkcije gustoće dobivenu iz vjerojatnosnog modela skupa značajki</w:t>
      </w:r>
    </w:p>
    <w:p w14:paraId="5DBF7644" w14:textId="6B6D619F" w:rsidR="00A16E97" w:rsidRPr="003C0DB3" w:rsidRDefault="00A16E97" w:rsidP="003C0DB3">
      <w:pPr>
        <w:pStyle w:val="Odlomakpopisa"/>
        <w:numPr>
          <w:ilvl w:val="0"/>
          <w:numId w:val="23"/>
        </w:numPr>
        <w:spacing w:line="360" w:lineRule="auto"/>
        <w:rPr>
          <w:rFonts w:ascii="Times New Roman" w:hAnsi="Times New Roman"/>
          <w:sz w:val="24"/>
          <w:szCs w:val="24"/>
        </w:rPr>
      </w:pPr>
      <w:r w:rsidRPr="003C0DB3">
        <w:rPr>
          <w:rFonts w:ascii="Times New Roman" w:hAnsi="Times New Roman"/>
          <w:sz w:val="24"/>
          <w:szCs w:val="24"/>
        </w:rPr>
        <w:t xml:space="preserve">Gustoća bazirana na odnosu između točaka – izračun gustoće temeljen na odnosima susjednih točaka </w:t>
      </w:r>
    </w:p>
    <w:p w14:paraId="7C9C3723" w14:textId="2E491464" w:rsidR="00DB3E84" w:rsidRDefault="000301D3" w:rsidP="00193907">
      <w:bookmarkStart w:id="20" w:name="_Hlk106541222"/>
      <w:r>
        <w:t xml:space="preserve">Efikasnost </w:t>
      </w:r>
      <w:r w:rsidR="002A51E0">
        <w:t>m</w:t>
      </w:r>
      <w:r w:rsidR="002A51E0">
        <w:t xml:space="preserve">etoda DBCLA </w:t>
      </w:r>
      <w:r w:rsidR="002A51E0" w:rsidRPr="00C606D8">
        <w:t>baziran</w:t>
      </w:r>
      <w:r w:rsidR="002A51E0">
        <w:t xml:space="preserve">ih </w:t>
      </w:r>
      <w:r w:rsidR="002A51E0" w:rsidRPr="00C606D8">
        <w:t>na</w:t>
      </w:r>
      <w:r w:rsidR="002A51E0">
        <w:t xml:space="preserve"> gustoći </w:t>
      </w:r>
      <w:r w:rsidR="002A51E0">
        <w:t xml:space="preserve">ćelija </w:t>
      </w:r>
      <w:r w:rsidR="005E434B">
        <w:t>dobiva se</w:t>
      </w:r>
      <w:r>
        <w:t xml:space="preserve"> </w:t>
      </w:r>
      <w:r w:rsidR="002A51E0">
        <w:t>smanjenj</w:t>
      </w:r>
      <w:r w:rsidR="00C02E91">
        <w:t>em</w:t>
      </w:r>
      <w:r w:rsidR="002A51E0">
        <w:t xml:space="preserve"> broja izračuna kako je prostor podijeljen na ćelije</w:t>
      </w:r>
      <w:r w:rsidR="00C02E91">
        <w:t xml:space="preserve">. </w:t>
      </w:r>
      <w:r w:rsidR="00C02E91">
        <w:t xml:space="preserve">Isto tako podjela prostora na ćelije omogućuje lakši </w:t>
      </w:r>
      <w:r w:rsidR="00C02E91">
        <w:lastRenderedPageBreak/>
        <w:t>sekvencijalni rad algoritma</w:t>
      </w:r>
      <w:r w:rsidR="00C02E91">
        <w:t>. Pretpostavka navedenih metoda je da podjela prostora na ćelije se računa samo jednom te ne utječe na složenost algoritma.</w:t>
      </w:r>
      <w:bookmarkEnd w:id="20"/>
      <w:r>
        <w:t xml:space="preserve"> </w:t>
      </w:r>
      <w:r w:rsidR="00C02E91">
        <w:t>Time r</w:t>
      </w:r>
      <w:r w:rsidR="002A51E0">
        <w:t xml:space="preserve">ezultat algoritma </w:t>
      </w:r>
      <w:r w:rsidR="002042B8">
        <w:t>izrazito ovis</w:t>
      </w:r>
      <w:r w:rsidR="002A51E0">
        <w:t>i</w:t>
      </w:r>
      <w:r w:rsidR="002042B8">
        <w:t xml:space="preserve"> o izboru veličine ćelije te parametru minimalne gustoće ćelije</w:t>
      </w:r>
      <w:r w:rsidR="005E434B">
        <w:t xml:space="preserve"> što nije prikladno za korištene skupove podataka.</w:t>
      </w:r>
      <w:r w:rsidR="00C02E91">
        <w:t xml:space="preserve"> </w:t>
      </w:r>
    </w:p>
    <w:p w14:paraId="3A1EAD00" w14:textId="46E724B2" w:rsidR="0096437C" w:rsidRDefault="00E50E78" w:rsidP="00193907">
      <w:r>
        <w:t>Bitna podjela DBCLA metoda temelji se na osjetljivosti metode na promjenu ulaznih parametara.</w:t>
      </w:r>
      <w:r w:rsidR="00A04B24">
        <w:t xml:space="preserve"> Kako bih metoda grupiranja mogla raditi za više skupova podataka s različitom distribucijom gustoća u prostoru značajki potrebna je određena neovisnost na ulazne parametre.</w:t>
      </w:r>
      <w:r>
        <w:t xml:space="preserve"> </w:t>
      </w:r>
      <w:r w:rsidR="00D20B98">
        <w:t xml:space="preserve">Time favoriziraju se metode DBCLA koje su prilagođuju promjenama ulaznih parametara.  </w:t>
      </w:r>
    </w:p>
    <w:p w14:paraId="7ACC48AF" w14:textId="1351520F" w:rsidR="00CC584D" w:rsidRDefault="009C741F" w:rsidP="00193907">
      <w:r>
        <w:t>N</w:t>
      </w:r>
      <w:r>
        <w:t xml:space="preserve">ačinu rada izvršavanja grupiranja </w:t>
      </w:r>
      <w:r>
        <w:t xml:space="preserve">može biti </w:t>
      </w:r>
      <w:r w:rsidR="00FE28FA">
        <w:t>serijski</w:t>
      </w:r>
      <w:r>
        <w:t xml:space="preserve">, paralelan ili distribuiran. Za potrebe implementacije algoritma na ugradbenom računalnom sustavu jedino je primjenjiv </w:t>
      </w:r>
      <w:r w:rsidR="00FE28FA">
        <w:t>serijski</w:t>
      </w:r>
      <w:r>
        <w:t xml:space="preserve"> način rada.</w:t>
      </w:r>
    </w:p>
    <w:p w14:paraId="086DB426" w14:textId="516EC6BB" w:rsidR="00AD46EC" w:rsidRDefault="00CC584D" w:rsidP="00193907">
      <w:r>
        <w:t>Završno</w:t>
      </w:r>
      <w:r w:rsidR="00B9135F">
        <w:t xml:space="preserve"> određene</w:t>
      </w:r>
      <w:r>
        <w:t xml:space="preserve"> DBCLA </w:t>
      </w:r>
      <w:r w:rsidR="00B9135F">
        <w:t>metode podržavaju samo određene vrste skupa podataka. Za korištene skupove podataka primjenjive su metode koje podržavaju prostorne podatke.</w:t>
      </w:r>
      <w:r w:rsidR="00EE65CD">
        <w:t xml:space="preserve"> </w:t>
      </w:r>
      <w:r w:rsidR="00EE65CD">
        <w:t xml:space="preserve">Klasifikacija skupa od 32 DBCLA metode  po navedenim kategorijama prikazana je slikom </w:t>
      </w:r>
      <w:r w:rsidR="00031EAD">
        <w:t>31</w:t>
      </w:r>
      <w:r w:rsidR="00EE65CD">
        <w:t>.</w:t>
      </w:r>
      <w:r w:rsidR="003A3212">
        <w:t xml:space="preserve"> </w:t>
      </w:r>
      <w:r w:rsidR="00612C78">
        <w:t>Pomoću analize kategorija sužava se izbor metoda na sekvencionalne metode</w:t>
      </w:r>
      <w:r w:rsidR="00676143">
        <w:t xml:space="preserve">, </w:t>
      </w:r>
      <w:r w:rsidR="00612C78">
        <w:t>ne osjetlj</w:t>
      </w:r>
      <w:r w:rsidR="00676143">
        <w:t>i</w:t>
      </w:r>
      <w:r w:rsidR="00612C78">
        <w:t>ve na promjenu ulaznih parametara čiji izračun gustoće se ne temelji na ćelijama te podaci su prostornog tipa.</w:t>
      </w:r>
      <w:r w:rsidR="00312841">
        <w:t xml:space="preserve"> </w:t>
      </w:r>
      <w:r w:rsidR="00A66AFF">
        <w:t xml:space="preserve">U navedene kategorije spadaju metode OPTICS, HDBSCAN te </w:t>
      </w:r>
      <w:r w:rsidR="00612C78">
        <w:t xml:space="preserve"> </w:t>
      </w:r>
      <w:bookmarkStart w:id="21" w:name="_Hlk106543002"/>
      <w:r w:rsidR="00A66AFF">
        <w:t>dinamičko grupiranje na temelju</w:t>
      </w:r>
      <w:r w:rsidR="00A66AFF">
        <w:t xml:space="preserve"> gustoće.</w:t>
      </w:r>
      <w:bookmarkEnd w:id="21"/>
      <w:r w:rsidR="007265F9">
        <w:t xml:space="preserve"> </w:t>
      </w:r>
      <w:r w:rsidR="008657A8">
        <w:t xml:space="preserve">OPTICS algoritam </w:t>
      </w:r>
      <w:r w:rsidR="00B1151B">
        <w:t>na izlazu daje</w:t>
      </w:r>
      <w:r w:rsidR="008657A8" w:rsidRPr="003A3212">
        <w:t xml:space="preserve"> </w:t>
      </w:r>
      <w:r w:rsidR="00F605A9">
        <w:t>određeni</w:t>
      </w:r>
      <w:r w:rsidR="008657A8" w:rsidRPr="003A3212">
        <w:t xml:space="preserve"> poredak </w:t>
      </w:r>
      <w:r w:rsidR="004D26D9">
        <w:t xml:space="preserve">točaka </w:t>
      </w:r>
      <w:r w:rsidR="008657A8" w:rsidRPr="003A3212">
        <w:t>skupa podataka umjesto eksplicitne strukture grupiranja</w:t>
      </w:r>
      <w:r w:rsidR="00CB7D5F">
        <w:t xml:space="preserve"> uz složenost </w:t>
      </w:r>
      <m:oMath>
        <m:r>
          <w:rPr>
            <w:rFonts w:ascii="Cambria Math" w:hAnsi="Cambria Math"/>
          </w:rPr>
          <m:t>O(</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CB7D5F">
        <w:t xml:space="preserve">. S druge strane HDBSCAN rezultira </w:t>
      </w:r>
      <w:r w:rsidR="00CB7D5F" w:rsidRPr="003A3212">
        <w:t>eksplicitn</w:t>
      </w:r>
      <w:r w:rsidR="00CB7D5F">
        <w:t>im</w:t>
      </w:r>
      <w:r w:rsidR="00CB7D5F" w:rsidRPr="003A3212">
        <w:t xml:space="preserve"> grup</w:t>
      </w:r>
      <w:r w:rsidR="00CB7D5F">
        <w:t>ama</w:t>
      </w:r>
      <w:r w:rsidR="00CB7D5F">
        <w:t xml:space="preserve"> uz složenost</w:t>
      </w:r>
      <w:r w:rsidR="00CB7D5F">
        <w:t xml:space="preserve"> </w:t>
      </w:r>
      <m:oMath>
        <m:r>
          <w:rPr>
            <w:rFonts w:ascii="Cambria Math" w:hAnsi="Cambria Math"/>
          </w:rPr>
          <m:t>O(</m:t>
        </m:r>
        <m:r>
          <w:rPr>
            <w:rFonts w:ascii="Cambria Math" w:hAnsi="Cambria Math"/>
          </w:rPr>
          <m:t>k*</m:t>
        </m:r>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m:t>
        </m:r>
      </m:oMath>
      <w:r w:rsidR="00CB7D5F">
        <w:t xml:space="preserve"> gdje je k broj dimenzija</w:t>
      </w:r>
      <w:r w:rsidR="00CB7D5F">
        <w:t xml:space="preserve">. </w:t>
      </w:r>
      <w:r w:rsidR="00DE6DE6">
        <w:t>[19</w:t>
      </w:r>
      <w:r w:rsidR="00E80F90">
        <w:t>,27,28</w:t>
      </w:r>
      <w:r w:rsidR="00DE6DE6">
        <w:t xml:space="preserve">] </w:t>
      </w:r>
      <w:r w:rsidR="008657A8">
        <w:t xml:space="preserve">Dinamičko grupiranje na temelju gustoće </w:t>
      </w:r>
      <w:r w:rsidR="00A528FC">
        <w:t>primarno se</w:t>
      </w:r>
      <w:r w:rsidR="008657A8">
        <w:t xml:space="preserve"> koristi kada je potrebno dinamički dodati ili izbaciti točk</w:t>
      </w:r>
      <w:r w:rsidR="00CB7D5F">
        <w:t>u</w:t>
      </w:r>
      <w:r w:rsidR="008657A8">
        <w:t xml:space="preserve"> iz postojećih grupa uz minimalnu vremensku složenost. Za navedeni postupak potrebno je pamtiti informacije o svim točkama.</w:t>
      </w:r>
      <w:r w:rsidR="00DE6DE6">
        <w:t>[2</w:t>
      </w:r>
      <w:r w:rsidR="00E80F90">
        <w:t>5</w:t>
      </w:r>
      <w:r w:rsidR="00DE6DE6">
        <w:t>]</w:t>
      </w:r>
      <w:r w:rsidR="008657A8">
        <w:t xml:space="preserve"> </w:t>
      </w:r>
      <w:r w:rsidR="00CC5EF4">
        <w:t xml:space="preserve">Optimalna metoda izabrati će se na temelju mogućnosti blokovskog rada metode na ugradbenom računalnom sustavu. </w:t>
      </w:r>
      <w:r w:rsidR="00CD093E">
        <w:t>Blokovs</w:t>
      </w:r>
      <w:r w:rsidR="003451D8">
        <w:t>ki rad definiran je sekvencionalnim dovođenje</w:t>
      </w:r>
      <w:r w:rsidR="00977B6C">
        <w:t>m</w:t>
      </w:r>
      <w:r w:rsidR="003451D8">
        <w:t xml:space="preserve"> manjeg dijela podataka (bloka) na ulaz metode grupiranja. </w:t>
      </w:r>
      <w:r w:rsidR="00977B6C">
        <w:t xml:space="preserve">Grupe dobivene prijašnjim blokom podataka spajaju se u nove grupe dolaskom novog bloka podataka. Isto tako zbog memorijskih ograničenja metoda jedino pamti određeni dio posljednje izračunate grupe podataka. </w:t>
      </w:r>
      <w:r w:rsidR="00DC6434">
        <w:t>Time d</w:t>
      </w:r>
      <w:r w:rsidR="00DC6434">
        <w:t>inamičko grupiranje na temelju gustoće</w:t>
      </w:r>
      <w:r w:rsidR="00DC6434">
        <w:t xml:space="preserve"> nije primjenjivo. </w:t>
      </w:r>
      <w:r w:rsidR="00977B6C">
        <w:t>Navedeni blokovski način rada je uspješno implementiran</w:t>
      </w:r>
      <w:r w:rsidR="00DD0DBA">
        <w:t xml:space="preserve"> </w:t>
      </w:r>
      <w:r w:rsidR="00977B6C">
        <w:t>za OPTICS algoritam na SENSIRRI</w:t>
      </w:r>
      <w:r w:rsidR="00E9629A">
        <w:t>K</w:t>
      </w:r>
      <w:r w:rsidR="00977B6C">
        <w:t>A firmware-u</w:t>
      </w:r>
      <w:r w:rsidR="00DD0DBA">
        <w:t xml:space="preserve"> za dvodimenzinalne skupo</w:t>
      </w:r>
      <w:r w:rsidR="0011007E">
        <w:t>v</w:t>
      </w:r>
      <w:r w:rsidR="00DD0DBA">
        <w:t>e podataka</w:t>
      </w:r>
      <w:r w:rsidR="00977B6C">
        <w:t>.</w:t>
      </w:r>
      <w:r w:rsidR="0011007E">
        <w:t xml:space="preserve"> </w:t>
      </w:r>
      <w:r w:rsidR="00E9629A">
        <w:t xml:space="preserve">[26] </w:t>
      </w:r>
      <w:r w:rsidR="00330C42">
        <w:t xml:space="preserve">Zbog dostupne implementacije i </w:t>
      </w:r>
      <w:r w:rsidR="00330C42">
        <w:lastRenderedPageBreak/>
        <w:t>relativne sličnosti OPTICS i HDBSCAN-a za metodu grupiranja izabrati će se OPTICS algoritam.</w:t>
      </w:r>
    </w:p>
    <w:p w14:paraId="21CAD03F" w14:textId="77777777" w:rsidR="006A36DF" w:rsidRDefault="006A36DF" w:rsidP="00193907"/>
    <w:p w14:paraId="76037A7C" w14:textId="77777777" w:rsidR="00044371" w:rsidRDefault="00044371" w:rsidP="00044371">
      <w:pPr>
        <w:keepNext/>
        <w:jc w:val="center"/>
      </w:pPr>
      <w:r>
        <w:rPr>
          <w:noProof/>
        </w:rPr>
        <w:drawing>
          <wp:inline distT="0" distB="0" distL="0" distR="0" wp14:anchorId="47F7EC0B" wp14:editId="42DE3E68">
            <wp:extent cx="6027420" cy="4655681"/>
            <wp:effectExtent l="0" t="0" r="0" b="0"/>
            <wp:docPr id="132" name="Slika 132" descr="Slika na kojoj se prikazuje stol&#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Slika 132" descr="Slika na kojoj se prikazuje stol&#10;&#10;Opis je automatski generiran"/>
                    <pic:cNvPicPr/>
                  </pic:nvPicPr>
                  <pic:blipFill>
                    <a:blip r:embed="rId55"/>
                    <a:stretch>
                      <a:fillRect/>
                    </a:stretch>
                  </pic:blipFill>
                  <pic:spPr>
                    <a:xfrm>
                      <a:off x="0" y="0"/>
                      <a:ext cx="6034320" cy="4661011"/>
                    </a:xfrm>
                    <a:prstGeom prst="rect">
                      <a:avLst/>
                    </a:prstGeom>
                  </pic:spPr>
                </pic:pic>
              </a:graphicData>
            </a:graphic>
          </wp:inline>
        </w:drawing>
      </w:r>
    </w:p>
    <w:p w14:paraId="058BA9C4" w14:textId="7A60D755" w:rsidR="00DC6434" w:rsidRDefault="00044371" w:rsidP="00362706">
      <w:pPr>
        <w:pStyle w:val="Opisslike"/>
      </w:pPr>
      <w:r>
        <w:t xml:space="preserve">Slika </w:t>
      </w:r>
      <w:r>
        <w:fldChar w:fldCharType="begin"/>
      </w:r>
      <w:r>
        <w:instrText xml:space="preserve"> SEQ Slika \* ARABIC </w:instrText>
      </w:r>
      <w:r>
        <w:fldChar w:fldCharType="separate"/>
      </w:r>
      <w:r w:rsidR="00446573">
        <w:rPr>
          <w:noProof/>
        </w:rPr>
        <w:t>30</w:t>
      </w:r>
      <w:r>
        <w:fldChar w:fldCharType="end"/>
      </w:r>
      <w:r>
        <w:t xml:space="preserve"> </w:t>
      </w:r>
      <w:r w:rsidRPr="00095D39">
        <w:t>Klasifikacijska tablica 32 DBCLA metode po kategorijama [19]</w:t>
      </w:r>
    </w:p>
    <w:p w14:paraId="11346A60" w14:textId="4F83EA2D" w:rsidR="00193907" w:rsidRDefault="00193907" w:rsidP="00193907">
      <w:pPr>
        <w:pStyle w:val="Naslov2"/>
      </w:pPr>
      <w:bookmarkStart w:id="22" w:name="_Toc106745444"/>
      <w:r>
        <w:t>OPTICS algoritam</w:t>
      </w:r>
      <w:bookmarkEnd w:id="22"/>
    </w:p>
    <w:p w14:paraId="0E0888FE" w14:textId="1A2CA5EA" w:rsidR="00635B79" w:rsidRPr="005D3548" w:rsidRDefault="00DE6DE6" w:rsidP="005D3548">
      <w:r>
        <w:t>OPTICS</w:t>
      </w:r>
      <w:r w:rsidR="00BC32B9">
        <w:t xml:space="preserve"> (engl</w:t>
      </w:r>
      <w:r w:rsidR="00BC32B9" w:rsidRPr="00BC32B9">
        <w:rPr>
          <w:i/>
          <w:iCs/>
        </w:rPr>
        <w:t>. Ordering points to identify the clustering structure</w:t>
      </w:r>
      <w:r w:rsidR="00BC32B9">
        <w:t xml:space="preserve"> )</w:t>
      </w:r>
      <w:r w:rsidR="00C40FD6">
        <w:t xml:space="preserve"> </w:t>
      </w:r>
      <w:r w:rsidR="00BC32B9">
        <w:t xml:space="preserve">algoritam je </w:t>
      </w:r>
      <w:r w:rsidR="003835B6">
        <w:t>metoda grupiranja na temelju gustoće podat</w:t>
      </w:r>
      <w:r w:rsidR="00755CAA">
        <w:t>a</w:t>
      </w:r>
      <w:r w:rsidR="003835B6">
        <w:t>ka</w:t>
      </w:r>
      <w:r w:rsidR="00C40FD6">
        <w:t xml:space="preserve">. </w:t>
      </w:r>
      <w:r w:rsidR="00BD149C">
        <w:t>OPTICS</w:t>
      </w:r>
      <w:r w:rsidR="00635B79">
        <w:t xml:space="preserve"> na ulazu dobiva</w:t>
      </w:r>
      <w:r w:rsidR="00BD149C">
        <w:t xml:space="preserve"> parametr</w:t>
      </w:r>
      <w:r w:rsidR="00635B79">
        <w:t>e</w:t>
      </w:r>
      <w:r w:rsidR="002E69F6">
        <w:t xml:space="preserve"> </w:t>
      </w:r>
      <w:r w:rsidR="00B30EB6" w:rsidRPr="00B30EB6">
        <w:t>ε</w:t>
      </w:r>
      <w:r w:rsidR="007A6BA0">
        <w:t xml:space="preserve"> </w:t>
      </w:r>
      <w:r w:rsidR="00BD149C">
        <w:t xml:space="preserve">i </w:t>
      </w:r>
      <w:bookmarkStart w:id="23" w:name="_Hlk106557003"/>
      <w:r w:rsidR="00BD149C" w:rsidRPr="00BD149C">
        <w:rPr>
          <w:i/>
          <w:iCs/>
        </w:rPr>
        <w:t>MinPt</w:t>
      </w:r>
      <w:bookmarkEnd w:id="23"/>
      <w:r w:rsidR="00635B79">
        <w:rPr>
          <w:i/>
          <w:iCs/>
        </w:rPr>
        <w:t>s</w:t>
      </w:r>
      <w:r w:rsidR="007443BE">
        <w:t xml:space="preserve"> pomoću kojih se definira gustoća točaka.</w:t>
      </w:r>
      <w:r w:rsidR="00635B79">
        <w:t xml:space="preserve"> </w:t>
      </w:r>
      <w:r w:rsidR="004D0AD1">
        <w:t xml:space="preserve">Parametar </w:t>
      </w:r>
      <w:r w:rsidR="00B30EB6" w:rsidRPr="00B30EB6">
        <w:t>ε</w:t>
      </w:r>
      <w:r w:rsidR="00C32BC2">
        <w:t xml:space="preserve"> definira </w:t>
      </w:r>
      <w:r w:rsidR="00C32BC2" w:rsidRPr="007A6BA0">
        <w:t>ԑ</w:t>
      </w:r>
      <w:r w:rsidR="00C32BC2">
        <w:t>-susjedstvo točke</w:t>
      </w:r>
      <w:r w:rsidR="004D0AD1">
        <w:t xml:space="preserve"> p kao</w:t>
      </w:r>
      <w:r w:rsidR="00C32BC2">
        <w:t xml:space="preserve"> </w:t>
      </w:r>
      <w:r w:rsidR="004D0AD1">
        <w:t xml:space="preserve">hipersferu </w:t>
      </w:r>
      <w:r w:rsidR="00C32BC2">
        <w:t xml:space="preserve">radijusa </w:t>
      </w:r>
      <w:r w:rsidR="00C32BC2" w:rsidRPr="007A6BA0">
        <w:t>ԑ</w:t>
      </w:r>
      <w:r w:rsidR="00C32BC2">
        <w:t xml:space="preserve"> </w:t>
      </w:r>
      <w:r w:rsidR="004D0AD1">
        <w:t>u k</w:t>
      </w:r>
      <w:r w:rsidR="004D0AD1">
        <w:t>-</w:t>
      </w:r>
      <w:r w:rsidR="004D0AD1">
        <w:t xml:space="preserve">dimenzionalnom prostoru </w:t>
      </w:r>
      <w:r w:rsidR="00C32BC2">
        <w:t>sa središtem u navedenoj točci</w:t>
      </w:r>
      <w:r w:rsidR="00F80608">
        <w:t xml:space="preserve"> </w:t>
      </w:r>
      <w:r w:rsidR="004D0AD1">
        <w:t xml:space="preserve">p </w:t>
      </w:r>
      <w:r w:rsidR="00F80608">
        <w:t>gdje je k broj značajki ulaznog skupa podataka</w:t>
      </w:r>
      <w:r w:rsidR="00C32BC2">
        <w:t>.</w:t>
      </w:r>
      <w:r w:rsidR="00020518">
        <w:t xml:space="preserve"> Pomoću</w:t>
      </w:r>
      <w:r w:rsidR="008952C4">
        <w:t xml:space="preserve"> </w:t>
      </w:r>
      <w:r w:rsidR="00020518">
        <w:t xml:space="preserve">parametra </w:t>
      </w:r>
      <w:r w:rsidR="00C32BC2" w:rsidRPr="00BD149C">
        <w:rPr>
          <w:i/>
          <w:iCs/>
        </w:rPr>
        <w:t>MinPt</w:t>
      </w:r>
      <w:r w:rsidR="00C32BC2">
        <w:rPr>
          <w:i/>
          <w:iCs/>
        </w:rPr>
        <w:t>s</w:t>
      </w:r>
      <w:r w:rsidR="008952C4" w:rsidRPr="008952C4">
        <w:t xml:space="preserve"> i </w:t>
      </w:r>
      <w:r w:rsidR="008952C4" w:rsidRPr="00B30EB6">
        <w:t>ε</w:t>
      </w:r>
      <w:r w:rsidR="008952C4">
        <w:t>-susjedstva</w:t>
      </w:r>
      <w:r w:rsidR="00C32BC2">
        <w:t xml:space="preserve"> </w:t>
      </w:r>
      <w:r w:rsidR="00DD5491">
        <w:t xml:space="preserve">definiraju se </w:t>
      </w:r>
      <w:r w:rsidR="00C32BC2">
        <w:t xml:space="preserve"> </w:t>
      </w:r>
      <w:r w:rsidR="00C32BC2" w:rsidRPr="005D3548">
        <w:t>klas</w:t>
      </w:r>
      <w:r w:rsidR="00DD5491" w:rsidRPr="005D3548">
        <w:t>e točaka:</w:t>
      </w:r>
    </w:p>
    <w:p w14:paraId="174DE69D" w14:textId="22348D0D" w:rsidR="000D7FFE" w:rsidRPr="005D3548" w:rsidRDefault="00C32BC2" w:rsidP="005D3548">
      <w:pPr>
        <w:pStyle w:val="Odlomakpopisa"/>
        <w:numPr>
          <w:ilvl w:val="0"/>
          <w:numId w:val="24"/>
        </w:numPr>
        <w:spacing w:line="360" w:lineRule="auto"/>
        <w:rPr>
          <w:rFonts w:ascii="Times New Roman" w:hAnsi="Times New Roman"/>
          <w:sz w:val="24"/>
          <w:szCs w:val="24"/>
        </w:rPr>
      </w:pPr>
      <w:r w:rsidRPr="005D3548">
        <w:rPr>
          <w:rFonts w:ascii="Times New Roman" w:hAnsi="Times New Roman"/>
          <w:sz w:val="24"/>
          <w:szCs w:val="24"/>
        </w:rPr>
        <w:t>Jezgrena</w:t>
      </w:r>
      <w:r w:rsidR="000D7FFE" w:rsidRPr="005D3548">
        <w:rPr>
          <w:rFonts w:ascii="Times New Roman" w:hAnsi="Times New Roman"/>
          <w:sz w:val="24"/>
          <w:szCs w:val="24"/>
        </w:rPr>
        <w:t xml:space="preserve"> točka </w:t>
      </w:r>
      <w:r w:rsidR="009323CA">
        <w:rPr>
          <w:rFonts w:ascii="Times New Roman" w:hAnsi="Times New Roman"/>
          <w:sz w:val="24"/>
          <w:szCs w:val="24"/>
        </w:rPr>
        <w:t>-</w:t>
      </w:r>
      <w:r w:rsidR="000D7FFE" w:rsidRPr="005D3548">
        <w:rPr>
          <w:rFonts w:ascii="Times New Roman" w:hAnsi="Times New Roman"/>
          <w:sz w:val="24"/>
          <w:szCs w:val="24"/>
        </w:rPr>
        <w:t xml:space="preserve"> točka koja</w:t>
      </w:r>
      <w:r w:rsidR="00847DB9" w:rsidRPr="005D3548">
        <w:rPr>
          <w:rFonts w:ascii="Times New Roman" w:hAnsi="Times New Roman"/>
          <w:sz w:val="24"/>
          <w:szCs w:val="24"/>
        </w:rPr>
        <w:t xml:space="preserve"> </w:t>
      </w:r>
      <w:r w:rsidR="00DD5491" w:rsidRPr="005D3548">
        <w:rPr>
          <w:rFonts w:ascii="Times New Roman" w:hAnsi="Times New Roman"/>
          <w:sz w:val="24"/>
          <w:szCs w:val="24"/>
        </w:rPr>
        <w:t xml:space="preserve">unutar svog </w:t>
      </w:r>
      <w:r w:rsidR="00B30EB6" w:rsidRPr="00B30EB6">
        <w:rPr>
          <w:rFonts w:ascii="Times New Roman" w:hAnsi="Times New Roman"/>
          <w:sz w:val="24"/>
          <w:szCs w:val="24"/>
        </w:rPr>
        <w:t xml:space="preserve">ε </w:t>
      </w:r>
      <w:r w:rsidR="007C17BF" w:rsidRPr="005D3548">
        <w:rPr>
          <w:rFonts w:ascii="Times New Roman" w:hAnsi="Times New Roman"/>
          <w:sz w:val="24"/>
          <w:szCs w:val="24"/>
        </w:rPr>
        <w:t>-susjedstv</w:t>
      </w:r>
      <w:r w:rsidR="00DD5491" w:rsidRPr="005D3548">
        <w:rPr>
          <w:rFonts w:ascii="Times New Roman" w:hAnsi="Times New Roman"/>
          <w:sz w:val="24"/>
          <w:szCs w:val="24"/>
        </w:rPr>
        <w:t xml:space="preserve">a sadrži barem </w:t>
      </w:r>
      <w:r w:rsidR="00145072" w:rsidRPr="005D3548">
        <w:rPr>
          <w:rFonts w:ascii="Times New Roman" w:hAnsi="Times New Roman"/>
          <w:i/>
          <w:iCs/>
          <w:sz w:val="24"/>
          <w:szCs w:val="24"/>
        </w:rPr>
        <w:t>MinPts</w:t>
      </w:r>
      <w:r w:rsidR="00145072" w:rsidRPr="005D3548">
        <w:rPr>
          <w:rFonts w:ascii="Times New Roman" w:hAnsi="Times New Roman"/>
          <w:sz w:val="24"/>
          <w:szCs w:val="24"/>
        </w:rPr>
        <w:t>-1</w:t>
      </w:r>
      <w:r w:rsidR="00145072" w:rsidRPr="005D3548">
        <w:rPr>
          <w:rFonts w:ascii="Times New Roman" w:hAnsi="Times New Roman"/>
          <w:i/>
          <w:iCs/>
          <w:sz w:val="24"/>
          <w:szCs w:val="24"/>
        </w:rPr>
        <w:t xml:space="preserve"> </w:t>
      </w:r>
      <w:r w:rsidR="000D7FFE" w:rsidRPr="005D3548">
        <w:rPr>
          <w:rFonts w:ascii="Times New Roman" w:hAnsi="Times New Roman"/>
          <w:sz w:val="24"/>
          <w:szCs w:val="24"/>
        </w:rPr>
        <w:t>točaka</w:t>
      </w:r>
      <w:r w:rsidR="00E8078A">
        <w:rPr>
          <w:rFonts w:ascii="Times New Roman" w:hAnsi="Times New Roman"/>
          <w:sz w:val="24"/>
          <w:szCs w:val="24"/>
        </w:rPr>
        <w:t>.</w:t>
      </w:r>
    </w:p>
    <w:p w14:paraId="2294E523" w14:textId="08702077" w:rsidR="000D7FFE" w:rsidRPr="005D3548" w:rsidRDefault="00C32BC2" w:rsidP="005D3548">
      <w:pPr>
        <w:pStyle w:val="Odlomakpopisa"/>
        <w:numPr>
          <w:ilvl w:val="0"/>
          <w:numId w:val="24"/>
        </w:numPr>
        <w:spacing w:line="360" w:lineRule="auto"/>
        <w:rPr>
          <w:rFonts w:ascii="Times New Roman" w:hAnsi="Times New Roman"/>
          <w:sz w:val="24"/>
          <w:szCs w:val="24"/>
        </w:rPr>
      </w:pPr>
      <w:r w:rsidRPr="005D3548">
        <w:rPr>
          <w:rFonts w:ascii="Times New Roman" w:hAnsi="Times New Roman"/>
          <w:sz w:val="24"/>
          <w:szCs w:val="24"/>
        </w:rPr>
        <w:lastRenderedPageBreak/>
        <w:t>Rubna</w:t>
      </w:r>
      <w:r w:rsidR="000D7FFE" w:rsidRPr="005D3548">
        <w:rPr>
          <w:rFonts w:ascii="Times New Roman" w:hAnsi="Times New Roman"/>
          <w:sz w:val="24"/>
          <w:szCs w:val="24"/>
        </w:rPr>
        <w:t xml:space="preserve"> točka - točka koja </w:t>
      </w:r>
      <w:r w:rsidR="00DD5491" w:rsidRPr="005D3548">
        <w:rPr>
          <w:rFonts w:ascii="Times New Roman" w:hAnsi="Times New Roman"/>
          <w:sz w:val="24"/>
          <w:szCs w:val="24"/>
        </w:rPr>
        <w:t>unutar</w:t>
      </w:r>
      <w:r w:rsidR="00DD5491" w:rsidRPr="005D3548">
        <w:rPr>
          <w:rFonts w:ascii="Times New Roman" w:hAnsi="Times New Roman"/>
          <w:sz w:val="24"/>
          <w:szCs w:val="24"/>
        </w:rPr>
        <w:t xml:space="preserve"> svog</w:t>
      </w:r>
      <w:r w:rsidR="00DD5491" w:rsidRPr="005D3548">
        <w:rPr>
          <w:rFonts w:ascii="Times New Roman" w:hAnsi="Times New Roman"/>
          <w:sz w:val="24"/>
          <w:szCs w:val="24"/>
        </w:rPr>
        <w:t xml:space="preserve"> </w:t>
      </w:r>
      <w:r w:rsidR="00B30EB6" w:rsidRPr="00B30EB6">
        <w:rPr>
          <w:rFonts w:ascii="Times New Roman" w:hAnsi="Times New Roman"/>
          <w:sz w:val="24"/>
          <w:szCs w:val="24"/>
        </w:rPr>
        <w:t>ε</w:t>
      </w:r>
      <w:r w:rsidR="00B30EB6" w:rsidRPr="00B30EB6">
        <w:rPr>
          <w:rFonts w:ascii="Times New Roman" w:hAnsi="Times New Roman"/>
          <w:sz w:val="24"/>
          <w:szCs w:val="24"/>
        </w:rPr>
        <w:t xml:space="preserve"> </w:t>
      </w:r>
      <w:r w:rsidR="00DD5491" w:rsidRPr="005D3548">
        <w:rPr>
          <w:rFonts w:ascii="Times New Roman" w:hAnsi="Times New Roman"/>
          <w:sz w:val="24"/>
          <w:szCs w:val="24"/>
        </w:rPr>
        <w:t>-susjedstv</w:t>
      </w:r>
      <w:r w:rsidR="00DD5491" w:rsidRPr="005D3548">
        <w:rPr>
          <w:rFonts w:ascii="Times New Roman" w:hAnsi="Times New Roman"/>
          <w:sz w:val="24"/>
          <w:szCs w:val="24"/>
        </w:rPr>
        <w:t>a</w:t>
      </w:r>
      <w:r w:rsidR="00DD5491" w:rsidRPr="005D3548">
        <w:rPr>
          <w:rFonts w:ascii="Times New Roman" w:hAnsi="Times New Roman"/>
          <w:sz w:val="24"/>
          <w:szCs w:val="24"/>
        </w:rPr>
        <w:t xml:space="preserve"> </w:t>
      </w:r>
      <w:r w:rsidR="00DD5491" w:rsidRPr="005D3548">
        <w:rPr>
          <w:rFonts w:ascii="Times New Roman" w:hAnsi="Times New Roman"/>
          <w:sz w:val="24"/>
          <w:szCs w:val="24"/>
        </w:rPr>
        <w:t xml:space="preserve">sadrži </w:t>
      </w:r>
      <w:r w:rsidR="002529BF" w:rsidRPr="005D3548">
        <w:rPr>
          <w:rFonts w:ascii="Times New Roman" w:hAnsi="Times New Roman"/>
          <w:sz w:val="24"/>
          <w:szCs w:val="24"/>
        </w:rPr>
        <w:t xml:space="preserve">dvije do </w:t>
      </w:r>
      <w:r w:rsidR="00145072" w:rsidRPr="005D3548">
        <w:rPr>
          <w:rFonts w:ascii="Times New Roman" w:hAnsi="Times New Roman"/>
          <w:i/>
          <w:iCs/>
          <w:sz w:val="24"/>
          <w:szCs w:val="24"/>
        </w:rPr>
        <w:t>MinPts</w:t>
      </w:r>
      <w:r w:rsidR="00145072" w:rsidRPr="005D3548">
        <w:rPr>
          <w:rFonts w:ascii="Times New Roman" w:hAnsi="Times New Roman"/>
          <w:sz w:val="24"/>
          <w:szCs w:val="24"/>
        </w:rPr>
        <w:t xml:space="preserve">-1 </w:t>
      </w:r>
      <w:r w:rsidR="000D7FFE" w:rsidRPr="005D3548">
        <w:rPr>
          <w:rFonts w:ascii="Times New Roman" w:hAnsi="Times New Roman"/>
          <w:sz w:val="24"/>
          <w:szCs w:val="24"/>
        </w:rPr>
        <w:t>točak</w:t>
      </w:r>
      <w:r w:rsidR="002529BF" w:rsidRPr="005D3548">
        <w:rPr>
          <w:rFonts w:ascii="Times New Roman" w:hAnsi="Times New Roman"/>
          <w:sz w:val="24"/>
          <w:szCs w:val="24"/>
        </w:rPr>
        <w:t>a</w:t>
      </w:r>
      <w:r w:rsidR="005D3548" w:rsidRPr="005D3548">
        <w:rPr>
          <w:rFonts w:ascii="Times New Roman" w:hAnsi="Times New Roman"/>
          <w:sz w:val="24"/>
          <w:szCs w:val="24"/>
        </w:rPr>
        <w:t>.</w:t>
      </w:r>
    </w:p>
    <w:p w14:paraId="452729DC" w14:textId="289C9C28" w:rsidR="000D7FFE" w:rsidRPr="005D3548" w:rsidRDefault="00C32BC2" w:rsidP="005D3548">
      <w:pPr>
        <w:pStyle w:val="Odlomakpopisa"/>
        <w:numPr>
          <w:ilvl w:val="0"/>
          <w:numId w:val="24"/>
        </w:numPr>
        <w:spacing w:line="360" w:lineRule="auto"/>
        <w:rPr>
          <w:rFonts w:ascii="Times New Roman" w:hAnsi="Times New Roman"/>
          <w:sz w:val="24"/>
          <w:szCs w:val="24"/>
        </w:rPr>
      </w:pPr>
      <w:r w:rsidRPr="005D3548">
        <w:rPr>
          <w:rFonts w:ascii="Times New Roman" w:hAnsi="Times New Roman"/>
          <w:sz w:val="24"/>
          <w:szCs w:val="24"/>
        </w:rPr>
        <w:t>T</w:t>
      </w:r>
      <w:r w:rsidR="000D7FFE" w:rsidRPr="005D3548">
        <w:rPr>
          <w:rFonts w:ascii="Times New Roman" w:hAnsi="Times New Roman"/>
          <w:sz w:val="24"/>
          <w:szCs w:val="24"/>
        </w:rPr>
        <w:t>očka</w:t>
      </w:r>
      <w:r w:rsidRPr="005D3548">
        <w:rPr>
          <w:rFonts w:ascii="Times New Roman" w:hAnsi="Times New Roman"/>
          <w:sz w:val="24"/>
          <w:szCs w:val="24"/>
        </w:rPr>
        <w:t xml:space="preserve"> šuma</w:t>
      </w:r>
      <w:r w:rsidR="000D7FFE" w:rsidRPr="005D3548">
        <w:rPr>
          <w:rFonts w:ascii="Times New Roman" w:hAnsi="Times New Roman"/>
          <w:sz w:val="24"/>
          <w:szCs w:val="24"/>
        </w:rPr>
        <w:t xml:space="preserve"> </w:t>
      </w:r>
      <w:r w:rsidR="002529BF" w:rsidRPr="005D3548">
        <w:rPr>
          <w:rFonts w:ascii="Times New Roman" w:hAnsi="Times New Roman"/>
          <w:sz w:val="24"/>
          <w:szCs w:val="24"/>
        </w:rPr>
        <w:t>-</w:t>
      </w:r>
      <w:r w:rsidR="000D7FFE" w:rsidRPr="005D3548">
        <w:rPr>
          <w:rFonts w:ascii="Times New Roman" w:hAnsi="Times New Roman"/>
          <w:sz w:val="24"/>
          <w:szCs w:val="24"/>
        </w:rPr>
        <w:t xml:space="preserve"> </w:t>
      </w:r>
      <w:r w:rsidR="00145072" w:rsidRPr="005D3548">
        <w:rPr>
          <w:rFonts w:ascii="Times New Roman" w:hAnsi="Times New Roman"/>
          <w:sz w:val="24"/>
          <w:szCs w:val="24"/>
        </w:rPr>
        <w:t xml:space="preserve">točka koja unutar svog </w:t>
      </w:r>
      <w:r w:rsidR="00B30EB6" w:rsidRPr="00B30EB6">
        <w:rPr>
          <w:rFonts w:ascii="Times New Roman" w:hAnsi="Times New Roman"/>
          <w:sz w:val="24"/>
          <w:szCs w:val="24"/>
        </w:rPr>
        <w:t xml:space="preserve">ε </w:t>
      </w:r>
      <w:r w:rsidR="00145072" w:rsidRPr="005D3548">
        <w:rPr>
          <w:rFonts w:ascii="Times New Roman" w:hAnsi="Times New Roman"/>
          <w:sz w:val="24"/>
          <w:szCs w:val="24"/>
        </w:rPr>
        <w:t>-susjedstva</w:t>
      </w:r>
      <w:r w:rsidR="00145072" w:rsidRPr="005D3548">
        <w:rPr>
          <w:rFonts w:ascii="Times New Roman" w:hAnsi="Times New Roman"/>
          <w:sz w:val="24"/>
          <w:szCs w:val="24"/>
        </w:rPr>
        <w:t xml:space="preserve"> sadrži </w:t>
      </w:r>
      <w:r w:rsidR="002529BF" w:rsidRPr="005D3548">
        <w:rPr>
          <w:rFonts w:ascii="Times New Roman" w:hAnsi="Times New Roman"/>
          <w:sz w:val="24"/>
          <w:szCs w:val="24"/>
        </w:rPr>
        <w:t>samo samu sebe.</w:t>
      </w:r>
    </w:p>
    <w:p w14:paraId="7F72F87B" w14:textId="289BF808" w:rsidR="000D7FFE" w:rsidRDefault="002F3432" w:rsidP="00193907">
      <w:r>
        <w:t xml:space="preserve">OPTICS algoritam bazira se na računanju i usporedbi točaka po jezgrenoj udaljenosti (engl. </w:t>
      </w:r>
      <w:r w:rsidRPr="002F3432">
        <w:rPr>
          <w:i/>
          <w:iCs/>
        </w:rPr>
        <w:t>core distance</w:t>
      </w:r>
      <w:r>
        <w:t xml:space="preserve">) i dohvatnoj udaljenosti (engl. </w:t>
      </w:r>
      <w:r w:rsidRPr="002F3432">
        <w:rPr>
          <w:i/>
          <w:iCs/>
        </w:rPr>
        <w:t>reachability distance</w:t>
      </w:r>
      <w:r>
        <w:t>)</w:t>
      </w:r>
      <w:r w:rsidR="001D25DE">
        <w:t xml:space="preserve"> prikazane na slici </w:t>
      </w:r>
      <w:r w:rsidR="00A60FC4">
        <w:t>32</w:t>
      </w:r>
      <w:r w:rsidR="00197549">
        <w:t xml:space="preserve">. </w:t>
      </w:r>
      <w:r w:rsidR="008102F7">
        <w:t>Jezgrena udalj</w:t>
      </w:r>
      <w:r w:rsidR="00043D6D">
        <w:t>en</w:t>
      </w:r>
      <w:r w:rsidR="008102F7">
        <w:t>ost definirana je</w:t>
      </w:r>
      <w:r w:rsidR="00EE60D1">
        <w:t xml:space="preserve"> samo za jezgrene točke</w:t>
      </w:r>
      <w:r w:rsidR="008102F7">
        <w:t xml:space="preserve">, </w:t>
      </w:r>
      <w:r w:rsidR="00EE60D1">
        <w:t xml:space="preserve">inače </w:t>
      </w:r>
      <w:r w:rsidR="008102F7">
        <w:t>je</w:t>
      </w:r>
      <w:r w:rsidR="00EE60D1">
        <w:t xml:space="preserve"> nedefinira</w:t>
      </w:r>
      <w:r w:rsidR="008102F7">
        <w:t>na</w:t>
      </w:r>
      <w:r w:rsidR="00EE60D1">
        <w:t xml:space="preserve">. </w:t>
      </w:r>
      <w:r w:rsidR="001B74E1">
        <w:t>Jezgrena udaljenos</w:t>
      </w:r>
      <w:r w:rsidR="006A319D">
        <w:t>t</w:t>
      </w:r>
      <w:r w:rsidR="001B74E1">
        <w:t xml:space="preserve"> </w:t>
      </w:r>
      <w:r w:rsidR="00DD5D69">
        <w:t xml:space="preserve">ε’ </w:t>
      </w:r>
      <w:r w:rsidR="001B74E1">
        <w:t xml:space="preserve">jezgrene točke p </w:t>
      </w:r>
      <w:r w:rsidR="00C8579F">
        <w:t>definira se kao</w:t>
      </w:r>
      <w:r w:rsidR="00C0586F">
        <w:t xml:space="preserve"> </w:t>
      </w:r>
      <w:r w:rsidR="00B30EB6">
        <w:t>euklidska udaljenost</w:t>
      </w:r>
      <w:r w:rsidR="00794CAA">
        <w:t xml:space="preserve"> </w:t>
      </w:r>
      <w:r w:rsidR="006A319D">
        <w:t xml:space="preserve">između točke p i točke unutar njezinog </w:t>
      </w:r>
      <w:r w:rsidR="006A319D" w:rsidRPr="007A6BA0">
        <w:t>ԑ</w:t>
      </w:r>
      <w:r w:rsidR="00DD4F67">
        <w:t>-susjedstva takva</w:t>
      </w:r>
      <w:r w:rsidR="00B30EB6">
        <w:t xml:space="preserve"> da točka p sadrži </w:t>
      </w:r>
      <w:r w:rsidR="00B670F3">
        <w:t xml:space="preserve">točno </w:t>
      </w:r>
      <w:r w:rsidR="00B30EB6" w:rsidRPr="00A803A0">
        <w:rPr>
          <w:i/>
          <w:iCs/>
        </w:rPr>
        <w:t>MinPts</w:t>
      </w:r>
      <w:r w:rsidR="00B30EB6">
        <w:t xml:space="preserve">-1 susjeda unutar </w:t>
      </w:r>
      <w:r w:rsidR="00B30EB6">
        <w:t>ε’</w:t>
      </w:r>
      <w:r w:rsidR="00B30EB6">
        <w:t>-susjedstva.</w:t>
      </w:r>
      <w:r w:rsidR="00B17B20">
        <w:t xml:space="preserve"> </w:t>
      </w:r>
      <w:r w:rsidR="003E1CA2">
        <w:t xml:space="preserve">Dohvatna udaljenost </w:t>
      </w:r>
      <w:r w:rsidR="0042217C">
        <w:t xml:space="preserve">točke p </w:t>
      </w:r>
      <w:r w:rsidR="003E1CA2">
        <w:t xml:space="preserve">definirana </w:t>
      </w:r>
      <w:r w:rsidR="0042217C">
        <w:t xml:space="preserve">se u odnosu na </w:t>
      </w:r>
      <w:r w:rsidR="00290305">
        <w:t>drugu</w:t>
      </w:r>
      <w:r w:rsidR="0042217C">
        <w:t xml:space="preserve"> točku</w:t>
      </w:r>
      <w:r w:rsidR="00B962D6">
        <w:t xml:space="preserve"> </w:t>
      </w:r>
      <w:r w:rsidR="00B638AF">
        <w:t>q</w:t>
      </w:r>
      <w:r w:rsidR="00B962D6">
        <w:t xml:space="preserve"> ako je </w:t>
      </w:r>
      <w:r w:rsidR="00B638AF">
        <w:t>točka q jezgrena točka</w:t>
      </w:r>
      <w:r w:rsidR="00C8579F">
        <w:t>. I</w:t>
      </w:r>
      <w:r w:rsidR="00B638AF">
        <w:t>nače dohvatna udaljenost je nedefinirana.</w:t>
      </w:r>
      <w:r w:rsidR="0042217C">
        <w:t xml:space="preserve"> Dohvatna udaljenost točke p u odnosu na točku q je </w:t>
      </w:r>
      <w:r w:rsidR="00CB17BB">
        <w:t>veća</w:t>
      </w:r>
      <w:r w:rsidR="003E1CA2">
        <w:t xml:space="preserve"> </w:t>
      </w:r>
      <w:r w:rsidR="0042217C">
        <w:t xml:space="preserve">vrijednost od </w:t>
      </w:r>
      <w:r w:rsidR="0042217C">
        <w:t xml:space="preserve">jezgrene udaljenosti točke </w:t>
      </w:r>
      <w:r w:rsidR="00957133">
        <w:t>q</w:t>
      </w:r>
      <w:r w:rsidR="0042217C">
        <w:t xml:space="preserve"> i </w:t>
      </w:r>
      <w:r w:rsidR="003E1CA2">
        <w:t>euklidsk</w:t>
      </w:r>
      <w:r w:rsidR="0042217C">
        <w:t>e</w:t>
      </w:r>
      <w:r w:rsidR="003E1CA2">
        <w:t xml:space="preserve"> udaljenost </w:t>
      </w:r>
      <w:r w:rsidR="0042217C">
        <w:t>između točke p i q.</w:t>
      </w:r>
    </w:p>
    <w:p w14:paraId="0F9914AC" w14:textId="77777777" w:rsidR="00802F9D" w:rsidRDefault="00802F9D" w:rsidP="00802F9D">
      <w:pPr>
        <w:keepNext/>
        <w:jc w:val="center"/>
      </w:pPr>
      <w:r>
        <w:rPr>
          <w:noProof/>
        </w:rPr>
        <w:drawing>
          <wp:inline distT="0" distB="0" distL="0" distR="0" wp14:anchorId="39D76B17" wp14:editId="4C7BE882">
            <wp:extent cx="2019300" cy="2174172"/>
            <wp:effectExtent l="0" t="0" r="0" b="0"/>
            <wp:docPr id="14" name="Slika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24619" cy="2179898"/>
                    </a:xfrm>
                    <a:prstGeom prst="rect">
                      <a:avLst/>
                    </a:prstGeom>
                  </pic:spPr>
                </pic:pic>
              </a:graphicData>
            </a:graphic>
          </wp:inline>
        </w:drawing>
      </w:r>
    </w:p>
    <w:p w14:paraId="3996E2F0" w14:textId="45B4EB60" w:rsidR="00686AA5" w:rsidRDefault="00802F9D" w:rsidP="00802F9D">
      <w:pPr>
        <w:pStyle w:val="Opisslike"/>
      </w:pPr>
      <w:r>
        <w:t xml:space="preserve">Slika </w:t>
      </w:r>
      <w:r>
        <w:fldChar w:fldCharType="begin"/>
      </w:r>
      <w:r>
        <w:instrText xml:space="preserve"> SEQ Slika \* ARABIC </w:instrText>
      </w:r>
      <w:r>
        <w:fldChar w:fldCharType="separate"/>
      </w:r>
      <w:r w:rsidR="00446573">
        <w:rPr>
          <w:noProof/>
        </w:rPr>
        <w:t>31</w:t>
      </w:r>
      <w:r>
        <w:fldChar w:fldCharType="end"/>
      </w:r>
      <w:r>
        <w:t xml:space="preserve"> Prikaz izračuna jezgrene i dohvatne udaljenosti</w:t>
      </w:r>
    </w:p>
    <w:p w14:paraId="01FF7567" w14:textId="3AE95D0F" w:rsidR="00D03EF6" w:rsidRDefault="00187FDC" w:rsidP="00193907">
      <w:r>
        <w:t>OPTICS algoritam u Matlabu implementiran je na temelju algoritma definiranog u članku [</w:t>
      </w:r>
      <w:r w:rsidR="0054370B">
        <w:t>7</w:t>
      </w:r>
      <w:r>
        <w:t>].</w:t>
      </w:r>
      <w:r w:rsidR="0054370B">
        <w:t xml:space="preserve"> </w:t>
      </w:r>
      <w:r w:rsidR="00D85663">
        <w:t>Algoritam kreira redoslijed skupa podataka</w:t>
      </w:r>
      <w:r w:rsidR="00B020BC">
        <w:t>, dohvatne udaljenosti i jezgrene udaljenosti za svaku točku iz ulaznog skupa podataka.</w:t>
      </w:r>
      <w:r w:rsidR="00D85663">
        <w:t xml:space="preserve"> </w:t>
      </w:r>
      <w:r w:rsidR="00B020BC">
        <w:t>Iz navedenih informacija moguće je</w:t>
      </w:r>
      <w:r w:rsidR="00D85663">
        <w:t xml:space="preserve"> </w:t>
      </w:r>
      <w:r w:rsidR="00B020BC">
        <w:t>izračunati grupe skupa podataka</w:t>
      </w:r>
      <w:r w:rsidR="008E7B7E">
        <w:t xml:space="preserve">. </w:t>
      </w:r>
      <w:r w:rsidR="0083424B">
        <w:t xml:space="preserve">Uzima se prva neobrađena točka te </w:t>
      </w:r>
      <w:r w:rsidR="000F1562">
        <w:t xml:space="preserve">određuju se točke </w:t>
      </w:r>
      <w:r w:rsidR="008634EC">
        <w:t xml:space="preserve">ε-susjeda </w:t>
      </w:r>
      <w:r w:rsidR="0083424B">
        <w:t xml:space="preserve">i jezgrena udaljenost. </w:t>
      </w:r>
      <w:r w:rsidR="00963D91">
        <w:t>Određivanje</w:t>
      </w:r>
      <w:r w:rsidR="00963D91" w:rsidRPr="00963D91">
        <w:t xml:space="preserve"> </w:t>
      </w:r>
      <w:r w:rsidR="00963D91">
        <w:t>ε-susjeda</w:t>
      </w:r>
      <w:r w:rsidR="00963D91">
        <w:t xml:space="preserve"> zahtjeva računanje euklidske udaljenosti od od točke koja se obrađuje do svake točke skupu podataka. </w:t>
      </w:r>
      <w:r w:rsidR="0083424B">
        <w:t xml:space="preserve">Incijalizira se dohvatna udaljenost kao nedefinirana </w:t>
      </w:r>
      <w:r w:rsidR="00BB6B82">
        <w:t>dodaje se točka unutar liste redoslijeda točka.</w:t>
      </w:r>
      <w:r w:rsidR="0083424B">
        <w:t xml:space="preserve"> </w:t>
      </w:r>
      <w:r w:rsidR="00C57C67">
        <w:t>Ako jezgrena udaljenost nije definirana algoritam završava obradu trenutne točke te uzima slijedeću neobrađenu točku.</w:t>
      </w:r>
      <w:r w:rsidR="000F1562">
        <w:t xml:space="preserve"> Kada je definirana jezgrena udaljenost algoritam pohranjuje</w:t>
      </w:r>
      <w:r w:rsidR="008634EC">
        <w:t xml:space="preserve"> točka </w:t>
      </w:r>
      <w:r w:rsidR="008634EC">
        <w:t>ε-susjed</w:t>
      </w:r>
      <w:r w:rsidR="008634EC">
        <w:t>e u listu</w:t>
      </w:r>
      <w:r w:rsidR="00B83943">
        <w:t xml:space="preserve"> susjeda.</w:t>
      </w:r>
      <w:r w:rsidR="006310BC">
        <w:t xml:space="preserve"> Zatim točke unutar liste susjeda sortiraju </w:t>
      </w:r>
      <w:r w:rsidR="002064E9">
        <w:t xml:space="preserve">se uzlazno prema </w:t>
      </w:r>
      <w:r w:rsidR="006310BC">
        <w:t>dohvatn</w:t>
      </w:r>
      <w:r w:rsidR="002064E9">
        <w:t>oj</w:t>
      </w:r>
      <w:r w:rsidR="006310BC">
        <w:t xml:space="preserve"> udaljenost od točke koja se obrađuje. </w:t>
      </w:r>
      <w:r w:rsidR="00693089">
        <w:t xml:space="preserve">Za slijedeću točka koje će se obraditi izabire se točka susjeda s najmanjom </w:t>
      </w:r>
      <w:r w:rsidR="00693089">
        <w:lastRenderedPageBreak/>
        <w:t>dohvatnoj udaljenosti.</w:t>
      </w:r>
      <w:r w:rsidR="00A0766A">
        <w:t xml:space="preserve"> Izabrana točka ponovo se obrađuje po opisanom postupku te a</w:t>
      </w:r>
      <w:r w:rsidR="00697B5E">
        <w:t>ko je jezgrena točk</w:t>
      </w:r>
      <w:r w:rsidR="00A0766A">
        <w:t>a</w:t>
      </w:r>
      <w:r w:rsidR="00697B5E">
        <w:t xml:space="preserve"> njezini susjedi se dodaju u listu susjeda</w:t>
      </w:r>
      <w:r w:rsidR="00D6121C">
        <w:t xml:space="preserve"> </w:t>
      </w:r>
      <w:r w:rsidR="00A0766A">
        <w:t xml:space="preserve">i </w:t>
      </w:r>
      <w:r w:rsidR="00D6121C">
        <w:t>ponovo sortiraju po dohvatnoj udaljenosti.</w:t>
      </w:r>
      <w:r w:rsidR="00E0033D">
        <w:t xml:space="preserve">  Time iterativno se obrađuju susjedi jezgrenih točaka, dok postoje. Kada lista susjeda postane prazna algoritam uzima slijedeću neobrađenu točku iz liste preostalih neobrađenih točaka, dok sve točke nisu obrađene.</w:t>
      </w:r>
      <w:r w:rsidR="003253DB">
        <w:t xml:space="preserve"> </w:t>
      </w:r>
      <w:r w:rsidR="00470188">
        <w:t xml:space="preserve">Dijagram toka izvedbe OPTICS algoritma prikazan je slikom </w:t>
      </w:r>
      <w:r w:rsidR="00F5042B">
        <w:t>33</w:t>
      </w:r>
      <w:r w:rsidR="00470188">
        <w:t>.</w:t>
      </w:r>
    </w:p>
    <w:p w14:paraId="7314C383" w14:textId="77777777" w:rsidR="006914BE" w:rsidRDefault="006914BE" w:rsidP="006914BE">
      <w:pPr>
        <w:keepNext/>
        <w:jc w:val="center"/>
      </w:pPr>
      <w:r>
        <w:rPr>
          <w:noProof/>
        </w:rPr>
        <w:drawing>
          <wp:inline distT="0" distB="0" distL="0" distR="0" wp14:anchorId="2265D6AE" wp14:editId="171CBBEF">
            <wp:extent cx="3055620" cy="5171429"/>
            <wp:effectExtent l="0" t="0" r="0" b="0"/>
            <wp:docPr id="16" name="Slika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070890" cy="5197272"/>
                    </a:xfrm>
                    <a:prstGeom prst="rect">
                      <a:avLst/>
                    </a:prstGeom>
                    <a:noFill/>
                    <a:ln>
                      <a:noFill/>
                    </a:ln>
                  </pic:spPr>
                </pic:pic>
              </a:graphicData>
            </a:graphic>
          </wp:inline>
        </w:drawing>
      </w:r>
    </w:p>
    <w:p w14:paraId="1961431B" w14:textId="290DDB56" w:rsidR="00D03EF6" w:rsidRPr="00D03EF6" w:rsidRDefault="006914BE" w:rsidP="0094298D">
      <w:pPr>
        <w:pStyle w:val="Opisslike"/>
      </w:pPr>
      <w:r>
        <w:t xml:space="preserve">Slika </w:t>
      </w:r>
      <w:r>
        <w:fldChar w:fldCharType="begin"/>
      </w:r>
      <w:r>
        <w:instrText xml:space="preserve"> SEQ Slika \* ARABIC </w:instrText>
      </w:r>
      <w:r>
        <w:fldChar w:fldCharType="separate"/>
      </w:r>
      <w:r w:rsidR="00446573">
        <w:rPr>
          <w:noProof/>
        </w:rPr>
        <w:t>32</w:t>
      </w:r>
      <w:r>
        <w:fldChar w:fldCharType="end"/>
      </w:r>
      <w:r>
        <w:t xml:space="preserve"> Dijagram toka OPTICS algoritma</w:t>
      </w:r>
    </w:p>
    <w:p w14:paraId="5762C94C" w14:textId="26FA980A" w:rsidR="00BC32B9" w:rsidRDefault="000F3DA1" w:rsidP="001D189C">
      <w:r>
        <w:t xml:space="preserve">Rezultat OPTICS algoritma je list dohvatnih </w:t>
      </w:r>
      <w:r w:rsidR="00462B9E">
        <w:t>udaljenosti</w:t>
      </w:r>
      <w:r>
        <w:t xml:space="preserve"> i lista redoslijeda obrade točaka.</w:t>
      </w:r>
      <w:r w:rsidR="004F71D0">
        <w:t xml:space="preserve"> </w:t>
      </w:r>
      <w:r w:rsidR="00462B9E">
        <w:t xml:space="preserve">Iz navedenog moguće je prikazati </w:t>
      </w:r>
      <w:r w:rsidR="00462B9E">
        <w:t>dohvatnu krivulja (engl reachability curve)</w:t>
      </w:r>
      <w:r w:rsidR="00462B9E">
        <w:t xml:space="preserve"> pomoću koje se izdvajaju grupe. Unutar krivulje grupe su prikazane kao doline gdje točke unutar grupe imaju bliske dohvatne udaljenosti. Navedene grupe razdvojene su stršećim </w:t>
      </w:r>
      <w:r w:rsidR="00122B38">
        <w:t>vrijednostima</w:t>
      </w:r>
      <w:r w:rsidR="00462B9E">
        <w:t xml:space="preserve"> </w:t>
      </w:r>
      <w:r w:rsidR="00122B38">
        <w:t xml:space="preserve">s </w:t>
      </w:r>
      <w:r w:rsidR="00462B9E">
        <w:t>visok</w:t>
      </w:r>
      <w:r w:rsidR="00122B38">
        <w:t>im</w:t>
      </w:r>
      <w:r w:rsidR="00462B9E">
        <w:t xml:space="preserve"> vrijednostima dohvatnih udaljenosti. </w:t>
      </w:r>
      <w:r w:rsidR="00122B38">
        <w:t>Iz rezultata OPTICS algoritma ekstrahiraju se grupe pomoću algoritma e</w:t>
      </w:r>
      <w:r w:rsidR="004D5661">
        <w:t>k</w:t>
      </w:r>
      <w:r w:rsidR="00122B38">
        <w:t>strakcije grupa opisanim u poglavlju</w:t>
      </w:r>
      <w:r w:rsidR="004E2937">
        <w:t xml:space="preserve"> 3.3</w:t>
      </w:r>
      <w:r w:rsidR="00122B38">
        <w:t>.</w:t>
      </w:r>
      <w:r w:rsidR="00FA5034">
        <w:t xml:space="preserve"> </w:t>
      </w:r>
      <w:r w:rsidR="00122B38">
        <w:t xml:space="preserve">Rezultat OPTICS algoritma </w:t>
      </w:r>
      <w:r w:rsidR="00122B38">
        <w:lastRenderedPageBreak/>
        <w:t xml:space="preserve">nad </w:t>
      </w:r>
      <w:r w:rsidR="00C3484A">
        <w:t>pod</w:t>
      </w:r>
      <w:r w:rsidR="00122B38">
        <w:t xml:space="preserve">skupom značajki </w:t>
      </w:r>
      <w:r w:rsidR="00C3484A">
        <w:t>snage signala, frekvencije i maksimalne magnitude signala d</w:t>
      </w:r>
      <w:r w:rsidR="00122B38">
        <w:t>obiveni</w:t>
      </w:r>
      <w:r w:rsidR="00C3484A">
        <w:t>h</w:t>
      </w:r>
      <w:r w:rsidR="00122B38">
        <w:t xml:space="preserve"> iz eksperimenta 6 vidi se na slici </w:t>
      </w:r>
      <w:r w:rsidR="00516A01">
        <w:t>34</w:t>
      </w:r>
      <w:r w:rsidR="002816EE">
        <w:t>.</w:t>
      </w:r>
      <w:r w:rsidR="00766AD3">
        <w:t xml:space="preserve"> </w:t>
      </w:r>
    </w:p>
    <w:p w14:paraId="715D61CB" w14:textId="77777777" w:rsidR="0094298D" w:rsidRDefault="006654D8" w:rsidP="0094298D">
      <w:pPr>
        <w:keepNext/>
        <w:jc w:val="center"/>
      </w:pPr>
      <w:r>
        <w:rPr>
          <w:noProof/>
        </w:rPr>
        <w:drawing>
          <wp:inline distT="0" distB="0" distL="0" distR="0" wp14:anchorId="0FB5DF94" wp14:editId="17A43592">
            <wp:extent cx="4777740" cy="2594376"/>
            <wp:effectExtent l="0" t="0" r="3810" b="0"/>
            <wp:docPr id="22" name="Slika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794225" cy="2603327"/>
                    </a:xfrm>
                    <a:prstGeom prst="rect">
                      <a:avLst/>
                    </a:prstGeom>
                  </pic:spPr>
                </pic:pic>
              </a:graphicData>
            </a:graphic>
          </wp:inline>
        </w:drawing>
      </w:r>
    </w:p>
    <w:p w14:paraId="29B2CF3A" w14:textId="413597E6" w:rsidR="00456EE7" w:rsidRDefault="0094298D" w:rsidP="0094298D">
      <w:pPr>
        <w:pStyle w:val="Opisslike"/>
      </w:pPr>
      <w:r>
        <w:t xml:space="preserve">Slika </w:t>
      </w:r>
      <w:r>
        <w:fldChar w:fldCharType="begin"/>
      </w:r>
      <w:r>
        <w:instrText xml:space="preserve"> SEQ Slika \* ARABIC </w:instrText>
      </w:r>
      <w:r>
        <w:fldChar w:fldCharType="separate"/>
      </w:r>
      <w:r w:rsidR="00446573">
        <w:rPr>
          <w:noProof/>
        </w:rPr>
        <w:t>33</w:t>
      </w:r>
      <w:r>
        <w:fldChar w:fldCharType="end"/>
      </w:r>
      <w:r>
        <w:t xml:space="preserve"> Dohvatna krivulja za skup podataka 6</w:t>
      </w:r>
    </w:p>
    <w:p w14:paraId="2589E450" w14:textId="3DC55115" w:rsidR="00A256A9" w:rsidRDefault="009F5AD5" w:rsidP="00A256A9">
      <w:pPr>
        <w:pStyle w:val="Naslov2"/>
      </w:pPr>
      <w:bookmarkStart w:id="24" w:name="_Toc106745445"/>
      <w:r>
        <w:t>Gradijentno grupiranje</w:t>
      </w:r>
      <w:bookmarkEnd w:id="24"/>
    </w:p>
    <w:p w14:paraId="06296202" w14:textId="015D7D90" w:rsidR="00D217E6" w:rsidRDefault="00C86C17" w:rsidP="00193907">
      <w:r>
        <w:t>Ekstrakcija grupa iz dohvatne krivulje odraditi će se pomoću algoritma g</w:t>
      </w:r>
      <w:r w:rsidR="00D671BD">
        <w:t>radijentno</w:t>
      </w:r>
      <w:r>
        <w:t>g</w:t>
      </w:r>
      <w:r w:rsidR="00D671BD">
        <w:t xml:space="preserve"> grupiranj</w:t>
      </w:r>
      <w:r>
        <w:t xml:space="preserve">a (engl. </w:t>
      </w:r>
      <w:r>
        <w:rPr>
          <w:i/>
          <w:iCs/>
        </w:rPr>
        <w:t>g</w:t>
      </w:r>
      <w:r w:rsidRPr="00C86C17">
        <w:rPr>
          <w:i/>
          <w:iCs/>
        </w:rPr>
        <w:t xml:space="preserve">radient </w:t>
      </w:r>
      <w:r>
        <w:rPr>
          <w:i/>
          <w:iCs/>
        </w:rPr>
        <w:t>c</w:t>
      </w:r>
      <w:r w:rsidRPr="00C86C17">
        <w:rPr>
          <w:i/>
          <w:iCs/>
        </w:rPr>
        <w:t>lustering</w:t>
      </w:r>
      <w:r>
        <w:t>)</w:t>
      </w:r>
      <w:r w:rsidR="00896B24">
        <w:t>.</w:t>
      </w:r>
      <w:r w:rsidR="00AF49A7">
        <w:t xml:space="preserve"> </w:t>
      </w:r>
      <w:r w:rsidR="00301A18">
        <w:t xml:space="preserve">Implementacija gradijentnog grupiranja prati pseudokod iz članka [29]. </w:t>
      </w:r>
      <w:r w:rsidR="00AF49A7">
        <w:t>Gradijentno grupiranje bazira se na principu određivanja točaka infleksije</w:t>
      </w:r>
      <w:r w:rsidR="00B63D56">
        <w:t xml:space="preserve"> (engl </w:t>
      </w:r>
      <w:r w:rsidR="00B63D56" w:rsidRPr="00B63D56">
        <w:rPr>
          <w:i/>
          <w:iCs/>
        </w:rPr>
        <w:t>ineflexion point</w:t>
      </w:r>
      <w:r w:rsidR="00B63D56">
        <w:t>s).</w:t>
      </w:r>
      <w:r w:rsidR="00D217E6">
        <w:t xml:space="preserve"> Kako bih definirali točke infleksije potrebno je prvo definirati izračun gradijent</w:t>
      </w:r>
      <w:r w:rsidR="00176DC4">
        <w:t>a</w:t>
      </w:r>
      <w:r w:rsidR="00D217E6">
        <w:t xml:space="preserve"> </w:t>
      </w:r>
      <w:r w:rsidR="00176DC4">
        <w:t>između točaka.</w:t>
      </w:r>
      <w:r w:rsidR="00D217E6">
        <w:t xml:space="preserve"> Gradijent između susjednih točaka x i y dohvatne krivulje predstavlja razinu promjene njihovih dohvatnih udaljenosti.  Gradijent se modelira kao 2D vektor</w:t>
      </w:r>
      <w:r w:rsidR="009E30EA">
        <w:t xml:space="preserve"> prikazan slikom 3</w:t>
      </w:r>
      <w:r w:rsidR="00B1398B">
        <w:t>5</w:t>
      </w:r>
      <w:r w:rsidR="00D217E6">
        <w:t xml:space="preserve"> </w:t>
      </w:r>
      <w:r w:rsidR="009A3AC4">
        <w:t xml:space="preserve">gdje y os predstavlja vrijednosti dohvatnih udaljenosti točaka, dok x osi predstavlja poredak točaka. Pretpostavkom da je svaki susjedni par točaka odvojen širinom w gradijent </w:t>
      </w:r>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oMath>
      <w:r w:rsidR="001C2990">
        <w:t xml:space="preserve"> </w:t>
      </w:r>
      <w:r w:rsidR="009A3AC4">
        <w:t>točaka x i y prikazan je formulom (</w:t>
      </w:r>
      <w:r w:rsidR="00235342">
        <w:t>15</w:t>
      </w:r>
      <w:r w:rsidR="009A3AC4">
        <w:t>)</w:t>
      </w:r>
      <w:r w:rsidR="00F72449">
        <w:t xml:space="preserve"> gdje R</w:t>
      </w:r>
      <w:r w:rsidR="001900FD">
        <w:t xml:space="preserve"> predstavlja dohvatnu udaljenost određene točke</w:t>
      </w:r>
      <w:r w:rsidR="00AB2205">
        <w:t>.</w:t>
      </w:r>
      <w:r w:rsidR="00140AE3">
        <w:t xml:space="preserve"> Izračuna gradijenta prikazan je formulom (16).</w:t>
      </w:r>
    </w:p>
    <w:p w14:paraId="63C1A528" w14:textId="77777777" w:rsidR="00C75D13" w:rsidRDefault="009E30EA" w:rsidP="00C75D13">
      <w:pPr>
        <w:keepNext/>
        <w:jc w:val="center"/>
      </w:pPr>
      <w:r>
        <w:rPr>
          <w:noProof/>
        </w:rPr>
        <w:lastRenderedPageBreak/>
        <w:drawing>
          <wp:inline distT="0" distB="0" distL="0" distR="0" wp14:anchorId="3A9E12EF" wp14:editId="3C8CBD82">
            <wp:extent cx="2468880" cy="2007722"/>
            <wp:effectExtent l="0" t="0" r="762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473556" cy="2011525"/>
                    </a:xfrm>
                    <a:prstGeom prst="rect">
                      <a:avLst/>
                    </a:prstGeom>
                  </pic:spPr>
                </pic:pic>
              </a:graphicData>
            </a:graphic>
          </wp:inline>
        </w:drawing>
      </w:r>
    </w:p>
    <w:p w14:paraId="181EC361" w14:textId="56F1E147" w:rsidR="009E30EA" w:rsidRDefault="00C75D13" w:rsidP="00C75D13">
      <w:pPr>
        <w:pStyle w:val="Opisslike"/>
      </w:pPr>
      <w:r>
        <w:t xml:space="preserve">Slika </w:t>
      </w:r>
      <w:r>
        <w:fldChar w:fldCharType="begin"/>
      </w:r>
      <w:r>
        <w:instrText xml:space="preserve"> SEQ Slika \* ARABIC </w:instrText>
      </w:r>
      <w:r>
        <w:fldChar w:fldCharType="separate"/>
      </w:r>
      <w:r w:rsidR="00446573">
        <w:rPr>
          <w:noProof/>
        </w:rPr>
        <w:t>34</w:t>
      </w:r>
      <w:r>
        <w:fldChar w:fldCharType="end"/>
      </w:r>
      <w:r>
        <w:t xml:space="preserve"> Gradijentni vektor susjednih točaka x i y unutar dohvatne krivulje</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AB2205" w:rsidRPr="00ED3842" w14:paraId="3FBFC630" w14:textId="77777777" w:rsidTr="009C2CDA">
        <w:trPr>
          <w:jc w:val="center"/>
        </w:trPr>
        <w:tc>
          <w:tcPr>
            <w:tcW w:w="235" w:type="dxa"/>
            <w:vAlign w:val="center"/>
          </w:tcPr>
          <w:p w14:paraId="5FA4E822" w14:textId="77777777" w:rsidR="00AB2205" w:rsidRPr="00ED3842" w:rsidRDefault="00AB2205" w:rsidP="009C2CDA">
            <w:pPr>
              <w:jc w:val="center"/>
            </w:pPr>
          </w:p>
        </w:tc>
        <w:tc>
          <w:tcPr>
            <w:tcW w:w="6967" w:type="dxa"/>
            <w:vAlign w:val="center"/>
          </w:tcPr>
          <w:p w14:paraId="546A5457" w14:textId="2A259CF4" w:rsidR="00AB2205" w:rsidRPr="00ED3842" w:rsidRDefault="00AB2205" w:rsidP="009C2CDA">
            <w:pPr>
              <w:ind w:left="360"/>
              <w:jc w:val="cente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r>
                  <w:rPr>
                    <w:rFonts w:ascii="Cambria Math" w:hAnsi="Cambria Math"/>
                  </w:rPr>
                  <m:t>=</m:t>
                </m:r>
                <m:d>
                  <m:dPr>
                    <m:ctrlPr>
                      <w:rPr>
                        <w:rFonts w:ascii="Cambria Math" w:hAnsi="Cambria Math"/>
                        <w:i/>
                      </w:rPr>
                    </m:ctrlPr>
                  </m:dPr>
                  <m:e>
                    <m:f>
                      <m:fPr>
                        <m:type m:val="noBar"/>
                        <m:ctrlPr>
                          <w:rPr>
                            <w:rFonts w:ascii="Cambria Math" w:hAnsi="Cambria Math"/>
                            <w:i/>
                          </w:rPr>
                        </m:ctrlPr>
                      </m:fPr>
                      <m:num>
                        <m:r>
                          <w:rPr>
                            <w:rFonts w:ascii="Cambria Math" w:hAnsi="Cambria Math"/>
                          </w:rPr>
                          <m:t>w</m:t>
                        </m:r>
                      </m:num>
                      <m:den>
                        <m:r>
                          <w:rPr>
                            <w:rFonts w:ascii="Cambria Math" w:hAnsi="Cambria Math"/>
                          </w:rPr>
                          <m:t>x.R-y.R</m:t>
                        </m:r>
                      </m:den>
                    </m:f>
                  </m:e>
                </m:d>
              </m:oMath>
            </m:oMathPara>
          </w:p>
        </w:tc>
        <w:tc>
          <w:tcPr>
            <w:tcW w:w="616" w:type="dxa"/>
            <w:vAlign w:val="center"/>
          </w:tcPr>
          <w:p w14:paraId="0E326E57" w14:textId="568A0314" w:rsidR="00AB2205" w:rsidRPr="00ED3842" w:rsidRDefault="00AB2205" w:rsidP="009C2CDA">
            <w:pPr>
              <w:jc w:val="center"/>
            </w:pPr>
            <w:r w:rsidRPr="00ED3842">
              <w:t>(</w:t>
            </w:r>
            <w:r>
              <w:t>15</w:t>
            </w:r>
            <w:r w:rsidRPr="00ED3842">
              <w:t>)</w:t>
            </w:r>
          </w:p>
        </w:tc>
      </w:tr>
      <w:tr w:rsidR="009C2CDA" w:rsidRPr="00ED3842" w14:paraId="583673FF" w14:textId="77777777" w:rsidTr="009C2CDA">
        <w:tblPrEx>
          <w:jc w:val="left"/>
        </w:tblPrEx>
        <w:tc>
          <w:tcPr>
            <w:tcW w:w="235" w:type="dxa"/>
            <w:vAlign w:val="center"/>
          </w:tcPr>
          <w:p w14:paraId="014A7EAF" w14:textId="77777777" w:rsidR="009C2CDA" w:rsidRPr="00ED3842" w:rsidRDefault="009C2CDA" w:rsidP="009C2CDA">
            <w:pPr>
              <w:jc w:val="center"/>
            </w:pPr>
          </w:p>
        </w:tc>
        <w:tc>
          <w:tcPr>
            <w:tcW w:w="6967" w:type="dxa"/>
            <w:vAlign w:val="center"/>
          </w:tcPr>
          <w:p w14:paraId="21EAA87D" w14:textId="311F8537" w:rsidR="009C2CDA" w:rsidRPr="00ED3842" w:rsidRDefault="009C2CDA" w:rsidP="009C2CDA">
            <w:pPr>
              <w:ind w:left="360"/>
              <w:jc w:val="center"/>
            </w:pPr>
            <m:oMathPara>
              <m:oMath>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r>
                  <w:rPr>
                    <w:rFonts w:ascii="Cambria Math" w:hAnsi="Cambria Math"/>
                  </w:rPr>
                  <m:t>=</m:t>
                </m:r>
                <m:r>
                  <m:rPr>
                    <m:sty m:val="p"/>
                  </m:rPr>
                  <w:rPr>
                    <w:rFonts w:ascii="Cambria Math" w:hAnsi="Cambria Math" w:cs="Cambria Math"/>
                  </w:rPr>
                  <m:t>w</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y</m:t>
                </m:r>
                <m:r>
                  <m:rPr>
                    <m:sty m:val="p"/>
                  </m:rPr>
                  <w:rPr>
                    <w:rFonts w:ascii="Cambria Math" w:hAnsi="Cambria Math"/>
                  </w:rPr>
                  <m:t xml:space="preserve">.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x</m:t>
                </m:r>
                <m:r>
                  <m:rPr>
                    <m:sty m:val="p"/>
                  </m:rPr>
                  <w:rPr>
                    <w:rFonts w:ascii="Cambria Math" w:hAnsi="Cambria Math"/>
                  </w:rPr>
                  <m:t xml:space="preserve">.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w</m:t>
                </m:r>
                <m:r>
                  <m:rPr>
                    <m:sty m:val="p"/>
                  </m:rPr>
                  <w:rPr>
                    <w:rFonts w:ascii="Cambria Math" w:hAnsi="Cambria Math"/>
                  </w:rPr>
                  <m:t xml:space="preserve"> </m:t>
                </m:r>
                <m:r>
                  <m:rPr>
                    <m:sty m:val="p"/>
                  </m:rPr>
                  <w:rPr>
                    <w:rFonts w:ascii="Cambria Math" w:hAnsi="Cambria Math" w:cs="Cambria Math"/>
                  </w:rPr>
                  <m:t>*</m:t>
                </m:r>
                <m:r>
                  <m:rPr>
                    <m:sty m:val="p"/>
                  </m:rPr>
                  <w:rPr>
                    <w:rFonts w:ascii="Cambria Math" w:hAnsi="Cambria Math"/>
                  </w:rPr>
                  <m:t xml:space="preserve"> (</m:t>
                </m:r>
                <m:r>
                  <m:rPr>
                    <m:sty m:val="p"/>
                  </m:rPr>
                  <w:rPr>
                    <w:rFonts w:ascii="Cambria Math" w:hAnsi="Cambria Math" w:cs="Cambria Math"/>
                  </w:rPr>
                  <m:t>z</m:t>
                </m:r>
                <m:r>
                  <m:rPr>
                    <m:sty m:val="p"/>
                  </m:rPr>
                  <w:rPr>
                    <w:rFonts w:ascii="Cambria Math" w:hAnsi="Cambria Math"/>
                  </w:rPr>
                  <m:t xml:space="preserve">. </m:t>
                </m:r>
                <m:r>
                  <m:rPr>
                    <m:sty m:val="p"/>
                  </m:rPr>
                  <w:rPr>
                    <w:rFonts w:ascii="Cambria Math" w:hAnsi="Cambria Math" w:cs="Cambria Math"/>
                  </w:rPr>
                  <m:t>R</m:t>
                </m:r>
                <m:r>
                  <m:rPr>
                    <m:sty m:val="p"/>
                  </m:rPr>
                  <w:rPr>
                    <w:rFonts w:ascii="Cambria Math" w:hAnsi="Cambria Math"/>
                  </w:rPr>
                  <m:t xml:space="preserve"> - </m:t>
                </m:r>
                <m:r>
                  <m:rPr>
                    <m:sty m:val="p"/>
                  </m:rPr>
                  <w:rPr>
                    <w:rFonts w:ascii="Cambria Math" w:hAnsi="Cambria Math" w:cs="Cambria Math"/>
                  </w:rPr>
                  <m:t>y</m:t>
                </m:r>
                <m:r>
                  <m:rPr>
                    <m:sty m:val="p"/>
                  </m:rPr>
                  <w:rPr>
                    <w:rFonts w:ascii="Cambria Math" w:hAnsi="Cambria Math"/>
                  </w:rPr>
                  <m:t xml:space="preserve">. </m:t>
                </m:r>
                <m:r>
                  <m:rPr>
                    <m:sty m:val="p"/>
                  </m:rPr>
                  <w:rPr>
                    <w:rFonts w:ascii="Cambria Math" w:hAnsi="Cambria Math" w:cs="Cambria Math"/>
                  </w:rPr>
                  <m:t>R</m:t>
                </m:r>
                <m:r>
                  <m:rPr>
                    <m:sty m:val="p"/>
                  </m:rPr>
                  <w:rPr>
                    <w:rFonts w:ascii="Cambria Math" w:hAnsi="Cambria Math"/>
                  </w:rPr>
                  <m:t>)</m:t>
                </m:r>
              </m:oMath>
            </m:oMathPara>
          </w:p>
        </w:tc>
        <w:tc>
          <w:tcPr>
            <w:tcW w:w="616" w:type="dxa"/>
            <w:vAlign w:val="center"/>
          </w:tcPr>
          <w:p w14:paraId="424E7DA1" w14:textId="5122E47E" w:rsidR="009C2CDA" w:rsidRPr="00ED3842" w:rsidRDefault="009C2CDA" w:rsidP="009C2CDA">
            <w:pPr>
              <w:jc w:val="center"/>
            </w:pPr>
            <w:r w:rsidRPr="00ED3842">
              <w:t>(</w:t>
            </w:r>
            <w:r>
              <w:t>1</w:t>
            </w:r>
            <w:r>
              <w:t>6</w:t>
            </w:r>
            <w:r w:rsidRPr="00ED3842">
              <w:t>)</w:t>
            </w:r>
          </w:p>
        </w:tc>
      </w:tr>
    </w:tbl>
    <w:p w14:paraId="6DEC75F6" w14:textId="12D8B7AB" w:rsidR="00D671BD" w:rsidRPr="006F346E" w:rsidRDefault="006F346E" w:rsidP="00193907">
      <w:r>
        <w:t>Promjena gradijenata susjednih točaka računa se pomoću indeks</w:t>
      </w:r>
      <w:r w:rsidR="00E242E6">
        <w:t>a</w:t>
      </w:r>
      <w:r>
        <w:t xml:space="preserve"> infleksije (engl. </w:t>
      </w:r>
      <w:r>
        <w:rPr>
          <w:i/>
          <w:iCs/>
        </w:rPr>
        <w:t>inflexion index</w:t>
      </w:r>
      <w:r>
        <w:t xml:space="preserve">). Indeks infleksije predstavlja kosinus kuta između vektora gradijenata. Kada gradijenti imaju isti smjer kut između njih jednak je 180 stupnjeva te kosinus navedenog kuta jednak je -1. U slučaju da se gradijenti jako razlikuju njihov kut biti će manji od 180 stupnjeva te </w:t>
      </w:r>
      <w:r w:rsidR="00C57365">
        <w:t>kosinus će iznositi vrijednostima većim od -1.</w:t>
      </w:r>
      <w:r w:rsidR="00F60478">
        <w:t xml:space="preserve"> </w:t>
      </w:r>
      <w:r w:rsidR="00E242E6">
        <w:t xml:space="preserve">Za točku </w:t>
      </w:r>
      <w:r w:rsidR="00A17B55">
        <w:t>y</w:t>
      </w:r>
      <w:r w:rsidR="00E242E6">
        <w:t xml:space="preserve"> s prethodnom točkom </w:t>
      </w:r>
      <w:r w:rsidR="00A17B55">
        <w:t>x</w:t>
      </w:r>
      <w:r w:rsidR="00E242E6">
        <w:t xml:space="preserve"> i slijedećom točkom z indeks infleksije</w:t>
      </w:r>
      <w:r w:rsidR="00A17B55">
        <w:t xml:space="preserve"> </w:t>
      </w:r>
      <m:oMath>
        <m:r>
          <w:rPr>
            <w:rFonts w:ascii="Cambria Math" w:hAnsi="Cambria Math"/>
          </w:rPr>
          <m:t>II(y)</m:t>
        </m:r>
      </m:oMath>
      <w:r w:rsidR="00E242E6">
        <w:t xml:space="preserve"> računa se po formuli (1</w:t>
      </w:r>
      <w:r w:rsidR="00FC2BA0">
        <w:t>7</w:t>
      </w:r>
      <w:r w:rsidR="00E242E6">
        <w:t>).</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2819A1" w:rsidRPr="00ED3842" w14:paraId="39A6BDB0" w14:textId="77777777" w:rsidTr="00BE0941">
        <w:trPr>
          <w:jc w:val="center"/>
        </w:trPr>
        <w:tc>
          <w:tcPr>
            <w:tcW w:w="235" w:type="dxa"/>
            <w:vAlign w:val="center"/>
          </w:tcPr>
          <w:p w14:paraId="32C4EDFF" w14:textId="77777777" w:rsidR="002819A1" w:rsidRPr="00ED3842" w:rsidRDefault="002819A1" w:rsidP="00BE0941">
            <w:pPr>
              <w:jc w:val="center"/>
            </w:pPr>
          </w:p>
        </w:tc>
        <w:tc>
          <w:tcPr>
            <w:tcW w:w="6967" w:type="dxa"/>
            <w:vAlign w:val="center"/>
          </w:tcPr>
          <w:p w14:paraId="47EB17A5" w14:textId="28A27EC0" w:rsidR="002819A1" w:rsidRPr="00ED3842" w:rsidRDefault="00A17B55" w:rsidP="00BE0941">
            <w:pPr>
              <w:ind w:left="360"/>
            </w:pPr>
            <m:oMathPara>
              <m:oMath>
                <m:r>
                  <w:rPr>
                    <w:rFonts w:ascii="Cambria Math" w:hAnsi="Cambria Math"/>
                  </w:rPr>
                  <m:t>II</m:t>
                </m:r>
                <m:d>
                  <m:dPr>
                    <m:ctrlPr>
                      <w:rPr>
                        <w:rFonts w:ascii="Cambria Math" w:hAnsi="Cambria Math"/>
                        <w:i/>
                      </w:rPr>
                    </m:ctrlPr>
                  </m:dPr>
                  <m:e>
                    <m:r>
                      <w:rPr>
                        <w:rFonts w:ascii="Cambria Math" w:hAnsi="Cambria Math"/>
                      </w:rPr>
                      <m:t>y</m:t>
                    </m:r>
                  </m:e>
                </m:d>
                <m:r>
                  <w:rPr>
                    <w:rFonts w:ascii="Cambria Math" w:hAnsi="Cambria Math"/>
                  </w:rPr>
                  <m:t>=</m:t>
                </m:r>
                <m:sSub>
                  <m:sSubPr>
                    <m:ctrlPr>
                      <w:rPr>
                        <w:rFonts w:ascii="Cambria Math" w:hAnsi="Cambria Math"/>
                        <w:i/>
                      </w:rPr>
                    </m:ctrlPr>
                  </m:sSubPr>
                  <m:e>
                    <m:r>
                      <w:rPr>
                        <w:rFonts w:ascii="Cambria Math" w:hAnsi="Cambria Math"/>
                      </w:rPr>
                      <m:t>cos</m:t>
                    </m:r>
                    <m:r>
                      <m:rPr>
                        <m:sty m:val="p"/>
                      </m:rPr>
                      <w:rPr>
                        <w:rFonts w:ascii="Cambria Math" w:hAnsi="Cambria Math"/>
                      </w:rPr>
                      <m:t xml:space="preserve"> ϕ</m:t>
                    </m:r>
                  </m:e>
                  <m:sub>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r>
                      <w:rPr>
                        <w:rFonts w:ascii="Cambria Math" w:hAnsi="Cambria Math"/>
                      </w:rPr>
                      <m:t>,</m:t>
                    </m:r>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z</m:t>
                        </m:r>
                      </m:e>
                    </m:d>
                    <m:r>
                      <m:rPr>
                        <m:sty m:val="p"/>
                      </m:rPr>
                      <w:rPr>
                        <w:rFonts w:ascii="Cambria Math" w:hAnsi="Cambria Math"/>
                      </w:rPr>
                      <m:t>)</m:t>
                    </m:r>
                  </m:sub>
                </m:sSub>
                <m:r>
                  <w:rPr>
                    <w:rFonts w:ascii="Cambria Math" w:hAnsi="Cambria Math"/>
                  </w:rPr>
                  <m:t>=</m:t>
                </m:r>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r>
                      <w:rPr>
                        <w:rFonts w:ascii="Cambria Math" w:hAnsi="Cambria Math"/>
                      </w:rPr>
                      <m:t>x.R</m:t>
                    </m:r>
                    <m:r>
                      <w:rPr>
                        <w:rFonts w:ascii="Cambria Math" w:hAnsi="Cambria Math"/>
                      </w:rPr>
                      <m:t>-</m:t>
                    </m:r>
                    <m:r>
                      <w:rPr>
                        <w:rFonts w:ascii="Cambria Math" w:hAnsi="Cambria Math"/>
                      </w:rPr>
                      <m:t>y.R</m:t>
                    </m:r>
                    <m:r>
                      <w:rPr>
                        <w:rFonts w:ascii="Cambria Math" w:hAnsi="Cambria Math"/>
                      </w:rPr>
                      <m:t>)</m:t>
                    </m:r>
                    <m:r>
                      <w:rPr>
                        <w:rFonts w:ascii="Cambria Math" w:hAnsi="Cambria Math"/>
                      </w:rPr>
                      <m:t>(</m:t>
                    </m:r>
                    <m:r>
                      <w:rPr>
                        <w:rFonts w:ascii="Cambria Math" w:hAnsi="Cambria Math"/>
                      </w:rPr>
                      <m:t>z.R</m:t>
                    </m:r>
                    <m:r>
                      <w:rPr>
                        <w:rFonts w:ascii="Cambria Math" w:hAnsi="Cambria Math"/>
                      </w:rPr>
                      <m:t>-</m:t>
                    </m:r>
                    <m:r>
                      <w:rPr>
                        <w:rFonts w:ascii="Cambria Math" w:hAnsi="Cambria Math"/>
                      </w:rPr>
                      <m:t>y.R</m:t>
                    </m:r>
                    <m:r>
                      <w:rPr>
                        <w:rFonts w:ascii="Cambria Math" w:hAnsi="Cambria Math"/>
                      </w:rPr>
                      <m:t>)</m:t>
                    </m:r>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x,y</m:t>
                            </m:r>
                          </m:e>
                        </m:d>
                      </m:e>
                    </m:d>
                    <m:r>
                      <w:rPr>
                        <w:rFonts w:ascii="Cambria Math" w:hAnsi="Cambria Math"/>
                      </w:rPr>
                      <m:t xml:space="preserve"> </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g</m:t>
                            </m:r>
                          </m:e>
                        </m:acc>
                        <m:d>
                          <m:dPr>
                            <m:ctrlPr>
                              <w:rPr>
                                <w:rFonts w:ascii="Cambria Math" w:hAnsi="Cambria Math"/>
                                <w:i/>
                              </w:rPr>
                            </m:ctrlPr>
                          </m:dPr>
                          <m:e>
                            <m:r>
                              <w:rPr>
                                <w:rFonts w:ascii="Cambria Math" w:hAnsi="Cambria Math"/>
                              </w:rPr>
                              <m:t>y</m:t>
                            </m:r>
                            <m:r>
                              <w:rPr>
                                <w:rFonts w:ascii="Cambria Math" w:hAnsi="Cambria Math"/>
                              </w:rPr>
                              <m:t>,</m:t>
                            </m:r>
                            <m:r>
                              <w:rPr>
                                <w:rFonts w:ascii="Cambria Math" w:hAnsi="Cambria Math"/>
                              </w:rPr>
                              <m:t>z</m:t>
                            </m:r>
                          </m:e>
                        </m:d>
                      </m:e>
                    </m:d>
                  </m:den>
                </m:f>
              </m:oMath>
            </m:oMathPara>
          </w:p>
        </w:tc>
        <w:tc>
          <w:tcPr>
            <w:tcW w:w="616" w:type="dxa"/>
            <w:vAlign w:val="center"/>
          </w:tcPr>
          <w:p w14:paraId="20F6DDC6" w14:textId="009EA50D" w:rsidR="002819A1" w:rsidRPr="00ED3842" w:rsidRDefault="002819A1" w:rsidP="00BE0941">
            <w:pPr>
              <w:jc w:val="center"/>
            </w:pPr>
            <w:r w:rsidRPr="00ED3842">
              <w:t>(</w:t>
            </w:r>
            <w:r>
              <w:t>1</w:t>
            </w:r>
            <w:r w:rsidR="00FC2BA0">
              <w:t>7</w:t>
            </w:r>
            <w:r w:rsidRPr="00ED3842">
              <w:t>)</w:t>
            </w:r>
          </w:p>
        </w:tc>
      </w:tr>
    </w:tbl>
    <w:p w14:paraId="0C36E37D" w14:textId="694F4478" w:rsidR="006E2C23" w:rsidRDefault="006A5733" w:rsidP="006E2C23">
      <w:r>
        <w:t xml:space="preserve">Bitno je uočiti da se za prvu i zadnju točku dohvatne krivulje ne može računati indeks infleksije. </w:t>
      </w:r>
      <w:r w:rsidR="00CD7011">
        <w:t>Točka infleksije je točka unutar dohvatne krivulje za koju se gradijent susjednih točaka iznimno promjenio.</w:t>
      </w:r>
      <w:r w:rsidR="00D66BB6" w:rsidRPr="00D66BB6">
        <w:t xml:space="preserve"> </w:t>
      </w:r>
      <w:r w:rsidR="00D66BB6">
        <w:t>Točke infleksije označavaju potencijalne točke početka ili kraja grupe</w:t>
      </w:r>
      <w:r w:rsidR="00D66BB6">
        <w:t>.</w:t>
      </w:r>
      <w:r w:rsidR="001347A2">
        <w:t xml:space="preserve"> Algoritam kao ulazne parametre dobiva dohvatne udaljenosti poredane po redoslijedu obrađivanja točaka OPTICS-a, zadana udaljenost između susjednih točaka te prag kuta nagiba </w:t>
      </w:r>
      <w:r w:rsidR="001347A2" w:rsidRPr="001347A2">
        <w:rPr>
          <w:i/>
          <w:iCs/>
        </w:rPr>
        <w:t>t</w:t>
      </w:r>
      <w:r w:rsidR="001347A2">
        <w:t>. Time točka infleksije je točka čiji indeks infleksije je veći od</w:t>
      </w:r>
      <w:r w:rsidR="001347A2">
        <w:t xml:space="preserve"> pragu kut</w:t>
      </w:r>
      <w:r w:rsidR="00D66BB6">
        <w:t>a</w:t>
      </w:r>
      <w:r w:rsidR="001347A2">
        <w:t xml:space="preserve"> nagiba </w:t>
      </w:r>
      <w:r w:rsidR="001347A2" w:rsidRPr="00891FFC">
        <w:rPr>
          <w:i/>
          <w:iCs/>
        </w:rPr>
        <w:t>t</w:t>
      </w:r>
      <w:r w:rsidR="001347A2">
        <w:t xml:space="preserve">. </w:t>
      </w:r>
      <w:r w:rsidR="00D66BB6">
        <w:t>Određivanjem svih točaka infleksije unutar dohvatne krivulje dobivaju se početne i kranje točke potencijalnih grupa.</w:t>
      </w:r>
      <w:r w:rsidR="003A7591">
        <w:t xml:space="preserve"> Potencijalne grupe se spajaju u jednu ako određena grupa sadrži 80% točaka druge grupe. </w:t>
      </w:r>
      <w:r w:rsidR="005149DC">
        <w:t>Isto tako grupe koje sadrže točku šuma izbacuju se kao potencijalne grupe. Time ekstrahiraju se grupe definirane točkama infleksije na početku i kraju grupe.</w:t>
      </w:r>
      <w:r w:rsidR="00B877EF">
        <w:t xml:space="preserve"> Rezultati ekstrakcije grupa najviše ovise o detekciji ne jezgrenih točaka OPTICS algoritmom. Parametri </w:t>
      </w:r>
      <w:r w:rsidR="00B877EF" w:rsidRPr="00B877EF">
        <w:rPr>
          <w:i/>
          <w:iCs/>
        </w:rPr>
        <w:t>t</w:t>
      </w:r>
      <w:r w:rsidR="00B877EF" w:rsidRPr="00B877EF">
        <w:t xml:space="preserve"> </w:t>
      </w:r>
      <w:r w:rsidR="00B877EF">
        <w:t xml:space="preserve">i </w:t>
      </w:r>
      <w:r w:rsidR="00B877EF" w:rsidRPr="00B877EF">
        <w:rPr>
          <w:i/>
          <w:iCs/>
        </w:rPr>
        <w:t>w</w:t>
      </w:r>
      <w:r w:rsidR="00B877EF">
        <w:rPr>
          <w:i/>
          <w:iCs/>
        </w:rPr>
        <w:t xml:space="preserve"> </w:t>
      </w:r>
      <w:r w:rsidR="006072EE">
        <w:t xml:space="preserve">postavljeni su na fiksne vrijednosti 0.5 i 160 slijedno zbog </w:t>
      </w:r>
      <w:r w:rsidR="00B877EF">
        <w:t>malo</w:t>
      </w:r>
      <w:r w:rsidR="006072EE">
        <w:t xml:space="preserve">g </w:t>
      </w:r>
      <w:r w:rsidR="00B877EF">
        <w:lastRenderedPageBreak/>
        <w:t>utje</w:t>
      </w:r>
      <w:r w:rsidR="006072EE">
        <w:t>caja</w:t>
      </w:r>
      <w:r w:rsidR="00B877EF">
        <w:t xml:space="preserve"> na konačan rezultat ekstrakcije grupa</w:t>
      </w:r>
      <w:r w:rsidR="006072EE">
        <w:t>.</w:t>
      </w:r>
      <w:r w:rsidR="00852A03">
        <w:t xml:space="preserve"> </w:t>
      </w:r>
      <w:r w:rsidR="006E2C23">
        <w:t xml:space="preserve">Rezultat </w:t>
      </w:r>
      <w:r w:rsidR="00C13152">
        <w:t>gradijentnog</w:t>
      </w:r>
      <w:r w:rsidR="006E2C23">
        <w:t xml:space="preserve"> grupiranja</w:t>
      </w:r>
      <w:r w:rsidR="006E2C23">
        <w:t xml:space="preserve"> nad podskupom značajki snage signala, frekvencije i maksimalne magnitude signala dobivenih iz eksperimenta 6 vidi se na slici </w:t>
      </w:r>
      <w:r w:rsidR="006E2C23">
        <w:t>3</w:t>
      </w:r>
      <w:r w:rsidR="00947DF6">
        <w:t>6</w:t>
      </w:r>
      <w:r w:rsidR="006E2C23">
        <w:t xml:space="preserve">. </w:t>
      </w:r>
    </w:p>
    <w:p w14:paraId="2401BAEE" w14:textId="77777777" w:rsidR="006E5D27" w:rsidRDefault="00941167" w:rsidP="006E5D27">
      <w:pPr>
        <w:keepNext/>
        <w:jc w:val="center"/>
      </w:pPr>
      <w:r w:rsidRPr="00941167">
        <w:rPr>
          <w:noProof/>
        </w:rPr>
        <w:drawing>
          <wp:inline distT="0" distB="0" distL="0" distR="0" wp14:anchorId="54AFD5AC" wp14:editId="0BFCEA4B">
            <wp:extent cx="6045606" cy="3284220"/>
            <wp:effectExtent l="0" t="0" r="0" b="0"/>
            <wp:docPr id="23" name="Slika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47620" cy="3285314"/>
                    </a:xfrm>
                    <a:prstGeom prst="rect">
                      <a:avLst/>
                    </a:prstGeom>
                    <a:noFill/>
                    <a:ln>
                      <a:noFill/>
                    </a:ln>
                  </pic:spPr>
                </pic:pic>
              </a:graphicData>
            </a:graphic>
          </wp:inline>
        </w:drawing>
      </w:r>
    </w:p>
    <w:p w14:paraId="1050FEA2" w14:textId="0BBA3411" w:rsidR="00324A20" w:rsidRDefault="006E5D27" w:rsidP="00A62BBF">
      <w:pPr>
        <w:pStyle w:val="Opisslike"/>
      </w:pPr>
      <w:r>
        <w:t xml:space="preserve">Slika </w:t>
      </w:r>
      <w:r>
        <w:fldChar w:fldCharType="begin"/>
      </w:r>
      <w:r>
        <w:instrText xml:space="preserve"> SEQ Slika \* ARABIC </w:instrText>
      </w:r>
      <w:r>
        <w:fldChar w:fldCharType="separate"/>
      </w:r>
      <w:r w:rsidR="00446573">
        <w:rPr>
          <w:noProof/>
        </w:rPr>
        <w:t>35</w:t>
      </w:r>
      <w:r>
        <w:fldChar w:fldCharType="end"/>
      </w:r>
      <w:r>
        <w:t xml:space="preserve"> </w:t>
      </w:r>
      <w:r w:rsidRPr="00C952A4">
        <w:t>Rezultat gradijentnog grupiranja nad podskupom značajki snage signala, frekvencije i maksimalne magnitude signala dobivenih iz eksperimenta 6</w:t>
      </w:r>
    </w:p>
    <w:p w14:paraId="53E05B85" w14:textId="21E54493" w:rsidR="00207179" w:rsidRDefault="00207179" w:rsidP="00207179">
      <w:pPr>
        <w:pStyle w:val="Naslov2"/>
      </w:pPr>
      <w:bookmarkStart w:id="25" w:name="_Toc106745446"/>
      <w:r>
        <w:t>Metoda izbora ulaznih parametara</w:t>
      </w:r>
      <w:bookmarkEnd w:id="25"/>
    </w:p>
    <w:p w14:paraId="54388DDF" w14:textId="01F265A5" w:rsidR="00B41831" w:rsidRDefault="00B73063" w:rsidP="00207179">
      <w:r>
        <w:t>Kod OPTICS algoritma ulazni parametri</w:t>
      </w:r>
      <w:r w:rsidR="00A453ED">
        <w:t xml:space="preserve"> </w:t>
      </w:r>
      <w:r>
        <w:t xml:space="preserve">ε i </w:t>
      </w:r>
      <w:r w:rsidRPr="00A453ED">
        <w:rPr>
          <w:i/>
          <w:iCs/>
        </w:rPr>
        <w:t>MinPts</w:t>
      </w:r>
      <w:r>
        <w:rPr>
          <w:i/>
          <w:iCs/>
        </w:rPr>
        <w:t xml:space="preserve"> </w:t>
      </w:r>
      <w:r w:rsidR="00E17837">
        <w:t>definiraju</w:t>
      </w:r>
      <w:r>
        <w:t xml:space="preserve"> </w:t>
      </w:r>
      <w:r w:rsidR="005A6D90">
        <w:t xml:space="preserve">minimalnu </w:t>
      </w:r>
      <w:r>
        <w:t xml:space="preserve">gustoću </w:t>
      </w:r>
      <w:r w:rsidR="005A6D90">
        <w:t>toč</w:t>
      </w:r>
      <w:r w:rsidR="00D04498">
        <w:t>a</w:t>
      </w:r>
      <w:r w:rsidR="005A6D90">
        <w:t xml:space="preserve">ka </w:t>
      </w:r>
      <w:r w:rsidR="00C265C6">
        <w:t>skupa značajki ka</w:t>
      </w:r>
      <w:r w:rsidR="00DE425D">
        <w:t>ko</w:t>
      </w:r>
      <w:r w:rsidR="00C265C6">
        <w:t xml:space="preserve"> bi</w:t>
      </w:r>
      <w:r w:rsidR="005A6D90">
        <w:t xml:space="preserve">h </w:t>
      </w:r>
      <w:r w:rsidR="002E75F3">
        <w:t xml:space="preserve">bile </w:t>
      </w:r>
      <w:r w:rsidR="00C265C6">
        <w:t>prepoznat</w:t>
      </w:r>
      <w:r w:rsidR="002E75F3">
        <w:t>e</w:t>
      </w:r>
      <w:r w:rsidR="00DE425D">
        <w:t xml:space="preserve"> </w:t>
      </w:r>
      <w:r w:rsidR="00C265C6">
        <w:t xml:space="preserve">kao grupa. </w:t>
      </w:r>
      <w:r w:rsidR="00D04498">
        <w:t>Gustoćom točke smatra se broj točaka unutar ε</w:t>
      </w:r>
      <w:r w:rsidR="00D04498">
        <w:t>-</w:t>
      </w:r>
      <w:r w:rsidR="00D04498">
        <w:t xml:space="preserve">susjedstva. </w:t>
      </w:r>
      <w:r w:rsidR="00D04498">
        <w:t xml:space="preserve">Za </w:t>
      </w:r>
      <w:r w:rsidR="00C265C6">
        <w:t xml:space="preserve">ulazni skup od 3 značajke </w:t>
      </w:r>
      <w:r w:rsidR="00D04498">
        <w:t>minimalna</w:t>
      </w:r>
      <w:r w:rsidR="00C265C6">
        <w:t xml:space="preserve"> gustoća </w:t>
      </w:r>
      <w:r w:rsidR="00D04498">
        <w:t>točke</w:t>
      </w:r>
      <w:r w:rsidR="00C265C6">
        <w:t xml:space="preserve"> određena je formulom </w:t>
      </w:r>
      <w:r w:rsidR="002E75F3">
        <w:t>(</w:t>
      </w:r>
      <w:r w:rsidR="00C265C6">
        <w:t>1</w:t>
      </w:r>
      <w:r w:rsidR="00B41831">
        <w:t>8</w:t>
      </w:r>
      <w:r w:rsidR="002E75F3">
        <w:t>)</w:t>
      </w:r>
      <w:r w:rsidR="00B41831">
        <w:t xml:space="preserve"> </w:t>
      </w:r>
      <w:r w:rsidR="00C265C6">
        <w:t xml:space="preserve">gdje </w:t>
      </w:r>
      <w:r w:rsidR="00C265C6">
        <w:t>ε-susjedstva</w:t>
      </w:r>
      <w:r w:rsidR="00C265C6">
        <w:t xml:space="preserve"> definira sferu radijusa </w:t>
      </w:r>
      <w:r w:rsidR="00C265C6">
        <w:t>ε</w:t>
      </w:r>
      <w:r w:rsidR="00C265C6">
        <w:t xml:space="preserve">.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B41831" w:rsidRPr="00ED3842" w14:paraId="6A794A98" w14:textId="77777777" w:rsidTr="00BE0941">
        <w:trPr>
          <w:jc w:val="center"/>
        </w:trPr>
        <w:tc>
          <w:tcPr>
            <w:tcW w:w="235" w:type="dxa"/>
            <w:vAlign w:val="center"/>
          </w:tcPr>
          <w:p w14:paraId="4C467667" w14:textId="77777777" w:rsidR="00B41831" w:rsidRPr="00ED3842" w:rsidRDefault="00B41831" w:rsidP="00BE0941">
            <w:pPr>
              <w:jc w:val="center"/>
            </w:pPr>
          </w:p>
        </w:tc>
        <w:tc>
          <w:tcPr>
            <w:tcW w:w="6967" w:type="dxa"/>
            <w:vAlign w:val="center"/>
          </w:tcPr>
          <w:p w14:paraId="46391E6A" w14:textId="0056AA13" w:rsidR="00B41831" w:rsidRPr="00ED3842" w:rsidRDefault="00D04498" w:rsidP="00BE0941">
            <w:pPr>
              <w:ind w:left="360"/>
            </w:pPr>
            <m:oMathPara>
              <m:oMath>
                <m:r>
                  <w:rPr>
                    <w:rFonts w:ascii="Cambria Math" w:hAnsi="Cambria Math"/>
                  </w:rPr>
                  <m:t>minimalna</m:t>
                </m:r>
                <m:r>
                  <w:rPr>
                    <w:rFonts w:ascii="Cambria Math" w:hAnsi="Cambria Math"/>
                  </w:rPr>
                  <m:t xml:space="preserve"> gustoća </m:t>
                </m:r>
                <m:r>
                  <w:rPr>
                    <w:rFonts w:ascii="Cambria Math" w:hAnsi="Cambria Math"/>
                  </w:rPr>
                  <m:t xml:space="preserve">točke= </m:t>
                </m:r>
                <m:f>
                  <m:fPr>
                    <m:ctrlPr>
                      <w:rPr>
                        <w:rFonts w:ascii="Cambria Math" w:hAnsi="Cambria Math"/>
                        <w:i/>
                      </w:rPr>
                    </m:ctrlPr>
                  </m:fPr>
                  <m:num>
                    <m:r>
                      <w:rPr>
                        <w:rFonts w:ascii="Cambria Math" w:hAnsi="Cambria Math"/>
                      </w:rPr>
                      <m:t>MinPts</m:t>
                    </m:r>
                  </m:num>
                  <m:den>
                    <m:f>
                      <m:fPr>
                        <m:ctrlPr>
                          <w:rPr>
                            <w:rFonts w:ascii="Cambria Math" w:hAnsi="Cambria Math"/>
                          </w:rPr>
                        </m:ctrlPr>
                      </m:fPr>
                      <m:num>
                        <m:r>
                          <m:rPr>
                            <m:sty m:val="p"/>
                          </m:rPr>
                          <w:rPr>
                            <w:rFonts w:ascii="Cambria Math" w:hAnsi="Cambria Math"/>
                          </w:rPr>
                          <m:t>4π</m:t>
                        </m:r>
                      </m:num>
                      <m:den>
                        <m:r>
                          <m:rPr>
                            <m:sty m:val="p"/>
                          </m:rPr>
                          <w:rPr>
                            <w:rFonts w:ascii="Cambria Math" w:hAnsi="Cambria Math"/>
                          </w:rPr>
                          <m:t>3</m:t>
                        </m:r>
                      </m:den>
                    </m:f>
                    <m:r>
                      <m:rPr>
                        <m:sty m:val="p"/>
                      </m:rPr>
                      <w:rPr>
                        <w:rFonts w:ascii="Cambria Math" w:hAnsi="Cambria Math"/>
                      </w:rPr>
                      <m:t>*</m:t>
                    </m:r>
                    <m:sSup>
                      <m:sSupPr>
                        <m:ctrlPr>
                          <w:rPr>
                            <w:rFonts w:ascii="Cambria Math" w:hAnsi="Cambria Math"/>
                          </w:rPr>
                        </m:ctrlPr>
                      </m:sSupPr>
                      <m:e>
                        <m:r>
                          <m:rPr>
                            <m:sty m:val="p"/>
                          </m:rPr>
                          <w:rPr>
                            <w:rFonts w:ascii="Cambria Math" w:hAnsi="Cambria Math"/>
                          </w:rPr>
                          <m:t>ε</m:t>
                        </m:r>
                      </m:e>
                      <m:sup>
                        <m:r>
                          <w:rPr>
                            <w:rFonts w:ascii="Cambria Math" w:hAnsi="Cambria Math"/>
                          </w:rPr>
                          <m:t>3</m:t>
                        </m:r>
                      </m:sup>
                    </m:sSup>
                  </m:den>
                </m:f>
                <m:r>
                  <w:rPr>
                    <w:rFonts w:ascii="Cambria Math" w:hAnsi="Cambria Math"/>
                  </w:rPr>
                  <m:t xml:space="preserve"> </m:t>
                </m:r>
                <m:r>
                  <w:rPr>
                    <w:rFonts w:ascii="Cambria Math" w:hAnsi="Cambria Math"/>
                  </w:rPr>
                  <m:t xml:space="preserve"> </m:t>
                </m:r>
              </m:oMath>
            </m:oMathPara>
          </w:p>
        </w:tc>
        <w:tc>
          <w:tcPr>
            <w:tcW w:w="616" w:type="dxa"/>
            <w:vAlign w:val="center"/>
          </w:tcPr>
          <w:p w14:paraId="1850AFE9" w14:textId="1EE5A40B" w:rsidR="00B41831" w:rsidRPr="00ED3842" w:rsidRDefault="00B41831" w:rsidP="00BE0941">
            <w:pPr>
              <w:jc w:val="center"/>
            </w:pPr>
            <w:r w:rsidRPr="00ED3842">
              <w:t>(</w:t>
            </w:r>
            <w:r>
              <w:t>1</w:t>
            </w:r>
            <w:r>
              <w:t>8</w:t>
            </w:r>
            <w:r w:rsidRPr="00ED3842">
              <w:t>)</w:t>
            </w:r>
          </w:p>
        </w:tc>
      </w:tr>
    </w:tbl>
    <w:p w14:paraId="71493F3A" w14:textId="2F5B4AA6" w:rsidR="00B4573B" w:rsidRDefault="00D04498" w:rsidP="00B4573B">
      <w:r>
        <w:t xml:space="preserve">Točke unutar grupe formiraju se na temelju minimalne gustoće. </w:t>
      </w:r>
      <w:r w:rsidR="005B302E">
        <w:t xml:space="preserve">Ako točke unutar grupe imaju veću gustoću </w:t>
      </w:r>
      <w:r w:rsidR="00522F38">
        <w:t>od minimalne tada</w:t>
      </w:r>
      <w:r w:rsidR="005B302E">
        <w:t xml:space="preserve"> </w:t>
      </w:r>
      <w:r w:rsidR="00522F38">
        <w:t>ć</w:t>
      </w:r>
      <w:r w:rsidR="005B302E">
        <w:t>e</w:t>
      </w:r>
      <w:r w:rsidR="00522F38">
        <w:t xml:space="preserve"> biti</w:t>
      </w:r>
      <w:r w:rsidR="005B302E">
        <w:t xml:space="preserve"> definirane kao šum.</w:t>
      </w:r>
      <w:r w:rsidR="00522F38">
        <w:t xml:space="preserve"> </w:t>
      </w:r>
      <w:r w:rsidR="00E17837">
        <w:t xml:space="preserve">Smanjenjem </w:t>
      </w:r>
      <w:r w:rsidR="00E17837">
        <w:t>ε</w:t>
      </w:r>
      <w:r w:rsidR="00E17837">
        <w:t xml:space="preserve"> ili povećavanje</w:t>
      </w:r>
      <w:r w:rsidR="009D0903">
        <w:t>m</w:t>
      </w:r>
      <w:r w:rsidR="00E17837">
        <w:t xml:space="preserve"> </w:t>
      </w:r>
      <w:r w:rsidR="00E17837" w:rsidRPr="00E17837">
        <w:rPr>
          <w:i/>
          <w:iCs/>
        </w:rPr>
        <w:t>MinPts</w:t>
      </w:r>
      <w:r w:rsidR="00E17837">
        <w:t xml:space="preserve"> </w:t>
      </w:r>
      <w:r w:rsidR="00522F38">
        <w:t>povećava se minimalna</w:t>
      </w:r>
      <w:r w:rsidR="00E17837">
        <w:t xml:space="preserve"> </w:t>
      </w:r>
      <w:r w:rsidR="009D0903">
        <w:t>gustoća potrebna da grupa bude prepoznata.</w:t>
      </w:r>
      <w:r w:rsidR="00522F38">
        <w:t xml:space="preserve"> Kako bih OPTICS algoritam pronašao sve prirodne grupe unutar skupa značajki potrebno je poznavati gustoće grupe najmanje gustoće kako bih se ispravno postavili ulazni parametri. Zadani problem rješava se algoritmom izbora </w:t>
      </w:r>
      <w:r w:rsidR="00522F38">
        <w:t>ε</w:t>
      </w:r>
      <w:r w:rsidR="00522F38">
        <w:t xml:space="preserve"> za zadani skup podataka i fiksni </w:t>
      </w:r>
      <w:r w:rsidR="00522F38" w:rsidRPr="00522F38">
        <w:rPr>
          <w:i/>
          <w:iCs/>
        </w:rPr>
        <w:t>MinPts</w:t>
      </w:r>
      <w:r w:rsidR="00522F38">
        <w:t xml:space="preserve">. </w:t>
      </w:r>
      <w:r w:rsidR="00012653">
        <w:lastRenderedPageBreak/>
        <w:t xml:space="preserve">Algoritam </w:t>
      </w:r>
      <w:r w:rsidR="00B733D1">
        <w:t xml:space="preserve">za svaku točku skupa podataka računa udaljenosti do </w:t>
      </w:r>
      <w:r w:rsidR="00B733D1" w:rsidRPr="00B733D1">
        <w:rPr>
          <w:i/>
          <w:iCs/>
        </w:rPr>
        <w:t>MinPts</w:t>
      </w:r>
      <w:r w:rsidR="00B733D1">
        <w:t xml:space="preserve"> najbližih susjeda. Navedene udaljenosti sortiraju se uzlazno se prikazuju</w:t>
      </w:r>
      <w:r w:rsidR="00481FE9">
        <w:t xml:space="preserve"> krivuljom</w:t>
      </w:r>
      <w:r w:rsidR="00B733D1">
        <w:t xml:space="preserve"> </w:t>
      </w:r>
      <w:r w:rsidR="00481FE9">
        <w:t>p</w:t>
      </w:r>
      <w:r w:rsidR="00006FDF">
        <w:t>rikazan</w:t>
      </w:r>
      <w:r w:rsidR="00481FE9">
        <w:t>a</w:t>
      </w:r>
      <w:r w:rsidR="00006FDF">
        <w:t xml:space="preserve"> slikom 3</w:t>
      </w:r>
      <w:r w:rsidR="002C7577">
        <w:t>7</w:t>
      </w:r>
      <w:r w:rsidR="00481FE9">
        <w:t xml:space="preserve">. </w:t>
      </w:r>
      <w:r w:rsidR="00481FE9">
        <w:t>ε</w:t>
      </w:r>
      <w:r w:rsidR="00481FE9">
        <w:t xml:space="preserve"> određujemo kao točku kod koje se je promjena vrijednosti krivulje najizraženija. </w:t>
      </w:r>
      <w:r w:rsidR="004E1E39">
        <w:t>Jednako kao na dohvatnoj krivulji n</w:t>
      </w:r>
      <w:r w:rsidR="00481FE9">
        <w:t>avedena promjena u vrijednostima označava točke šuma.</w:t>
      </w:r>
      <w:r w:rsidR="004E1E39">
        <w:t xml:space="preserve"> </w:t>
      </w:r>
      <w:r w:rsidR="00893E06">
        <w:t>[34]</w:t>
      </w:r>
      <w:r w:rsidR="00B4573B">
        <w:t xml:space="preserve"> </w:t>
      </w:r>
      <w:r w:rsidR="00B4573B">
        <w:t xml:space="preserve">Točka najveće promjene pravca predstavlja točku “koljena“ pravca (engl. </w:t>
      </w:r>
      <w:r w:rsidR="00B4573B">
        <w:rPr>
          <w:i/>
          <w:iCs/>
        </w:rPr>
        <w:t xml:space="preserve">knee </w:t>
      </w:r>
      <w:r w:rsidR="00B4573B">
        <w:t xml:space="preserve">point) koja se računa kao </w:t>
      </w:r>
      <w:r w:rsidR="00D95DE1">
        <w:t>maksimalna</w:t>
      </w:r>
      <w:r w:rsidR="00B4573B">
        <w:t xml:space="preserve"> </w:t>
      </w:r>
      <w:r w:rsidR="00D95DE1">
        <w:t xml:space="preserve">udaljenost točke </w:t>
      </w:r>
      <w:r w:rsidR="0057351C" w:rsidRPr="0057351C">
        <w:rPr>
          <w:i/>
          <w:iCs/>
        </w:rPr>
        <w:t>i</w:t>
      </w:r>
      <w:r w:rsidR="0057351C">
        <w:t xml:space="preserve"> </w:t>
      </w:r>
      <w:r w:rsidR="00D95DE1">
        <w:t>krivulje</w:t>
      </w:r>
      <w:r w:rsidR="0057351C">
        <w:t xml:space="preserve"> </w:t>
      </w:r>
      <w:r w:rsidR="00B4573B">
        <w:t xml:space="preserve">od pravca koji prolazi kroz točke početka </w:t>
      </w:r>
      <w:r w:rsidR="004C3D0D" w:rsidRPr="004C3D0D">
        <w:rPr>
          <w:i/>
          <w:iCs/>
        </w:rPr>
        <w:t>a</w:t>
      </w:r>
      <w:r w:rsidR="004C3D0D">
        <w:t xml:space="preserve"> </w:t>
      </w:r>
      <w:r w:rsidR="00B4573B">
        <w:t xml:space="preserve">i kraja </w:t>
      </w:r>
      <w:r w:rsidR="004C3D0D" w:rsidRPr="004C3D0D">
        <w:rPr>
          <w:i/>
          <w:iCs/>
        </w:rPr>
        <w:t>b</w:t>
      </w:r>
      <w:r w:rsidR="004C3D0D">
        <w:t xml:space="preserve"> </w:t>
      </w:r>
      <w:r w:rsidR="00B4573B">
        <w:t xml:space="preserve">krivulje </w:t>
      </w:r>
      <w:r w:rsidR="004220A6">
        <w:t>po formuli (19).</w:t>
      </w:r>
      <w:r w:rsidR="004C3D0D">
        <w:t xml:space="preserve"> </w:t>
      </w:r>
    </w:p>
    <w:tbl>
      <w:tblPr>
        <w:tblStyle w:val="Reetkatablice"/>
        <w:tblW w:w="8642"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
        <w:gridCol w:w="7750"/>
        <w:gridCol w:w="616"/>
      </w:tblGrid>
      <w:tr w:rsidR="00E312B9" w:rsidRPr="00ED3842" w14:paraId="41141B28" w14:textId="77777777" w:rsidTr="00F56289">
        <w:trPr>
          <w:jc w:val="center"/>
        </w:trPr>
        <w:tc>
          <w:tcPr>
            <w:tcW w:w="279" w:type="dxa"/>
            <w:vAlign w:val="center"/>
          </w:tcPr>
          <w:p w14:paraId="6AFF973D" w14:textId="77777777" w:rsidR="004C3D0D" w:rsidRPr="00ED3842" w:rsidRDefault="004C3D0D" w:rsidP="00BE0941">
            <w:pPr>
              <w:jc w:val="center"/>
            </w:pPr>
          </w:p>
        </w:tc>
        <w:tc>
          <w:tcPr>
            <w:tcW w:w="7883" w:type="dxa"/>
            <w:vAlign w:val="center"/>
          </w:tcPr>
          <w:p w14:paraId="6A59F7A5" w14:textId="79594316" w:rsidR="004C3D0D" w:rsidRPr="004C3D0D" w:rsidRDefault="004C3D0D" w:rsidP="0057351C">
            <w:pPr>
              <w:ind w:left="360"/>
            </w:pPr>
            <m:oMathPara>
              <m:oMath>
                <m:r>
                  <w:rPr>
                    <w:rFonts w:ascii="Cambria Math" w:hAnsi="Cambria Math"/>
                  </w:rPr>
                  <m:t>koljen</m:t>
                </m:r>
                <m:r>
                  <w:rPr>
                    <w:rFonts w:ascii="Cambria Math" w:hAnsi="Cambria Math"/>
                  </w:rPr>
                  <m:t>o</m:t>
                </m:r>
                <m:r>
                  <w:rPr>
                    <w:rFonts w:ascii="Cambria Math" w:hAnsi="Cambria Math"/>
                  </w:rPr>
                  <m:t xml:space="preserve"> krivulje</m:t>
                </m:r>
                <m:r>
                  <w:rPr>
                    <w:rFonts w:ascii="Cambria Math" w:hAnsi="Cambria Math"/>
                  </w:rPr>
                  <m:t xml:space="preserve">= </m:t>
                </m:r>
                <m:r>
                  <w:rPr>
                    <w:rFonts w:ascii="Cambria Math" w:hAnsi="Cambria Math"/>
                  </w:rPr>
                  <m:t>max</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d>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e>
                            </m:d>
                          </m:e>
                        </m:d>
                      </m:num>
                      <m:den>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e>
                                </m:d>
                              </m:e>
                              <m:sup>
                                <m:r>
                                  <w:rPr>
                                    <w:rFonts w:ascii="Cambria Math" w:hAnsi="Cambria Math"/>
                                  </w:rPr>
                                  <m:t>2</m:t>
                                </m:r>
                              </m:sup>
                            </m:sSup>
                            <m:r>
                              <w:rPr>
                                <w:rFonts w:ascii="Cambria Math" w:hAnsi="Cambria Math"/>
                              </w:rPr>
                              <m:t xml:space="preserve">+ </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a</m:t>
                                        </m:r>
                                      </m:sub>
                                    </m:sSub>
                                  </m:e>
                                </m:d>
                              </m:e>
                              <m:sup>
                                <m:r>
                                  <w:rPr>
                                    <w:rFonts w:ascii="Cambria Math" w:hAnsi="Cambria Math"/>
                                  </w:rPr>
                                  <m:t>2</m:t>
                                </m:r>
                              </m:sup>
                            </m:sSup>
                          </m:e>
                        </m:rad>
                      </m:den>
                    </m:f>
                  </m:e>
                </m:d>
              </m:oMath>
            </m:oMathPara>
          </w:p>
        </w:tc>
        <w:tc>
          <w:tcPr>
            <w:tcW w:w="480" w:type="dxa"/>
            <w:vAlign w:val="center"/>
          </w:tcPr>
          <w:p w14:paraId="187E51C8" w14:textId="77777777" w:rsidR="004C3D0D" w:rsidRPr="00ED3842" w:rsidRDefault="004C3D0D" w:rsidP="00BE0941">
            <w:pPr>
              <w:jc w:val="center"/>
            </w:pPr>
            <w:r w:rsidRPr="00ED3842">
              <w:t>(</w:t>
            </w:r>
            <w:r>
              <w:t>18</w:t>
            </w:r>
            <w:r w:rsidRPr="00ED3842">
              <w:t>)</w:t>
            </w:r>
          </w:p>
        </w:tc>
      </w:tr>
    </w:tbl>
    <w:p w14:paraId="4223C4FF" w14:textId="77777777" w:rsidR="00B4573B" w:rsidRDefault="00B4573B" w:rsidP="00207179"/>
    <w:p w14:paraId="4D544D40" w14:textId="76994416" w:rsidR="00006FDF" w:rsidRDefault="00ED18C6" w:rsidP="00006FDF">
      <w:pPr>
        <w:keepNext/>
        <w:jc w:val="center"/>
      </w:pPr>
      <w:r w:rsidRPr="00ED18C6">
        <w:rPr>
          <w:noProof/>
        </w:rPr>
        <w:drawing>
          <wp:inline distT="0" distB="0" distL="0" distR="0" wp14:anchorId="3E849184" wp14:editId="2D82FE81">
            <wp:extent cx="3933796" cy="2948940"/>
            <wp:effectExtent l="0" t="0" r="0" b="0"/>
            <wp:docPr id="44" name="Slika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43712" cy="2956373"/>
                    </a:xfrm>
                    <a:prstGeom prst="rect">
                      <a:avLst/>
                    </a:prstGeom>
                    <a:noFill/>
                    <a:ln>
                      <a:noFill/>
                    </a:ln>
                  </pic:spPr>
                </pic:pic>
              </a:graphicData>
            </a:graphic>
          </wp:inline>
        </w:drawing>
      </w:r>
    </w:p>
    <w:p w14:paraId="3B5B2450" w14:textId="44633BF2" w:rsidR="00015C18" w:rsidRDefault="00006FDF" w:rsidP="00015C18">
      <w:pPr>
        <w:pStyle w:val="Opisslike"/>
      </w:pPr>
      <w:r>
        <w:t xml:space="preserve">Slika </w:t>
      </w:r>
      <w:r>
        <w:fldChar w:fldCharType="begin"/>
      </w:r>
      <w:r>
        <w:instrText xml:space="preserve"> SEQ Slika \* ARABIC </w:instrText>
      </w:r>
      <w:r>
        <w:fldChar w:fldCharType="separate"/>
      </w:r>
      <w:r w:rsidR="00446573">
        <w:rPr>
          <w:noProof/>
        </w:rPr>
        <w:t>36</w:t>
      </w:r>
      <w:r>
        <w:fldChar w:fldCharType="end"/>
      </w:r>
      <w:r>
        <w:t xml:space="preserve"> Poredane udaljenosti točaka do </w:t>
      </w:r>
      <w:r w:rsidRPr="007C484E">
        <w:rPr>
          <w:i/>
          <w:iCs/>
        </w:rPr>
        <w:t>MinPts</w:t>
      </w:r>
      <w:r>
        <w:rPr>
          <w:i/>
          <w:iCs/>
        </w:rPr>
        <w:t xml:space="preserve"> </w:t>
      </w:r>
      <w:r>
        <w:t>najbližih susjeda</w:t>
      </w:r>
    </w:p>
    <w:p w14:paraId="0B3FB067" w14:textId="3C83E0DD" w:rsidR="00242853" w:rsidRDefault="00242853" w:rsidP="00242853">
      <w:r>
        <w:t xml:space="preserve">Testiranjem metoda izbora </w:t>
      </w:r>
      <w:r w:rsidR="00467575">
        <w:t>ε</w:t>
      </w:r>
      <w:r w:rsidR="00467575">
        <w:t xml:space="preserve"> za fiksni </w:t>
      </w:r>
      <w:r w:rsidR="00467575" w:rsidRPr="00467575">
        <w:rPr>
          <w:i/>
          <w:iCs/>
        </w:rPr>
        <w:t>MinPts</w:t>
      </w:r>
      <w:r w:rsidR="00467575">
        <w:rPr>
          <w:i/>
          <w:iCs/>
        </w:rPr>
        <w:t xml:space="preserve"> </w:t>
      </w:r>
      <w:r w:rsidR="00EA1333" w:rsidRPr="00EA1333">
        <w:t>jednak 10</w:t>
      </w:r>
      <w:r w:rsidR="00EA1333">
        <w:t xml:space="preserve"> </w:t>
      </w:r>
      <w:r w:rsidR="00467575">
        <w:t>na podskupu od 3 značajke u većini slučajeva pronalaze se sve prirodne grupe unutar skupa značajki. (slika 3</w:t>
      </w:r>
      <w:r w:rsidR="005D4B5B">
        <w:t>8</w:t>
      </w:r>
      <w:r w:rsidR="00467575">
        <w:t xml:space="preserve">) Međutim za određen podskupove značajki potrebno je promijeniti smanjiti ili povećati vrijednost parametra </w:t>
      </w:r>
      <w:r w:rsidR="00467575">
        <w:t>ε</w:t>
      </w:r>
      <w:r w:rsidR="00467575">
        <w:t xml:space="preserve"> kako bih algoritam ispravno grupirao. </w:t>
      </w:r>
      <w:r w:rsidR="00BA2791">
        <w:t>Za sve podskupove značajki svih korištenih skupova podataka u</w:t>
      </w:r>
      <w:r w:rsidR="00BA2791">
        <w:t>tvrđuje se kako najbolje vrijednosti  ε parametra</w:t>
      </w:r>
      <w:r w:rsidR="00BA2791">
        <w:t xml:space="preserve"> padaju u rasponu 0.03 ispod i iznad </w:t>
      </w:r>
      <w:r w:rsidR="00A3320B">
        <w:t>procijenjenog</w:t>
      </w:r>
      <w:r w:rsidR="00BA2791">
        <w:t xml:space="preserve"> </w:t>
      </w:r>
      <w:r w:rsidR="00BA2791">
        <w:t>ε</w:t>
      </w:r>
      <w:r w:rsidR="00BA2791">
        <w:t xml:space="preserve">. </w:t>
      </w:r>
      <w:r w:rsidR="00462AE3">
        <w:t>Na slici 3</w:t>
      </w:r>
      <w:r w:rsidR="001E7353">
        <w:t>8</w:t>
      </w:r>
      <w:r w:rsidR="00462AE3">
        <w:t xml:space="preserve"> lijevo vidi se grupiranje kada je </w:t>
      </w:r>
      <w:r w:rsidR="0097644F">
        <w:t>procijenjeni</w:t>
      </w:r>
      <w:r w:rsidR="00462AE3">
        <w:t xml:space="preserve"> </w:t>
      </w:r>
      <w:r w:rsidR="00462AE3">
        <w:t>ε paramet</w:t>
      </w:r>
      <w:r w:rsidR="00784EEE">
        <w:t>ar</w:t>
      </w:r>
      <w:r w:rsidR="00462AE3">
        <w:t xml:space="preserve"> pre</w:t>
      </w:r>
      <w:r w:rsidR="00B75350">
        <w:t>veliki</w:t>
      </w:r>
      <w:r w:rsidR="00462AE3">
        <w:t xml:space="preserve"> te ispravljeno grupiranje na slici 3</w:t>
      </w:r>
      <w:r w:rsidR="001E7353">
        <w:t>8</w:t>
      </w:r>
      <w:r w:rsidR="00462AE3">
        <w:t xml:space="preserve"> desno.</w:t>
      </w:r>
    </w:p>
    <w:p w14:paraId="182FF12E" w14:textId="54B36251" w:rsidR="00A444C8" w:rsidRDefault="00FE367A" w:rsidP="00372C33">
      <w:pPr>
        <w:keepNext/>
        <w:jc w:val="center"/>
      </w:pPr>
      <w:r w:rsidRPr="00FE367A">
        <w:lastRenderedPageBreak/>
        <w:drawing>
          <wp:inline distT="0" distB="0" distL="0" distR="0" wp14:anchorId="00CF995E" wp14:editId="4EA2B7EF">
            <wp:extent cx="2753360" cy="2065020"/>
            <wp:effectExtent l="0" t="0" r="8890" b="0"/>
            <wp:docPr id="53" name="Slika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3360" cy="2065020"/>
                    </a:xfrm>
                    <a:prstGeom prst="rect">
                      <a:avLst/>
                    </a:prstGeom>
                  </pic:spPr>
                </pic:pic>
              </a:graphicData>
            </a:graphic>
          </wp:inline>
        </w:drawing>
      </w:r>
      <w:r w:rsidRPr="00FE367A">
        <w:drawing>
          <wp:inline distT="0" distB="0" distL="0" distR="0" wp14:anchorId="44782C6A" wp14:editId="6ED0FCAF">
            <wp:extent cx="2743200" cy="2057400"/>
            <wp:effectExtent l="0" t="0" r="0" b="0"/>
            <wp:docPr id="50" name="Slika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743200" cy="2057400"/>
                    </a:xfrm>
                    <a:prstGeom prst="rect">
                      <a:avLst/>
                    </a:prstGeom>
                  </pic:spPr>
                </pic:pic>
              </a:graphicData>
            </a:graphic>
          </wp:inline>
        </w:drawing>
      </w:r>
    </w:p>
    <w:p w14:paraId="5B83F8D4" w14:textId="2CBFD50B" w:rsidR="00EC560A" w:rsidRPr="00467575" w:rsidRDefault="00A444C8" w:rsidP="000A3717">
      <w:pPr>
        <w:pStyle w:val="Opisslike"/>
      </w:pPr>
      <w:r>
        <w:t xml:space="preserve">Slika </w:t>
      </w:r>
      <w:r>
        <w:fldChar w:fldCharType="begin"/>
      </w:r>
      <w:r>
        <w:instrText xml:space="preserve"> SEQ Slika \* ARABIC </w:instrText>
      </w:r>
      <w:r>
        <w:fldChar w:fldCharType="separate"/>
      </w:r>
      <w:r w:rsidR="00446573">
        <w:rPr>
          <w:noProof/>
        </w:rPr>
        <w:t>37</w:t>
      </w:r>
      <w:r>
        <w:fldChar w:fldCharType="end"/>
      </w:r>
      <w:r>
        <w:t xml:space="preserve"> Grupiranje podskupa značajki skupa podataka 6 za </w:t>
      </w:r>
      <w:r w:rsidR="0097644F">
        <w:t>procijenjeni</w:t>
      </w:r>
      <w:r>
        <w:t xml:space="preserve"> </w:t>
      </w:r>
      <w:r>
        <w:t>ε</w:t>
      </w:r>
      <w:r>
        <w:t xml:space="preserve"> (lijevo) te ispravljeni </w:t>
      </w:r>
      <w:r>
        <w:t>ε</w:t>
      </w:r>
      <w:r>
        <w:t xml:space="preserve"> (desno)</w:t>
      </w:r>
    </w:p>
    <w:p w14:paraId="18C4CD4B" w14:textId="0A00E733" w:rsidR="00CD4622" w:rsidRDefault="00464B5D" w:rsidP="00A3320B">
      <w:pPr>
        <w:pStyle w:val="Naslov2"/>
      </w:pPr>
      <w:bookmarkStart w:id="26" w:name="_Toc106745447"/>
      <w:r>
        <w:t>Polu-nadzirano grupiranje</w:t>
      </w:r>
      <w:bookmarkEnd w:id="26"/>
    </w:p>
    <w:p w14:paraId="3A5F070E" w14:textId="43ADFDD2" w:rsidR="00193907" w:rsidRPr="009A1D2D" w:rsidRDefault="00BD2B72" w:rsidP="00193907">
      <w:r>
        <w:t xml:space="preserve">Polu-nadzirano strojno učenje </w:t>
      </w:r>
      <w:r w:rsidR="00EF7352">
        <w:t xml:space="preserve">je strojno učenje koje koristi malu količinu skupa podataka </w:t>
      </w:r>
      <w:r w:rsidR="00DE7081">
        <w:t xml:space="preserve">za koje postoje oznake </w:t>
      </w:r>
      <w:r w:rsidR="00EF7352">
        <w:t>kako bih  poboljšal</w:t>
      </w:r>
      <w:r w:rsidR="00DE7081">
        <w:t>o</w:t>
      </w:r>
      <w:r w:rsidR="00EF7352">
        <w:t xml:space="preserve"> grupiranje </w:t>
      </w:r>
      <w:r w:rsidR="00DE7081">
        <w:t>veliku količinu</w:t>
      </w:r>
      <w:r w:rsidR="00EF7352">
        <w:t xml:space="preserve"> neoznačenog skupa podataka.</w:t>
      </w:r>
      <w:r w:rsidR="00456EE7">
        <w:t xml:space="preserve"> </w:t>
      </w:r>
      <w:r w:rsidR="006665B1">
        <w:t xml:space="preserve">Za korištene skupove podatka polu-nadzirano učenje jedino je primjenjivo na </w:t>
      </w:r>
      <w:r w:rsidR="006665B1">
        <w:t>skup podataka dobiven</w:t>
      </w:r>
      <w:r w:rsidR="006665B1">
        <w:t>im</w:t>
      </w:r>
      <w:r w:rsidR="006665B1">
        <w:t xml:space="preserve"> eksperimentom 6 </w:t>
      </w:r>
      <w:r w:rsidR="006665B1">
        <w:t xml:space="preserve">koji </w:t>
      </w:r>
      <w:r w:rsidR="006665B1">
        <w:t xml:space="preserve">je djelomično označen. Unutar eksperimenta 6 faza sušenja nastupa nakon 350. sata izvođenja eksperimenta kako su uvjeti sušenja bili uzrokovana prirodnim uvjetima. </w:t>
      </w:r>
      <w:r w:rsidR="00D979A4">
        <w:t>P</w:t>
      </w:r>
      <w:r w:rsidR="006665B1">
        <w:t>oznato je da UAE unutar prvih 350 h nisu bile uzrokovane kavitacijom. Navedene UAE označene se kao ne uzrokovane kavitacijom</w:t>
      </w:r>
      <w:r w:rsidR="00AA52E8">
        <w:t>, dok ostatak UAE je neoznačen. Ovakvim oznakama ograničuje se rezultat grupiranja na dvije grupe</w:t>
      </w:r>
      <w:r w:rsidR="007D180F">
        <w:t xml:space="preserve"> te metoda klasifikacija na binarnu klasifikaciju</w:t>
      </w:r>
      <w:r w:rsidR="00AA52E8">
        <w:t>.</w:t>
      </w:r>
      <w:r w:rsidR="00C3508D">
        <w:t xml:space="preserve"> </w:t>
      </w:r>
      <w:r w:rsidR="00D8248C">
        <w:t>Na temelju analize metoda grupiranja u poglavlja 3.2 zaključujemo da tražimo algoritam polu-nadziranog učenja koji se bazira na gustoći ulaznih podataka. Pregledom literature [20] pronalazimo algoritam SSDBSCAN pogodan za binarnu klasifikaciju. SSDBSCAN za svaku ne označenu UAE dodjeljuje oznaku od UAE koja je najsličnija iz perspektive gustoće povezivosti (</w:t>
      </w:r>
      <w:r w:rsidR="00D8248C" w:rsidRPr="00751C3F">
        <w:rPr>
          <w:i/>
          <w:iCs/>
        </w:rPr>
        <w:t>engl. density connectivity</w:t>
      </w:r>
      <w:r w:rsidR="00D8248C">
        <w:t xml:space="preserve">) ako se navedena UAE ne nalazi u grupi s različitom oznakom. Ovakav uvijet ograničava primjenjivost algoritam kod postojanja samo jedne oznake. </w:t>
      </w:r>
      <w:r w:rsidR="00164F9B">
        <w:t>Kako je p</w:t>
      </w:r>
      <w:r w:rsidR="004A7EBE">
        <w:t xml:space="preserve">omoću OPTICS algoritma u poglavlju </w:t>
      </w:r>
      <w:r w:rsidR="00C3508D">
        <w:t>3.4 uspije</w:t>
      </w:r>
      <w:r w:rsidR="00164F9B">
        <w:t>šno</w:t>
      </w:r>
      <w:r w:rsidR="00C3508D">
        <w:t xml:space="preserve"> kvalitetno grupira</w:t>
      </w:r>
      <w:r w:rsidR="00164F9B">
        <w:t>n</w:t>
      </w:r>
      <w:r w:rsidR="00C3508D">
        <w:t xml:space="preserve"> skup podatak dobiven eksperimentom 6. Dodavanje logike polu-nadziranog učenja ne bih poboljšalo navedene rezultate</w:t>
      </w:r>
      <w:r w:rsidR="00164F9B">
        <w:t>. Isto tako k</w:t>
      </w:r>
      <w:r w:rsidR="00324A20">
        <w:t xml:space="preserve">ako fokus ovog rad je selekcija značajki te ugradbena </w:t>
      </w:r>
      <w:r w:rsidR="00D72875">
        <w:t xml:space="preserve">implementacija algoritma </w:t>
      </w:r>
      <w:r w:rsidR="00164F9B">
        <w:t>gdje polu-</w:t>
      </w:r>
      <w:r w:rsidR="001B513A">
        <w:t>n</w:t>
      </w:r>
      <w:r w:rsidR="00164F9B">
        <w:t xml:space="preserve">adzirano učenje nije primjenjivo odlučuje ga </w:t>
      </w:r>
      <w:r w:rsidR="00161182">
        <w:t xml:space="preserve">se </w:t>
      </w:r>
      <w:r w:rsidR="00164F9B">
        <w:t>ne implementirati.</w:t>
      </w:r>
    </w:p>
    <w:p w14:paraId="6A9E79BA" w14:textId="77777777" w:rsidR="00C76E86" w:rsidRDefault="00C76E86">
      <w:pPr>
        <w:pStyle w:val="Naslov1"/>
      </w:pPr>
      <w:bookmarkStart w:id="27" w:name="_Toc106745448"/>
      <w:r>
        <w:lastRenderedPageBreak/>
        <w:t>Selekcija značajki</w:t>
      </w:r>
      <w:bookmarkEnd w:id="27"/>
    </w:p>
    <w:p w14:paraId="5CB0C603" w14:textId="77777777" w:rsidR="003E2514" w:rsidRDefault="003E2514" w:rsidP="003E2514">
      <w:pPr>
        <w:pStyle w:val="Naslov2"/>
      </w:pPr>
      <w:bookmarkStart w:id="28" w:name="_Toc106745449"/>
      <w:r>
        <w:t>Pregled metodologije selekcije značajki</w:t>
      </w:r>
      <w:bookmarkEnd w:id="28"/>
    </w:p>
    <w:p w14:paraId="754FA0B9" w14:textId="4621AF52" w:rsidR="00D26188" w:rsidRDefault="006A752C" w:rsidP="00C76E86">
      <w:r>
        <w:t>Selekcija značajki je postupak izbor najkorisnijih značajki u svrsi izgradnj</w:t>
      </w:r>
      <w:r w:rsidR="00DA5AB8">
        <w:t>e</w:t>
      </w:r>
      <w:r>
        <w:t xml:space="preserve"> modela strojnog učenja. </w:t>
      </w:r>
      <w:r w:rsidR="00DA5AB8">
        <w:t xml:space="preserve">Pomoću selekcije značajki reducira se dimenzionalnost skupa značajki što pomaže u lakšoj vizualizaciji i razumijevanju rezultata strojnog učenja. Izabrane značajke čine optimalan ulaz algoritmu strojnog učenja za </w:t>
      </w:r>
      <w:r w:rsidR="00C95981">
        <w:t>ispravnu klasifikaciju ili grupiranje.</w:t>
      </w:r>
      <w:r w:rsidR="00FF1B35">
        <w:t xml:space="preserve"> </w:t>
      </w:r>
      <w:r w:rsidR="00DB2386">
        <w:t>U ovom radu izabrati će se metod</w:t>
      </w:r>
      <w:r w:rsidR="0047718D">
        <w:t>a</w:t>
      </w:r>
      <w:r w:rsidR="00DB2386">
        <w:t xml:space="preserve"> nenadzirane selekcije značajki prikladna korištenim skupovima podataka te izabranom algoritmu nenadziranog strojnog učenja. </w:t>
      </w:r>
      <w:r w:rsidR="00D26188">
        <w:t>Po strategije izbora značajki metode selekcije značajki dijele se na</w:t>
      </w:r>
      <w:r w:rsidR="00C82106">
        <w:t xml:space="preserve"> filter metode (engl. </w:t>
      </w:r>
      <w:r w:rsidR="00C82106" w:rsidRPr="00C82106">
        <w:rPr>
          <w:i/>
          <w:iCs/>
        </w:rPr>
        <w:t>filter methods</w:t>
      </w:r>
      <w:r w:rsidR="00C82106">
        <w:t xml:space="preserve">), metode omotača (engl. </w:t>
      </w:r>
      <w:r w:rsidR="00C82106">
        <w:rPr>
          <w:i/>
          <w:iCs/>
        </w:rPr>
        <w:t>wrapper methods</w:t>
      </w:r>
      <w:r w:rsidR="00C82106">
        <w:t>) i hibridne metode (engl. hybrid methods).</w:t>
      </w:r>
      <w:r w:rsidR="00CD5ED7">
        <w:t xml:space="preserve"> Filter metode </w:t>
      </w:r>
      <w:r w:rsidR="00BC3C48">
        <w:t>određuju poredak</w:t>
      </w:r>
      <w:r w:rsidR="00CD5ED7">
        <w:t xml:space="preserve"> značajk</w:t>
      </w:r>
      <w:r w:rsidR="00BC3C48">
        <w:t>a po potencijalnoj kvaliteti grupiranja</w:t>
      </w:r>
      <w:r w:rsidR="00CD5ED7">
        <w:t xml:space="preserve"> na temelju intrinzičnih svojstva skupa značajk</w:t>
      </w:r>
      <w:r w:rsidR="00BC3C48">
        <w:t>a</w:t>
      </w:r>
      <w:r w:rsidR="00CD5ED7">
        <w:t>.</w:t>
      </w:r>
      <w:r w:rsidR="00451F91">
        <w:t xml:space="preserve"> </w:t>
      </w:r>
      <w:r w:rsidR="00E0094C">
        <w:t xml:space="preserve">Intrinzična svojstva baziraju se na izračunu količine informacije ili entropije koju značajki doprinosi ukupnom skupu te korelacijskim odnosima između značajki. </w:t>
      </w:r>
      <w:r w:rsidR="00D81AEB">
        <w:t>Gl</w:t>
      </w:r>
      <w:r w:rsidR="00A7519F">
        <w:t>a</w:t>
      </w:r>
      <w:r w:rsidR="00D81AEB">
        <w:t>v</w:t>
      </w:r>
      <w:r w:rsidR="00A7519F">
        <w:t>na</w:t>
      </w:r>
      <w:r w:rsidR="00D81AEB">
        <w:t xml:space="preserve"> prednost filter metoda je brzina i skalabilnost.</w:t>
      </w:r>
      <w:r w:rsidR="00E0094C">
        <w:t xml:space="preserve"> </w:t>
      </w:r>
      <w:r w:rsidR="00A7519F">
        <w:t xml:space="preserve">Metode omotača izabiru značajke na temelju rezultata algoritma grupiranja nad određenim podskupom značajki. Cilj metode omotača je pronaći podskup značajki iz ulaznog skupa značajki koji najviše pridonosi kvaliteti rezultata grupiranja. </w:t>
      </w:r>
      <w:r w:rsidR="007A7D64">
        <w:t xml:space="preserve">Glavna mana metoda omotača je ovisnost o algoritmu grupiranja te </w:t>
      </w:r>
      <w:r w:rsidR="00D2792C">
        <w:t>visoka zahtjevnost izračuna</w:t>
      </w:r>
      <w:r w:rsidR="007A7D64">
        <w:t>.</w:t>
      </w:r>
      <w:r w:rsidR="00855CAC">
        <w:t xml:space="preserve"> </w:t>
      </w:r>
      <w:r w:rsidR="00EC4E19">
        <w:t xml:space="preserve">Hibridne metode </w:t>
      </w:r>
      <w:r w:rsidR="00BF0582">
        <w:t>predstavljaju spoj</w:t>
      </w:r>
      <w:r w:rsidR="00EC4E19">
        <w:t xml:space="preserve"> </w:t>
      </w:r>
      <w:r w:rsidR="00BF0582">
        <w:t xml:space="preserve">svojstva filter </w:t>
      </w:r>
      <w:r w:rsidR="00EC4E19">
        <w:t>metoda</w:t>
      </w:r>
      <w:r w:rsidR="00BF0582">
        <w:t xml:space="preserve"> i metoda omotača</w:t>
      </w:r>
      <w:r w:rsidR="00EC4E19">
        <w:t xml:space="preserve"> radi efikasnije i kvalitetnije selekcije značajki.</w:t>
      </w:r>
      <w:r w:rsidR="00C40083">
        <w:t xml:space="preserve"> [30]</w:t>
      </w:r>
    </w:p>
    <w:p w14:paraId="2D93E6C5" w14:textId="26FB4B37" w:rsidR="009D7203" w:rsidRDefault="00F919B2" w:rsidP="009D7203">
      <w:r>
        <w:t xml:space="preserve">U poglavlju 3.1. odrađena je početna analiza i selekcija značajki na temelju intrinzičnih svojstva. </w:t>
      </w:r>
      <w:r w:rsidR="009A4D84">
        <w:t xml:space="preserve">U ovom radu koristiti će se metoda omotača za selekciju značajki kako je pokazana efikasna u domeni klasificiranja izvora UAE </w:t>
      </w:r>
      <w:r w:rsidR="00457173">
        <w:t xml:space="preserve">[5, 30]. </w:t>
      </w:r>
      <w:r w:rsidR="009A4D84">
        <w:t>Za</w:t>
      </w:r>
      <w:r w:rsidR="00187CFA">
        <w:t xml:space="preserve"> </w:t>
      </w:r>
      <w:r w:rsidR="009A4D84">
        <w:t xml:space="preserve">izvedbu </w:t>
      </w:r>
      <w:r w:rsidR="00187CFA">
        <w:t>metode omotača</w:t>
      </w:r>
      <w:r w:rsidR="009A4D84">
        <w:t xml:space="preserve"> potrebno je odrediti strategiju pretraživanja skupa značajki, algoritam grupiranja te algoritam validacije grupiranja</w:t>
      </w:r>
      <w:r w:rsidR="00052159">
        <w:t xml:space="preserve"> (engl. </w:t>
      </w:r>
      <w:r w:rsidR="00052159" w:rsidRPr="00052159">
        <w:rPr>
          <w:i/>
          <w:iCs/>
        </w:rPr>
        <w:t>cl</w:t>
      </w:r>
      <w:r w:rsidR="00052159">
        <w:rPr>
          <w:i/>
          <w:iCs/>
        </w:rPr>
        <w:t>u</w:t>
      </w:r>
      <w:r w:rsidR="00052159" w:rsidRPr="00052159">
        <w:rPr>
          <w:i/>
          <w:iCs/>
        </w:rPr>
        <w:t>s</w:t>
      </w:r>
      <w:r w:rsidR="00052159">
        <w:rPr>
          <w:i/>
          <w:iCs/>
        </w:rPr>
        <w:t>t</w:t>
      </w:r>
      <w:r w:rsidR="00052159" w:rsidRPr="00052159">
        <w:rPr>
          <w:i/>
          <w:iCs/>
        </w:rPr>
        <w:t>ering</w:t>
      </w:r>
      <w:r w:rsidR="00052159">
        <w:t xml:space="preserve"> </w:t>
      </w:r>
      <w:r w:rsidR="00052159" w:rsidRPr="00052159">
        <w:rPr>
          <w:i/>
          <w:iCs/>
        </w:rPr>
        <w:t>v</w:t>
      </w:r>
      <w:r w:rsidR="00052159">
        <w:rPr>
          <w:i/>
          <w:iCs/>
        </w:rPr>
        <w:t>al</w:t>
      </w:r>
      <w:r w:rsidR="00C853DF">
        <w:rPr>
          <w:i/>
          <w:iCs/>
        </w:rPr>
        <w:t>id</w:t>
      </w:r>
      <w:r w:rsidR="00052159" w:rsidRPr="00052159">
        <w:rPr>
          <w:i/>
          <w:iCs/>
        </w:rPr>
        <w:t>ity index</w:t>
      </w:r>
      <w:r w:rsidR="00052159">
        <w:t>)</w:t>
      </w:r>
      <w:r w:rsidR="009A4D84">
        <w:t xml:space="preserve">. </w:t>
      </w:r>
      <w:r w:rsidR="00806132">
        <w:t xml:space="preserve">Strategija pretraživanja skupa značajki </w:t>
      </w:r>
      <w:r w:rsidR="00806132" w:rsidRPr="00806132">
        <w:t xml:space="preserve">bira podskup značajki koji će </w:t>
      </w:r>
      <w:r w:rsidR="00806132">
        <w:t>dati</w:t>
      </w:r>
      <w:r w:rsidR="00806132" w:rsidRPr="00806132">
        <w:t xml:space="preserve"> na ulaz algoritm</w:t>
      </w:r>
      <w:r w:rsidR="00806132">
        <w:t>u grupiranja</w:t>
      </w:r>
      <w:r w:rsidR="00806132" w:rsidRPr="00806132">
        <w:t xml:space="preserve"> </w:t>
      </w:r>
      <w:r w:rsidR="00806132">
        <w:t xml:space="preserve">tijekom svake iteracije. </w:t>
      </w:r>
      <w:r w:rsidR="009D7203">
        <w:t xml:space="preserve">Radi memorijskih ograničenja ugradbene implementacije, mogućnosti vizualne analize te prevelikog ukupnog broja podskupa značajki ograničiti će se veličina podskupa značajki na 3 dimenzije. Za skup od 22 značajke broj podskupova značajki smanjuje se s </w:t>
      </w:r>
      <m:oMath>
        <m:sSup>
          <m:sSupPr>
            <m:ctrlPr>
              <w:rPr>
                <w:rFonts w:ascii="Cambria Math" w:hAnsi="Cambria Math"/>
                <w:i/>
              </w:rPr>
            </m:ctrlPr>
          </m:sSupPr>
          <m:e>
            <m:r>
              <w:rPr>
                <w:rFonts w:ascii="Cambria Math" w:hAnsi="Cambria Math"/>
              </w:rPr>
              <m:t>2</m:t>
            </m:r>
          </m:e>
          <m:sup>
            <m:r>
              <w:rPr>
                <w:rFonts w:ascii="Cambria Math" w:hAnsi="Cambria Math"/>
              </w:rPr>
              <m:t>22</m:t>
            </m:r>
          </m:sup>
        </m:sSup>
      </m:oMath>
      <w:r w:rsidR="009D7203">
        <w:t xml:space="preserve"> na 1540 značajke po formuli (18)</w:t>
      </w:r>
    </w:p>
    <w:p w14:paraId="1E08F101" w14:textId="77777777" w:rsidR="009D7203" w:rsidRDefault="009D7203" w:rsidP="009D7203"/>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
        <w:gridCol w:w="6967"/>
        <w:gridCol w:w="616"/>
      </w:tblGrid>
      <w:tr w:rsidR="009D7203" w:rsidRPr="00ED3842" w14:paraId="11D4A9CC" w14:textId="77777777" w:rsidTr="00BE0941">
        <w:trPr>
          <w:jc w:val="center"/>
        </w:trPr>
        <w:tc>
          <w:tcPr>
            <w:tcW w:w="235" w:type="dxa"/>
            <w:vAlign w:val="center"/>
          </w:tcPr>
          <w:p w14:paraId="58127A3F" w14:textId="77777777" w:rsidR="009D7203" w:rsidRPr="00ED3842" w:rsidRDefault="009D7203" w:rsidP="00BE0941">
            <w:pPr>
              <w:jc w:val="center"/>
            </w:pPr>
          </w:p>
        </w:tc>
        <w:tc>
          <w:tcPr>
            <w:tcW w:w="6967" w:type="dxa"/>
            <w:vAlign w:val="center"/>
          </w:tcPr>
          <w:p w14:paraId="57E89648" w14:textId="77777777" w:rsidR="009D7203" w:rsidRPr="00AC39A1" w:rsidRDefault="009D7203" w:rsidP="00BE0941">
            <w:pPr>
              <w:ind w:left="360"/>
            </w:pPr>
            <m:oMathPara>
              <m:oMath>
                <m:r>
                  <w:rPr>
                    <w:rFonts w:ascii="Cambria Math" w:hAnsi="Cambria Math"/>
                  </w:rPr>
                  <m:t xml:space="preserve">broj podskupova značajki= </m:t>
                </m:r>
                <m:f>
                  <m:fPr>
                    <m:ctrlPr>
                      <w:rPr>
                        <w:rFonts w:ascii="Cambria Math" w:hAnsi="Cambria Math"/>
                        <w:i/>
                      </w:rPr>
                    </m:ctrlPr>
                  </m:fPr>
                  <m:num>
                    <m:r>
                      <w:rPr>
                        <w:rFonts w:ascii="Cambria Math" w:hAnsi="Cambria Math"/>
                      </w:rPr>
                      <m:t>N!</m:t>
                    </m:r>
                  </m:num>
                  <m:den>
                    <m:d>
                      <m:dPr>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N-d</m:t>
                            </m:r>
                          </m:e>
                        </m:d>
                        <m:r>
                          <w:rPr>
                            <w:rFonts w:ascii="Cambria Math" w:hAnsi="Cambria Math"/>
                          </w:rPr>
                          <m:t>!</m:t>
                        </m:r>
                      </m:e>
                    </m:d>
                  </m:den>
                </m:f>
                <m:r>
                  <w:rPr>
                    <w:rFonts w:ascii="Cambria Math" w:hAnsi="Cambria Math"/>
                  </w:rPr>
                  <m:t xml:space="preserve"> , </m:t>
                </m:r>
              </m:oMath>
            </m:oMathPara>
          </w:p>
          <w:p w14:paraId="10DA285E" w14:textId="77777777" w:rsidR="009D7203" w:rsidRPr="00ED3842" w:rsidRDefault="009D7203" w:rsidP="00BE0941">
            <w:pPr>
              <w:ind w:left="360"/>
            </w:pPr>
            <m:oMathPara>
              <m:oMath>
                <m:r>
                  <w:rPr>
                    <w:rFonts w:ascii="Cambria Math" w:hAnsi="Cambria Math"/>
                  </w:rPr>
                  <m:t>N-broj značajki,  d-broj dimenzija</m:t>
                </m:r>
              </m:oMath>
            </m:oMathPara>
          </w:p>
        </w:tc>
        <w:tc>
          <w:tcPr>
            <w:tcW w:w="616" w:type="dxa"/>
            <w:vAlign w:val="center"/>
          </w:tcPr>
          <w:p w14:paraId="1C4B5A52" w14:textId="77777777" w:rsidR="009D7203" w:rsidRPr="00ED3842" w:rsidRDefault="009D7203" w:rsidP="00BE0941">
            <w:pPr>
              <w:jc w:val="center"/>
            </w:pPr>
            <w:r w:rsidRPr="00ED3842">
              <w:t>(</w:t>
            </w:r>
            <w:r>
              <w:t>18</w:t>
            </w:r>
            <w:r w:rsidRPr="00ED3842">
              <w:t>)</w:t>
            </w:r>
          </w:p>
        </w:tc>
      </w:tr>
    </w:tbl>
    <w:p w14:paraId="44F6D6D2" w14:textId="298D68D8" w:rsidR="004319B7" w:rsidRDefault="00D43C60" w:rsidP="004319B7">
      <w:bookmarkStart w:id="29" w:name="_Hlk106643376"/>
      <w:r>
        <w:t xml:space="preserve">U </w:t>
      </w:r>
      <w:r w:rsidR="005550D8">
        <w:t>cilju</w:t>
      </w:r>
      <w:r>
        <w:t xml:space="preserve"> </w:t>
      </w:r>
      <w:r w:rsidR="005550D8">
        <w:t>ekstenzivne analize</w:t>
      </w:r>
      <w:r>
        <w:t xml:space="preserve"> utjecaja svak</w:t>
      </w:r>
      <w:r w:rsidR="008C3689">
        <w:t>og</w:t>
      </w:r>
      <w:r>
        <w:t xml:space="preserve"> </w:t>
      </w:r>
      <w:r w:rsidR="008C3689">
        <w:t xml:space="preserve">podskupa </w:t>
      </w:r>
      <w:r>
        <w:t xml:space="preserve">značajki </w:t>
      </w:r>
      <w:r w:rsidR="005550D8">
        <w:t>na rezultat grupiranja</w:t>
      </w:r>
      <w:r w:rsidR="008C3689">
        <w:t xml:space="preserve"> </w:t>
      </w:r>
      <w:r w:rsidR="00947980">
        <w:t>početna ideja je koristiti</w:t>
      </w:r>
      <w:r w:rsidR="00806132">
        <w:t xml:space="preserve"> pohlepni algoritam pretraživanja</w:t>
      </w:r>
      <w:r w:rsidR="008C3689">
        <w:t xml:space="preserve"> skupa značajki. </w:t>
      </w:r>
      <w:bookmarkEnd w:id="29"/>
      <w:r w:rsidR="004C3506">
        <w:t>Za</w:t>
      </w:r>
      <w:r w:rsidR="00947980">
        <w:t xml:space="preserve"> algoritam grupiranja koristiti će se OPTICS uz gradijent grupiranje</w:t>
      </w:r>
      <w:r w:rsidR="00D57FD8">
        <w:t xml:space="preserve">. </w:t>
      </w:r>
      <w:r w:rsidR="00274CD5">
        <w:t xml:space="preserve">Validacija grupiranja odraditi će se </w:t>
      </w:r>
      <w:r w:rsidR="00D57FD8">
        <w:t>algoritm</w:t>
      </w:r>
      <w:r w:rsidR="00274CD5">
        <w:t>om</w:t>
      </w:r>
      <w:r w:rsidR="004C3506">
        <w:t xml:space="preserve"> validacij</w:t>
      </w:r>
      <w:r w:rsidR="00D57FD8">
        <w:t>e</w:t>
      </w:r>
      <w:r w:rsidR="004C3506">
        <w:t xml:space="preserve"> grupiranja </w:t>
      </w:r>
      <w:r w:rsidR="00D57FD8">
        <w:t>opisan</w:t>
      </w:r>
      <w:r w:rsidR="009D1B5C">
        <w:t>im</w:t>
      </w:r>
      <w:r w:rsidR="00D57FD8">
        <w:t xml:space="preserve"> u poglavlju 4.2.</w:t>
      </w:r>
      <w:r w:rsidR="00274CD5">
        <w:t xml:space="preserve"> </w:t>
      </w:r>
    </w:p>
    <w:p w14:paraId="4B3F44B8" w14:textId="3D99B584" w:rsidR="004C3506" w:rsidRDefault="00EA4397" w:rsidP="004C3506">
      <w:pPr>
        <w:pStyle w:val="Naslov2"/>
      </w:pPr>
      <w:bookmarkStart w:id="30" w:name="_Toc106745450"/>
      <w:r>
        <w:t>Algoritam</w:t>
      </w:r>
      <w:r w:rsidR="004C3506">
        <w:t xml:space="preserve"> validacije grupiranja</w:t>
      </w:r>
      <w:bookmarkEnd w:id="30"/>
    </w:p>
    <w:p w14:paraId="03152FE7" w14:textId="3045C2CD" w:rsidR="004034C6" w:rsidRDefault="004034C6" w:rsidP="004034C6">
      <w:pPr>
        <w:pStyle w:val="Naslov3"/>
      </w:pPr>
      <w:bookmarkStart w:id="31" w:name="_Toc106745451"/>
      <w:r>
        <w:t>Izbor algoritma validacije grupiranja</w:t>
      </w:r>
      <w:bookmarkEnd w:id="31"/>
    </w:p>
    <w:p w14:paraId="24E4C42F" w14:textId="5315B6DD" w:rsidR="00A944F4" w:rsidRDefault="00714D26" w:rsidP="00D12765">
      <w:r>
        <w:t>A</w:t>
      </w:r>
      <w:r w:rsidR="00D12600">
        <w:t>lgorit</w:t>
      </w:r>
      <w:r>
        <w:t>am</w:t>
      </w:r>
      <w:r w:rsidR="00D12600">
        <w:t xml:space="preserve"> validacije grupiranja</w:t>
      </w:r>
      <w:r>
        <w:t xml:space="preserve"> na ulazu prima rezultate </w:t>
      </w:r>
      <w:r w:rsidR="005C494A">
        <w:t>grupiranje te na izlazu daje ocjenu grupiranja kao vrijednost kvalitete grupiranja.</w:t>
      </w:r>
      <w:r w:rsidR="00120B85">
        <w:t xml:space="preserve"> </w:t>
      </w:r>
      <w:r w:rsidR="00120B85">
        <w:t xml:space="preserve">Raspon i vrednovanje ocjene grupiranja razlikuje se za svaki algoritam. </w:t>
      </w:r>
      <w:r w:rsidR="006B72B3">
        <w:t xml:space="preserve">Kod nenadziranog strojnog učenja primjenjuju se interni, dok kod nadziranog eksterni </w:t>
      </w:r>
      <w:r w:rsidR="006B72B3">
        <w:t>algoritmi validacije</w:t>
      </w:r>
      <w:r w:rsidR="006B72B3">
        <w:t xml:space="preserve">. </w:t>
      </w:r>
      <w:r w:rsidR="003C2E48">
        <w:t>Interni a</w:t>
      </w:r>
      <w:r w:rsidR="00E969B5">
        <w:t>lgoritmi validacije</w:t>
      </w:r>
      <w:r w:rsidR="00D12765">
        <w:t xml:space="preserve"> grupiranja</w:t>
      </w:r>
      <w:r w:rsidR="00D12765">
        <w:t xml:space="preserve"> računaju </w:t>
      </w:r>
      <w:r w:rsidR="00D12765">
        <w:t xml:space="preserve">ocjenu </w:t>
      </w:r>
      <w:r w:rsidR="00D12765">
        <w:t>kao omjer</w:t>
      </w:r>
      <w:r w:rsidR="00014AF4">
        <w:t xml:space="preserve"> udaljenosti unutar grupe (engl</w:t>
      </w:r>
      <w:r w:rsidR="00014AF4" w:rsidRPr="00014AF4">
        <w:rPr>
          <w:i/>
          <w:iCs/>
        </w:rPr>
        <w:t>. int</w:t>
      </w:r>
      <w:r w:rsidR="00014AF4">
        <w:rPr>
          <w:i/>
          <w:iCs/>
        </w:rPr>
        <w:t>ra</w:t>
      </w:r>
      <w:r w:rsidR="00014AF4" w:rsidRPr="00014AF4">
        <w:rPr>
          <w:i/>
          <w:iCs/>
        </w:rPr>
        <w:t>-cluster distance</w:t>
      </w:r>
      <w:r w:rsidR="00014AF4">
        <w:t>)</w:t>
      </w:r>
      <w:r w:rsidR="00D12765">
        <w:t xml:space="preserve"> i </w:t>
      </w:r>
      <w:r w:rsidR="005E432E">
        <w:t>udaljenosti</w:t>
      </w:r>
      <w:r w:rsidR="00D12765">
        <w:t xml:space="preserve"> između grupa</w:t>
      </w:r>
      <w:r w:rsidR="00014AF4">
        <w:t xml:space="preserve"> (engl. </w:t>
      </w:r>
      <w:r w:rsidR="00014AF4" w:rsidRPr="00014AF4">
        <w:rPr>
          <w:i/>
          <w:iCs/>
        </w:rPr>
        <w:t>inter-cluster distance</w:t>
      </w:r>
      <w:r w:rsidR="00014AF4">
        <w:t>)</w:t>
      </w:r>
      <w:r w:rsidR="00D12765">
        <w:t xml:space="preserve">. </w:t>
      </w:r>
      <w:r w:rsidR="005E432E">
        <w:t xml:space="preserve">Općenito </w:t>
      </w:r>
      <w:r w:rsidR="00014AF4">
        <w:t>udaljenost unutar grupe</w:t>
      </w:r>
      <w:r w:rsidR="00D12765">
        <w:t xml:space="preserve"> </w:t>
      </w:r>
      <w:r w:rsidR="005E432E">
        <w:t xml:space="preserve">određena je maksimalnom ili srednjom udaljenosti između svih parova točaka te grupe. Za </w:t>
      </w:r>
      <w:r w:rsidR="0021434C">
        <w:t>udaljenost</w:t>
      </w:r>
      <w:r w:rsidR="005E432E">
        <w:t xml:space="preserve"> baziran</w:t>
      </w:r>
      <w:r w:rsidR="0021434C">
        <w:t>oj</w:t>
      </w:r>
      <w:r w:rsidR="005E432E">
        <w:t xml:space="preserve"> na centroidu grupe određuj</w:t>
      </w:r>
      <w:r w:rsidR="004C0B47">
        <w:t>e se s</w:t>
      </w:r>
      <w:r w:rsidR="004C0B47" w:rsidRPr="004C0B47">
        <w:t xml:space="preserve">rednja </w:t>
      </w:r>
      <w:r w:rsidR="004C0B47">
        <w:t xml:space="preserve">ili maksimalna </w:t>
      </w:r>
      <w:r w:rsidR="004C0B47" w:rsidRPr="004C0B47">
        <w:t xml:space="preserve">udaljenosti između </w:t>
      </w:r>
      <w:r w:rsidR="004C0B47">
        <w:t xml:space="preserve">svih </w:t>
      </w:r>
      <w:r w:rsidR="004C0B47" w:rsidRPr="004C0B47">
        <w:t>točaka</w:t>
      </w:r>
      <w:r w:rsidR="004C0B47">
        <w:t xml:space="preserve"> grupe</w:t>
      </w:r>
      <w:r w:rsidR="004C0B47" w:rsidRPr="004C0B47">
        <w:t xml:space="preserve"> i centroida </w:t>
      </w:r>
      <w:r w:rsidR="004C0B47">
        <w:t>grupe.</w:t>
      </w:r>
      <w:r w:rsidR="0021434C">
        <w:t xml:space="preserve"> Glavni postupci izračuna udaljenosti između grupa baziraju se na računanju minimalne ili srednje</w:t>
      </w:r>
      <w:r w:rsidR="00E52590">
        <w:t xml:space="preserve"> udaljenosti različitih</w:t>
      </w:r>
      <w:r w:rsidR="0021434C">
        <w:t xml:space="preserve"> točaka </w:t>
      </w:r>
      <w:r w:rsidR="00E52590">
        <w:t xml:space="preserve">dviju </w:t>
      </w:r>
      <w:r w:rsidR="0021434C">
        <w:t>grupa</w:t>
      </w:r>
      <w:r w:rsidR="001A11EB">
        <w:t xml:space="preserve"> te udaljenosti između centroida grupa.</w:t>
      </w:r>
      <w:r w:rsidR="0056493D">
        <w:t xml:space="preserve"> </w:t>
      </w:r>
      <w:r w:rsidR="00886B7F">
        <w:t xml:space="preserve">Optimalni funkcija grupiranja teži </w:t>
      </w:r>
      <w:r w:rsidR="00886B7F">
        <w:t>minimiziranju udaljenost unutar grupa</w:t>
      </w:r>
      <w:r w:rsidR="00886B7F">
        <w:t xml:space="preserve"> i </w:t>
      </w:r>
      <w:r w:rsidR="0056493D">
        <w:t>maksimizaciji</w:t>
      </w:r>
      <w:r w:rsidR="0056493D">
        <w:t xml:space="preserve"> udaljenost </w:t>
      </w:r>
      <w:r w:rsidR="0056493D">
        <w:t>između</w:t>
      </w:r>
      <w:r w:rsidR="0056493D">
        <w:t xml:space="preserve"> grupa.</w:t>
      </w:r>
      <w:r w:rsidR="00B32C94">
        <w:t xml:space="preserve"> Ovakav način izračuna ocjene grupiranja </w:t>
      </w:r>
      <w:r w:rsidR="0062600A">
        <w:t>podrazumijevaju</w:t>
      </w:r>
      <w:r w:rsidR="00B32C94">
        <w:t xml:space="preserve"> grupe</w:t>
      </w:r>
      <w:r w:rsidR="0062600A">
        <w:t xml:space="preserve"> </w:t>
      </w:r>
      <w:r w:rsidR="00B32C94">
        <w:t>sferičnog i konveksnog oblika</w:t>
      </w:r>
      <w:r w:rsidR="001D0A95">
        <w:t xml:space="preserve"> što nije primjenjivo za korišteni skup podataka. Isto tako p</w:t>
      </w:r>
      <w:r w:rsidR="001D0A95" w:rsidRPr="00714D26">
        <w:t xml:space="preserve">oželjno </w:t>
      </w:r>
      <w:r w:rsidR="001D0A95">
        <w:t>je da</w:t>
      </w:r>
      <w:r w:rsidR="001D0A95" w:rsidRPr="00714D26">
        <w:t xml:space="preserve"> </w:t>
      </w:r>
      <w:r w:rsidR="001D0A95">
        <w:t>algoritam</w:t>
      </w:r>
      <w:r w:rsidR="001D0A95" w:rsidRPr="00714D26">
        <w:t xml:space="preserve"> grupiranj</w:t>
      </w:r>
      <w:r w:rsidR="001D0A95">
        <w:t>a</w:t>
      </w:r>
      <w:r w:rsidR="001D0A95" w:rsidRPr="00714D26">
        <w:t xml:space="preserve"> </w:t>
      </w:r>
      <w:r w:rsidR="001D0A95">
        <w:t xml:space="preserve">i algoritam validacije </w:t>
      </w:r>
      <w:r w:rsidR="001D0A95" w:rsidRPr="00714D26">
        <w:t xml:space="preserve">koriste jednaku metodu procjene sličnosti </w:t>
      </w:r>
      <w:r w:rsidR="001D0A95">
        <w:t>podataka.</w:t>
      </w:r>
      <w:r w:rsidR="001D0A95">
        <w:t xml:space="preserve"> </w:t>
      </w:r>
      <w:r w:rsidR="00A07678">
        <w:t xml:space="preserve">Zbog toga </w:t>
      </w:r>
      <w:r w:rsidR="00CD2B66">
        <w:t xml:space="preserve">algoritam validacije grupiranja je </w:t>
      </w:r>
      <w:r w:rsidR="002B6185">
        <w:t>baziran na</w:t>
      </w:r>
      <w:r w:rsidR="001D0A95">
        <w:t xml:space="preserve"> gustoći</w:t>
      </w:r>
      <w:r w:rsidR="002B6185">
        <w:t xml:space="preserve"> grupa (engl. </w:t>
      </w:r>
      <w:r w:rsidR="002B6185" w:rsidRPr="002B6185">
        <w:rPr>
          <w:i/>
          <w:iCs/>
        </w:rPr>
        <w:t>Density-based Cluster Validity Indices</w:t>
      </w:r>
      <w:r w:rsidR="00AB0AB6">
        <w:rPr>
          <w:i/>
          <w:iCs/>
        </w:rPr>
        <w:t xml:space="preserve"> </w:t>
      </w:r>
      <w:r w:rsidR="00AB0AB6">
        <w:t>ili DBCVI</w:t>
      </w:r>
      <w:r w:rsidR="002B6185">
        <w:t>)</w:t>
      </w:r>
      <w:r w:rsidR="00CD2B66">
        <w:t>.</w:t>
      </w:r>
    </w:p>
    <w:p w14:paraId="0EE29573" w14:textId="1C6A3F1B" w:rsidR="002A57D1" w:rsidRDefault="00CD7251" w:rsidP="008444C7">
      <w:r>
        <w:t xml:space="preserve">DBCVI </w:t>
      </w:r>
      <w:r>
        <w:t xml:space="preserve">računaju ocjenu kao omjer </w:t>
      </w:r>
      <w:r>
        <w:t xml:space="preserve">gustoće unutar grupe i gustoće između grupa. Glavni DBCVI su </w:t>
      </w:r>
      <w:r w:rsidR="00B94F7E">
        <w:t>SD, S_Dbw, CDbw i DBCV. SD i S_Dbw algoritmi baziranu su n</w:t>
      </w:r>
      <w:r w:rsidR="002305CB">
        <w:t>a</w:t>
      </w:r>
      <w:r w:rsidR="00B94F7E">
        <w:t xml:space="preserve"> </w:t>
      </w:r>
      <w:r w:rsidR="002305CB">
        <w:t>srednjem raspršenj</w:t>
      </w:r>
      <w:r w:rsidR="00FA0888">
        <w:t>u</w:t>
      </w:r>
      <w:r w:rsidR="002305CB">
        <w:t xml:space="preserve"> točaka unutar grupe te ukupnom razdvajanja grupa uzimajući u obzir varijancu i udaljenost između centroida grupa.</w:t>
      </w:r>
      <w:r w:rsidR="00A0631D">
        <w:t xml:space="preserve"> Oba algoritma nemogu ispravno ocijeniti grupe  </w:t>
      </w:r>
      <w:r w:rsidR="00A0631D">
        <w:lastRenderedPageBreak/>
        <w:t>arbitrarnog oblika kako koriste centroid grupe pri izračunu ocjene.</w:t>
      </w:r>
      <w:r w:rsidR="000743B6">
        <w:t xml:space="preserve"> [</w:t>
      </w:r>
      <w:r w:rsidR="00B3581F">
        <w:t>32</w:t>
      </w:r>
      <w:r w:rsidR="000743B6">
        <w:t>]</w:t>
      </w:r>
      <w:r w:rsidR="00B3581F">
        <w:t xml:space="preserve"> </w:t>
      </w:r>
      <w:r w:rsidR="00B3581F">
        <w:t>CDbw je najviše korišten algoritam validacije grupiranja baziranom na gustoći.</w:t>
      </w:r>
      <w:r w:rsidR="00B3581F">
        <w:t xml:space="preserve"> CDbw uspijeva postići validaciju grupa arbitrarnog oblika </w:t>
      </w:r>
      <w:r w:rsidR="00B3581F">
        <w:t>korištenj</w:t>
      </w:r>
      <w:r w:rsidR="00B3581F">
        <w:t>em</w:t>
      </w:r>
      <w:r w:rsidR="00B3581F">
        <w:t xml:space="preserve"> više reprezentativnih točaka za svaki </w:t>
      </w:r>
      <w:r w:rsidR="00B3581F">
        <w:t>grupu</w:t>
      </w:r>
      <w:r w:rsidR="004A57A1">
        <w:t xml:space="preserve"> koje opisuju oblik grupe</w:t>
      </w:r>
      <w:r w:rsidR="00B3581F">
        <w:t xml:space="preserve">. </w:t>
      </w:r>
      <w:r w:rsidR="004A57A1">
        <w:t xml:space="preserve">Glavna mana CDbw algoritma je način određivanja reprezentativnih točaka svake grupe. Kako svaka grupa je drukčije veličine, gustoće i oblika opis svih grupa s jednakim brojem reprezentativnih nije prikladan. </w:t>
      </w:r>
      <w:r w:rsidR="002A57D1">
        <w:t xml:space="preserve">Isto tako izbor koje točke unutar grupe su reprezentativne unosi dodatnu nestabilnost algoritmu. </w:t>
      </w:r>
      <w:r w:rsidR="00B3581F">
        <w:t>[33]</w:t>
      </w:r>
      <w:r w:rsidR="002A57D1">
        <w:t xml:space="preserve"> DBCV algoritam ispravlja mane prijašnjih algoritma validacije. Isto tako unosi metriku za ocjenu šuma dobivenog grupiranjem. Zbog toga u ovom radu koristi se DBCV algoritam za validaciju grupiranja.</w:t>
      </w:r>
    </w:p>
    <w:p w14:paraId="18A35F84" w14:textId="56729F53" w:rsidR="00BE1AC4" w:rsidRDefault="00126417" w:rsidP="00D27B97">
      <w:r>
        <w:t xml:space="preserve">DBCV </w:t>
      </w:r>
      <w:r w:rsidR="008444C7">
        <w:t xml:space="preserve">pronalazi </w:t>
      </w:r>
      <w:r w:rsidR="002A57D1">
        <w:t xml:space="preserve">područje najmanje gustoće unutar </w:t>
      </w:r>
      <w:r w:rsidR="008444C7">
        <w:t>svake grupe</w:t>
      </w:r>
      <w:r w:rsidR="00D4262B">
        <w:t xml:space="preserve"> </w:t>
      </w:r>
      <w:r w:rsidR="002A57D1">
        <w:t xml:space="preserve">te najveće gustoće </w:t>
      </w:r>
      <w:r w:rsidR="008444C7">
        <w:t>između</w:t>
      </w:r>
      <w:r w:rsidR="002A57D1">
        <w:t xml:space="preserve"> </w:t>
      </w:r>
      <w:r w:rsidR="008444C7">
        <w:t>grupa te na temelju navedenih područja ocjenjuje grupiranje.</w:t>
      </w:r>
      <w:r w:rsidR="008A6B89">
        <w:t xml:space="preserve"> </w:t>
      </w:r>
      <w:r w:rsidR="00D4262B">
        <w:t>Računanje g</w:t>
      </w:r>
      <w:r w:rsidR="00E03AF6">
        <w:t>ustoć</w:t>
      </w:r>
      <w:r w:rsidR="00D4262B">
        <w:t>e</w:t>
      </w:r>
      <w:r w:rsidR="00E03AF6">
        <w:t xml:space="preserve"> unutar određene grupe </w:t>
      </w:r>
      <w:r w:rsidR="00D4262B">
        <w:t xml:space="preserve">(engl. </w:t>
      </w:r>
      <w:r w:rsidR="00D4262B" w:rsidRPr="00D4262B">
        <w:rPr>
          <w:i/>
          <w:iCs/>
        </w:rPr>
        <w:t>d</w:t>
      </w:r>
      <w:r w:rsidR="00D4262B" w:rsidRPr="00D4262B">
        <w:rPr>
          <w:i/>
          <w:iCs/>
        </w:rPr>
        <w:t xml:space="preserve">ensity sparness </w:t>
      </w:r>
      <w:r w:rsidR="00D4262B" w:rsidRPr="00D4262B">
        <w:rPr>
          <w:i/>
          <w:iCs/>
        </w:rPr>
        <w:t xml:space="preserve">of a </w:t>
      </w:r>
      <w:r w:rsidR="00D4262B" w:rsidRPr="00D4262B">
        <w:rPr>
          <w:i/>
          <w:iCs/>
        </w:rPr>
        <w:t>clustera</w:t>
      </w:r>
      <w:r w:rsidR="00D4262B">
        <w:t>)</w:t>
      </w:r>
      <w:r w:rsidR="00D4262B">
        <w:t xml:space="preserve"> </w:t>
      </w:r>
      <w:r w:rsidR="00D4262B">
        <w:t xml:space="preserve">ili </w:t>
      </w:r>
      <w:r w:rsidR="00D4262B">
        <w:t>DSC</w:t>
      </w:r>
      <w:r w:rsidR="00D4262B">
        <w:t xml:space="preserve"> </w:t>
      </w:r>
      <w:r w:rsidR="00D27B97">
        <w:t xml:space="preserve">započinje određivanjem </w:t>
      </w:r>
      <w:r w:rsidR="00CD40A5">
        <w:t xml:space="preserve">ukupne </w:t>
      </w:r>
      <w:r w:rsidR="00082178">
        <w:t>j</w:t>
      </w:r>
      <w:r w:rsidR="00CD40A5">
        <w:t>e</w:t>
      </w:r>
      <w:r w:rsidR="00082178">
        <w:t>zgren</w:t>
      </w:r>
      <w:r w:rsidR="00CD40A5">
        <w:t>e</w:t>
      </w:r>
      <w:r w:rsidR="00082178">
        <w:t xml:space="preserve"> udaljenost</w:t>
      </w:r>
      <w:r w:rsidR="00CD40A5">
        <w:t xml:space="preserve"> točaka (engl. </w:t>
      </w:r>
      <w:r w:rsidR="00CD40A5">
        <w:rPr>
          <w:i/>
          <w:iCs/>
        </w:rPr>
        <w:t>all</w:t>
      </w:r>
      <w:r w:rsidR="00CD40A5" w:rsidRPr="00CD40A5">
        <w:rPr>
          <w:i/>
          <w:iCs/>
        </w:rPr>
        <w:t xml:space="preserve"> points core distance</w:t>
      </w:r>
      <w:r w:rsidR="00CD40A5">
        <w:t>)</w:t>
      </w:r>
      <w:r w:rsidR="00D27B97">
        <w:t xml:space="preserve">. </w:t>
      </w:r>
      <w:r w:rsidR="00D27B97">
        <w:t xml:space="preserve">Ukupna jezgrena udaljenost za točku </w:t>
      </w:r>
      <w:r w:rsidR="00D27B97">
        <w:rPr>
          <w:i/>
          <w:iCs/>
        </w:rPr>
        <w:t xml:space="preserve">o </w:t>
      </w:r>
      <w:r w:rsidR="00D27B97">
        <w:t>predstavlja gustoću navedene točke unutar grupe te računa se po formuli (19). Unutar formule</w:t>
      </w:r>
      <w:r w:rsidR="00D27B97">
        <w:rPr>
          <w:i/>
          <w:iCs/>
        </w:rPr>
        <w:t xml:space="preserve"> </w:t>
      </w:r>
      <m:oMath>
        <m:sSub>
          <m:sSubPr>
            <m:ctrlPr>
              <w:rPr>
                <w:rFonts w:ascii="Cambria Math" w:hAnsi="Cambria Math"/>
                <w:i/>
                <w:iCs/>
              </w:rPr>
            </m:ctrlPr>
          </m:sSubPr>
          <m:e>
            <m:r>
              <w:rPr>
                <w:rFonts w:ascii="Cambria Math" w:hAnsi="Cambria Math"/>
              </w:rPr>
              <m:t>n</m:t>
            </m:r>
          </m:e>
          <m:sub>
            <m:r>
              <w:rPr>
                <w:rFonts w:ascii="Cambria Math" w:hAnsi="Cambria Math"/>
              </w:rPr>
              <m:t>i</m:t>
            </m:r>
          </m:sub>
        </m:sSub>
      </m:oMath>
      <w:r w:rsidR="00D27B97">
        <w:rPr>
          <w:i/>
          <w:iCs/>
        </w:rPr>
        <w:t xml:space="preserve"> </w:t>
      </w:r>
      <w:r w:rsidR="00D27B97">
        <w:t>predstavlja broj točaka unutar grupe</w:t>
      </w:r>
      <w:r w:rsidR="00D27B97">
        <w:t xml:space="preserve">, </w:t>
      </w:r>
      <w:r w:rsidR="00D27B97" w:rsidRPr="00317B48">
        <w:rPr>
          <w:i/>
          <w:iCs/>
        </w:rPr>
        <w:t>d</w:t>
      </w:r>
      <w:r w:rsidR="00D27B97">
        <w:rPr>
          <w:i/>
          <w:iCs/>
        </w:rPr>
        <w:t xml:space="preserve"> </w:t>
      </w:r>
      <w:r w:rsidR="00D27B97">
        <w:t>predstavlja dimenzionalnost točke</w:t>
      </w:r>
      <w:r w:rsidR="00D27B97">
        <w:t xml:space="preserve">, dok </w:t>
      </w:r>
      <w:r w:rsidR="00D27B97" w:rsidRPr="00F5073B">
        <w:rPr>
          <w:i/>
          <w:iCs/>
        </w:rPr>
        <w:t>KNN(o,i)</w:t>
      </w:r>
      <w:r w:rsidR="00D27B97">
        <w:t xml:space="preserve"> predstavlja </w:t>
      </w:r>
      <w:r w:rsidR="00D27B97">
        <w:t xml:space="preserve">udaljenosti </w:t>
      </w:r>
      <w:r w:rsidR="00D27B97">
        <w:t xml:space="preserve">točke </w:t>
      </w:r>
      <w:r w:rsidR="00D27B97" w:rsidRPr="00D27B97">
        <w:rPr>
          <w:i/>
          <w:iCs/>
        </w:rPr>
        <w:t>o</w:t>
      </w:r>
      <w:r w:rsidR="00D27B97">
        <w:t xml:space="preserve"> </w:t>
      </w:r>
      <w:r w:rsidR="00D27B97">
        <w:t xml:space="preserve">do </w:t>
      </w:r>
      <w:r w:rsidR="00D27B97" w:rsidRPr="00D27B97">
        <w:rPr>
          <w:i/>
          <w:iCs/>
        </w:rPr>
        <w:t>i</w:t>
      </w:r>
      <w:r w:rsidR="00D27B97">
        <w:t xml:space="preserve">-tog najbližeg susjeda(engl. </w:t>
      </w:r>
      <w:r w:rsidR="00D27B97" w:rsidRPr="00356CB7">
        <w:rPr>
          <w:i/>
          <w:iCs/>
        </w:rPr>
        <w:t>k-nearest neighbor distance</w:t>
      </w:r>
      <w:r w:rsidR="00D27B97">
        <w:t>)</w:t>
      </w:r>
      <w:r w:rsidR="00D27B97">
        <w:t xml:space="preserve">. </w:t>
      </w:r>
      <w:r w:rsidR="00BE1AC4">
        <w:t xml:space="preserve">Udaljenost određene točke </w:t>
      </w:r>
      <w:r w:rsidR="00BE1AC4" w:rsidRPr="00F5073B">
        <w:rPr>
          <w:i/>
          <w:iCs/>
        </w:rPr>
        <w:t>o</w:t>
      </w:r>
      <w:r w:rsidR="00BE1AC4">
        <w:t xml:space="preserve"> do k-tog najbližeg susjeda određuje se sortiranjem euklidskih udaljenosti do točaka </w:t>
      </w:r>
      <w:r w:rsidR="00BE1AC4" w:rsidRPr="00F5073B">
        <w:rPr>
          <w:i/>
          <w:iCs/>
        </w:rPr>
        <w:t>i</w:t>
      </w:r>
      <w:r w:rsidR="00BE1AC4">
        <w:t xml:space="preserve"> unutar iste grupe te uzimanjem k-te najmanje udaljenosti.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485"/>
        <w:gridCol w:w="616"/>
      </w:tblGrid>
      <w:tr w:rsidR="00BE1AC4" w:rsidRPr="00ED3842" w14:paraId="6A0F8F05" w14:textId="77777777" w:rsidTr="00BE0941">
        <w:trPr>
          <w:jc w:val="center"/>
        </w:trPr>
        <w:tc>
          <w:tcPr>
            <w:tcW w:w="284" w:type="dxa"/>
            <w:vAlign w:val="center"/>
          </w:tcPr>
          <w:p w14:paraId="513F870C" w14:textId="77777777" w:rsidR="00BE1AC4" w:rsidRPr="00ED3842" w:rsidRDefault="00BE1AC4" w:rsidP="00BE0941">
            <w:pPr>
              <w:jc w:val="center"/>
            </w:pPr>
          </w:p>
        </w:tc>
        <w:tc>
          <w:tcPr>
            <w:tcW w:w="7485" w:type="dxa"/>
            <w:vAlign w:val="center"/>
          </w:tcPr>
          <w:p w14:paraId="0D2CC86E" w14:textId="77777777" w:rsidR="00BE1AC4" w:rsidRPr="00ED3842" w:rsidRDefault="00BE1AC4" w:rsidP="00BE0941">
            <w:pPr>
              <w:ind w:left="360"/>
            </w:pPr>
            <m:oMathPara>
              <m:oMath>
                <m:r>
                  <w:rPr>
                    <w:rFonts w:ascii="Cambria Math" w:hAnsi="Cambria Math"/>
                  </w:rPr>
                  <m:t>ukupna jezgrena udaljenost točke=</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i=2</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KNN</m:t>
                                            </m:r>
                                            <m:d>
                                              <m:dPr>
                                                <m:ctrlPr>
                                                  <w:rPr>
                                                    <w:rFonts w:ascii="Cambria Math" w:hAnsi="Cambria Math"/>
                                                    <w:i/>
                                                  </w:rPr>
                                                </m:ctrlPr>
                                              </m:dPr>
                                              <m:e>
                                                <m:r>
                                                  <w:rPr>
                                                    <w:rFonts w:ascii="Cambria Math" w:hAnsi="Cambria Math"/>
                                                  </w:rPr>
                                                  <m:t>o,i</m:t>
                                                </m:r>
                                              </m:e>
                                            </m:d>
                                          </m:den>
                                        </m:f>
                                      </m:e>
                                    </m:d>
                                  </m:e>
                                  <m:sup>
                                    <m:r>
                                      <w:rPr>
                                        <w:rFonts w:ascii="Cambria Math" w:hAnsi="Cambria Math"/>
                                      </w:rPr>
                                      <m:t>d</m:t>
                                    </m:r>
                                  </m:sup>
                                </m:sSup>
                              </m:e>
                            </m:nary>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d</m:t>
                        </m:r>
                      </m:den>
                    </m:f>
                  </m:sup>
                </m:sSup>
                <m:r>
                  <w:rPr>
                    <w:rFonts w:ascii="Cambria Math" w:hAnsi="Cambria Math"/>
                  </w:rPr>
                  <m:t xml:space="preserve"> </m:t>
                </m:r>
              </m:oMath>
            </m:oMathPara>
          </w:p>
        </w:tc>
        <w:tc>
          <w:tcPr>
            <w:tcW w:w="616" w:type="dxa"/>
            <w:vAlign w:val="center"/>
          </w:tcPr>
          <w:p w14:paraId="0A11DB1D" w14:textId="77777777" w:rsidR="00BE1AC4" w:rsidRPr="00ED3842" w:rsidRDefault="00BE1AC4" w:rsidP="00BE0941">
            <w:pPr>
              <w:jc w:val="center"/>
            </w:pPr>
            <w:r w:rsidRPr="00ED3842">
              <w:t>(</w:t>
            </w:r>
            <w:r>
              <w:t>19</w:t>
            </w:r>
            <w:r w:rsidRPr="00ED3842">
              <w:t>)</w:t>
            </w:r>
          </w:p>
        </w:tc>
      </w:tr>
    </w:tbl>
    <w:p w14:paraId="2A6D85B1" w14:textId="5D0C270A" w:rsidR="008444C7" w:rsidRDefault="00BE1AC4" w:rsidP="008444C7">
      <w:r>
        <w:t>Slijedeće računaju se</w:t>
      </w:r>
      <w:r w:rsidRPr="00BE1AC4">
        <w:t xml:space="preserve"> </w:t>
      </w:r>
      <w:r>
        <w:t>uzajmn</w:t>
      </w:r>
      <w:r>
        <w:t>e</w:t>
      </w:r>
      <w:r>
        <w:t xml:space="preserve"> dohvatn</w:t>
      </w:r>
      <w:r>
        <w:t>e</w:t>
      </w:r>
      <w:r>
        <w:t xml:space="preserve"> udaljenosti (engl. </w:t>
      </w:r>
      <w:r>
        <w:rPr>
          <w:i/>
          <w:iCs/>
        </w:rPr>
        <w:t>mutual reachability distance</w:t>
      </w:r>
      <w:r>
        <w:t xml:space="preserve">) </w:t>
      </w:r>
      <w:r>
        <w:t xml:space="preserve">između svih </w:t>
      </w:r>
      <w:r>
        <w:t>točaka</w:t>
      </w:r>
      <w:r>
        <w:t xml:space="preserve"> grupe. </w:t>
      </w:r>
      <w:r>
        <w:t>Uzajmna dohvatna udaljenost između dvije točke računa se kao veća vrijednost od ukupnih jezgrenih udaljenosti točaka i euklidske udaljenosti između točaka.</w:t>
      </w:r>
      <w:r w:rsidR="00F46135">
        <w:t xml:space="preserve"> </w:t>
      </w:r>
      <w:r w:rsidR="006C5DB9">
        <w:t xml:space="preserve">Pomoću uzajmnih dohvatnih udaljenosti između svih parova točaka iste grupe formira se </w:t>
      </w:r>
      <w:r w:rsidR="00AC32F6">
        <w:t xml:space="preserve">stablo grupe. Čvorovi </w:t>
      </w:r>
      <w:r w:rsidR="00C82A2E">
        <w:t xml:space="preserve">(engl. </w:t>
      </w:r>
      <w:r w:rsidR="00C82A2E" w:rsidRPr="00C82A2E">
        <w:rPr>
          <w:i/>
          <w:iCs/>
        </w:rPr>
        <w:t>nodes</w:t>
      </w:r>
      <w:r w:rsidR="00C82A2E">
        <w:t xml:space="preserve">) </w:t>
      </w:r>
      <w:r w:rsidR="00AC32F6">
        <w:t xml:space="preserve">stabla su točke grupe, dok </w:t>
      </w:r>
      <w:r w:rsidR="00C82A2E">
        <w:t>težine</w:t>
      </w:r>
      <w:r w:rsidR="00AC32F6">
        <w:t xml:space="preserve"> </w:t>
      </w:r>
      <w:r w:rsidR="00C82A2E">
        <w:t xml:space="preserve">bridova (engl. </w:t>
      </w:r>
      <w:r w:rsidR="00C82A2E" w:rsidRPr="00C82A2E">
        <w:rPr>
          <w:i/>
          <w:iCs/>
        </w:rPr>
        <w:t>edges</w:t>
      </w:r>
      <w:r w:rsidR="00C82A2E">
        <w:t>)</w:t>
      </w:r>
      <w:r w:rsidR="00AC32F6">
        <w:t xml:space="preserve"> između čvorova jednake su</w:t>
      </w:r>
      <w:r w:rsidR="00C82A2E">
        <w:t xml:space="preserve"> </w:t>
      </w:r>
      <w:r w:rsidR="00AC32F6">
        <w:t xml:space="preserve">uzajmnim dohvatnim udaljenostima između povezanih točaka. Navedeno stablo transformira se u </w:t>
      </w:r>
      <w:r w:rsidR="006C5DB9">
        <w:t>minimalno razapinjajuće stablo</w:t>
      </w:r>
      <w:r w:rsidR="00F46135">
        <w:t xml:space="preserve"> </w:t>
      </w:r>
      <w:r w:rsidR="00F46135">
        <w:t xml:space="preserve">(engl. </w:t>
      </w:r>
      <w:r w:rsidR="00F46135" w:rsidRPr="00CD40A5">
        <w:rPr>
          <w:i/>
          <w:iCs/>
        </w:rPr>
        <w:t>minimum spanning tree</w:t>
      </w:r>
      <w:r w:rsidR="00F46135">
        <w:t xml:space="preserve">) </w:t>
      </w:r>
      <w:r w:rsidR="00C82A2E">
        <w:t xml:space="preserve">ili MST </w:t>
      </w:r>
      <w:r w:rsidR="00AC32F6">
        <w:t xml:space="preserve">koje opisuje arbitrarni oblik grupe. </w:t>
      </w:r>
      <w:r w:rsidR="00C82A2E">
        <w:t>MST je stablo koje</w:t>
      </w:r>
      <w:r w:rsidR="00EF3EDC">
        <w:t xml:space="preserve"> uz  minimalnu</w:t>
      </w:r>
      <w:r w:rsidR="00EF3EDC" w:rsidRPr="00EF3EDC">
        <w:t xml:space="preserve"> </w:t>
      </w:r>
      <w:r w:rsidR="00EF3EDC">
        <w:t>ukupnu težinu bridova stabla</w:t>
      </w:r>
      <w:r w:rsidR="00C82A2E">
        <w:t xml:space="preserve"> povezuje sve čvorove stabla bez kreiranja ciklusa</w:t>
      </w:r>
      <w:r w:rsidR="00EF3EDC">
        <w:t>.</w:t>
      </w:r>
      <w:r w:rsidR="00293627">
        <w:t xml:space="preserve"> </w:t>
      </w:r>
      <w:r w:rsidR="00A912FC">
        <w:lastRenderedPageBreak/>
        <w:t xml:space="preserve">Izbacivanje potencijalnih stršećih vrijednosti iz stabla odrađuje se izbacivanjem svih čvorova koji nisu interni (engl </w:t>
      </w:r>
      <w:r w:rsidR="00A912FC">
        <w:rPr>
          <w:i/>
          <w:iCs/>
        </w:rPr>
        <w:t>internal nodes</w:t>
      </w:r>
      <w:r w:rsidR="00A912FC">
        <w:t xml:space="preserve">). Interni čvorovi su čvorovi koju povezani bridovima s 2 ili više drugih čvorova u stablu. </w:t>
      </w:r>
      <w:r w:rsidR="00293627">
        <w:t>Primjer MST za otkrivene grupe</w:t>
      </w:r>
      <w:r w:rsidR="005B30FC">
        <w:t xml:space="preserve"> skupa značajki</w:t>
      </w:r>
      <w:r w:rsidR="00293627">
        <w:t xml:space="preserve"> </w:t>
      </w:r>
      <w:r w:rsidR="005B30FC">
        <w:t xml:space="preserve">u ovom radu </w:t>
      </w:r>
      <w:r w:rsidR="00293627">
        <w:t>vidi se na slici 3</w:t>
      </w:r>
      <w:r w:rsidR="00A85C24">
        <w:t>9</w:t>
      </w:r>
      <w:r w:rsidR="00293627">
        <w:t>.</w:t>
      </w:r>
      <w:r w:rsidR="00B42EC4">
        <w:t xml:space="preserve"> </w:t>
      </w:r>
    </w:p>
    <w:p w14:paraId="76EBD762" w14:textId="50B2B1ED" w:rsidR="00D4262B" w:rsidRDefault="00D4262B" w:rsidP="008444C7"/>
    <w:p w14:paraId="173D547C" w14:textId="77777777" w:rsidR="0065038D" w:rsidRDefault="00051916" w:rsidP="0065038D">
      <w:pPr>
        <w:keepNext/>
        <w:jc w:val="center"/>
      </w:pPr>
      <w:r w:rsidRPr="00051916">
        <w:drawing>
          <wp:inline distT="0" distB="0" distL="0" distR="0" wp14:anchorId="60BA220F" wp14:editId="41DB3AE0">
            <wp:extent cx="3832860" cy="2839317"/>
            <wp:effectExtent l="0" t="0" r="0" b="0"/>
            <wp:docPr id="31" name="Slika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836543" cy="2842045"/>
                    </a:xfrm>
                    <a:prstGeom prst="rect">
                      <a:avLst/>
                    </a:prstGeom>
                  </pic:spPr>
                </pic:pic>
              </a:graphicData>
            </a:graphic>
          </wp:inline>
        </w:drawing>
      </w:r>
    </w:p>
    <w:p w14:paraId="0EBEAC1B" w14:textId="53A44E28" w:rsidR="009F160E" w:rsidRDefault="0065038D" w:rsidP="0065038D">
      <w:pPr>
        <w:pStyle w:val="Opisslike"/>
      </w:pPr>
      <w:r>
        <w:t xml:space="preserve">Slika </w:t>
      </w:r>
      <w:r>
        <w:fldChar w:fldCharType="begin"/>
      </w:r>
      <w:r>
        <w:instrText xml:space="preserve"> SEQ Slika \* ARABIC </w:instrText>
      </w:r>
      <w:r>
        <w:fldChar w:fldCharType="separate"/>
      </w:r>
      <w:r w:rsidR="00446573">
        <w:rPr>
          <w:noProof/>
        </w:rPr>
        <w:t>38</w:t>
      </w:r>
      <w:r>
        <w:fldChar w:fldCharType="end"/>
      </w:r>
      <w:r>
        <w:t xml:space="preserve"> </w:t>
      </w:r>
      <w:r w:rsidRPr="00BF735D">
        <w:t>Primjer MST za otkrivene grupe skupa značajki</w:t>
      </w:r>
    </w:p>
    <w:p w14:paraId="7260BD84" w14:textId="213B421D" w:rsidR="00D4262B" w:rsidRDefault="00D4262B" w:rsidP="008444C7">
      <w:r>
        <w:t>Završno DSC grupe iznosi maksimalnoj težini minimalnog razapinj</w:t>
      </w:r>
      <w:r w:rsidR="00F00596">
        <w:t>a</w:t>
      </w:r>
      <w:r>
        <w:t>jućeg stabla grupe koja predstavlja područje najmanje gustoće unutar grupe.</w:t>
      </w:r>
      <w:r w:rsidR="001409A1">
        <w:t xml:space="preserve"> Računanje gustoće između</w:t>
      </w:r>
      <w:r w:rsidR="00121447">
        <w:t xml:space="preserve"> dvije</w:t>
      </w:r>
      <w:r w:rsidR="001409A1">
        <w:t xml:space="preserve"> grup</w:t>
      </w:r>
      <w:r w:rsidR="00121447">
        <w:t>e</w:t>
      </w:r>
      <w:r w:rsidR="001409A1">
        <w:t xml:space="preserve"> (engl. </w:t>
      </w:r>
      <w:r w:rsidR="001409A1">
        <w:rPr>
          <w:i/>
          <w:iCs/>
        </w:rPr>
        <w:t>d</w:t>
      </w:r>
      <w:r w:rsidR="001409A1" w:rsidRPr="001409A1">
        <w:rPr>
          <w:i/>
          <w:iCs/>
        </w:rPr>
        <w:t>ensity seperation of  pair of clusters</w:t>
      </w:r>
      <w:r w:rsidR="001409A1" w:rsidRPr="001409A1">
        <w:t>) ili</w:t>
      </w:r>
      <w:r w:rsidR="001409A1">
        <w:t xml:space="preserve"> DSPC</w:t>
      </w:r>
      <w:r w:rsidR="001409A1">
        <w:t xml:space="preserve"> </w:t>
      </w:r>
      <w:r w:rsidR="003426E2">
        <w:t xml:space="preserve">dobiva se kao minimalna uzajmna dohvatna udaljenosti između parova točaka različitih grupa. </w:t>
      </w:r>
      <w:r w:rsidR="0098340C">
        <w:t xml:space="preserve">Navedena udaljenost predstavlja područje najveće gustoće između grupa. </w:t>
      </w:r>
    </w:p>
    <w:p w14:paraId="0F09349A" w14:textId="6D13B612" w:rsidR="00121447" w:rsidRPr="00F03C53" w:rsidRDefault="00121447" w:rsidP="008444C7">
      <w:r>
        <w:t xml:space="preserve">Za svaku grupu računa se ocjena </w:t>
      </w:r>
      <w:r>
        <w:t xml:space="preserve">(engl. </w:t>
      </w:r>
      <w:r w:rsidRPr="0098340C">
        <w:rPr>
          <w:i/>
          <w:iCs/>
        </w:rPr>
        <w:t>validity index of cluster</w:t>
      </w:r>
      <w:r>
        <w:t xml:space="preserve">) </w:t>
      </w:r>
      <w:r>
        <w:t>prikazana formulom</w:t>
      </w:r>
      <w:r w:rsidR="00126FE7">
        <w:t xml:space="preserve"> (20)</w:t>
      </w:r>
      <w:r>
        <w:t xml:space="preserve"> na temelju omjera gustoće unutar grupe</w:t>
      </w:r>
      <w:r w:rsidR="00F03C53">
        <w:t xml:space="preserve"> </w:t>
      </w:r>
      <w:r w:rsidR="00F03C53" w:rsidRPr="00F03C53">
        <w:rPr>
          <w:i/>
          <w:iCs/>
        </w:rPr>
        <w:t>i</w:t>
      </w:r>
      <w:r>
        <w:t xml:space="preserve"> te minimalne gustoće između grupe </w:t>
      </w:r>
      <w:r w:rsidR="00F03C53" w:rsidRPr="00F03C53">
        <w:rPr>
          <w:i/>
          <w:iCs/>
        </w:rPr>
        <w:t>i</w:t>
      </w:r>
      <w:r>
        <w:t xml:space="preserve"> </w:t>
      </w:r>
      <w:r w:rsidR="00F03C53">
        <w:t xml:space="preserve">te </w:t>
      </w:r>
      <w:r>
        <w:t>ostalih grupa</w:t>
      </w:r>
      <w:r w:rsidR="00F03C53">
        <w:t xml:space="preserve"> </w:t>
      </w:r>
      <w:r w:rsidR="00F03C53" w:rsidRPr="00F03C53">
        <w:rPr>
          <w:i/>
          <w:iCs/>
        </w:rPr>
        <w:t>j</w:t>
      </w:r>
      <w:r w:rsidR="00F03C53">
        <w:rPr>
          <w:i/>
          <w:iCs/>
        </w:rPr>
        <w:t xml:space="preserve"> </w:t>
      </w:r>
      <w:r w:rsidR="00F03C53">
        <w:t xml:space="preserve">ako je </w:t>
      </w:r>
      <w:r w:rsidR="00E055D7">
        <w:rPr>
          <w:i/>
          <w:iCs/>
        </w:rPr>
        <w:t>G</w:t>
      </w:r>
      <w:r w:rsidR="00F03C53">
        <w:rPr>
          <w:i/>
          <w:iCs/>
        </w:rPr>
        <w:t xml:space="preserve"> </w:t>
      </w:r>
      <w:r w:rsidR="00F03C53">
        <w:t>ukupni broj grupa.</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485"/>
        <w:gridCol w:w="616"/>
      </w:tblGrid>
      <w:tr w:rsidR="00126FE7" w:rsidRPr="00ED3842" w14:paraId="20016BB6" w14:textId="77777777" w:rsidTr="00BE0941">
        <w:trPr>
          <w:jc w:val="center"/>
        </w:trPr>
        <w:tc>
          <w:tcPr>
            <w:tcW w:w="284" w:type="dxa"/>
            <w:vAlign w:val="center"/>
          </w:tcPr>
          <w:p w14:paraId="2487507D" w14:textId="77777777" w:rsidR="00126FE7" w:rsidRPr="00ED3842" w:rsidRDefault="00126FE7" w:rsidP="00BE0941">
            <w:pPr>
              <w:jc w:val="center"/>
            </w:pPr>
          </w:p>
        </w:tc>
        <w:tc>
          <w:tcPr>
            <w:tcW w:w="7485" w:type="dxa"/>
            <w:vAlign w:val="center"/>
          </w:tcPr>
          <w:p w14:paraId="7627A027" w14:textId="595BFB4E" w:rsidR="00126FE7" w:rsidRPr="00ED3842" w:rsidRDefault="00126FE7" w:rsidP="00BE0941">
            <w:pPr>
              <w:ind w:left="360"/>
            </w:pPr>
            <m:oMathPara>
              <m:oMath>
                <m:r>
                  <w:rPr>
                    <w:rFonts w:ascii="Cambria Math" w:hAnsi="Cambria Math"/>
                  </w:rPr>
                  <m:t>ocjena grupe i</m:t>
                </m:r>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r>
                              <w:rPr>
                                <w:rFonts w:ascii="Cambria Math" w:hAnsi="Cambria Math"/>
                              </w:rPr>
                              <m:t>DSPC(i,j)</m:t>
                            </m:r>
                          </m:e>
                        </m:d>
                      </m:e>
                      <m:sub>
                        <m:r>
                          <w:rPr>
                            <w:rFonts w:ascii="Cambria Math" w:hAnsi="Cambria Math"/>
                          </w:rPr>
                          <m:t>1&lt;j&lt;</m:t>
                        </m:r>
                        <m:r>
                          <w:rPr>
                            <w:rFonts w:ascii="Cambria Math" w:hAnsi="Cambria Math"/>
                          </w:rPr>
                          <m:t>G</m:t>
                        </m:r>
                      </m:sub>
                    </m:sSub>
                    <m:r>
                      <w:rPr>
                        <w:rFonts w:ascii="Cambria Math" w:hAnsi="Cambria Math"/>
                      </w:rPr>
                      <m:t>-DSC(i)</m:t>
                    </m:r>
                  </m:num>
                  <m:den>
                    <m:r>
                      <w:rPr>
                        <w:rFonts w:ascii="Cambria Math" w:hAnsi="Cambria Math"/>
                      </w:rPr>
                      <m:t>max</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min</m:t>
                            </m:r>
                            <m:d>
                              <m:dPr>
                                <m:begChr m:val="{"/>
                                <m:endChr m:val="}"/>
                                <m:ctrlPr>
                                  <w:rPr>
                                    <w:rFonts w:ascii="Cambria Math" w:hAnsi="Cambria Math"/>
                                    <w:i/>
                                  </w:rPr>
                                </m:ctrlPr>
                              </m:dPr>
                              <m:e>
                                <m:r>
                                  <w:rPr>
                                    <w:rFonts w:ascii="Cambria Math" w:hAnsi="Cambria Math"/>
                                  </w:rPr>
                                  <m:t>DSPC(i,j)</m:t>
                                </m:r>
                              </m:e>
                            </m:d>
                          </m:e>
                          <m:sub>
                            <m:r>
                              <w:rPr>
                                <w:rFonts w:ascii="Cambria Math" w:hAnsi="Cambria Math"/>
                              </w:rPr>
                              <m:t>1&lt;j&lt;</m:t>
                            </m:r>
                            <m:r>
                              <w:rPr>
                                <w:rFonts w:ascii="Cambria Math" w:hAnsi="Cambria Math"/>
                              </w:rPr>
                              <m:t>G</m:t>
                            </m:r>
                          </m:sub>
                        </m:sSub>
                        <m:r>
                          <w:rPr>
                            <w:rFonts w:ascii="Cambria Math" w:hAnsi="Cambria Math"/>
                          </w:rPr>
                          <m:t xml:space="preserve"> ,  </m:t>
                        </m:r>
                        <m:r>
                          <w:rPr>
                            <w:rFonts w:ascii="Cambria Math" w:hAnsi="Cambria Math"/>
                          </w:rPr>
                          <m:t>DSC(i)</m:t>
                        </m:r>
                      </m:e>
                    </m:d>
                  </m:den>
                </m:f>
              </m:oMath>
            </m:oMathPara>
          </w:p>
        </w:tc>
        <w:tc>
          <w:tcPr>
            <w:tcW w:w="616" w:type="dxa"/>
            <w:vAlign w:val="center"/>
          </w:tcPr>
          <w:p w14:paraId="6937E2B7" w14:textId="78DAEBF6" w:rsidR="00126FE7" w:rsidRPr="00ED3842" w:rsidRDefault="00126FE7" w:rsidP="00BE0941">
            <w:pPr>
              <w:jc w:val="center"/>
            </w:pPr>
            <w:r w:rsidRPr="00ED3842">
              <w:t>(</w:t>
            </w:r>
            <w:r>
              <w:t>20</w:t>
            </w:r>
            <w:r w:rsidRPr="00ED3842">
              <w:t>)</w:t>
            </w:r>
          </w:p>
        </w:tc>
      </w:tr>
    </w:tbl>
    <w:p w14:paraId="4D73A0A6" w14:textId="5C44B17A" w:rsidR="00F83E76" w:rsidRDefault="0083644B" w:rsidP="00D12765">
      <w:r>
        <w:t>Ocjena ukupnog grupiranja</w:t>
      </w:r>
      <w:r w:rsidR="00C546E7">
        <w:t xml:space="preserve"> prikazana formulom (21)</w:t>
      </w:r>
      <w:r>
        <w:t xml:space="preserve"> temelji se na </w:t>
      </w:r>
      <w:r w:rsidR="005E2166">
        <w:t xml:space="preserve">sumi </w:t>
      </w:r>
      <w:r>
        <w:t>ocjen</w:t>
      </w:r>
      <w:r w:rsidR="005E2166">
        <w:t>a</w:t>
      </w:r>
      <w:r>
        <w:t xml:space="preserve"> svake grupe </w:t>
      </w:r>
      <w:r w:rsidR="005E2166">
        <w:t>pomnožene s postotkom</w:t>
      </w:r>
      <w:r>
        <w:t xml:space="preserve"> </w:t>
      </w:r>
      <w:r w:rsidR="005E2166">
        <w:t xml:space="preserve">veličine grupe </w:t>
      </w:r>
      <w:r>
        <w:t xml:space="preserve">unutar skupa podataka. </w:t>
      </w:r>
      <w:r w:rsidR="00C546E7">
        <w:t>T</w:t>
      </w:r>
      <w:r w:rsidR="005E2166">
        <w:t xml:space="preserve">akvom definicijom ocjene manjih grupa imaju manje utjecaja na konačni rezultat što znači da grupiranje preferira veće </w:t>
      </w:r>
      <w:r w:rsidR="005E2166">
        <w:lastRenderedPageBreak/>
        <w:t>grupe. Isto tako ocjena će biti veća što je manje otkrivenog šuma unutar rezultata grupiranja.</w:t>
      </w:r>
      <w:r w:rsidR="00A40CC6">
        <w:t xml:space="preserve"> DBCV algoritam validacije grupiranja poprima vrijednosti između -1 i 1.</w:t>
      </w:r>
      <w:r w:rsidR="00A40010">
        <w:t xml:space="preserve"> </w:t>
      </w:r>
    </w:p>
    <w:p w14:paraId="21762AA5" w14:textId="7658E8DA" w:rsidR="00F83E76" w:rsidRDefault="00F83E76" w:rsidP="00F83E76">
      <w:pPr>
        <w:pStyle w:val="Naslov3"/>
      </w:pPr>
      <w:bookmarkStart w:id="32" w:name="_Toc106745452"/>
      <w:r>
        <w:t>Testiranje algoritma validacije grupiranja</w:t>
      </w:r>
      <w:bookmarkEnd w:id="32"/>
    </w:p>
    <w:p w14:paraId="4BB7A0D4" w14:textId="64417AF2" w:rsidR="0027441C" w:rsidRDefault="001618C0" w:rsidP="00D12765">
      <w:r>
        <w:t xml:space="preserve">Testiranjem </w:t>
      </w:r>
      <w:r w:rsidR="00496140">
        <w:t xml:space="preserve">DBCV algoritma na </w:t>
      </w:r>
      <w:r w:rsidR="0027441C">
        <w:t xml:space="preserve">korištenim </w:t>
      </w:r>
      <w:r w:rsidR="00496140">
        <w:t>skup</w:t>
      </w:r>
      <w:r w:rsidR="00A40010">
        <w:t xml:space="preserve">ovima </w:t>
      </w:r>
      <w:r w:rsidR="00496140">
        <w:t xml:space="preserve">podataka </w:t>
      </w:r>
      <w:r w:rsidR="0027441C">
        <w:t xml:space="preserve">pokazuje </w:t>
      </w:r>
      <w:r w:rsidR="001922E6">
        <w:t>prioretiziranje</w:t>
      </w:r>
      <w:r w:rsidR="0027441C">
        <w:t xml:space="preserve"> gustoće grupa nad veličinom samih grupa. </w:t>
      </w:r>
      <w:r w:rsidR="001922E6">
        <w:t xml:space="preserve">Ovakvim načinom rada najbolje ocjene dobiva grupiranje za manje </w:t>
      </w:r>
      <w:r w:rsidR="001922E6">
        <w:t>ε</w:t>
      </w:r>
      <w:r w:rsidR="001922E6">
        <w:t xml:space="preserve"> kako će OPTICS algoritam pronaći grupe najmanje gustoće. </w:t>
      </w:r>
      <w:r w:rsidR="0012413E">
        <w:t xml:space="preserve">Navedene grupe će zapravo biti samo najmanji dio prirodnih grupa unutar skupa značajki (slika 40 desno). Kako bih DBCV ocjena bila visoka za </w:t>
      </w:r>
      <w:r w:rsidR="001B3371">
        <w:t>velike</w:t>
      </w:r>
      <w:r w:rsidR="0012413E">
        <w:t xml:space="preserve"> grupe (slika 40 lijevo) </w:t>
      </w:r>
      <w:r w:rsidR="0012413E">
        <w:t>potrebno izmijeniti</w:t>
      </w:r>
      <w:r w:rsidR="0012413E">
        <w:t xml:space="preserve"> smanjiti utjecaj gustoće</w:t>
      </w:r>
      <w:r w:rsidR="00BF2236">
        <w:t xml:space="preserve"> i povećati utjecaj veličine grupe</w:t>
      </w:r>
      <w:r w:rsidR="0012413E">
        <w:t xml:space="preserve"> na ocjenu grupiranja.</w:t>
      </w:r>
    </w:p>
    <w:p w14:paraId="1335CA1E" w14:textId="6434C655" w:rsidR="000338B7" w:rsidRDefault="00E75ED1" w:rsidP="00E143D9">
      <w:pPr>
        <w:keepNext/>
        <w:jc w:val="center"/>
      </w:pPr>
      <w:r w:rsidRPr="00E75ED1">
        <w:drawing>
          <wp:inline distT="0" distB="0" distL="0" distR="0" wp14:anchorId="1B63FA97" wp14:editId="66B49125">
            <wp:extent cx="2854960" cy="2141220"/>
            <wp:effectExtent l="0" t="0" r="2540" b="0"/>
            <wp:docPr id="93" name="Slika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4960" cy="2141220"/>
                    </a:xfrm>
                    <a:prstGeom prst="rect">
                      <a:avLst/>
                    </a:prstGeom>
                  </pic:spPr>
                </pic:pic>
              </a:graphicData>
            </a:graphic>
          </wp:inline>
        </w:drawing>
      </w:r>
      <w:r w:rsidR="0010795F" w:rsidRPr="00E75ED1">
        <w:drawing>
          <wp:inline distT="0" distB="0" distL="0" distR="0" wp14:anchorId="57A9A90F" wp14:editId="22C779CB">
            <wp:extent cx="2540000" cy="1905000"/>
            <wp:effectExtent l="0" t="0" r="0" b="0"/>
            <wp:docPr id="94" name="Slika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40000" cy="1905000"/>
                    </a:xfrm>
                    <a:prstGeom prst="rect">
                      <a:avLst/>
                    </a:prstGeom>
                  </pic:spPr>
                </pic:pic>
              </a:graphicData>
            </a:graphic>
          </wp:inline>
        </w:drawing>
      </w:r>
    </w:p>
    <w:p w14:paraId="11979C3F" w14:textId="71734193" w:rsidR="000338B7" w:rsidRDefault="000338B7" w:rsidP="00E143D9">
      <w:pPr>
        <w:pStyle w:val="Opisslike"/>
      </w:pPr>
      <w:r>
        <w:t xml:space="preserve">Slika </w:t>
      </w:r>
      <w:r>
        <w:fldChar w:fldCharType="begin"/>
      </w:r>
      <w:r>
        <w:instrText xml:space="preserve"> SEQ Slika \* ARABIC </w:instrText>
      </w:r>
      <w:r>
        <w:fldChar w:fldCharType="separate"/>
      </w:r>
      <w:r w:rsidR="00446573">
        <w:rPr>
          <w:noProof/>
        </w:rPr>
        <w:t>39</w:t>
      </w:r>
      <w:r>
        <w:fldChar w:fldCharType="end"/>
      </w:r>
      <w:r>
        <w:t xml:space="preserve"> DBCV ocjen</w:t>
      </w:r>
      <w:r w:rsidR="006C1488">
        <w:t>e</w:t>
      </w:r>
      <w:r>
        <w:t xml:space="preserve"> za grupiranje ukupne prirodne grupe (lijevo) te za grupirani manji dijelovi prirodnih grupa (desno)</w:t>
      </w:r>
    </w:p>
    <w:p w14:paraId="397D4E27" w14:textId="5F4A79F5" w:rsidR="00163513" w:rsidRDefault="00163513" w:rsidP="00D12765">
      <w:pPr>
        <w:rPr>
          <w:noProof/>
        </w:rPr>
      </w:pPr>
      <w:r>
        <w:t>Gustoća unutar grupe ovisi samo o maksimalnoj vrijednosti težine brida grupe koja predstavlja najrjeđe područje grupe. Uzimanjem srednjih vrijednosti</w:t>
      </w:r>
      <w:r w:rsidR="00A750D4">
        <w:t xml:space="preserve"> gustoće</w:t>
      </w:r>
      <w:r>
        <w:t xml:space="preserve"> </w:t>
      </w:r>
      <w:r w:rsidR="00384DC3">
        <w:t>svih</w:t>
      </w:r>
      <w:r>
        <w:t xml:space="preserve"> područja </w:t>
      </w:r>
      <w:r w:rsidR="00384DC3">
        <w:t xml:space="preserve">grupe </w:t>
      </w:r>
      <w:r>
        <w:t>smanjuje se prosječna vrijednost grupe</w:t>
      </w:r>
      <w:r w:rsidR="00384DC3">
        <w:t xml:space="preserve"> te dobiva se realniji pokazatelj gustoće</w:t>
      </w:r>
      <w:r>
        <w:t xml:space="preserve">. </w:t>
      </w:r>
      <w:r w:rsidR="003D0E21">
        <w:t xml:space="preserve">Za navedeno nije </w:t>
      </w:r>
      <w:r w:rsidR="00E37746">
        <w:t>prikladno</w:t>
      </w:r>
      <w:r w:rsidR="003D0E21">
        <w:t xml:space="preserve"> </w:t>
      </w:r>
      <w:r w:rsidR="00E37746">
        <w:t>koristiti</w:t>
      </w:r>
      <w:r w:rsidR="003D0E21">
        <w:t xml:space="preserve"> bridove stabla</w:t>
      </w:r>
      <w:r w:rsidR="00E37746">
        <w:t xml:space="preserve">, </w:t>
      </w:r>
      <w:r w:rsidR="003D0E21">
        <w:t xml:space="preserve">nego gustoću </w:t>
      </w:r>
      <w:r w:rsidR="00E37746">
        <w:rPr>
          <w:noProof/>
        </w:rPr>
        <w:t>toč</w:t>
      </w:r>
      <w:r w:rsidR="00E37746">
        <w:rPr>
          <w:noProof/>
        </w:rPr>
        <w:t>aka</w:t>
      </w:r>
      <w:r w:rsidR="00E37746">
        <w:rPr>
          <w:noProof/>
        </w:rPr>
        <w:t xml:space="preserve"> u sredini bridova MST koj</w:t>
      </w:r>
      <w:r w:rsidR="00753727">
        <w:rPr>
          <w:noProof/>
        </w:rPr>
        <w:t>i</w:t>
      </w:r>
      <w:r w:rsidR="00E37746">
        <w:rPr>
          <w:noProof/>
        </w:rPr>
        <w:t xml:space="preserve"> će se nazvati srednji čvorovi.</w:t>
      </w:r>
      <w:r w:rsidR="00E37746">
        <w:rPr>
          <w:noProof/>
        </w:rPr>
        <w:t xml:space="preserve"> </w:t>
      </w:r>
      <w:r w:rsidR="008F39D4">
        <w:rPr>
          <w:noProof/>
        </w:rPr>
        <w:t>Gustoća</w:t>
      </w:r>
      <w:r w:rsidR="008F39D4">
        <w:rPr>
          <w:noProof/>
        </w:rPr>
        <w:t xml:space="preserve"> srednjih čvorova </w:t>
      </w:r>
      <w:r w:rsidR="008F39D4">
        <w:rPr>
          <w:noProof/>
        </w:rPr>
        <w:t>računa</w:t>
      </w:r>
      <w:r w:rsidR="008F39D4">
        <w:rPr>
          <w:noProof/>
        </w:rPr>
        <w:t>ti će</w:t>
      </w:r>
      <w:r w:rsidR="008F39D4">
        <w:rPr>
          <w:noProof/>
        </w:rPr>
        <w:t xml:space="preserve"> se kao srednja </w:t>
      </w:r>
      <w:r w:rsidR="00F852D1">
        <w:rPr>
          <w:noProof/>
        </w:rPr>
        <w:t xml:space="preserve">euklidska </w:t>
      </w:r>
      <w:r w:rsidR="008F39D4">
        <w:rPr>
          <w:noProof/>
        </w:rPr>
        <w:t xml:space="preserve">udaljenost točke od </w:t>
      </w:r>
      <w:r w:rsidR="004C35D7">
        <w:rPr>
          <w:noProof/>
        </w:rPr>
        <w:t xml:space="preserve">njoj </w:t>
      </w:r>
      <w:r w:rsidR="00284E48">
        <w:rPr>
          <w:noProof/>
        </w:rPr>
        <w:t xml:space="preserve">maksimalno </w:t>
      </w:r>
      <w:r w:rsidR="008F39D4">
        <w:rPr>
          <w:noProof/>
        </w:rPr>
        <w:t>15 najbližih susjeda</w:t>
      </w:r>
      <w:r w:rsidR="008F39D4">
        <w:rPr>
          <w:noProof/>
        </w:rPr>
        <w:t>.</w:t>
      </w:r>
      <w:r w:rsidR="00753727">
        <w:rPr>
          <w:noProof/>
        </w:rPr>
        <w:t xml:space="preserve"> </w:t>
      </w:r>
    </w:p>
    <w:p w14:paraId="4EFAD415" w14:textId="208A5B80" w:rsidR="00E428AB" w:rsidRDefault="00753727" w:rsidP="00D12765">
      <w:r>
        <w:rPr>
          <w:noProof/>
        </w:rPr>
        <w:t>Smanjenjem vrijednosti prosječne vrijednosti gustoće unutar grupe potrebno je smanjiti prosje</w:t>
      </w:r>
      <w:r w:rsidR="00454B7F">
        <w:rPr>
          <w:noProof/>
        </w:rPr>
        <w:t>č</w:t>
      </w:r>
      <w:r>
        <w:rPr>
          <w:noProof/>
        </w:rPr>
        <w:t xml:space="preserve">ne vrijednosti gustoće između grupa kako </w:t>
      </w:r>
      <w:r w:rsidR="00737CF0">
        <w:rPr>
          <w:noProof/>
        </w:rPr>
        <w:t>DBCV</w:t>
      </w:r>
      <w:r>
        <w:rPr>
          <w:noProof/>
        </w:rPr>
        <w:t xml:space="preserve"> ocjena ovisi o njihovom odnosu.</w:t>
      </w:r>
      <w:r w:rsidR="002D131C">
        <w:rPr>
          <w:noProof/>
        </w:rPr>
        <w:t xml:space="preserve"> </w:t>
      </w:r>
      <w:r w:rsidR="002E44C8">
        <w:t xml:space="preserve">Gustoća između grupa računati će se kao srednja vrijednost </w:t>
      </w:r>
      <w:r w:rsidR="00A3177E">
        <w:t xml:space="preserve">10% najmanjih </w:t>
      </w:r>
      <w:r w:rsidR="002E44C8">
        <w:t>euklidsk</w:t>
      </w:r>
      <w:r w:rsidR="00A3177E">
        <w:t>ih</w:t>
      </w:r>
      <w:r w:rsidR="002E44C8">
        <w:t xml:space="preserve"> udaljenosti između dviju grupa.</w:t>
      </w:r>
      <w:r w:rsidR="00454B7F">
        <w:t xml:space="preserve"> Uzima se samo 10% udaljenosti kako je dovoljno za potrebno smanjenje prosječne vrijednosti gustoće između točaka. </w:t>
      </w:r>
      <w:r w:rsidR="00400F05">
        <w:t>Utjecaj navedenih promjena na DBCV ocjenu vidi se na slici 41.</w:t>
      </w:r>
      <w:r w:rsidR="006C1488">
        <w:t xml:space="preserve"> </w:t>
      </w:r>
    </w:p>
    <w:p w14:paraId="6E641EA8" w14:textId="77777777" w:rsidR="00BD2147" w:rsidRDefault="00BD2147" w:rsidP="00D12765"/>
    <w:p w14:paraId="7E57F68A" w14:textId="7542D9D7" w:rsidR="00E428AB" w:rsidRDefault="00E428AB" w:rsidP="00E428AB">
      <w:pPr>
        <w:keepNext/>
        <w:jc w:val="center"/>
      </w:pPr>
      <w:r w:rsidRPr="00E428AB">
        <w:drawing>
          <wp:inline distT="0" distB="0" distL="0" distR="0" wp14:anchorId="609A4956" wp14:editId="2ADA750F">
            <wp:extent cx="2631440" cy="2141220"/>
            <wp:effectExtent l="0" t="0" r="0" b="0"/>
            <wp:docPr id="95" name="Slika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631440" cy="2141220"/>
                    </a:xfrm>
                    <a:prstGeom prst="rect">
                      <a:avLst/>
                    </a:prstGeom>
                  </pic:spPr>
                </pic:pic>
              </a:graphicData>
            </a:graphic>
          </wp:inline>
        </w:drawing>
      </w:r>
      <w:r w:rsidRPr="00E428AB">
        <w:drawing>
          <wp:inline distT="0" distB="0" distL="0" distR="0" wp14:anchorId="20AC0405" wp14:editId="0222F17D">
            <wp:extent cx="2875280" cy="2156460"/>
            <wp:effectExtent l="0" t="0" r="1270" b="0"/>
            <wp:docPr id="96" name="Slika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875280" cy="2156460"/>
                    </a:xfrm>
                    <a:prstGeom prst="rect">
                      <a:avLst/>
                    </a:prstGeom>
                  </pic:spPr>
                </pic:pic>
              </a:graphicData>
            </a:graphic>
          </wp:inline>
        </w:drawing>
      </w:r>
    </w:p>
    <w:p w14:paraId="0F9A13D5" w14:textId="31B29381" w:rsidR="00E428AB" w:rsidRDefault="00E428AB" w:rsidP="00E428AB">
      <w:pPr>
        <w:pStyle w:val="Opisslike"/>
      </w:pPr>
      <w:r>
        <w:t xml:space="preserve">Slika </w:t>
      </w:r>
      <w:r>
        <w:fldChar w:fldCharType="begin"/>
      </w:r>
      <w:r>
        <w:instrText xml:space="preserve"> SEQ Slika \* ARABIC </w:instrText>
      </w:r>
      <w:r>
        <w:fldChar w:fldCharType="separate"/>
      </w:r>
      <w:r w:rsidR="00446573">
        <w:rPr>
          <w:noProof/>
        </w:rPr>
        <w:t>40</w:t>
      </w:r>
      <w:r>
        <w:fldChar w:fldCharType="end"/>
      </w:r>
      <w:r>
        <w:t xml:space="preserve"> </w:t>
      </w:r>
      <w:r w:rsidRPr="00433263">
        <w:t>DBCV ocjen</w:t>
      </w:r>
      <w:r>
        <w:t>e</w:t>
      </w:r>
      <w:r w:rsidR="005947DF">
        <w:t xml:space="preserve"> nakon smanjenja </w:t>
      </w:r>
      <w:r w:rsidR="00A84A41">
        <w:t xml:space="preserve">utjecaja </w:t>
      </w:r>
      <w:r w:rsidR="005947DF">
        <w:t>gustoć</w:t>
      </w:r>
      <w:r w:rsidR="00A84A41">
        <w:t>e</w:t>
      </w:r>
      <w:r w:rsidR="005947DF">
        <w:t xml:space="preserve"> grupa</w:t>
      </w:r>
      <w:r w:rsidRPr="00433263">
        <w:t xml:space="preserve"> za grupiranje ukupne prirodne grupe (lijevo) te za grupirani manji dijelovi prirodnih grupa (desno)</w:t>
      </w:r>
    </w:p>
    <w:p w14:paraId="4948099F" w14:textId="7B19819B" w:rsidR="00CB22AB" w:rsidRPr="00CB22AB" w:rsidRDefault="00CB22AB" w:rsidP="00CB22AB">
      <w:r>
        <w:t>Povećanje utjecaja veličine grupe postiže se množenjem ukupne ocjene s postotkom jezgrenih točaka unutar grupiranja. Time kada je broj točaka šuma veći tj. grupe su manje veličine ocjena grupiranja će biti manja</w:t>
      </w:r>
      <w:r>
        <w:t>. Utjecaj navedenih promjena na DBCV ocjenu vidi se na slici 42.</w:t>
      </w:r>
    </w:p>
    <w:p w14:paraId="54391AFC" w14:textId="1E593005" w:rsidR="00A84A41" w:rsidRDefault="005947DF" w:rsidP="00A84A41">
      <w:pPr>
        <w:keepNext/>
        <w:jc w:val="center"/>
      </w:pPr>
      <w:r w:rsidRPr="005947DF">
        <w:drawing>
          <wp:inline distT="0" distB="0" distL="0" distR="0" wp14:anchorId="5D9EAF16" wp14:editId="12A7C9A9">
            <wp:extent cx="2834640" cy="2125980"/>
            <wp:effectExtent l="0" t="0" r="3810" b="7620"/>
            <wp:docPr id="97" name="Slika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34640" cy="2125980"/>
                    </a:xfrm>
                    <a:prstGeom prst="rect">
                      <a:avLst/>
                    </a:prstGeom>
                  </pic:spPr>
                </pic:pic>
              </a:graphicData>
            </a:graphic>
          </wp:inline>
        </w:drawing>
      </w:r>
      <w:r w:rsidR="00A84A41" w:rsidRPr="00922FD3">
        <w:drawing>
          <wp:inline distT="0" distB="0" distL="0" distR="0" wp14:anchorId="5E93E52A" wp14:editId="6ACB62AF">
            <wp:extent cx="2580640" cy="2049780"/>
            <wp:effectExtent l="0" t="0" r="0" b="7620"/>
            <wp:docPr id="98" name="Slika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580640" cy="2049780"/>
                    </a:xfrm>
                    <a:prstGeom prst="rect">
                      <a:avLst/>
                    </a:prstGeom>
                  </pic:spPr>
                </pic:pic>
              </a:graphicData>
            </a:graphic>
          </wp:inline>
        </w:drawing>
      </w:r>
    </w:p>
    <w:p w14:paraId="1B8A513E" w14:textId="24DF5ECA" w:rsidR="00E428AB" w:rsidRDefault="00A84A41" w:rsidP="001B47C7">
      <w:pPr>
        <w:pStyle w:val="Opisslike"/>
      </w:pPr>
      <w:r>
        <w:t xml:space="preserve">Slika </w:t>
      </w:r>
      <w:r>
        <w:fldChar w:fldCharType="begin"/>
      </w:r>
      <w:r>
        <w:instrText xml:space="preserve"> SEQ Slika \* ARABIC </w:instrText>
      </w:r>
      <w:r>
        <w:fldChar w:fldCharType="separate"/>
      </w:r>
      <w:r w:rsidR="00446573">
        <w:rPr>
          <w:noProof/>
        </w:rPr>
        <w:t>41</w:t>
      </w:r>
      <w:r>
        <w:fldChar w:fldCharType="end"/>
      </w:r>
      <w:r>
        <w:t xml:space="preserve"> </w:t>
      </w:r>
      <w:r w:rsidRPr="00433263">
        <w:t>DBCV ocjen</w:t>
      </w:r>
      <w:r>
        <w:t xml:space="preserve">e nakon </w:t>
      </w:r>
      <w:r>
        <w:t>povećanja</w:t>
      </w:r>
      <w:r>
        <w:t xml:space="preserve"> utjecaja </w:t>
      </w:r>
      <w:r>
        <w:t>veličine</w:t>
      </w:r>
      <w:r>
        <w:t xml:space="preserve"> grupa</w:t>
      </w:r>
      <w:r w:rsidRPr="00433263">
        <w:t xml:space="preserve"> za grupiranje ukupne prirodne grupe (lijevo) te za grupirani manji dijelovi prirodnih grupa (desno)</w:t>
      </w:r>
      <w:r w:rsidR="00922FD3">
        <w:t xml:space="preserve"> </w:t>
      </w:r>
    </w:p>
    <w:p w14:paraId="5F3090A9" w14:textId="77777777" w:rsidR="00583371" w:rsidRDefault="00583371" w:rsidP="00D54E27">
      <w:pPr>
        <w:spacing w:before="0" w:after="0"/>
      </w:pPr>
    </w:p>
    <w:p w14:paraId="068E3C9B" w14:textId="4932E192" w:rsidR="00D54E27" w:rsidRDefault="00D54E27" w:rsidP="00D54E27">
      <w:pPr>
        <w:spacing w:before="0" w:after="0"/>
        <w:rPr>
          <w:lang w:eastAsia="hr-HR"/>
        </w:rPr>
      </w:pPr>
      <w:r>
        <w:t xml:space="preserve">Primjenom </w:t>
      </w:r>
      <w:r w:rsidR="00583371">
        <w:t>DBCV algoritma validacije</w:t>
      </w:r>
      <w:r>
        <w:t xml:space="preserve"> na većim skupovima podataka uočavamo </w:t>
      </w:r>
      <w:r>
        <w:rPr>
          <w:lang w:eastAsia="hr-HR"/>
        </w:rPr>
        <w:t>nedostatk</w:t>
      </w:r>
      <w:r w:rsidR="006F7B84">
        <w:rPr>
          <w:lang w:eastAsia="hr-HR"/>
        </w:rPr>
        <w:t xml:space="preserve"> </w:t>
      </w:r>
      <w:r>
        <w:rPr>
          <w:lang w:eastAsia="hr-HR"/>
        </w:rPr>
        <w:t>kazne kod validacije grup</w:t>
      </w:r>
      <w:r w:rsidR="006F7B84">
        <w:rPr>
          <w:lang w:eastAsia="hr-HR"/>
        </w:rPr>
        <w:t>a</w:t>
      </w:r>
      <w:r>
        <w:rPr>
          <w:lang w:eastAsia="hr-HR"/>
        </w:rPr>
        <w:t xml:space="preserve"> s rupama. Rezultati grupiranja svakog podskupa značajki koji uključuju značajku frekvencije maksimalne magnitude sadrže karakteristične grupe. (slika 43 lijevo) U određenim podskupovima navedene grupe povezane su točkama relativno srednje gustoće. U tom slučaju prilikom krivo zadanih ulaznih parametara OPTICS </w:t>
      </w:r>
      <w:r>
        <w:rPr>
          <w:lang w:eastAsia="hr-HR"/>
        </w:rPr>
        <w:lastRenderedPageBreak/>
        <w:t>algoritma spajaju se dvije najveće grupe u jednu.</w:t>
      </w:r>
      <w:r w:rsidRPr="00122BA1">
        <w:rPr>
          <w:lang w:eastAsia="hr-HR"/>
        </w:rPr>
        <w:t xml:space="preserve"> </w:t>
      </w:r>
      <w:r>
        <w:rPr>
          <w:lang w:eastAsia="hr-HR"/>
        </w:rPr>
        <w:t>(slika 44 desno) Dobivena veća grupa vizualno dijeli se na dvije grupe područjem niske gustoće koje će se zvati rupom.</w:t>
      </w:r>
    </w:p>
    <w:p w14:paraId="19B7C7B9" w14:textId="77777777" w:rsidR="00D54E27" w:rsidRDefault="00D54E27" w:rsidP="00D54E27">
      <w:pPr>
        <w:spacing w:before="0" w:after="0"/>
        <w:jc w:val="left"/>
        <w:rPr>
          <w:lang w:eastAsia="hr-HR"/>
        </w:rPr>
      </w:pPr>
    </w:p>
    <w:p w14:paraId="3A75CDA3" w14:textId="77777777" w:rsidR="00D54E27" w:rsidRDefault="00D54E27" w:rsidP="00D54E27">
      <w:pPr>
        <w:keepNext/>
        <w:spacing w:before="0" w:after="0"/>
        <w:jc w:val="center"/>
      </w:pPr>
      <w:r w:rsidRPr="003A6BCE">
        <w:rPr>
          <w:noProof/>
        </w:rPr>
        <w:drawing>
          <wp:inline distT="0" distB="0" distL="0" distR="0" wp14:anchorId="45237C1A" wp14:editId="7D5CCEE1">
            <wp:extent cx="2692400" cy="2225040"/>
            <wp:effectExtent l="0" t="0" r="0" b="3810"/>
            <wp:docPr id="76" name="Slika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92400" cy="2225040"/>
                    </a:xfrm>
                    <a:prstGeom prst="rect">
                      <a:avLst/>
                    </a:prstGeom>
                  </pic:spPr>
                </pic:pic>
              </a:graphicData>
            </a:graphic>
          </wp:inline>
        </w:drawing>
      </w:r>
      <w:r w:rsidRPr="00E53523">
        <w:rPr>
          <w:noProof/>
        </w:rPr>
        <w:drawing>
          <wp:inline distT="0" distB="0" distL="0" distR="0" wp14:anchorId="6C797AFB" wp14:editId="0B6FE918">
            <wp:extent cx="2758440" cy="2213218"/>
            <wp:effectExtent l="0" t="0" r="3810" b="0"/>
            <wp:docPr id="77" name="Slika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65450" cy="2218843"/>
                    </a:xfrm>
                    <a:prstGeom prst="rect">
                      <a:avLst/>
                    </a:prstGeom>
                  </pic:spPr>
                </pic:pic>
              </a:graphicData>
            </a:graphic>
          </wp:inline>
        </w:drawing>
      </w:r>
    </w:p>
    <w:p w14:paraId="545EC05A" w14:textId="3B82EEB6" w:rsidR="00D54E27" w:rsidRDefault="00D54E27" w:rsidP="00D54E27">
      <w:pPr>
        <w:pStyle w:val="Opisslike"/>
      </w:pPr>
      <w:r>
        <w:t xml:space="preserve">Slika </w:t>
      </w:r>
      <w:r>
        <w:fldChar w:fldCharType="begin"/>
      </w:r>
      <w:r>
        <w:instrText xml:space="preserve"> SEQ Slika \* ARABIC </w:instrText>
      </w:r>
      <w:r>
        <w:fldChar w:fldCharType="separate"/>
      </w:r>
      <w:r w:rsidR="00446573">
        <w:rPr>
          <w:noProof/>
        </w:rPr>
        <w:t>42</w:t>
      </w:r>
      <w:r>
        <w:fldChar w:fldCharType="end"/>
      </w:r>
      <w:r>
        <w:t xml:space="preserve"> Problem DBCV ocjene kod odnosa grupiranja bez (lijevo) i sa rupom(desno)</w:t>
      </w:r>
    </w:p>
    <w:p w14:paraId="52062A3D" w14:textId="3109E7AF" w:rsidR="00D54E27" w:rsidRDefault="00BB68B4" w:rsidP="00D54E27">
      <w:pPr>
        <w:spacing w:before="0" w:after="0"/>
        <w:jc w:val="left"/>
        <w:rPr>
          <w:noProof/>
        </w:rPr>
      </w:pPr>
      <w:r>
        <w:rPr>
          <w:noProof/>
        </w:rPr>
        <w:t xml:space="preserve">Postojanje rupe unutar grupe ima premali utjecaj na gustoću unutar grupe kako se uzima prosječna gustoća svih </w:t>
      </w:r>
      <w:r>
        <w:rPr>
          <w:noProof/>
        </w:rPr>
        <w:t>srednjih čvorova</w:t>
      </w:r>
      <w:r>
        <w:rPr>
          <w:noProof/>
        </w:rPr>
        <w:t>. Korištenjem prvobitne mjere gustoće unutar grupe pati od istog problema gdje u</w:t>
      </w:r>
      <w:r w:rsidR="00D54E27">
        <w:rPr>
          <w:noProof/>
        </w:rPr>
        <w:t xml:space="preserve"> slučaju da težina brida koji prolazi kroz rupu je manja od maks</w:t>
      </w:r>
      <w:r>
        <w:rPr>
          <w:noProof/>
        </w:rPr>
        <w:t>i</w:t>
      </w:r>
      <w:r w:rsidR="00D54E27">
        <w:rPr>
          <w:noProof/>
        </w:rPr>
        <w:t>malne DSC ostaje identičan za grupe bez i sa rupom. Na slici 44 vidi se slučaj kada brid najveće težine nije brid koji prolazi kroz rupu grupe.</w:t>
      </w:r>
    </w:p>
    <w:p w14:paraId="518F556E" w14:textId="77777777" w:rsidR="00D54E27" w:rsidRDefault="00D54E27" w:rsidP="00D54E27">
      <w:pPr>
        <w:keepNext/>
        <w:spacing w:before="0" w:after="0"/>
        <w:jc w:val="center"/>
      </w:pPr>
      <w:r w:rsidRPr="00F24CC8">
        <w:rPr>
          <w:noProof/>
        </w:rPr>
        <w:drawing>
          <wp:inline distT="0" distB="0" distL="0" distR="0" wp14:anchorId="5F4E0593" wp14:editId="4F38B9A9">
            <wp:extent cx="3962400" cy="3100754"/>
            <wp:effectExtent l="0" t="0" r="0" b="4445"/>
            <wp:docPr id="87" name="Slika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968990" cy="3105911"/>
                    </a:xfrm>
                    <a:prstGeom prst="rect">
                      <a:avLst/>
                    </a:prstGeom>
                  </pic:spPr>
                </pic:pic>
              </a:graphicData>
            </a:graphic>
          </wp:inline>
        </w:drawing>
      </w:r>
    </w:p>
    <w:p w14:paraId="02CD2CB0" w14:textId="43DE75C6" w:rsidR="00D54E27" w:rsidRDefault="00D54E27" w:rsidP="00D54E27">
      <w:pPr>
        <w:pStyle w:val="Opisslike"/>
        <w:rPr>
          <w:noProof/>
        </w:rPr>
      </w:pPr>
      <w:r>
        <w:t xml:space="preserve">Slika </w:t>
      </w:r>
      <w:r>
        <w:fldChar w:fldCharType="begin"/>
      </w:r>
      <w:r>
        <w:instrText xml:space="preserve"> SEQ Slika \* ARABIC </w:instrText>
      </w:r>
      <w:r>
        <w:fldChar w:fldCharType="separate"/>
      </w:r>
      <w:r w:rsidR="00446573">
        <w:rPr>
          <w:noProof/>
        </w:rPr>
        <w:t>43</w:t>
      </w:r>
      <w:r>
        <w:fldChar w:fldCharType="end"/>
      </w:r>
      <w:r>
        <w:t xml:space="preserve"> Prikaz MST kada </w:t>
      </w:r>
      <w:r w:rsidRPr="00633CB3">
        <w:t>brid najveće težine</w:t>
      </w:r>
      <w:r>
        <w:t xml:space="preserve"> (zeleno)</w:t>
      </w:r>
      <w:r w:rsidRPr="00633CB3">
        <w:t xml:space="preserve"> nije brid koji prolazi kroz rupu grupe</w:t>
      </w:r>
      <w:r>
        <w:t xml:space="preserve"> (plavo)</w:t>
      </w:r>
    </w:p>
    <w:p w14:paraId="1438199B" w14:textId="2E1F9989" w:rsidR="00D54E27" w:rsidRDefault="00D54E27" w:rsidP="00D54E27">
      <w:pPr>
        <w:spacing w:before="0" w:after="0"/>
        <w:rPr>
          <w:noProof/>
        </w:rPr>
      </w:pPr>
      <w:r>
        <w:rPr>
          <w:noProof/>
        </w:rPr>
        <w:lastRenderedPageBreak/>
        <w:t>Rješenje navedenog problema je kazniti pojavljivanje rupa unutar grupe. Kako čvorovi MST ne moraju se nalaziti unutar rupe pregled lokacija potencijalnih rupa raditi će se srednji</w:t>
      </w:r>
      <w:r w:rsidR="00E37746">
        <w:rPr>
          <w:noProof/>
        </w:rPr>
        <w:t>m</w:t>
      </w:r>
      <w:r>
        <w:rPr>
          <w:noProof/>
        </w:rPr>
        <w:t xml:space="preserve"> čvorovi</w:t>
      </w:r>
      <w:r w:rsidR="00451576">
        <w:rPr>
          <w:noProof/>
        </w:rPr>
        <w:t>ma</w:t>
      </w:r>
      <w:r>
        <w:rPr>
          <w:noProof/>
        </w:rPr>
        <w:t>. Poznato je da točka rupe je jedna od točaka najmanje gustoće unutar grupe. Ostale točke najmanje gustoće za korištene skupove podat</w:t>
      </w:r>
      <w:r w:rsidR="00AD0BB3">
        <w:rPr>
          <w:noProof/>
        </w:rPr>
        <w:t>a</w:t>
      </w:r>
      <w:r>
        <w:rPr>
          <w:noProof/>
        </w:rPr>
        <w:t xml:space="preserve">ka biti će točke na rubovima grupa kako su gustoća grupe povećava prema svojem centru. Rubne točke za razliku od rupa neće dijeliti stablo na veće grupe. Početno definira se točka rupe kao jedna od 10 točaka najmanje gustoće grupe koja dijeli stablo na više stabla svako s barem 10 čvorova. Uzeta je granica od 10 točaka zbog brzine izračuna kako grupe najčešće sadrže </w:t>
      </w:r>
      <w:r w:rsidR="00AD0BB3">
        <w:rPr>
          <w:noProof/>
        </w:rPr>
        <w:t xml:space="preserve">manje od 10 </w:t>
      </w:r>
      <w:r>
        <w:rPr>
          <w:noProof/>
        </w:rPr>
        <w:t>rupa. Uvijet podjele stabla na podstabla od 10 čvorova određene je minimalnom veličinom grupe od 10 točaka. Dodatno potrebno je dodati uvijet gustoće okolnih točaka rupe. Problem kod grupe koja ima veliku količinu rubnih točaka je što određene rubne točke dijele stablo na više podstabla od 10 ili više čvorova. Jedna od takvih grupa prikazana je slikom 45 gdje su rupe označene crnim križićima.</w:t>
      </w:r>
    </w:p>
    <w:p w14:paraId="473B1598" w14:textId="77777777" w:rsidR="00D54E27" w:rsidRDefault="00D54E27" w:rsidP="00D54E27">
      <w:pPr>
        <w:keepNext/>
        <w:spacing w:before="0" w:after="0"/>
        <w:jc w:val="center"/>
      </w:pPr>
      <w:r w:rsidRPr="00DF43E9">
        <w:rPr>
          <w:noProof/>
        </w:rPr>
        <w:drawing>
          <wp:inline distT="0" distB="0" distL="0" distR="0" wp14:anchorId="4E375964" wp14:editId="3C6D38BB">
            <wp:extent cx="3727300" cy="2910840"/>
            <wp:effectExtent l="0" t="0" r="6985" b="3810"/>
            <wp:docPr id="90" name="Slika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733700" cy="2915838"/>
                    </a:xfrm>
                    <a:prstGeom prst="rect">
                      <a:avLst/>
                    </a:prstGeom>
                  </pic:spPr>
                </pic:pic>
              </a:graphicData>
            </a:graphic>
          </wp:inline>
        </w:drawing>
      </w:r>
    </w:p>
    <w:p w14:paraId="40B8413C" w14:textId="1DBE7E1D" w:rsidR="00D54E27" w:rsidRDefault="00D54E27" w:rsidP="00D54E27">
      <w:pPr>
        <w:pStyle w:val="Opisslike"/>
        <w:rPr>
          <w:noProof/>
        </w:rPr>
      </w:pPr>
      <w:r>
        <w:t xml:space="preserve">Slika </w:t>
      </w:r>
      <w:r>
        <w:fldChar w:fldCharType="begin"/>
      </w:r>
      <w:r>
        <w:instrText xml:space="preserve"> SEQ Slika \* ARABIC </w:instrText>
      </w:r>
      <w:r>
        <w:fldChar w:fldCharType="separate"/>
      </w:r>
      <w:r w:rsidR="00446573">
        <w:rPr>
          <w:noProof/>
        </w:rPr>
        <w:t>44</w:t>
      </w:r>
      <w:r>
        <w:fldChar w:fldCharType="end"/>
      </w:r>
      <w:r>
        <w:t xml:space="preserve"> Prikaz </w:t>
      </w:r>
      <w:r w:rsidRPr="000D4C60">
        <w:t>grupe koja ima veliku količinu rubnih točaka</w:t>
      </w:r>
      <w:r>
        <w:t xml:space="preserve"> označenih s crnim križićem</w:t>
      </w:r>
    </w:p>
    <w:p w14:paraId="77AB6C8A" w14:textId="29F2CCB3" w:rsidR="00D54E27" w:rsidRDefault="00D54E27" w:rsidP="00D54E27">
      <w:pPr>
        <w:spacing w:after="0"/>
        <w:rPr>
          <w:noProof/>
        </w:rPr>
      </w:pPr>
      <w:r>
        <w:rPr>
          <w:noProof/>
        </w:rPr>
        <w:t>Vidi se kako</w:t>
      </w:r>
      <w:r w:rsidR="00AD0BB3">
        <w:rPr>
          <w:noProof/>
        </w:rPr>
        <w:t xml:space="preserve"> susjedne točke</w:t>
      </w:r>
      <w:r>
        <w:rPr>
          <w:noProof/>
        </w:rPr>
        <w:t xml:space="preserve"> rubne točke </w:t>
      </w:r>
      <w:r w:rsidR="00AD0BB3">
        <w:rPr>
          <w:noProof/>
        </w:rPr>
        <w:t>u smjer</w:t>
      </w:r>
      <w:r>
        <w:rPr>
          <w:noProof/>
        </w:rPr>
        <w:t xml:space="preserve"> prema sredini grupe im</w:t>
      </w:r>
      <w:r w:rsidR="00AD0BB3">
        <w:rPr>
          <w:noProof/>
        </w:rPr>
        <w:t>aju</w:t>
      </w:r>
      <w:r>
        <w:rPr>
          <w:noProof/>
        </w:rPr>
        <w:t xml:space="preserve"> znatno veće gustoće</w:t>
      </w:r>
      <w:r w:rsidR="00AD0BB3">
        <w:rPr>
          <w:noProof/>
        </w:rPr>
        <w:t xml:space="preserve"> od rubne točke</w:t>
      </w:r>
      <w:r>
        <w:rPr>
          <w:noProof/>
        </w:rPr>
        <w:t xml:space="preserve">, dok </w:t>
      </w:r>
      <w:r w:rsidR="00AD0BB3">
        <w:rPr>
          <w:noProof/>
        </w:rPr>
        <w:t>susjedne točke u smjeru</w:t>
      </w:r>
      <w:r>
        <w:rPr>
          <w:noProof/>
        </w:rPr>
        <w:t xml:space="preserve"> prema vanjskom dijelu grupe </w:t>
      </w:r>
      <w:r w:rsidR="00AD0BB3">
        <w:rPr>
          <w:noProof/>
        </w:rPr>
        <w:t>imaju</w:t>
      </w:r>
      <w:r>
        <w:rPr>
          <w:noProof/>
        </w:rPr>
        <w:t xml:space="preserve"> jednake ili manje gustoće</w:t>
      </w:r>
      <w:r w:rsidR="00AD0BB3">
        <w:rPr>
          <w:noProof/>
        </w:rPr>
        <w:t xml:space="preserve"> od rubne točke</w:t>
      </w:r>
      <w:r>
        <w:rPr>
          <w:noProof/>
        </w:rPr>
        <w:t xml:space="preserve">. </w:t>
      </w:r>
      <w:r w:rsidR="00765D67">
        <w:rPr>
          <w:noProof/>
        </w:rPr>
        <w:t xml:space="preserve">Za točke rupe susjedne točke s obje strane imaju uvijek veće gustoće. </w:t>
      </w:r>
      <w:r w:rsidR="004C285E">
        <w:rPr>
          <w:noProof/>
        </w:rPr>
        <w:t>Time se određuje točka rup</w:t>
      </w:r>
      <w:r w:rsidR="00075297">
        <w:rPr>
          <w:noProof/>
        </w:rPr>
        <w:t>e</w:t>
      </w:r>
      <w:r w:rsidR="004C285E">
        <w:rPr>
          <w:noProof/>
        </w:rPr>
        <w:t xml:space="preserve"> kao srednji čvor </w:t>
      </w:r>
      <w:r w:rsidR="008357E5">
        <w:rPr>
          <w:noProof/>
        </w:rPr>
        <w:t xml:space="preserve">iz čijih </w:t>
      </w:r>
      <w:r w:rsidR="005730FC">
        <w:rPr>
          <w:noProof/>
        </w:rPr>
        <w:t xml:space="preserve">svih </w:t>
      </w:r>
      <w:r w:rsidR="008357E5">
        <w:rPr>
          <w:noProof/>
        </w:rPr>
        <w:t>susjednih čvorova se može bridovima stabla doći do čvora čija gustoća je 65% veća od gustoće srednjeg čvora.</w:t>
      </w:r>
      <w:r w:rsidR="00B429CC">
        <w:rPr>
          <w:noProof/>
        </w:rPr>
        <w:t xml:space="preserve"> Broj koraka po povezanim bridovima</w:t>
      </w:r>
      <w:r>
        <w:rPr>
          <w:noProof/>
        </w:rPr>
        <w:t xml:space="preserve"> susjednih </w:t>
      </w:r>
      <w:r w:rsidR="00B429CC">
        <w:rPr>
          <w:noProof/>
        </w:rPr>
        <w:t>čvorova</w:t>
      </w:r>
      <w:r>
        <w:rPr>
          <w:noProof/>
        </w:rPr>
        <w:t xml:space="preserve"> rupe </w:t>
      </w:r>
      <w:r w:rsidR="00B429CC">
        <w:rPr>
          <w:noProof/>
        </w:rPr>
        <w:t>postaljen je</w:t>
      </w:r>
      <w:r>
        <w:rPr>
          <w:noProof/>
        </w:rPr>
        <w:t xml:space="preserve"> na 5 zbog ubrzanja pretraživanja. </w:t>
      </w:r>
    </w:p>
    <w:p w14:paraId="066FF0DC" w14:textId="77777777" w:rsidR="00D54E27" w:rsidRDefault="00D54E27" w:rsidP="00D54E27">
      <w:pPr>
        <w:spacing w:after="0"/>
        <w:rPr>
          <w:noProof/>
        </w:rPr>
      </w:pPr>
    </w:p>
    <w:p w14:paraId="0F77CBD1" w14:textId="5453D4CD" w:rsidR="00D54E27" w:rsidRDefault="00D54E27" w:rsidP="00D54E27">
      <w:pPr>
        <w:spacing w:before="0" w:after="0"/>
        <w:rPr>
          <w:noProof/>
        </w:rPr>
      </w:pPr>
      <w:r>
        <w:rPr>
          <w:noProof/>
        </w:rPr>
        <w:t>Kazna rupe računa se posebno za svaku rupu te se završno kazne svih rupa pridodaju izračunatoj gustoći unutar grupe DSC. Kazna postojanje svake točke rupe</w:t>
      </w:r>
      <w:r w:rsidR="00250044">
        <w:rPr>
          <w:noProof/>
        </w:rPr>
        <w:t xml:space="preserve"> bazir se n</w:t>
      </w:r>
      <w:r w:rsidR="007904F9">
        <w:rPr>
          <w:noProof/>
        </w:rPr>
        <w:t>a</w:t>
      </w:r>
      <w:r w:rsidR="00250044">
        <w:rPr>
          <w:noProof/>
        </w:rPr>
        <w:t xml:space="preserve"> </w:t>
      </w:r>
      <w:r>
        <w:rPr>
          <w:noProof/>
        </w:rPr>
        <w:t>udjel</w:t>
      </w:r>
      <w:r w:rsidR="00250044">
        <w:rPr>
          <w:noProof/>
        </w:rPr>
        <w:t xml:space="preserve">u </w:t>
      </w:r>
      <w:r>
        <w:rPr>
          <w:noProof/>
        </w:rPr>
        <w:t xml:space="preserve">točaka najveće grupe dobivene podijelom stabla ili maksimalne podgrupe u ukupnom broju točaka grupe. Izračun kazne svake točke rupe prikazan je formulom (21). Gustoća </w:t>
      </w:r>
      <w:r w:rsidRPr="007C5D1E">
        <w:rPr>
          <w:i/>
          <w:iCs/>
          <w:noProof/>
          <w:sz w:val="28"/>
          <w:szCs w:val="28"/>
        </w:rPr>
        <w:t>φ</w:t>
      </w:r>
      <w:r w:rsidRPr="007C5D1E">
        <w:rPr>
          <w:i/>
          <w:iCs/>
          <w:noProof/>
        </w:rPr>
        <w:t>(p)</w:t>
      </w:r>
      <w:r>
        <w:rPr>
          <w:noProof/>
        </w:rPr>
        <w:t xml:space="preserve"> točke </w:t>
      </w:r>
      <w:r w:rsidRPr="007C5D1E">
        <w:rPr>
          <w:i/>
          <w:iCs/>
          <w:noProof/>
        </w:rPr>
        <w:t>p</w:t>
      </w:r>
      <w:r>
        <w:rPr>
          <w:noProof/>
        </w:rPr>
        <w:t xml:space="preserve"> računa se kao srednja udaljenost točke od 15 najbližih susjeda. Broj točaka najveće grupe dobivene podijelom stabla označen je s </w:t>
      </w:r>
      <m:oMath>
        <m:sSub>
          <m:sSubPr>
            <m:ctrlPr>
              <w:rPr>
                <w:rFonts w:ascii="Cambria Math" w:hAnsi="Cambria Math"/>
                <w:i/>
                <w:noProof/>
              </w:rPr>
            </m:ctrlPr>
          </m:sSubPr>
          <m:e>
            <m:r>
              <w:rPr>
                <w:rFonts w:ascii="Cambria Math" w:hAnsi="Cambria Math"/>
                <w:noProof/>
              </w:rPr>
              <m:t>N</m:t>
            </m:r>
          </m:e>
          <m:sub>
            <m:func>
              <m:funcPr>
                <m:ctrlPr>
                  <w:rPr>
                    <w:rFonts w:ascii="Cambria Math" w:hAnsi="Cambria Math"/>
                    <w:i/>
                    <w:noProof/>
                  </w:rPr>
                </m:ctrlPr>
              </m:funcPr>
              <m:fName>
                <m:r>
                  <m:rPr>
                    <m:sty m:val="p"/>
                  </m:rPr>
                  <w:rPr>
                    <w:rFonts w:ascii="Cambria Math" w:hAnsi="Cambria Math"/>
                    <w:noProof/>
                  </w:rPr>
                  <m:t>max</m:t>
                </m:r>
              </m:fName>
              <m:e>
                <m:r>
                  <w:rPr>
                    <w:rFonts w:ascii="Cambria Math" w:hAnsi="Cambria Math"/>
                    <w:noProof/>
                  </w:rPr>
                  <m:t>tree</m:t>
                </m:r>
              </m:e>
            </m:func>
          </m:sub>
        </m:sSub>
        <m:r>
          <w:rPr>
            <w:rFonts w:ascii="Cambria Math" w:hAnsi="Cambria Math"/>
            <w:noProof/>
          </w:rPr>
          <m:t xml:space="preserve"> </m:t>
        </m:r>
      </m:oMath>
      <w:r>
        <w:rPr>
          <w:noProof/>
        </w:rPr>
        <w:t xml:space="preserve">, a broj točaka </w:t>
      </w:r>
      <w:r w:rsidR="0046576F">
        <w:rPr>
          <w:noProof/>
        </w:rPr>
        <w:t xml:space="preserve">ukupne </w:t>
      </w:r>
      <w:r>
        <w:rPr>
          <w:noProof/>
        </w:rPr>
        <w:t xml:space="preserve">grupe s </w:t>
      </w:r>
      <w:r w:rsidRPr="007C5D1E">
        <w:rPr>
          <w:i/>
          <w:iCs/>
          <w:noProof/>
        </w:rPr>
        <w:t>N</w:t>
      </w:r>
      <w:r>
        <w:rPr>
          <w:noProof/>
        </w:rPr>
        <w:t xml:space="preserve">. </w:t>
      </w:r>
    </w:p>
    <w:tbl>
      <w:tblPr>
        <w:tblStyle w:val="Reetkatablic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485"/>
        <w:gridCol w:w="616"/>
      </w:tblGrid>
      <w:tr w:rsidR="00D54E27" w:rsidRPr="00ED3842" w14:paraId="47859139" w14:textId="77777777" w:rsidTr="00BE0941">
        <w:trPr>
          <w:jc w:val="center"/>
        </w:trPr>
        <w:tc>
          <w:tcPr>
            <w:tcW w:w="284" w:type="dxa"/>
            <w:vAlign w:val="center"/>
          </w:tcPr>
          <w:p w14:paraId="01D2C4A1" w14:textId="77777777" w:rsidR="00D54E27" w:rsidRPr="00ED3842" w:rsidRDefault="00D54E27" w:rsidP="00BE0941">
            <w:pPr>
              <w:jc w:val="center"/>
            </w:pPr>
          </w:p>
        </w:tc>
        <w:tc>
          <w:tcPr>
            <w:tcW w:w="7485" w:type="dxa"/>
            <w:vAlign w:val="center"/>
          </w:tcPr>
          <w:p w14:paraId="0DCE14B5" w14:textId="77777777" w:rsidR="00D54E27" w:rsidRPr="00ED3842" w:rsidRDefault="00D54E27" w:rsidP="00BE0941">
            <w:pPr>
              <w:ind w:left="360"/>
            </w:pPr>
            <m:oMathPara>
              <m:oMath>
                <m:r>
                  <w:rPr>
                    <w:rFonts w:ascii="Cambria Math" w:hAnsi="Cambria Math"/>
                  </w:rPr>
                  <m:t xml:space="preserve">kazna rupe= </m:t>
                </m:r>
                <m:r>
                  <w:rPr>
                    <w:rFonts w:ascii="Cambria Math" w:hAnsi="Cambria Math"/>
                    <w:noProof/>
                    <w:sz w:val="28"/>
                    <w:szCs w:val="28"/>
                  </w:rPr>
                  <m:t>φ</m:t>
                </m:r>
                <m:d>
                  <m:dPr>
                    <m:ctrlPr>
                      <w:rPr>
                        <w:rFonts w:ascii="Cambria Math" w:hAnsi="Cambria Math"/>
                        <w:i/>
                        <w:iCs/>
                        <w:noProof/>
                      </w:rPr>
                    </m:ctrlPr>
                  </m:dPr>
                  <m:e>
                    <m:r>
                      <w:rPr>
                        <w:rFonts w:ascii="Cambria Math" w:hAnsi="Cambria Math"/>
                        <w:noProof/>
                      </w:rPr>
                      <m:t>p</m:t>
                    </m:r>
                  </m:e>
                </m:d>
                <m:r>
                  <m:rPr>
                    <m:sty m:val="p"/>
                  </m:rPr>
                  <w:rPr>
                    <w:rFonts w:ascii="Cambria Math" w:hAnsi="Cambria Math"/>
                    <w:noProof/>
                  </w:rPr>
                  <m:t>*</m:t>
                </m:r>
                <m:f>
                  <m:fPr>
                    <m:ctrlPr>
                      <w:rPr>
                        <w:rFonts w:ascii="Cambria Math" w:hAnsi="Cambria Math"/>
                        <w:noProof/>
                      </w:rPr>
                    </m:ctrlPr>
                  </m:fPr>
                  <m:num>
                    <m:r>
                      <w:rPr>
                        <w:rFonts w:ascii="Cambria Math" w:hAnsi="Cambria Math"/>
                        <w:noProof/>
                      </w:rPr>
                      <m:t>N</m:t>
                    </m:r>
                  </m:num>
                  <m:den>
                    <m:sSub>
                      <m:sSubPr>
                        <m:ctrlPr>
                          <w:rPr>
                            <w:rFonts w:ascii="Cambria Math" w:hAnsi="Cambria Math"/>
                            <w:i/>
                            <w:noProof/>
                          </w:rPr>
                        </m:ctrlPr>
                      </m:sSubPr>
                      <m:e>
                        <m:r>
                          <w:rPr>
                            <w:rFonts w:ascii="Cambria Math" w:hAnsi="Cambria Math"/>
                            <w:noProof/>
                          </w:rPr>
                          <m:t>N</m:t>
                        </m:r>
                      </m:e>
                      <m:sub>
                        <m:func>
                          <m:funcPr>
                            <m:ctrlPr>
                              <w:rPr>
                                <w:rFonts w:ascii="Cambria Math" w:hAnsi="Cambria Math"/>
                                <w:i/>
                                <w:noProof/>
                              </w:rPr>
                            </m:ctrlPr>
                          </m:funcPr>
                          <m:fName>
                            <m:r>
                              <m:rPr>
                                <m:sty m:val="p"/>
                              </m:rPr>
                              <w:rPr>
                                <w:rFonts w:ascii="Cambria Math" w:hAnsi="Cambria Math"/>
                                <w:noProof/>
                              </w:rPr>
                              <m:t>max</m:t>
                            </m:r>
                          </m:fName>
                          <m:e>
                            <m:r>
                              <w:rPr>
                                <w:rFonts w:ascii="Cambria Math" w:hAnsi="Cambria Math"/>
                                <w:noProof/>
                              </w:rPr>
                              <m:t>tree</m:t>
                            </m:r>
                          </m:e>
                        </m:func>
                      </m:sub>
                    </m:sSub>
                  </m:den>
                </m:f>
                <m:r>
                  <w:rPr>
                    <w:rFonts w:ascii="Cambria Math" w:hAnsi="Cambria Math"/>
                    <w:noProof/>
                  </w:rPr>
                  <m:t>*</m:t>
                </m:r>
                <m:sSup>
                  <m:sSupPr>
                    <m:ctrlPr>
                      <w:rPr>
                        <w:rFonts w:ascii="Cambria Math" w:hAnsi="Cambria Math"/>
                        <w:i/>
                        <w:noProof/>
                      </w:rPr>
                    </m:ctrlPr>
                  </m:sSupPr>
                  <m:e>
                    <m:r>
                      <w:rPr>
                        <w:rFonts w:ascii="Cambria Math" w:hAnsi="Cambria Math"/>
                        <w:noProof/>
                      </w:rPr>
                      <m:t>2</m:t>
                    </m:r>
                  </m:e>
                  <m:sup>
                    <m:f>
                      <m:fPr>
                        <m:ctrlPr>
                          <w:rPr>
                            <w:rFonts w:ascii="Cambria Math" w:hAnsi="Cambria Math"/>
                            <w:i/>
                            <w:noProof/>
                          </w:rPr>
                        </m:ctrlPr>
                      </m:fPr>
                      <m:num>
                        <m:r>
                          <w:rPr>
                            <w:rFonts w:ascii="Cambria Math" w:hAnsi="Cambria Math"/>
                            <w:noProof/>
                          </w:rPr>
                          <m:t>N-</m:t>
                        </m:r>
                        <m:sSub>
                          <m:sSubPr>
                            <m:ctrlPr>
                              <w:rPr>
                                <w:rFonts w:ascii="Cambria Math" w:hAnsi="Cambria Math"/>
                                <w:i/>
                                <w:noProof/>
                              </w:rPr>
                            </m:ctrlPr>
                          </m:sSubPr>
                          <m:e>
                            <m:r>
                              <w:rPr>
                                <w:rFonts w:ascii="Cambria Math" w:hAnsi="Cambria Math"/>
                                <w:noProof/>
                              </w:rPr>
                              <m:t>N</m:t>
                            </m:r>
                          </m:e>
                          <m:sub>
                            <m:func>
                              <m:funcPr>
                                <m:ctrlPr>
                                  <w:rPr>
                                    <w:rFonts w:ascii="Cambria Math" w:hAnsi="Cambria Math"/>
                                    <w:i/>
                                    <w:noProof/>
                                  </w:rPr>
                                </m:ctrlPr>
                              </m:funcPr>
                              <m:fName>
                                <m:r>
                                  <m:rPr>
                                    <m:sty m:val="p"/>
                                  </m:rPr>
                                  <w:rPr>
                                    <w:rFonts w:ascii="Cambria Math" w:hAnsi="Cambria Math"/>
                                    <w:noProof/>
                                  </w:rPr>
                                  <m:t>max</m:t>
                                </m:r>
                              </m:fName>
                              <m:e>
                                <m:r>
                                  <w:rPr>
                                    <w:rFonts w:ascii="Cambria Math" w:hAnsi="Cambria Math"/>
                                    <w:noProof/>
                                  </w:rPr>
                                  <m:t>tree</m:t>
                                </m:r>
                              </m:e>
                            </m:func>
                          </m:sub>
                        </m:sSub>
                      </m:num>
                      <m:den>
                        <m:r>
                          <w:rPr>
                            <w:rFonts w:ascii="Cambria Math" w:hAnsi="Cambria Math"/>
                            <w:noProof/>
                          </w:rPr>
                          <m:t>N*0.05</m:t>
                        </m:r>
                      </m:den>
                    </m:f>
                  </m:sup>
                </m:sSup>
              </m:oMath>
            </m:oMathPara>
          </w:p>
        </w:tc>
        <w:tc>
          <w:tcPr>
            <w:tcW w:w="616" w:type="dxa"/>
            <w:vAlign w:val="center"/>
          </w:tcPr>
          <w:p w14:paraId="35FD0A6C" w14:textId="77777777" w:rsidR="00D54E27" w:rsidRPr="00ED3842" w:rsidRDefault="00D54E27" w:rsidP="00BE0941">
            <w:pPr>
              <w:jc w:val="center"/>
            </w:pPr>
            <w:r w:rsidRPr="00ED3842">
              <w:t>(</w:t>
            </w:r>
            <w:r>
              <w:t>20</w:t>
            </w:r>
            <w:r w:rsidRPr="00ED3842">
              <w:t>)</w:t>
            </w:r>
          </w:p>
        </w:tc>
      </w:tr>
    </w:tbl>
    <w:p w14:paraId="6A211630" w14:textId="17892AA2" w:rsidR="00D54E27" w:rsidRDefault="00D54E27" w:rsidP="00D54E27">
      <w:pPr>
        <w:spacing w:before="0" w:after="0"/>
        <w:rPr>
          <w:noProof/>
        </w:rPr>
      </w:pPr>
      <w:r>
        <w:rPr>
          <w:noProof/>
        </w:rPr>
        <w:t>Kod izračuna kazne rupe gustoća rupe se množi prvo s recipročnom vrijednosti udjela maksimalne podgrupe u čitavoj grupi stabla. Time što je već</w:t>
      </w:r>
      <w:r w:rsidR="000A6EFF">
        <w:rPr>
          <w:noProof/>
        </w:rPr>
        <w:t>i</w:t>
      </w:r>
      <w:r>
        <w:rPr>
          <w:noProof/>
        </w:rPr>
        <w:t xml:space="preserve"> udio maksimalne podgrup</w:t>
      </w:r>
      <w:r w:rsidR="000A6EFF">
        <w:rPr>
          <w:noProof/>
        </w:rPr>
        <w:t>e</w:t>
      </w:r>
      <w:r>
        <w:rPr>
          <w:noProof/>
        </w:rPr>
        <w:t xml:space="preserve"> u čitavoj grupi kazna se smanjuje</w:t>
      </w:r>
      <w:r w:rsidR="000A6EFF">
        <w:rPr>
          <w:noProof/>
        </w:rPr>
        <w:t xml:space="preserve"> tj.</w:t>
      </w:r>
      <w:r>
        <w:rPr>
          <w:noProof/>
        </w:rPr>
        <w:t xml:space="preserve"> kada rupa odvaja grupu na više veći</w:t>
      </w:r>
      <w:r w:rsidR="000A6EFF">
        <w:rPr>
          <w:noProof/>
        </w:rPr>
        <w:t>h</w:t>
      </w:r>
      <w:r>
        <w:rPr>
          <w:noProof/>
        </w:rPr>
        <w:t xml:space="preserve"> </w:t>
      </w:r>
      <w:r w:rsidR="000A6EFF">
        <w:rPr>
          <w:noProof/>
        </w:rPr>
        <w:t>podgrupa</w:t>
      </w:r>
      <w:r>
        <w:rPr>
          <w:noProof/>
        </w:rPr>
        <w:t xml:space="preserve"> kazna je veća. Navedeni faktor pomnožen je još s 2 toliko puta koliko 5% ukupnih točaka grupe sadrže manje grupe nastale podijelom rupe. Time eksponenecijalno se kažnjava postojanje rupe za svakih dodatnih 5% kojim dijeli ukupnu grupu. S ovako definiranom kaznom dobivamo ispravni odnos ocjena za grupiranje bez rupe (slika 4</w:t>
      </w:r>
      <w:r w:rsidR="00393A87">
        <w:rPr>
          <w:noProof/>
        </w:rPr>
        <w:t>6</w:t>
      </w:r>
      <w:r>
        <w:rPr>
          <w:noProof/>
        </w:rPr>
        <w:t xml:space="preserve"> lijevo) te grupiranje s rupom (slika 4</w:t>
      </w:r>
      <w:r w:rsidR="00393A87">
        <w:rPr>
          <w:noProof/>
        </w:rPr>
        <w:t>6</w:t>
      </w:r>
      <w:r>
        <w:rPr>
          <w:noProof/>
        </w:rPr>
        <w:t xml:space="preserve"> desno).</w:t>
      </w:r>
      <w:r w:rsidR="0036230C">
        <w:rPr>
          <w:noProof/>
        </w:rPr>
        <w:t xml:space="preserve"> </w:t>
      </w:r>
    </w:p>
    <w:p w14:paraId="125D3184" w14:textId="77777777" w:rsidR="00D54E27" w:rsidRDefault="00D54E27" w:rsidP="00D54E27">
      <w:pPr>
        <w:spacing w:before="0" w:after="0"/>
        <w:rPr>
          <w:noProof/>
        </w:rPr>
      </w:pPr>
    </w:p>
    <w:p w14:paraId="154C649E" w14:textId="55B6C59A" w:rsidR="00367DB7" w:rsidRDefault="00D54E27" w:rsidP="00367DB7">
      <w:pPr>
        <w:keepNext/>
        <w:spacing w:before="0" w:after="0"/>
      </w:pPr>
      <w:r w:rsidRPr="00305FA6">
        <w:rPr>
          <w:noProof/>
        </w:rPr>
        <w:drawing>
          <wp:inline distT="0" distB="0" distL="0" distR="0" wp14:anchorId="45262AE3" wp14:editId="64480ED8">
            <wp:extent cx="2905760" cy="2057400"/>
            <wp:effectExtent l="0" t="0" r="8890" b="0"/>
            <wp:docPr id="89" name="Slika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905760" cy="2057400"/>
                    </a:xfrm>
                    <a:prstGeom prst="rect">
                      <a:avLst/>
                    </a:prstGeom>
                  </pic:spPr>
                </pic:pic>
              </a:graphicData>
            </a:graphic>
          </wp:inline>
        </w:drawing>
      </w:r>
      <w:r w:rsidR="00367DB7" w:rsidRPr="00DB2150">
        <w:rPr>
          <w:noProof/>
        </w:rPr>
        <w:drawing>
          <wp:inline distT="0" distB="0" distL="0" distR="0" wp14:anchorId="5FC78095" wp14:editId="039CB397">
            <wp:extent cx="2545042" cy="2049145"/>
            <wp:effectExtent l="0" t="0" r="8255" b="8255"/>
            <wp:docPr id="88" name="Slika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556895" cy="2058688"/>
                    </a:xfrm>
                    <a:prstGeom prst="rect">
                      <a:avLst/>
                    </a:prstGeom>
                  </pic:spPr>
                </pic:pic>
              </a:graphicData>
            </a:graphic>
          </wp:inline>
        </w:drawing>
      </w:r>
    </w:p>
    <w:p w14:paraId="4695DD99" w14:textId="4FF37B8F" w:rsidR="00367DB7" w:rsidRDefault="00367DB7" w:rsidP="00367DB7">
      <w:pPr>
        <w:pStyle w:val="Opisslike"/>
        <w:jc w:val="both"/>
      </w:pPr>
      <w:r>
        <w:t xml:space="preserve">Slika </w:t>
      </w:r>
      <w:r>
        <w:fldChar w:fldCharType="begin"/>
      </w:r>
      <w:r>
        <w:instrText xml:space="preserve"> SEQ Slika \* ARABIC </w:instrText>
      </w:r>
      <w:r>
        <w:fldChar w:fldCharType="separate"/>
      </w:r>
      <w:r w:rsidR="00446573">
        <w:rPr>
          <w:noProof/>
        </w:rPr>
        <w:t>45</w:t>
      </w:r>
      <w:r>
        <w:fldChar w:fldCharType="end"/>
      </w:r>
      <w:r>
        <w:t xml:space="preserve"> Ispravne</w:t>
      </w:r>
      <w:r w:rsidRPr="003E497C">
        <w:t xml:space="preserve"> DBCV ocjene kod odnosa grupiranja bez (lijevo) i sa rupom(desno)</w:t>
      </w:r>
    </w:p>
    <w:p w14:paraId="15483803" w14:textId="33FD16B9" w:rsidR="0036230C" w:rsidRDefault="0036230C" w:rsidP="0036230C">
      <w:r>
        <w:rPr>
          <w:lang w:eastAsia="hr-HR"/>
        </w:rPr>
        <w:t xml:space="preserve">Testiranjem ispravljene verzije DBCV algoritma validacije </w:t>
      </w:r>
      <w:r>
        <w:t>u</w:t>
      </w:r>
      <w:r>
        <w:t>očavamo na slici 4</w:t>
      </w:r>
      <w:r w:rsidR="00CA4368">
        <w:t>7</w:t>
      </w:r>
      <w:r>
        <w:t xml:space="preserve"> lijevo kako DBCV ocjena pada kada je ε preveliki gdje se gubi informacija od dvije distinktne grupe. Isto tako na slici 4</w:t>
      </w:r>
      <w:r w:rsidR="00C7568A">
        <w:t>7</w:t>
      </w:r>
      <w:r>
        <w:t xml:space="preserve"> desno DBCV ocjena pada kada je ε premali gdje</w:t>
      </w:r>
      <w:r w:rsidR="0067004C">
        <w:t xml:space="preserve"> se</w:t>
      </w:r>
      <w:r>
        <w:t xml:space="preserve"> ne uzimaju sve točke žute grupe 2. Primjer </w:t>
      </w:r>
      <w:r w:rsidR="009170A5">
        <w:t>grupiranja određenog podskupa značajki s najboljom DBCV</w:t>
      </w:r>
      <w:r>
        <w:t xml:space="preserve"> </w:t>
      </w:r>
      <w:r w:rsidR="009170A5">
        <w:t xml:space="preserve">ocjenom </w:t>
      </w:r>
      <w:r>
        <w:t>za skup podataka 13 vidi se na slici 4</w:t>
      </w:r>
      <w:r w:rsidR="00156A71">
        <w:t>8</w:t>
      </w:r>
      <w:r>
        <w:t>.</w:t>
      </w:r>
    </w:p>
    <w:p w14:paraId="0E99835D" w14:textId="77777777" w:rsidR="0036230C" w:rsidRDefault="0036230C" w:rsidP="0036230C">
      <w:pPr>
        <w:keepNext/>
        <w:jc w:val="center"/>
      </w:pPr>
      <w:r w:rsidRPr="00DA40EA">
        <w:rPr>
          <w:noProof/>
        </w:rPr>
        <w:lastRenderedPageBreak/>
        <w:drawing>
          <wp:inline distT="0" distB="0" distL="0" distR="0" wp14:anchorId="622E1E29" wp14:editId="1E47F346">
            <wp:extent cx="2727960" cy="2045970"/>
            <wp:effectExtent l="0" t="0" r="0" b="0"/>
            <wp:docPr id="70" name="Slika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27960" cy="2045970"/>
                    </a:xfrm>
                    <a:prstGeom prst="rect">
                      <a:avLst/>
                    </a:prstGeom>
                  </pic:spPr>
                </pic:pic>
              </a:graphicData>
            </a:graphic>
          </wp:inline>
        </w:drawing>
      </w:r>
      <w:r w:rsidRPr="00166A10">
        <w:rPr>
          <w:noProof/>
        </w:rPr>
        <w:t xml:space="preserve"> </w:t>
      </w:r>
      <w:r w:rsidRPr="00166A10">
        <w:drawing>
          <wp:inline distT="0" distB="0" distL="0" distR="0" wp14:anchorId="494C78E1" wp14:editId="15C62F46">
            <wp:extent cx="2773680" cy="2080260"/>
            <wp:effectExtent l="0" t="0" r="7620" b="0"/>
            <wp:docPr id="66" name="Slika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73680" cy="2080260"/>
                    </a:xfrm>
                    <a:prstGeom prst="rect">
                      <a:avLst/>
                    </a:prstGeom>
                  </pic:spPr>
                </pic:pic>
              </a:graphicData>
            </a:graphic>
          </wp:inline>
        </w:drawing>
      </w:r>
    </w:p>
    <w:p w14:paraId="32514A12" w14:textId="591FD4A4" w:rsidR="0036230C" w:rsidRDefault="0036230C" w:rsidP="0036230C">
      <w:pPr>
        <w:pStyle w:val="Opisslike"/>
      </w:pPr>
      <w:r>
        <w:t xml:space="preserve">Slika </w:t>
      </w:r>
      <w:r>
        <w:fldChar w:fldCharType="begin"/>
      </w:r>
      <w:r>
        <w:instrText xml:space="preserve"> SEQ Slika \* ARABIC </w:instrText>
      </w:r>
      <w:r>
        <w:fldChar w:fldCharType="separate"/>
      </w:r>
      <w:r w:rsidR="00446573">
        <w:rPr>
          <w:noProof/>
        </w:rPr>
        <w:t>46</w:t>
      </w:r>
      <w:r>
        <w:fldChar w:fldCharType="end"/>
      </w:r>
      <w:r>
        <w:t xml:space="preserve"> DBCV ocjena za rezultate grupiranja kada </w:t>
      </w:r>
      <w:r w:rsidRPr="00AC2990">
        <w:t>ε preveliki</w:t>
      </w:r>
      <w:r>
        <w:t xml:space="preserve"> (lijevo) ili premali (desmo)</w:t>
      </w:r>
      <w:r w:rsidRPr="00AC2990">
        <w:t xml:space="preserve"> </w:t>
      </w:r>
      <w:r>
        <w:t>da bih algoritam ispravno grupirao</w:t>
      </w:r>
    </w:p>
    <w:p w14:paraId="739372B9" w14:textId="77777777" w:rsidR="0036230C" w:rsidRDefault="0036230C" w:rsidP="0036230C">
      <w:pPr>
        <w:jc w:val="center"/>
      </w:pPr>
    </w:p>
    <w:p w14:paraId="7AA50968" w14:textId="77777777" w:rsidR="0036230C" w:rsidRDefault="0036230C" w:rsidP="0036230C">
      <w:pPr>
        <w:keepNext/>
        <w:jc w:val="center"/>
      </w:pPr>
      <w:r w:rsidRPr="00C76C6D">
        <w:drawing>
          <wp:inline distT="0" distB="0" distL="0" distR="0" wp14:anchorId="6F105A9B" wp14:editId="6170E5C4">
            <wp:extent cx="3708400" cy="2781300"/>
            <wp:effectExtent l="0" t="0" r="6350" b="0"/>
            <wp:docPr id="65" name="Slika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708400" cy="2781300"/>
                    </a:xfrm>
                    <a:prstGeom prst="rect">
                      <a:avLst/>
                    </a:prstGeom>
                  </pic:spPr>
                </pic:pic>
              </a:graphicData>
            </a:graphic>
          </wp:inline>
        </w:drawing>
      </w:r>
    </w:p>
    <w:p w14:paraId="20FBCC31" w14:textId="24F46649" w:rsidR="007F413A" w:rsidRDefault="0036230C" w:rsidP="002A2E08">
      <w:pPr>
        <w:pStyle w:val="Opisslike"/>
      </w:pPr>
      <w:r>
        <w:t xml:space="preserve">Slika </w:t>
      </w:r>
      <w:r>
        <w:fldChar w:fldCharType="begin"/>
      </w:r>
      <w:r>
        <w:instrText xml:space="preserve"> SEQ Slika \* ARABIC </w:instrText>
      </w:r>
      <w:r>
        <w:fldChar w:fldCharType="separate"/>
      </w:r>
      <w:r w:rsidR="00446573">
        <w:rPr>
          <w:noProof/>
        </w:rPr>
        <w:t>47</w:t>
      </w:r>
      <w:r>
        <w:fldChar w:fldCharType="end"/>
      </w:r>
      <w:r>
        <w:t xml:space="preserve"> </w:t>
      </w:r>
      <w:r w:rsidRPr="00F71EF4">
        <w:t>DBCV ocjena za ispravno grupiranje po</w:t>
      </w:r>
      <w:r>
        <w:t>d</w:t>
      </w:r>
      <w:r w:rsidRPr="00F71EF4">
        <w:t>skupa značajki skupa 13</w:t>
      </w:r>
    </w:p>
    <w:p w14:paraId="6B43C3FD" w14:textId="3EB8792D" w:rsidR="003E2514" w:rsidRDefault="009A1D2D" w:rsidP="003E2514">
      <w:pPr>
        <w:pStyle w:val="Naslov2"/>
      </w:pPr>
      <w:bookmarkStart w:id="33" w:name="_Toc106745453"/>
      <w:r>
        <w:t xml:space="preserve">Implementacija </w:t>
      </w:r>
      <w:r w:rsidR="001B7E2E">
        <w:t xml:space="preserve">i analiza </w:t>
      </w:r>
      <w:r w:rsidR="003E2514">
        <w:t>selekcije značajki</w:t>
      </w:r>
      <w:bookmarkEnd w:id="33"/>
    </w:p>
    <w:p w14:paraId="6336D62D" w14:textId="3B10C2BD" w:rsidR="00506A3A" w:rsidRDefault="00A174DD" w:rsidP="005317BF">
      <w:r>
        <w:t xml:space="preserve">Implementacija selekcije </w:t>
      </w:r>
      <w:r w:rsidR="00A36FC1">
        <w:t xml:space="preserve">značajki prikazana je dijagramom toka na slici </w:t>
      </w:r>
      <w:r w:rsidR="00C2266A">
        <w:t>4</w:t>
      </w:r>
      <w:r w:rsidR="00506A3A">
        <w:t>0</w:t>
      </w:r>
      <w:r w:rsidR="00A36FC1">
        <w:t xml:space="preserve">. Za svaki podskup skupa podataka od 3 značajke </w:t>
      </w:r>
      <w:r w:rsidR="00EA1333">
        <w:t xml:space="preserve">uz fiksni </w:t>
      </w:r>
      <w:r w:rsidR="00EA1333" w:rsidRPr="00EA1333">
        <w:rPr>
          <w:i/>
          <w:iCs/>
        </w:rPr>
        <w:t>MinPts</w:t>
      </w:r>
      <w:r w:rsidR="00EA1333">
        <w:t xml:space="preserve"> postavljen na 10 </w:t>
      </w:r>
      <w:r w:rsidR="00EA1333" w:rsidRPr="00EA1333">
        <w:t xml:space="preserve">procjenjuje </w:t>
      </w:r>
      <w:r w:rsidR="00EA1333">
        <w:t xml:space="preserve">se </w:t>
      </w:r>
      <w:r w:rsidR="00EA1333">
        <w:t>ε</w:t>
      </w:r>
      <w:r w:rsidR="00EA1333">
        <w:t xml:space="preserve"> parametar na temelju metodologije opisane u poglavlju</w:t>
      </w:r>
      <w:r w:rsidR="00A36FC1">
        <w:t xml:space="preserve"> </w:t>
      </w:r>
      <w:r w:rsidR="00EA1333">
        <w:t>3.</w:t>
      </w:r>
      <w:r w:rsidR="00A3320B">
        <w:t xml:space="preserve">5. Zatim izvodi se OPTICS algoritam i gradijentno grupiranje za vrijednosti parametra </w:t>
      </w:r>
      <w:r w:rsidR="00A3320B">
        <w:t>ε</w:t>
      </w:r>
      <w:r w:rsidR="00A3320B">
        <w:t xml:space="preserve"> u rasponu 0.03 iznad i ispod proc</w:t>
      </w:r>
      <w:r w:rsidR="004A0247">
        <w:t>i</w:t>
      </w:r>
      <w:r w:rsidR="00A3320B">
        <w:t xml:space="preserve">jenjene vrijednosti </w:t>
      </w:r>
      <w:r w:rsidR="00A3320B">
        <w:t>ε</w:t>
      </w:r>
      <w:r w:rsidR="00A3320B">
        <w:t>-a</w:t>
      </w:r>
      <w:r w:rsidR="00F811BD">
        <w:t xml:space="preserve"> s korakom 0.0025</w:t>
      </w:r>
      <w:r w:rsidR="00A3320B">
        <w:t xml:space="preserve">. </w:t>
      </w:r>
      <w:r w:rsidR="004A0247">
        <w:t xml:space="preserve">Za svaku rezultat grupiranja računa se DBCV ocjena te pohranjuje u listu izračunatih ocjena. </w:t>
      </w:r>
      <w:r w:rsidR="006573DF">
        <w:t xml:space="preserve">Nakon izračuna ocjena za sve rezultate </w:t>
      </w:r>
      <w:r w:rsidR="006573DF">
        <w:lastRenderedPageBreak/>
        <w:t xml:space="preserve">grupiranja određuju se 10 </w:t>
      </w:r>
      <w:r w:rsidR="00123FDF">
        <w:t>podskupove značajki čije DBCV</w:t>
      </w:r>
      <w:r w:rsidR="00F60D98">
        <w:t xml:space="preserve"> </w:t>
      </w:r>
      <w:r w:rsidR="00123FDF">
        <w:t>ocjene su najveće.</w:t>
      </w:r>
      <w:r w:rsidR="001A5446">
        <w:t xml:space="preserve"> Primjenom selekcije značajki na manjim skupovima podataka dobivamo zadovoljavajuće rezultate</w:t>
      </w:r>
      <w:r w:rsidR="003E0018">
        <w:t xml:space="preserve">. </w:t>
      </w:r>
    </w:p>
    <w:p w14:paraId="0D0BB0FE" w14:textId="77777777" w:rsidR="00A24CB4" w:rsidRDefault="00A24CB4" w:rsidP="005317BF"/>
    <w:p w14:paraId="72951970" w14:textId="77777777" w:rsidR="00A24CB4" w:rsidRDefault="00506A3A" w:rsidP="00A24CB4">
      <w:pPr>
        <w:keepNext/>
        <w:jc w:val="center"/>
      </w:pPr>
      <w:r>
        <w:rPr>
          <w:noProof/>
        </w:rPr>
        <w:drawing>
          <wp:inline distT="0" distB="0" distL="0" distR="0" wp14:anchorId="7A046347" wp14:editId="2574DEFC">
            <wp:extent cx="3101340" cy="4737969"/>
            <wp:effectExtent l="0" t="0" r="3810" b="5715"/>
            <wp:docPr id="71" name="Slika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07062" cy="4746710"/>
                    </a:xfrm>
                    <a:prstGeom prst="rect">
                      <a:avLst/>
                    </a:prstGeom>
                    <a:noFill/>
                    <a:ln>
                      <a:noFill/>
                    </a:ln>
                  </pic:spPr>
                </pic:pic>
              </a:graphicData>
            </a:graphic>
          </wp:inline>
        </w:drawing>
      </w:r>
    </w:p>
    <w:p w14:paraId="7BBDCA8F" w14:textId="22A10ADB" w:rsidR="00A24CB4" w:rsidRPr="00A24CB4" w:rsidRDefault="00A24CB4" w:rsidP="00A24CB4">
      <w:pPr>
        <w:pStyle w:val="Opisslike"/>
      </w:pPr>
      <w:r>
        <w:t xml:space="preserve">Slika </w:t>
      </w:r>
      <w:r>
        <w:fldChar w:fldCharType="begin"/>
      </w:r>
      <w:r>
        <w:instrText xml:space="preserve"> SEQ Slika \* ARABIC </w:instrText>
      </w:r>
      <w:r>
        <w:fldChar w:fldCharType="separate"/>
      </w:r>
      <w:r w:rsidR="00446573">
        <w:rPr>
          <w:noProof/>
        </w:rPr>
        <w:t>48</w:t>
      </w:r>
      <w:r>
        <w:fldChar w:fldCharType="end"/>
      </w:r>
      <w:r>
        <w:t xml:space="preserve"> </w:t>
      </w:r>
      <w:r w:rsidRPr="00FB0E89">
        <w:t>Dijagram toka implementacija selekcije značajki</w:t>
      </w:r>
    </w:p>
    <w:p w14:paraId="6A4418C0" w14:textId="5BB952D3" w:rsidR="00AB3457" w:rsidRDefault="004A618F" w:rsidP="007B11F2">
      <w:r>
        <w:t xml:space="preserve">Provedbom selekcije značajki na svim skupovima </w:t>
      </w:r>
      <w:r w:rsidR="001874F9">
        <w:t xml:space="preserve">podataka </w:t>
      </w:r>
      <w:r w:rsidR="00265101">
        <w:t>konzistentno se izabi</w:t>
      </w:r>
      <w:r w:rsidR="000E6B4B">
        <w:t>re</w:t>
      </w:r>
      <w:r w:rsidR="00265101">
        <w:t xml:space="preserve"> značajka </w:t>
      </w:r>
      <w:r w:rsidR="00AD5E5C">
        <w:t>frekvencije maksimalne magnitude</w:t>
      </w:r>
      <w:r w:rsidR="00953EA6">
        <w:t xml:space="preserve"> zbog njezine distribucije točaka u karakteristične grupe opisane u poglavlju 2.4. </w:t>
      </w:r>
      <w:r w:rsidR="009C2D9C">
        <w:t>Uz navedenu značajki pojavljuju se parovi značajka iz visoko koreliranih grupa opisanih u poglavlju 3.1.</w:t>
      </w:r>
      <w:r w:rsidR="00147E07">
        <w:t xml:space="preserve"> </w:t>
      </w:r>
      <w:r w:rsidR="00AB3457">
        <w:t xml:space="preserve">Jedan od često izabranih podskupova značajki uključuje </w:t>
      </w:r>
      <w:r w:rsidR="00AB3457">
        <w:t>frekvencij</w:t>
      </w:r>
      <w:r w:rsidR="00AB3457">
        <w:t>u</w:t>
      </w:r>
      <w:r w:rsidR="00AB3457">
        <w:t xml:space="preserve"> maksimalne magnitude</w:t>
      </w:r>
      <w:r w:rsidR="00AB3457">
        <w:t xml:space="preserve">, </w:t>
      </w:r>
      <w:r w:rsidR="00125B48">
        <w:t xml:space="preserve">vrijeme </w:t>
      </w:r>
      <w:r w:rsidR="008E61D7">
        <w:t>porasta</w:t>
      </w:r>
      <w:r w:rsidR="00AB3457">
        <w:t xml:space="preserve"> i </w:t>
      </w:r>
      <w:r w:rsidR="00125B48">
        <w:t>broj vrhova prije maksimalne amplitude</w:t>
      </w:r>
      <w:r w:rsidR="00AB3457">
        <w:t>.</w:t>
      </w:r>
      <w:r w:rsidR="00E75D18">
        <w:t xml:space="preserve"> Vidi se na slici 50 kako visoko korelirane značajke </w:t>
      </w:r>
      <w:r w:rsidR="00E75D18">
        <w:t xml:space="preserve">vrijeme </w:t>
      </w:r>
      <w:r w:rsidR="008E61D7">
        <w:t>porasta</w:t>
      </w:r>
      <w:r w:rsidR="00E75D18">
        <w:t xml:space="preserve"> i </w:t>
      </w:r>
      <w:r w:rsidR="00E75D18">
        <w:t>broj vrhova prije maksimalne amplitude</w:t>
      </w:r>
      <w:r w:rsidR="00E75D18">
        <w:t xml:space="preserve"> čine dijagonalni pravac koji gusto grupira navedene skup značajki, dok ga </w:t>
      </w:r>
      <w:r w:rsidR="00E75D18">
        <w:t>frekvencij</w:t>
      </w:r>
      <w:r w:rsidR="00E75D18">
        <w:t>a</w:t>
      </w:r>
      <w:r w:rsidR="00E75D18">
        <w:t xml:space="preserve"> maksimalne magnitude</w:t>
      </w:r>
      <w:r w:rsidR="00E75D18">
        <w:t xml:space="preserve"> odvaja po z osi.</w:t>
      </w:r>
    </w:p>
    <w:p w14:paraId="193F215B" w14:textId="77777777" w:rsidR="00C0100F" w:rsidRDefault="00C0100F" w:rsidP="00C0100F">
      <w:pPr>
        <w:keepNext/>
        <w:jc w:val="center"/>
      </w:pPr>
      <w:r w:rsidRPr="00C0100F">
        <w:lastRenderedPageBreak/>
        <w:drawing>
          <wp:inline distT="0" distB="0" distL="0" distR="0" wp14:anchorId="5BF04FFB" wp14:editId="38542B3C">
            <wp:extent cx="4305300" cy="3190272"/>
            <wp:effectExtent l="0" t="0" r="0" b="0"/>
            <wp:docPr id="126" name="Slika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310914" cy="3194432"/>
                    </a:xfrm>
                    <a:prstGeom prst="rect">
                      <a:avLst/>
                    </a:prstGeom>
                  </pic:spPr>
                </pic:pic>
              </a:graphicData>
            </a:graphic>
          </wp:inline>
        </w:drawing>
      </w:r>
    </w:p>
    <w:p w14:paraId="1A0D191F" w14:textId="7EEB30F3" w:rsidR="00F873FD" w:rsidRDefault="00C0100F" w:rsidP="00C0100F">
      <w:pPr>
        <w:pStyle w:val="Opisslike"/>
      </w:pPr>
      <w:r>
        <w:t xml:space="preserve">Slika </w:t>
      </w:r>
      <w:r>
        <w:fldChar w:fldCharType="begin"/>
      </w:r>
      <w:r>
        <w:instrText xml:space="preserve"> SEQ Slika \* ARABIC </w:instrText>
      </w:r>
      <w:r>
        <w:fldChar w:fldCharType="separate"/>
      </w:r>
      <w:r w:rsidR="00446573">
        <w:rPr>
          <w:noProof/>
        </w:rPr>
        <w:t>49</w:t>
      </w:r>
      <w:r>
        <w:fldChar w:fldCharType="end"/>
      </w:r>
      <w:r>
        <w:t xml:space="preserve"> </w:t>
      </w:r>
      <w:r w:rsidRPr="000C3FBF">
        <w:t>Prikaz rezultata grupiranja frekvencije maksimalne magnitude i dvije visoko korelirane značajke</w:t>
      </w:r>
    </w:p>
    <w:p w14:paraId="073BBC11" w14:textId="46FA301A" w:rsidR="00BE493E" w:rsidRDefault="00865B67" w:rsidP="007B11F2">
      <w:r>
        <w:t>Kako navedena korelacija je uzrokovana sličnosti izračuna značajki</w:t>
      </w:r>
      <w:r w:rsidR="00147E07">
        <w:t xml:space="preserve"> </w:t>
      </w:r>
      <w:r>
        <w:t>dobiven</w:t>
      </w:r>
      <w:r w:rsidR="002E552A">
        <w:t>e</w:t>
      </w:r>
      <w:r>
        <w:t xml:space="preserve"> </w:t>
      </w:r>
      <w:r w:rsidR="002E552A">
        <w:t>grupe</w:t>
      </w:r>
      <w:r>
        <w:t xml:space="preserve"> ni</w:t>
      </w:r>
      <w:r w:rsidR="002E552A">
        <w:t>su</w:t>
      </w:r>
      <w:r>
        <w:t xml:space="preserve"> prirodn</w:t>
      </w:r>
      <w:r w:rsidR="002E552A">
        <w:t>e</w:t>
      </w:r>
      <w:r>
        <w:t xml:space="preserve"> g</w:t>
      </w:r>
      <w:r w:rsidR="002E552A">
        <w:t>rupe točaka</w:t>
      </w:r>
      <w:r>
        <w:t xml:space="preserve">. </w:t>
      </w:r>
      <w:r w:rsidR="00736D98">
        <w:t>Zbog toga p</w:t>
      </w:r>
      <w:r>
        <w:t>otrebno je izba</w:t>
      </w:r>
      <w:r w:rsidR="00AA51EB">
        <w:t>citi iz selekcije značajki podskupove značajki</w:t>
      </w:r>
      <w:r w:rsidR="00736D98">
        <w:t xml:space="preserve"> </w:t>
      </w:r>
      <w:r w:rsidR="00AA51EB">
        <w:t>koje sadrže dvije ili više vrijednosti iz pojedinih grupa</w:t>
      </w:r>
      <w:r w:rsidR="00BE493E">
        <w:t xml:space="preserve"> opisanih slikom </w:t>
      </w:r>
      <w:r w:rsidR="00C275C0">
        <w:t>24</w:t>
      </w:r>
      <w:r w:rsidR="00B4720C">
        <w:t xml:space="preserve"> , osim grupe 5 čija sličnost nije uzrokovana načinom izrača. </w:t>
      </w:r>
      <w:r w:rsidR="00843E0D">
        <w:t xml:space="preserve">Posljedično smanjuje se broj podskupova značajki na </w:t>
      </w:r>
      <w:r w:rsidR="00BF3317" w:rsidRPr="00BF3317">
        <w:t>1348</w:t>
      </w:r>
      <w:r w:rsidR="00BF3317">
        <w:t>.</w:t>
      </w:r>
    </w:p>
    <w:p w14:paraId="3E14A1C6" w14:textId="58833BA5" w:rsidR="007B11F2" w:rsidRDefault="005D6855" w:rsidP="007B11F2">
      <w:r>
        <w:t>Isto tako za podskupove značajki koji se poklapaju u dvije značajke, dok im je treća značajka visoko korelirana dobiva se izrazito sličan rezultat. Moguće je izbaciti naveden</w:t>
      </w:r>
      <w:r w:rsidR="00832213">
        <w:t>e</w:t>
      </w:r>
      <w:r>
        <w:t xml:space="preserve"> podskupove  </w:t>
      </w:r>
      <w:r w:rsidR="00EB5693">
        <w:t xml:space="preserve">iz selekcije značajki </w:t>
      </w:r>
      <w:r w:rsidR="00A64312">
        <w:t>koji daju istu informaciju</w:t>
      </w:r>
      <w:r w:rsidR="00EB5693">
        <w:t>.</w:t>
      </w:r>
      <w:r w:rsidR="008E6A40">
        <w:t xml:space="preserve"> Primjer navedenih podskupova vidimo na slici 51 gdje podskup na slici 51 dolje zamjenjuje značajku vrijeme </w:t>
      </w:r>
      <w:r w:rsidR="008E61D7">
        <w:t>porasta</w:t>
      </w:r>
      <w:r w:rsidR="008E6A40">
        <w:t xml:space="preserve"> </w:t>
      </w:r>
      <w:r w:rsidR="004B34D6">
        <w:t xml:space="preserve">podskupa na slici 51 gore </w:t>
      </w:r>
      <w:r w:rsidR="008E6A40">
        <w:t xml:space="preserve">s značajkom </w:t>
      </w:r>
      <w:r w:rsidR="008E6A40">
        <w:t>broj</w:t>
      </w:r>
      <w:r w:rsidR="008E6A40">
        <w:t>a</w:t>
      </w:r>
      <w:r w:rsidR="008E6A40">
        <w:t xml:space="preserve"> vrhova prije maksimalne amplitude</w:t>
      </w:r>
      <w:r w:rsidR="004B34D6">
        <w:t>.</w:t>
      </w:r>
      <w:r w:rsidR="00BE493E">
        <w:t xml:space="preserve"> </w:t>
      </w:r>
      <w:r w:rsidR="00A80989">
        <w:t xml:space="preserve">Za potrebe informacije o vremenskoj i </w:t>
      </w:r>
      <w:r w:rsidR="0001703A">
        <w:t>frekvencijskoj</w:t>
      </w:r>
      <w:r w:rsidR="00A80989">
        <w:t xml:space="preserve"> </w:t>
      </w:r>
      <w:r w:rsidR="0001703A">
        <w:t>amplitudi</w:t>
      </w:r>
      <w:r w:rsidR="00A80989">
        <w:t xml:space="preserve"> te snazi </w:t>
      </w:r>
      <w:r w:rsidR="0001703A">
        <w:t>zadržati</w:t>
      </w:r>
      <w:r w:rsidR="00A80989">
        <w:t xml:space="preserve"> će se značajke </w:t>
      </w:r>
      <w:r w:rsidR="0001703A">
        <w:t>maksimalne amplitude i magnitude te snaga signala.</w:t>
      </w:r>
      <w:r w:rsidR="00620488">
        <w:t xml:space="preserve"> </w:t>
      </w:r>
      <w:r w:rsidR="003C0AA2">
        <w:t>Ostale značajke iz grupe 3 na slici 24 se izbacuju.</w:t>
      </w:r>
      <w:r w:rsidR="005A6904">
        <w:t xml:space="preserve"> </w:t>
      </w:r>
      <w:r w:rsidR="00E4769C">
        <w:t xml:space="preserve">U grupi </w:t>
      </w:r>
      <w:r w:rsidR="005E0BCB">
        <w:t xml:space="preserve">1 </w:t>
      </w:r>
      <w:r w:rsidR="00416649">
        <w:t>izbaciti će</w:t>
      </w:r>
      <w:r w:rsidR="00E4769C">
        <w:t xml:space="preserve"> se značajka </w:t>
      </w:r>
      <w:r w:rsidR="00416649">
        <w:t xml:space="preserve">broj vrhova </w:t>
      </w:r>
      <w:r w:rsidR="00416649">
        <w:t>prije</w:t>
      </w:r>
      <w:r w:rsidR="00416649">
        <w:t xml:space="preserve"> maksimalne amplitude</w:t>
      </w:r>
      <w:r w:rsidR="00E4769C">
        <w:t xml:space="preserve">, dok u grupi 2 </w:t>
      </w:r>
      <w:r w:rsidR="00416649">
        <w:t>izacuje se značajka frekvencija odjeka</w:t>
      </w:r>
      <w:r w:rsidR="00E4769C">
        <w:t>.</w:t>
      </w:r>
      <w:r w:rsidR="00416649">
        <w:t xml:space="preserve"> Iz grupe 4 </w:t>
      </w:r>
      <w:r w:rsidR="004E3CBC">
        <w:t>izbacuje se značajka težinska frekvencija maksimalne magnitude.</w:t>
      </w:r>
      <w:r w:rsidR="00B92FF9">
        <w:t xml:space="preserve"> </w:t>
      </w:r>
      <w:r w:rsidR="00BE493E">
        <w:t xml:space="preserve">Ovakvim </w:t>
      </w:r>
      <w:r w:rsidR="0067461E">
        <w:t xml:space="preserve">postupkom smanjuje se broj podskupova značajki na </w:t>
      </w:r>
      <w:r w:rsidR="0078186D">
        <w:t>442</w:t>
      </w:r>
      <w:r w:rsidR="0067461E">
        <w:t>.</w:t>
      </w:r>
    </w:p>
    <w:p w14:paraId="3F7A67D8" w14:textId="5EB45E73" w:rsidR="00173AD4" w:rsidRDefault="00173AD4" w:rsidP="007B11F2">
      <w:r>
        <w:t>Završno kako je značajka broja istaknutih vrhova diskretna unosi umjetne grupe unutar rezultata grupiranja prikazano na slici 52.</w:t>
      </w:r>
      <w:r w:rsidR="00DF3D34">
        <w:t xml:space="preserve"> Izbacivanjem navedene značajke dobivamo </w:t>
      </w:r>
      <w:r w:rsidR="00DF3D34">
        <w:t xml:space="preserve">broj podskupova značajki </w:t>
      </w:r>
      <w:r w:rsidR="00C934B3">
        <w:t>352</w:t>
      </w:r>
      <w:r w:rsidR="00DF3D34">
        <w:t>.</w:t>
      </w:r>
    </w:p>
    <w:p w14:paraId="4C69A941" w14:textId="77777777" w:rsidR="00171842" w:rsidRDefault="00980801" w:rsidP="00171842">
      <w:pPr>
        <w:keepNext/>
        <w:jc w:val="center"/>
      </w:pPr>
      <w:r w:rsidRPr="00980801">
        <w:rPr>
          <w:noProof/>
        </w:rPr>
        <w:lastRenderedPageBreak/>
        <w:drawing>
          <wp:inline distT="0" distB="0" distL="0" distR="0" wp14:anchorId="36A5370A" wp14:editId="7A789FB4">
            <wp:extent cx="3454162" cy="2621280"/>
            <wp:effectExtent l="0" t="0" r="0" b="7620"/>
            <wp:docPr id="127" name="Slika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58736" cy="2624751"/>
                    </a:xfrm>
                    <a:prstGeom prst="rect">
                      <a:avLst/>
                    </a:prstGeom>
                  </pic:spPr>
                </pic:pic>
              </a:graphicData>
            </a:graphic>
          </wp:inline>
        </w:drawing>
      </w:r>
      <w:r w:rsidR="00E55762" w:rsidRPr="00E55762">
        <w:rPr>
          <w:noProof/>
        </w:rPr>
        <w:t xml:space="preserve"> </w:t>
      </w:r>
      <w:r w:rsidR="00171842" w:rsidRPr="00171842">
        <w:rPr>
          <w:noProof/>
        </w:rPr>
        <w:drawing>
          <wp:inline distT="0" distB="0" distL="0" distR="0" wp14:anchorId="5C0F55D1" wp14:editId="3FB7E2B9">
            <wp:extent cx="3826835" cy="2887980"/>
            <wp:effectExtent l="0" t="0" r="2540" b="7620"/>
            <wp:docPr id="128" name="Slika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833093" cy="2892702"/>
                    </a:xfrm>
                    <a:prstGeom prst="rect">
                      <a:avLst/>
                    </a:prstGeom>
                  </pic:spPr>
                </pic:pic>
              </a:graphicData>
            </a:graphic>
          </wp:inline>
        </w:drawing>
      </w:r>
    </w:p>
    <w:p w14:paraId="7AFF4E54" w14:textId="22F4120B" w:rsidR="00E55762" w:rsidRDefault="00171842" w:rsidP="00171842">
      <w:pPr>
        <w:pStyle w:val="Opisslike"/>
      </w:pPr>
      <w:r>
        <w:t xml:space="preserve">Slika </w:t>
      </w:r>
      <w:r>
        <w:fldChar w:fldCharType="begin"/>
      </w:r>
      <w:r>
        <w:instrText xml:space="preserve"> SEQ Slika \* ARABIC </w:instrText>
      </w:r>
      <w:r>
        <w:fldChar w:fldCharType="separate"/>
      </w:r>
      <w:r w:rsidR="00446573">
        <w:rPr>
          <w:noProof/>
        </w:rPr>
        <w:t>50</w:t>
      </w:r>
      <w:r>
        <w:fldChar w:fldCharType="end"/>
      </w:r>
      <w:r>
        <w:t xml:space="preserve"> </w:t>
      </w:r>
      <w:r w:rsidRPr="00AF2CAD">
        <w:t>Prikaz podskupa čije 2 značajke su jednake a treća im visoko korelira</w:t>
      </w:r>
    </w:p>
    <w:p w14:paraId="7900FB95" w14:textId="77777777" w:rsidR="006A41D5" w:rsidRDefault="006A41D5" w:rsidP="009D10FF">
      <w:pPr>
        <w:keepNext/>
        <w:jc w:val="center"/>
      </w:pPr>
      <w:r w:rsidRPr="006A41D5">
        <w:drawing>
          <wp:inline distT="0" distB="0" distL="0" distR="0" wp14:anchorId="542128D8" wp14:editId="65AD0D9F">
            <wp:extent cx="3055620" cy="2291715"/>
            <wp:effectExtent l="0" t="0" r="0" b="0"/>
            <wp:docPr id="129" name="Slika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055620" cy="2291715"/>
                    </a:xfrm>
                    <a:prstGeom prst="rect">
                      <a:avLst/>
                    </a:prstGeom>
                  </pic:spPr>
                </pic:pic>
              </a:graphicData>
            </a:graphic>
          </wp:inline>
        </w:drawing>
      </w:r>
    </w:p>
    <w:p w14:paraId="26145938" w14:textId="006464CD" w:rsidR="00F147A9" w:rsidRDefault="006A41D5" w:rsidP="00D5466F">
      <w:pPr>
        <w:pStyle w:val="Opisslike"/>
      </w:pPr>
      <w:r>
        <w:t xml:space="preserve">Slika </w:t>
      </w:r>
      <w:r>
        <w:fldChar w:fldCharType="begin"/>
      </w:r>
      <w:r>
        <w:instrText xml:space="preserve"> SEQ Slika \* ARABIC </w:instrText>
      </w:r>
      <w:r>
        <w:fldChar w:fldCharType="separate"/>
      </w:r>
      <w:r w:rsidR="00446573">
        <w:rPr>
          <w:noProof/>
        </w:rPr>
        <w:t>51</w:t>
      </w:r>
      <w:r>
        <w:fldChar w:fldCharType="end"/>
      </w:r>
      <w:r>
        <w:t xml:space="preserve"> </w:t>
      </w:r>
      <w:r w:rsidRPr="003301B6">
        <w:t xml:space="preserve">Prikaz </w:t>
      </w:r>
      <w:r>
        <w:t>grupiranja podskupa značajki koji sadrži značajki broj istaknutih vrhova</w:t>
      </w:r>
    </w:p>
    <w:p w14:paraId="11072048" w14:textId="1E7E3E75" w:rsidR="009A1D2D" w:rsidRDefault="00510E27" w:rsidP="009A1D2D">
      <w:pPr>
        <w:pStyle w:val="Naslov2"/>
      </w:pPr>
      <w:bookmarkStart w:id="34" w:name="_Toc106745454"/>
      <w:r>
        <w:lastRenderedPageBreak/>
        <w:t>Izbor optimalnog podskupa značajki</w:t>
      </w:r>
      <w:bookmarkEnd w:id="34"/>
    </w:p>
    <w:p w14:paraId="596E3396" w14:textId="77777777" w:rsidR="009A1D2D" w:rsidRPr="009A1D2D" w:rsidRDefault="009A1D2D" w:rsidP="009A1D2D">
      <w:r>
        <w:t>Analiza rezultate selekcije značajki na temelju kojih bira podskup značajki koji dobro grupira podatke u distinktne skupine.</w:t>
      </w:r>
    </w:p>
    <w:p w14:paraId="73BDDBA1" w14:textId="77777777" w:rsidR="0002465C" w:rsidRDefault="0002465C">
      <w:pPr>
        <w:pStyle w:val="Naslov1"/>
      </w:pPr>
      <w:bookmarkStart w:id="35" w:name="_Toc106745455"/>
      <w:r>
        <w:lastRenderedPageBreak/>
        <w:t xml:space="preserve">Implementacija na </w:t>
      </w:r>
      <w:r w:rsidR="0017516B">
        <w:t>ugradbenom računalnom sustavu</w:t>
      </w:r>
      <w:bookmarkEnd w:id="35"/>
    </w:p>
    <w:p w14:paraId="559F9D08" w14:textId="77777777" w:rsidR="0017516B" w:rsidRDefault="00B3765C" w:rsidP="0017516B">
      <w:pPr>
        <w:pStyle w:val="Naslov2"/>
      </w:pPr>
      <w:bookmarkStart w:id="36" w:name="_Toc106745456"/>
      <w:r>
        <w:t>Pregled ugradbenog računalnog sustava</w:t>
      </w:r>
      <w:bookmarkEnd w:id="36"/>
    </w:p>
    <w:p w14:paraId="67582B53" w14:textId="36E3E609" w:rsidR="00B3765C" w:rsidRDefault="00B3765C" w:rsidP="00B3765C">
      <w:r>
        <w:t>Opisuje koji se URS koristi za implementaciju i</w:t>
      </w:r>
      <w:r w:rsidR="00BB0899">
        <w:t>z</w:t>
      </w:r>
      <w:r w:rsidR="00450367">
        <w:t xml:space="preserve"> </w:t>
      </w:r>
      <w:r w:rsidR="00450367">
        <w:fldChar w:fldCharType="begin"/>
      </w:r>
      <w:r w:rsidR="00450367">
        <w:instrText xml:space="preserve"> REF izvor_2 \h </w:instrText>
      </w:r>
      <w:r w:rsidR="00450367">
        <w:fldChar w:fldCharType="separate"/>
      </w:r>
      <w:r w:rsidR="00450367" w:rsidRPr="00FE2A39">
        <w:t>[</w:t>
      </w:r>
      <w:r w:rsidR="00450367">
        <w:t>2</w:t>
      </w:r>
      <w:r w:rsidR="00450367" w:rsidRPr="00FE2A39">
        <w:t xml:space="preserve">] </w:t>
      </w:r>
      <w:r w:rsidR="00450367">
        <w:fldChar w:fldCharType="end"/>
      </w:r>
      <w:r w:rsidR="00BB0899">
        <w:t xml:space="preserve">. </w:t>
      </w:r>
    </w:p>
    <w:p w14:paraId="3C82ECD0" w14:textId="4B305292" w:rsidR="00BB0899" w:rsidRDefault="00BB0899" w:rsidP="00B3765C">
      <w:r>
        <w:t>Opisuje postojeći algoritam na URS-u te potrebna nadogradnju.</w:t>
      </w:r>
    </w:p>
    <w:p w14:paraId="6D6CD8BB" w14:textId="77777777" w:rsidR="00A62BBF" w:rsidRDefault="00A62BBF" w:rsidP="00A62BBF">
      <w:pPr>
        <w:pStyle w:val="Naslov2"/>
      </w:pPr>
      <w:bookmarkStart w:id="37" w:name="_Toc106745457"/>
      <w:r>
        <w:t>Algoritam spajanja blokova grupiranja</w:t>
      </w:r>
      <w:bookmarkEnd w:id="37"/>
    </w:p>
    <w:p w14:paraId="17DC7DC3" w14:textId="286CDDB5" w:rsidR="00A62BBF" w:rsidRDefault="00A62BBF" w:rsidP="00B3765C">
      <w:r>
        <w:t xml:space="preserve">Na ugradbenom računalnom sustavu grupiranje je potrebno implementirati u stvarnom vremenu. Zbog toga ulazni podaci se obrađuju u manjim dijelovima ili blokovima. Konzistentnost rezultata s grupiranjem na čitavom skupu podataka postiže se spajanjem rezultata grupiranja vremenski susjednih blokova. </w:t>
      </w:r>
      <w:r w:rsidRPr="007B4EEF">
        <w:t>Algoritam spajanja blokova grupiranja</w:t>
      </w:r>
      <w:r>
        <w:t xml:space="preserve"> bazira se na ispravnom grupiranju podataka pomoću OPTICS i gradijent grupiranja. Isto tako bazira se na činjenici da susjedni blokovi sadrže slične grupe</w:t>
      </w:r>
      <w:r w:rsidR="00C933B4">
        <w:t xml:space="preserve"> Z</w:t>
      </w:r>
      <w:r>
        <w:t>bog memorijskih ograničenja metoda jedino pamti određeni dio posljednje izračunate grupe podataka.</w:t>
      </w:r>
      <w:r w:rsidR="00C933B4">
        <w:t xml:space="preserve"> </w:t>
      </w:r>
      <w:r w:rsidR="00C04F5D">
        <w:t xml:space="preserve">Za pamćenje rezultata svih prijašnjih grupiranja </w:t>
      </w:r>
      <w:r w:rsidR="00C933B4">
        <w:t>koristiti će se elipsoid.</w:t>
      </w:r>
    </w:p>
    <w:p w14:paraId="05C3C35B" w14:textId="77777777" w:rsidR="00BB0899" w:rsidRDefault="00BB0899" w:rsidP="00BB0899">
      <w:pPr>
        <w:pStyle w:val="Naslov2"/>
      </w:pPr>
      <w:bookmarkStart w:id="38" w:name="_Toc106745458"/>
      <w:r>
        <w:t>Nadogradnja algoritma klasifikacije akustičnih emisija</w:t>
      </w:r>
      <w:bookmarkEnd w:id="38"/>
    </w:p>
    <w:p w14:paraId="422A1ABA" w14:textId="77777777" w:rsidR="00BB0899" w:rsidRDefault="00BB0899" w:rsidP="00BB0899">
      <w:r>
        <w:t>Opisuje kako je implementirana nadogradnja i koji su bili problemi prilikom implementacije.</w:t>
      </w:r>
    </w:p>
    <w:p w14:paraId="645032E6" w14:textId="77777777" w:rsidR="00BB0899" w:rsidRDefault="00BB0899" w:rsidP="00BB0899">
      <w:pPr>
        <w:pStyle w:val="Naslov2"/>
      </w:pPr>
      <w:bookmarkStart w:id="39" w:name="_Toc106745459"/>
      <w:r>
        <w:t>Testiranje rada algoritma</w:t>
      </w:r>
      <w:bookmarkEnd w:id="39"/>
    </w:p>
    <w:p w14:paraId="73BD9FE2" w14:textId="77777777" w:rsidR="00303742" w:rsidRDefault="00303742" w:rsidP="007E5BF9">
      <w:r w:rsidRPr="00303742">
        <w:t>Provjer</w:t>
      </w:r>
      <w:r>
        <w:t>a</w:t>
      </w:r>
      <w:r w:rsidRPr="00303742">
        <w:t xml:space="preserve"> točnost algoritma na snimljenom skupu podataka i trajanje izvođenja na odabranom ugradbenom sustavu. </w:t>
      </w:r>
    </w:p>
    <w:p w14:paraId="4CAB8462" w14:textId="4F463CB4" w:rsidR="007E5BF9" w:rsidRPr="007E5BF9" w:rsidRDefault="00303742" w:rsidP="007E5BF9">
      <w:r>
        <w:t xml:space="preserve">Procjena </w:t>
      </w:r>
      <w:r w:rsidRPr="00303742">
        <w:t>doprinos</w:t>
      </w:r>
      <w:r>
        <w:t>a</w:t>
      </w:r>
      <w:r w:rsidRPr="00303742">
        <w:t xml:space="preserve"> algoritma ukupnoj potrošnji ugradbenog sustava.</w:t>
      </w:r>
      <w:r w:rsidR="004C552D">
        <w:t xml:space="preserve"> </w:t>
      </w:r>
    </w:p>
    <w:p w14:paraId="6B027100" w14:textId="77777777" w:rsidR="003E2212" w:rsidRDefault="003E2212">
      <w:pPr>
        <w:pStyle w:val="Naslov1"/>
        <w:numPr>
          <w:ilvl w:val="0"/>
          <w:numId w:val="0"/>
        </w:numPr>
      </w:pPr>
      <w:bookmarkStart w:id="40" w:name="_Toc106745460"/>
      <w:bookmarkEnd w:id="6"/>
      <w:r>
        <w:lastRenderedPageBreak/>
        <w:t>Zaključak</w:t>
      </w:r>
      <w:bookmarkEnd w:id="40"/>
    </w:p>
    <w:p w14:paraId="57B5FF31" w14:textId="77777777" w:rsidR="003E2212" w:rsidRDefault="003E2212">
      <w:r>
        <w:t xml:space="preserve">Na kraju rada </w:t>
      </w:r>
      <w:r w:rsidR="006900E8">
        <w:t xml:space="preserve">piše se kratak </w:t>
      </w:r>
      <w:r>
        <w:t>zaključak</w:t>
      </w:r>
      <w:r w:rsidR="006900E8">
        <w:t xml:space="preserve">, </w:t>
      </w:r>
      <w:r>
        <w:t xml:space="preserve">duljine </w:t>
      </w:r>
      <w:r w:rsidR="00230001">
        <w:t>do najviše jedne stranice</w:t>
      </w:r>
      <w:r>
        <w:t xml:space="preserve">. </w:t>
      </w:r>
    </w:p>
    <w:p w14:paraId="7C0BCDBE" w14:textId="77777777" w:rsidR="003E2212" w:rsidRDefault="003E2212">
      <w:pPr>
        <w:pStyle w:val="Naslov1"/>
        <w:numPr>
          <w:ilvl w:val="0"/>
          <w:numId w:val="0"/>
        </w:numPr>
      </w:pPr>
      <w:bookmarkStart w:id="41" w:name="_Toc106745461"/>
      <w:r>
        <w:lastRenderedPageBreak/>
        <w:t>Literatura</w:t>
      </w:r>
      <w:bookmarkEnd w:id="41"/>
    </w:p>
    <w:p w14:paraId="550C2D45" w14:textId="77777777" w:rsidR="00A71518" w:rsidRPr="0037548E" w:rsidRDefault="00A71518" w:rsidP="00A71518">
      <w:pPr>
        <w:pStyle w:val="Tijeloteksta"/>
        <w:numPr>
          <w:ilvl w:val="0"/>
          <w:numId w:val="32"/>
        </w:numPr>
        <w:rPr>
          <w:rStyle w:val="Hiperveza"/>
          <w:noProof/>
          <w:sz w:val="24"/>
          <w:szCs w:val="24"/>
          <w:lang w:val="hr-HR"/>
        </w:rPr>
      </w:pPr>
      <w:r w:rsidRPr="0037548E">
        <w:rPr>
          <w:noProof/>
          <w:sz w:val="24"/>
          <w:szCs w:val="24"/>
          <w:lang w:val="hr-HR"/>
        </w:rPr>
        <w:t xml:space="preserve">B. Lazarević i M. Poljak, Fiziologija bilja. Zagreb, Sveučilište u Zagrebu Agronomski fakultet, 2019., str. 28 [Online] Dostupno na: </w:t>
      </w:r>
      <w:hyperlink r:id="rId85" w:history="1">
        <w:r w:rsidRPr="0037548E">
          <w:rPr>
            <w:rStyle w:val="Hiperveza"/>
            <w:noProof/>
            <w:sz w:val="24"/>
            <w:szCs w:val="24"/>
            <w:lang w:val="hr-HR"/>
          </w:rPr>
          <w:t>https://urn.nsk.hr/urn:nbn:hr:204:366622</w:t>
        </w:r>
      </w:hyperlink>
    </w:p>
    <w:p w14:paraId="4F31A541" w14:textId="77777777" w:rsidR="00A71518" w:rsidRPr="0037548E" w:rsidRDefault="00A71518" w:rsidP="00A71518">
      <w:pPr>
        <w:pStyle w:val="Tijeloteksta"/>
        <w:numPr>
          <w:ilvl w:val="0"/>
          <w:numId w:val="32"/>
        </w:numPr>
        <w:rPr>
          <w:rStyle w:val="Hiperveza"/>
          <w:color w:val="222222"/>
          <w:sz w:val="24"/>
          <w:szCs w:val="24"/>
          <w:shd w:val="clear" w:color="auto" w:fill="FFFFFF"/>
          <w:lang w:val="hr-HR"/>
        </w:rPr>
      </w:pPr>
      <w:bookmarkStart w:id="42" w:name="_Hlk106265532"/>
      <w:r w:rsidRPr="0037548E">
        <w:rPr>
          <w:color w:val="222222"/>
          <w:sz w:val="24"/>
          <w:szCs w:val="24"/>
          <w:shd w:val="clear" w:color="auto" w:fill="FFFFFF"/>
        </w:rPr>
        <w:t>Sause, M. G. (2018). On use of signal features for acoustic emission source identification in fibre-reinforced composites.</w:t>
      </w:r>
      <w:r>
        <w:rPr>
          <w:color w:val="222222"/>
          <w:sz w:val="24"/>
          <w:szCs w:val="24"/>
          <w:shd w:val="clear" w:color="auto" w:fill="FFFFFF"/>
        </w:rPr>
        <w:t xml:space="preserve"> </w:t>
      </w:r>
      <w:hyperlink r:id="rId86" w:history="1">
        <w:r w:rsidRPr="0037548E">
          <w:rPr>
            <w:rStyle w:val="Hiperveza"/>
            <w:sz w:val="24"/>
            <w:szCs w:val="24"/>
            <w:shd w:val="clear" w:color="auto" w:fill="FFFFFF"/>
            <w:lang w:val="hr-HR"/>
          </w:rPr>
          <w:t>On use of signal features for acoustic emission source identification in fibre-reinforced composites (uni-augsburg.de)</w:t>
        </w:r>
      </w:hyperlink>
    </w:p>
    <w:bookmarkEnd w:id="42"/>
    <w:p w14:paraId="3E9D8BC0" w14:textId="77777777" w:rsidR="00A71518" w:rsidRPr="0037548E" w:rsidRDefault="00A71518" w:rsidP="00A71518">
      <w:pPr>
        <w:pStyle w:val="Tijeloteksta"/>
        <w:numPr>
          <w:ilvl w:val="0"/>
          <w:numId w:val="32"/>
        </w:numPr>
        <w:rPr>
          <w:rStyle w:val="Hiperveza"/>
          <w:noProof/>
          <w:sz w:val="24"/>
          <w:szCs w:val="24"/>
          <w:lang w:val="hr-HR"/>
        </w:rPr>
      </w:pPr>
      <w:r w:rsidRPr="0037548E">
        <w:rPr>
          <w:sz w:val="24"/>
          <w:szCs w:val="24"/>
          <w:lang w:val="hr-HR"/>
        </w:rPr>
        <w:t xml:space="preserve">L. Vergeynst, “Investigation and application of the acoustic emission technique to measure drought-induced cavitation in woody plants,” Ghent University. Faculty of Bioscience Engineering, Ghent, Belgium, 2015. </w:t>
      </w:r>
      <w:hyperlink r:id="rId87" w:tgtFrame="_parent" w:history="1">
        <w:r w:rsidRPr="0037548E">
          <w:rPr>
            <w:rStyle w:val="Hiperveza"/>
            <w:b/>
            <w:bCs/>
            <w:sz w:val="24"/>
            <w:szCs w:val="24"/>
          </w:rPr>
          <w:t>http://hdl.handle.net/1854/LU-6925217</w:t>
        </w:r>
      </w:hyperlink>
    </w:p>
    <w:p w14:paraId="3D07161F" w14:textId="77777777" w:rsidR="00A71518" w:rsidRPr="0037548E" w:rsidRDefault="00A71518" w:rsidP="00A71518">
      <w:pPr>
        <w:pStyle w:val="Tijeloteksta"/>
        <w:numPr>
          <w:ilvl w:val="0"/>
          <w:numId w:val="32"/>
        </w:numPr>
        <w:rPr>
          <w:noProof/>
          <w:sz w:val="24"/>
          <w:szCs w:val="24"/>
          <w:lang w:val="hr-HR"/>
        </w:rPr>
      </w:pPr>
      <w:r w:rsidRPr="0037548E">
        <w:rPr>
          <w:sz w:val="24"/>
          <w:szCs w:val="24"/>
        </w:rPr>
        <w:t>D. Oletić , S. Rosner , M. Zovko, V. Bilas, 2020., Time-frequency features of grapevine’s xylem acoustic emissions for detection of drought stress. Computers and Electronics in Agriculture. Volume 178, Studeni 2020, 105797</w:t>
      </w:r>
    </w:p>
    <w:p w14:paraId="53E88724" w14:textId="77777777" w:rsidR="00A71518" w:rsidRPr="0037548E" w:rsidRDefault="00A71518" w:rsidP="00A71518">
      <w:pPr>
        <w:pStyle w:val="Tijeloteksta"/>
        <w:numPr>
          <w:ilvl w:val="0"/>
          <w:numId w:val="32"/>
        </w:numPr>
        <w:rPr>
          <w:rStyle w:val="Hiperveza"/>
          <w:noProof/>
          <w:sz w:val="24"/>
          <w:szCs w:val="24"/>
          <w:lang w:val="hr-HR"/>
        </w:rPr>
      </w:pPr>
      <w:bookmarkStart w:id="43" w:name="_Hlk106265937"/>
      <w:r w:rsidRPr="0037548E">
        <w:rPr>
          <w:sz w:val="24"/>
          <w:szCs w:val="24"/>
        </w:rPr>
        <w:t>Lidewei L. Vergeynst, Markus G.R. Sause, Niels J.F. De Baerdemaeker, Linus De Roo, Kathy Steppe, Clustering reveals cavitation-related acoustic emission signals from dehydrating branches, </w:t>
      </w:r>
      <w:r w:rsidRPr="0037548E">
        <w:rPr>
          <w:i/>
          <w:iCs/>
          <w:sz w:val="24"/>
          <w:szCs w:val="24"/>
        </w:rPr>
        <w:t>Tree Physiology</w:t>
      </w:r>
      <w:r w:rsidRPr="0037548E">
        <w:rPr>
          <w:sz w:val="24"/>
          <w:szCs w:val="24"/>
        </w:rPr>
        <w:t>, Volume 36, Issue 6, June 2016, Pages 786–796, </w:t>
      </w:r>
      <w:hyperlink r:id="rId88" w:history="1">
        <w:r w:rsidRPr="0037548E">
          <w:rPr>
            <w:rStyle w:val="Hiperveza"/>
            <w:sz w:val="24"/>
            <w:szCs w:val="24"/>
          </w:rPr>
          <w:t>https://doi.org/10.1093/treephys/tpw023</w:t>
        </w:r>
      </w:hyperlink>
    </w:p>
    <w:bookmarkEnd w:id="43"/>
    <w:p w14:paraId="1A954ECA" w14:textId="77777777" w:rsidR="00A71518" w:rsidRPr="0037548E" w:rsidRDefault="00A71518" w:rsidP="00A71518">
      <w:pPr>
        <w:pStyle w:val="Tijeloteksta"/>
        <w:numPr>
          <w:ilvl w:val="0"/>
          <w:numId w:val="32"/>
        </w:numPr>
        <w:rPr>
          <w:rStyle w:val="Hiperveza"/>
          <w:noProof/>
          <w:sz w:val="24"/>
          <w:szCs w:val="24"/>
          <w:lang w:val="hr-HR"/>
        </w:rPr>
      </w:pPr>
      <w:r w:rsidRPr="0037548E">
        <w:fldChar w:fldCharType="begin"/>
      </w:r>
      <w:r w:rsidRPr="0037548E">
        <w:rPr>
          <w:sz w:val="24"/>
          <w:szCs w:val="24"/>
        </w:rPr>
        <w:instrText xml:space="preserve"> HYPERLINK "https://www.dbs.ifi.lmu.de/~zimek/publications/SDM2014/DBCV.pdf" </w:instrText>
      </w:r>
      <w:r w:rsidRPr="0037548E">
        <w:fldChar w:fldCharType="separate"/>
      </w:r>
      <w:r w:rsidRPr="0037548E">
        <w:rPr>
          <w:rStyle w:val="Hiperveza"/>
          <w:sz w:val="24"/>
          <w:szCs w:val="24"/>
        </w:rPr>
        <w:t xml:space="preserve">DBCV.pdf </w:t>
      </w:r>
      <w:r w:rsidRPr="0037548E">
        <w:rPr>
          <w:rStyle w:val="Hiperveza"/>
          <w:sz w:val="24"/>
          <w:szCs w:val="24"/>
        </w:rPr>
        <w:t>(</w:t>
      </w:r>
      <w:r w:rsidRPr="0037548E">
        <w:rPr>
          <w:rStyle w:val="Hiperveza"/>
          <w:sz w:val="24"/>
          <w:szCs w:val="24"/>
        </w:rPr>
        <w:t>lmu.de)</w:t>
      </w:r>
      <w:r w:rsidRPr="0037548E">
        <w:rPr>
          <w:rStyle w:val="Hiperveza"/>
          <w:sz w:val="24"/>
          <w:szCs w:val="24"/>
        </w:rPr>
        <w:fldChar w:fldCharType="end"/>
      </w:r>
    </w:p>
    <w:p w14:paraId="6CFC65A2" w14:textId="77777777" w:rsidR="00A71518" w:rsidRPr="0037548E" w:rsidRDefault="00A71518" w:rsidP="00A71518">
      <w:pPr>
        <w:pStyle w:val="Tijeloteksta"/>
        <w:numPr>
          <w:ilvl w:val="0"/>
          <w:numId w:val="32"/>
        </w:numPr>
        <w:rPr>
          <w:noProof/>
          <w:sz w:val="24"/>
          <w:szCs w:val="24"/>
          <w:lang w:val="hr-HR"/>
        </w:rPr>
      </w:pPr>
      <w:r w:rsidRPr="0037548E">
        <w:rPr>
          <w:sz w:val="24"/>
          <w:szCs w:val="24"/>
        </w:rPr>
        <w:t>Ankerst, M., Breunig, M. M., Kriegel, H.-P., &amp; Sander, J. (1999). OPTICS. ACM SIGMOD Record, 28(2), 49–60. doi:10.1145/304181.304187 </w:t>
      </w:r>
    </w:p>
    <w:p w14:paraId="29D3F848" w14:textId="77777777" w:rsidR="00A71518" w:rsidRPr="0037548E" w:rsidRDefault="00A71518" w:rsidP="00A71518">
      <w:pPr>
        <w:pStyle w:val="Odlomakpopisa"/>
        <w:numPr>
          <w:ilvl w:val="0"/>
          <w:numId w:val="32"/>
        </w:numPr>
        <w:rPr>
          <w:rFonts w:ascii="Times New Roman" w:hAnsi="Times New Roman"/>
          <w:sz w:val="24"/>
          <w:szCs w:val="24"/>
        </w:rPr>
      </w:pPr>
      <w:r w:rsidRPr="0037548E">
        <w:rPr>
          <w:rFonts w:ascii="Times New Roman" w:hAnsi="Times New Roman"/>
          <w:sz w:val="24"/>
          <w:szCs w:val="24"/>
        </w:rPr>
        <w:t>(Rosner 2012) Rosner, Sabine. (2012). Acoustic Emission Related to Drought Stress Response of Four Deciduous Broad-Leaved Woody Species. Journal of Acoustic Emission. 30. 11-20.</w:t>
      </w:r>
    </w:p>
    <w:p w14:paraId="43E8A285" w14:textId="77777777" w:rsidR="00A71518" w:rsidRPr="0037548E" w:rsidRDefault="00A71518" w:rsidP="00A71518">
      <w:pPr>
        <w:pStyle w:val="Odlomakpopisa"/>
        <w:numPr>
          <w:ilvl w:val="0"/>
          <w:numId w:val="32"/>
        </w:numPr>
        <w:rPr>
          <w:rFonts w:ascii="Times New Roman" w:hAnsi="Times New Roman"/>
          <w:sz w:val="24"/>
          <w:szCs w:val="24"/>
        </w:rPr>
      </w:pPr>
      <w:r w:rsidRPr="0037548E">
        <w:rPr>
          <w:rFonts w:ascii="Times New Roman" w:hAnsi="Times New Roman"/>
          <w:color w:val="000000"/>
          <w:sz w:val="24"/>
          <w:szCs w:val="24"/>
        </w:rPr>
        <w:t xml:space="preserve">– </w:t>
      </w:r>
      <w:bookmarkStart w:id="44" w:name="_Hlk106265676"/>
      <w:r w:rsidRPr="0037548E">
        <w:rPr>
          <w:rFonts w:ascii="Times New Roman" w:hAnsi="Times New Roman"/>
          <w:color w:val="000000"/>
          <w:sz w:val="24"/>
          <w:szCs w:val="24"/>
        </w:rPr>
        <w:t>De Baerdemaeker, N.J., Stock, M., Van den Bulcke, J., De Baets, B., Van Hoorebeke, L., Steppe, K., 2019. X-ray microtomography and linear discriminant analysis enable detection of embolism-related acoustic emissions.</w:t>
      </w:r>
      <w:bookmarkEnd w:id="44"/>
    </w:p>
    <w:p w14:paraId="4EAFA347" w14:textId="77777777" w:rsidR="00A71518" w:rsidRPr="0037548E" w:rsidRDefault="00A71518" w:rsidP="00A71518">
      <w:pPr>
        <w:pStyle w:val="Odlomakpopisa"/>
        <w:numPr>
          <w:ilvl w:val="0"/>
          <w:numId w:val="32"/>
        </w:numPr>
        <w:rPr>
          <w:rFonts w:ascii="Times New Roman" w:hAnsi="Times New Roman"/>
          <w:sz w:val="24"/>
          <w:szCs w:val="24"/>
        </w:rPr>
      </w:pPr>
      <w:r w:rsidRPr="0037548E">
        <w:rPr>
          <w:rFonts w:ascii="Times New Roman" w:hAnsi="Times New Roman"/>
          <w:sz w:val="24"/>
          <w:szCs w:val="24"/>
        </w:rPr>
        <w:t>P.A. Corporation, AEwin PCI-2 Based AE System User’s Manual. Mistras Group Inc., REV 3 (April), (2007) 1–312.</w:t>
      </w:r>
    </w:p>
    <w:p w14:paraId="4317C843" w14:textId="77777777" w:rsidR="00A71518" w:rsidRPr="0037548E" w:rsidRDefault="00A71518" w:rsidP="00A71518">
      <w:pPr>
        <w:pStyle w:val="Odlomakpopisa"/>
        <w:numPr>
          <w:ilvl w:val="0"/>
          <w:numId w:val="32"/>
        </w:numPr>
        <w:rPr>
          <w:rStyle w:val="Hiperveza"/>
          <w:rFonts w:ascii="Times New Roman" w:hAnsi="Times New Roman"/>
          <w:sz w:val="24"/>
          <w:szCs w:val="24"/>
        </w:rPr>
      </w:pPr>
      <w:hyperlink r:id="rId89" w:history="1">
        <w:r w:rsidRPr="0037548E">
          <w:rPr>
            <w:rStyle w:val="Hiperveza"/>
            <w:rFonts w:ascii="Times New Roman" w:hAnsi="Times New Roman"/>
            <w:sz w:val="24"/>
            <w:szCs w:val="24"/>
          </w:rPr>
          <w:t>Amplitude Analysis: Root-mean-square EMG Envelope - Delsys</w:t>
        </w:r>
      </w:hyperlink>
    </w:p>
    <w:p w14:paraId="026A9AA5" w14:textId="77777777" w:rsidR="00A71518" w:rsidRPr="0037548E" w:rsidRDefault="00A71518" w:rsidP="00A71518">
      <w:pPr>
        <w:pStyle w:val="Odlomakpopisa"/>
        <w:numPr>
          <w:ilvl w:val="0"/>
          <w:numId w:val="32"/>
        </w:numPr>
        <w:rPr>
          <w:rStyle w:val="Hiperveza"/>
          <w:rFonts w:ascii="Times New Roman" w:hAnsi="Times New Roman"/>
          <w:sz w:val="24"/>
          <w:szCs w:val="24"/>
        </w:rPr>
      </w:pPr>
      <w:hyperlink r:id="rId90" w:history="1">
        <w:r w:rsidRPr="0037548E">
          <w:rPr>
            <w:rStyle w:val="Hiperveza"/>
            <w:rFonts w:ascii="Times New Roman" w:hAnsi="Times New Roman"/>
            <w:sz w:val="24"/>
            <w:szCs w:val="24"/>
          </w:rPr>
          <w:t>SU-2020-19-Grupiranje[1].pdf (unizg.hr)</w:t>
        </w:r>
      </w:hyperlink>
    </w:p>
    <w:p w14:paraId="4EBB596C" w14:textId="77777777" w:rsidR="00A71518" w:rsidRPr="0037548E" w:rsidRDefault="00A71518" w:rsidP="00A71518">
      <w:pPr>
        <w:pStyle w:val="Odlomakpopisa"/>
        <w:numPr>
          <w:ilvl w:val="0"/>
          <w:numId w:val="32"/>
        </w:numPr>
        <w:rPr>
          <w:rStyle w:val="Hiperveza"/>
          <w:rFonts w:ascii="Times New Roman" w:hAnsi="Times New Roman"/>
          <w:sz w:val="24"/>
          <w:szCs w:val="24"/>
        </w:rPr>
      </w:pPr>
      <w:r w:rsidRPr="0037548E">
        <w:rPr>
          <w:rFonts w:ascii="Times New Roman" w:hAnsi="Times New Roman"/>
          <w:sz w:val="24"/>
          <w:szCs w:val="24"/>
        </w:rPr>
        <w:t xml:space="preserve">  </w:t>
      </w:r>
      <w:hyperlink r:id="rId91" w:history="1">
        <w:r w:rsidRPr="0037548E">
          <w:rPr>
            <w:rStyle w:val="Hiperveza"/>
            <w:rFonts w:ascii="Times New Roman" w:hAnsi="Times New Roman"/>
            <w:sz w:val="24"/>
            <w:szCs w:val="24"/>
          </w:rPr>
          <w:t>Microsoft PowerPoint - ClusteringAnalysis.pptx (wmich.edu)</w:t>
        </w:r>
      </w:hyperlink>
    </w:p>
    <w:p w14:paraId="046267E5" w14:textId="77777777" w:rsidR="00A71518" w:rsidRPr="0037548E" w:rsidRDefault="00A71518" w:rsidP="00A71518">
      <w:pPr>
        <w:pStyle w:val="Odlomakpopisa"/>
        <w:rPr>
          <w:rStyle w:val="Hiperveza"/>
          <w:rFonts w:ascii="Times New Roman" w:hAnsi="Times New Roman"/>
          <w:sz w:val="24"/>
          <w:szCs w:val="24"/>
        </w:rPr>
      </w:pPr>
    </w:p>
    <w:p w14:paraId="4E3876A3" w14:textId="77777777" w:rsidR="00A71518" w:rsidRPr="0037548E" w:rsidRDefault="00A71518" w:rsidP="00A71518">
      <w:pPr>
        <w:pStyle w:val="Odlomakpopisa"/>
        <w:numPr>
          <w:ilvl w:val="0"/>
          <w:numId w:val="32"/>
        </w:numPr>
        <w:rPr>
          <w:rFonts w:ascii="Times New Roman" w:hAnsi="Times New Roman"/>
          <w:sz w:val="24"/>
          <w:szCs w:val="24"/>
        </w:rPr>
      </w:pPr>
      <w:r w:rsidRPr="0037548E">
        <w:rPr>
          <w:rFonts w:ascii="Times New Roman" w:hAnsi="Times New Roman"/>
          <w:sz w:val="24"/>
          <w:szCs w:val="24"/>
        </w:rPr>
        <w:t xml:space="preserve">[3.3] </w:t>
      </w:r>
      <w:hyperlink r:id="rId92" w:history="1">
        <w:r w:rsidRPr="0037548E">
          <w:rPr>
            <w:rStyle w:val="Hiperveza"/>
            <w:rFonts w:ascii="Times New Roman" w:hAnsi="Times New Roman"/>
            <w:sz w:val="24"/>
            <w:szCs w:val="24"/>
          </w:rPr>
          <w:t>Sci-Hub | A survey of density based clustering algorithms. Frontiers of Computer Science, 15(1) | 10.1007/s11704-019-9059-3</w:t>
        </w:r>
      </w:hyperlink>
    </w:p>
    <w:p w14:paraId="672C18C3" w14:textId="77777777" w:rsidR="00A71518" w:rsidRDefault="00A71518" w:rsidP="00A71518">
      <w:pPr>
        <w:pStyle w:val="Odlomakpopisa"/>
        <w:numPr>
          <w:ilvl w:val="0"/>
          <w:numId w:val="32"/>
        </w:numPr>
      </w:pPr>
      <w:r>
        <w:t xml:space="preserve">MathWorks, Feature extraction, 2022., </w:t>
      </w:r>
      <w:r w:rsidRPr="00362BC5">
        <w:rPr>
          <w:i/>
          <w:iCs/>
        </w:rPr>
        <w:t>Feature extraction for machine learning and deep learning</w:t>
      </w:r>
      <w:r>
        <w:t xml:space="preserve">, </w:t>
      </w:r>
      <w:hyperlink r:id="rId93" w:history="1">
        <w:r w:rsidRPr="00A57687">
          <w:rPr>
            <w:rStyle w:val="Hiperveza"/>
          </w:rPr>
          <w:t>https://se.mathworks.com/discovery/feature-extraction.html</w:t>
        </w:r>
      </w:hyperlink>
      <w:r>
        <w:t>, 15. Travnja 2022.</w:t>
      </w:r>
    </w:p>
    <w:p w14:paraId="21BEF0F8" w14:textId="77777777" w:rsidR="00A71518" w:rsidRPr="00DB450C" w:rsidRDefault="00A71518" w:rsidP="00A71518">
      <w:pPr>
        <w:pStyle w:val="Odlomakpopisa"/>
        <w:numPr>
          <w:ilvl w:val="0"/>
          <w:numId w:val="32"/>
        </w:numPr>
        <w:rPr>
          <w:rFonts w:ascii="Times New Roman" w:hAnsi="Times New Roman"/>
          <w:sz w:val="24"/>
          <w:szCs w:val="24"/>
        </w:rPr>
      </w:pPr>
      <w:r w:rsidRPr="00DB450C">
        <w:rPr>
          <w:rFonts w:ascii="Times New Roman" w:hAnsi="Times New Roman"/>
          <w:b/>
          <w:bCs/>
          <w:sz w:val="24"/>
          <w:szCs w:val="24"/>
        </w:rPr>
        <w:t>Referenca:</w:t>
      </w:r>
      <w:r w:rsidRPr="00DB450C">
        <w:rPr>
          <w:rFonts w:ascii="Times New Roman" w:hAnsi="Times New Roman"/>
          <w:sz w:val="24"/>
          <w:szCs w:val="24"/>
        </w:rPr>
        <w:t xml:space="preserve"> Semmlow, J. (2018). Signal Analysis in the Frequency Domain. Circuits, Signals and Systems for Bioengineers, 111–168. doi:10.1016/b978-0-12-809395-5.00003-5 , </w:t>
      </w:r>
      <w:r w:rsidRPr="00DB450C">
        <w:rPr>
          <w:rFonts w:ascii="Times New Roman" w:hAnsi="Times New Roman"/>
          <w:b/>
          <w:bCs/>
          <w:sz w:val="24"/>
          <w:szCs w:val="24"/>
        </w:rPr>
        <w:t xml:space="preserve">link: </w:t>
      </w:r>
      <w:hyperlink r:id="rId94" w:history="1">
        <w:r w:rsidRPr="00DB450C">
          <w:rPr>
            <w:rStyle w:val="Hiperveza"/>
            <w:rFonts w:ascii="Times New Roman" w:hAnsi="Times New Roman"/>
            <w:b/>
            <w:bCs/>
            <w:sz w:val="24"/>
            <w:szCs w:val="24"/>
          </w:rPr>
          <w:t>Sci-Hub | Signal Analysis in the Frequency Domain. Circuits, Signals and Systems for Bioengineers, 111–168 | 10.1016/B978-0-12-809395-5.00003-5</w:t>
        </w:r>
      </w:hyperlink>
      <w:r w:rsidRPr="00DB450C">
        <w:rPr>
          <w:rFonts w:ascii="Times New Roman" w:hAnsi="Times New Roman"/>
          <w:b/>
          <w:bCs/>
          <w:sz w:val="24"/>
          <w:szCs w:val="24"/>
        </w:rPr>
        <w:t xml:space="preserve">, </w:t>
      </w:r>
    </w:p>
    <w:p w14:paraId="352F24CC" w14:textId="77777777" w:rsidR="00A71518" w:rsidRDefault="00A71518" w:rsidP="00A71518">
      <w:pPr>
        <w:pStyle w:val="Odlomakpopisa"/>
        <w:numPr>
          <w:ilvl w:val="0"/>
          <w:numId w:val="32"/>
        </w:numPr>
      </w:pPr>
      <w:hyperlink r:id="rId95" w:history="1">
        <w:r>
          <w:rPr>
            <w:rStyle w:val="Hiperveza"/>
          </w:rPr>
          <w:t>DSP System Toolbox - MATLAB &amp; Simulink (mathworks.com)</w:t>
        </w:r>
      </w:hyperlink>
    </w:p>
    <w:p w14:paraId="6CA3839E" w14:textId="77777777" w:rsidR="00A71518" w:rsidRDefault="00A71518" w:rsidP="00A71518">
      <w:pPr>
        <w:pStyle w:val="Odlomakpopisa"/>
        <w:numPr>
          <w:ilvl w:val="0"/>
          <w:numId w:val="32"/>
        </w:numPr>
      </w:pPr>
      <w:r>
        <w:lastRenderedPageBreak/>
        <w:t>Jonathan M. Blackledge, Chapter 2 - 2D Fourier Theory,Editor(s): Jonathan M. Blackledge, In Woodhead Publishing Series in Electronic and Optical Materials, Digital Image Processing, Woodhead Publishing, 2005,Pages 30-49, ISBN 9781898563495, https://doi.org/10.1533/9780857099464.1.30.</w:t>
      </w:r>
    </w:p>
    <w:p w14:paraId="57FD389C" w14:textId="77777777" w:rsidR="00A71518" w:rsidRDefault="00A71518" w:rsidP="00A71518">
      <w:pPr>
        <w:pStyle w:val="Odlomakpopisa"/>
      </w:pPr>
      <w:r>
        <w:t>(</w:t>
      </w:r>
      <w:hyperlink r:id="rId96" w:history="1">
        <w:r w:rsidRPr="00825407">
          <w:rPr>
            <w:rStyle w:val="Hiperveza"/>
          </w:rPr>
          <w:t>https://www.sciencedirect.com/science/article/pii/B9781898563495500021</w:t>
        </w:r>
      </w:hyperlink>
      <w:r>
        <w:t>)</w:t>
      </w:r>
    </w:p>
    <w:p w14:paraId="2871AE63" w14:textId="77777777" w:rsidR="00A71518" w:rsidRDefault="00A71518" w:rsidP="00A71518">
      <w:pPr>
        <w:pStyle w:val="Odlomakpopisa"/>
        <w:numPr>
          <w:ilvl w:val="0"/>
          <w:numId w:val="32"/>
        </w:numPr>
      </w:pPr>
      <w:r w:rsidRPr="00367E83">
        <w:t xml:space="preserve">Bhattacharjee, P., &amp; Mitra, P. (2020). </w:t>
      </w:r>
      <w:r w:rsidRPr="00367E83">
        <w:rPr>
          <w:b/>
          <w:bCs/>
        </w:rPr>
        <w:t>A survey of density based clustering algorithms</w:t>
      </w:r>
      <w:r w:rsidRPr="00367E83">
        <w:t>. Frontiers of Computer Science, 15(1). doi:10.1007/s11704-019-9059-3</w:t>
      </w:r>
    </w:p>
    <w:p w14:paraId="2C3BCD27" w14:textId="77777777" w:rsidR="00A71518" w:rsidRDefault="00A71518" w:rsidP="00A71518">
      <w:pPr>
        <w:pStyle w:val="Odlomakpopisa"/>
        <w:numPr>
          <w:ilvl w:val="0"/>
          <w:numId w:val="32"/>
        </w:numPr>
      </w:pPr>
      <w:hyperlink r:id="rId97" w:history="1">
        <w:r>
          <w:rPr>
            <w:rStyle w:val="Hiperveza"/>
          </w:rPr>
          <w:t>lelisS09.pdf (ualb</w:t>
        </w:r>
        <w:r>
          <w:rPr>
            <w:rStyle w:val="Hiperveza"/>
          </w:rPr>
          <w:t>e</w:t>
        </w:r>
        <w:r>
          <w:rPr>
            <w:rStyle w:val="Hiperveza"/>
          </w:rPr>
          <w:t>rta.ca)</w:t>
        </w:r>
      </w:hyperlink>
    </w:p>
    <w:p w14:paraId="0D3A2C0F" w14:textId="77777777" w:rsidR="00A71518" w:rsidRDefault="00A71518" w:rsidP="00A71518">
      <w:pPr>
        <w:pStyle w:val="Odlomakpopisa"/>
        <w:numPr>
          <w:ilvl w:val="0"/>
          <w:numId w:val="32"/>
        </w:numPr>
      </w:pPr>
      <w:hyperlink r:id="rId98" w:history="1">
        <w:r>
          <w:rPr>
            <w:rStyle w:val="Hiperveza"/>
          </w:rPr>
          <w:t>Sci-Hub | A unified view of density-based methods for semi-supervised clustering and classification. Data Mining and Knowledge Discovery | 10.1007/s10618-019-00651-1</w:t>
        </w:r>
      </w:hyperlink>
    </w:p>
    <w:p w14:paraId="0BB8FB97" w14:textId="77777777" w:rsidR="00A71518" w:rsidRDefault="00A71518" w:rsidP="00A71518">
      <w:pPr>
        <w:pStyle w:val="Odlomakpopisa"/>
        <w:numPr>
          <w:ilvl w:val="0"/>
          <w:numId w:val="32"/>
        </w:numPr>
      </w:pPr>
      <w:hyperlink r:id="rId99" w:history="1">
        <w:r>
          <w:rPr>
            <w:rStyle w:val="Hiperveza"/>
          </w:rPr>
          <w:t>Microsoft Word - 240.PCA (researchpublications.org)</w:t>
        </w:r>
      </w:hyperlink>
    </w:p>
    <w:p w14:paraId="529895EA" w14:textId="77777777" w:rsidR="00A71518" w:rsidRDefault="00A71518" w:rsidP="00A71518">
      <w:pPr>
        <w:pStyle w:val="Odlomakpopisa"/>
        <w:numPr>
          <w:ilvl w:val="0"/>
          <w:numId w:val="32"/>
        </w:numPr>
      </w:pPr>
      <w:hyperlink r:id="rId100" w:history="1">
        <w:r>
          <w:rPr>
            <w:rStyle w:val="Hiperveza"/>
          </w:rPr>
          <w:t>Sci-Hub | | 10.1007/978-3-540-75171-7_4</w:t>
        </w:r>
      </w:hyperlink>
      <w:r>
        <w:t xml:space="preserve"> – PCA formule</w:t>
      </w:r>
    </w:p>
    <w:p w14:paraId="42BC057A" w14:textId="77777777" w:rsidR="00A71518" w:rsidRPr="00DA02AB" w:rsidRDefault="00A71518" w:rsidP="00A71518">
      <w:pPr>
        <w:pStyle w:val="Odlomakpopisa"/>
        <w:numPr>
          <w:ilvl w:val="0"/>
          <w:numId w:val="32"/>
        </w:numPr>
        <w:rPr>
          <w:rFonts w:asciiTheme="minorHAnsi" w:hAnsiTheme="minorHAnsi" w:cstheme="minorBidi"/>
        </w:rPr>
      </w:pPr>
      <w:r>
        <w:rPr>
          <w:rFonts w:ascii="Courier New" w:hAnsi="Courier New" w:cs="Courier New"/>
          <w:color w:val="000000"/>
          <w:sz w:val="16"/>
          <w:szCs w:val="16"/>
          <w:shd w:val="clear" w:color="auto" w:fill="FFFFFF"/>
        </w:rPr>
        <w:t>Pullin, R., Eaton, M. J., Hensman, J. J., Holford, K. M., Worden, K., &amp; Evans, S. L. (2008). </w:t>
      </w:r>
      <w:r>
        <w:rPr>
          <w:rFonts w:ascii="Courier New" w:hAnsi="Courier New" w:cs="Courier New"/>
          <w:i/>
          <w:iCs/>
          <w:color w:val="000000"/>
          <w:sz w:val="16"/>
          <w:szCs w:val="16"/>
          <w:shd w:val="clear" w:color="auto" w:fill="FFFFFF"/>
        </w:rPr>
        <w:t>A Principal Component Analysis of Acoustic Emission Signals from a Landing Gear Component. Applied Mechanics and Materials, 13-14, 41–47.</w:t>
      </w:r>
      <w:r>
        <w:rPr>
          <w:rFonts w:ascii="Courier New" w:hAnsi="Courier New" w:cs="Courier New"/>
          <w:color w:val="000000"/>
          <w:sz w:val="16"/>
          <w:szCs w:val="16"/>
          <w:shd w:val="clear" w:color="auto" w:fill="FFFFFF"/>
        </w:rPr>
        <w:t> doi:10.4028/www.scientific.net/amm.13-14.41 </w:t>
      </w:r>
    </w:p>
    <w:p w14:paraId="422B007F" w14:textId="77777777" w:rsidR="00A71518" w:rsidRPr="00DA02AB" w:rsidRDefault="00A71518" w:rsidP="00A71518">
      <w:pPr>
        <w:pStyle w:val="Odlomakpopisa"/>
        <w:numPr>
          <w:ilvl w:val="0"/>
          <w:numId w:val="32"/>
        </w:numPr>
        <w:rPr>
          <w:rFonts w:asciiTheme="minorHAnsi" w:hAnsiTheme="minorHAnsi" w:cstheme="minorBidi"/>
        </w:rPr>
      </w:pPr>
      <w:r>
        <w:rPr>
          <w:rFonts w:ascii="Courier New" w:hAnsi="Courier New" w:cs="Courier New"/>
          <w:color w:val="000000"/>
          <w:sz w:val="16"/>
          <w:szCs w:val="16"/>
          <w:shd w:val="clear" w:color="auto" w:fill="FFFFFF"/>
        </w:rPr>
        <w:t>Gan, J., &amp; Tao, Y. (2017). </w:t>
      </w:r>
      <w:r>
        <w:rPr>
          <w:rFonts w:ascii="Courier New" w:hAnsi="Courier New" w:cs="Courier New"/>
          <w:i/>
          <w:iCs/>
          <w:color w:val="000000"/>
          <w:sz w:val="16"/>
          <w:szCs w:val="16"/>
          <w:shd w:val="clear" w:color="auto" w:fill="FFFFFF"/>
        </w:rPr>
        <w:t>Dynamic Density Based Clustering. Proceedings of the 2017 ACM International Conference on Management of Data - SIGMOD ’17.</w:t>
      </w:r>
      <w:r>
        <w:rPr>
          <w:rFonts w:ascii="Courier New" w:hAnsi="Courier New" w:cs="Courier New"/>
          <w:color w:val="000000"/>
          <w:sz w:val="16"/>
          <w:szCs w:val="16"/>
          <w:shd w:val="clear" w:color="auto" w:fill="FFFFFF"/>
        </w:rPr>
        <w:t> doi:10.1145/3035918.3064050</w:t>
      </w:r>
    </w:p>
    <w:p w14:paraId="06BEE68D" w14:textId="77777777" w:rsidR="00A71518" w:rsidRDefault="00A71518" w:rsidP="00A71518">
      <w:pPr>
        <w:pStyle w:val="Odlomakpopisa"/>
        <w:numPr>
          <w:ilvl w:val="0"/>
          <w:numId w:val="32"/>
        </w:numPr>
      </w:pPr>
      <w:hyperlink r:id="rId101" w:history="1">
        <w:r>
          <w:rPr>
            <w:rStyle w:val="Hiperveza"/>
          </w:rPr>
          <w:t>SENSIRRIKA_doc[2724].pdf</w:t>
        </w:r>
      </w:hyperlink>
      <w:r>
        <w:t xml:space="preserve"> </w:t>
      </w:r>
    </w:p>
    <w:p w14:paraId="649F5D9A" w14:textId="77777777" w:rsidR="00A71518" w:rsidRDefault="00A71518" w:rsidP="00A71518">
      <w:pPr>
        <w:pStyle w:val="Odlomakpopisa"/>
        <w:numPr>
          <w:ilvl w:val="0"/>
          <w:numId w:val="32"/>
        </w:numPr>
      </w:pPr>
      <w:hyperlink r:id="rId102" w:history="1">
        <w:r>
          <w:rPr>
            <w:rStyle w:val="Hiperveza"/>
          </w:rPr>
          <w:t>(PDF) A Survey of Density Based Clustering Algorithms (researchgate.net)</w:t>
        </w:r>
      </w:hyperlink>
      <w:r>
        <w:t xml:space="preserve"> </w:t>
      </w:r>
    </w:p>
    <w:p w14:paraId="50D6C77E" w14:textId="77777777" w:rsidR="00A71518" w:rsidRDefault="00A71518" w:rsidP="00A71518">
      <w:pPr>
        <w:pStyle w:val="Odlomakpopisa"/>
        <w:numPr>
          <w:ilvl w:val="0"/>
          <w:numId w:val="32"/>
        </w:numPr>
      </w:pPr>
      <w:r w:rsidRPr="00367E83">
        <w:t>Maheswari, K. &amp; Ramakrishnan, M.. (2016). A comprehensive study on various clustering techniques. 9. 317-323.</w:t>
      </w:r>
      <w:r>
        <w:t xml:space="preserve"> </w:t>
      </w:r>
      <w:hyperlink r:id="rId103" w:history="1">
        <w:r>
          <w:rPr>
            <w:rStyle w:val="Hiperveza"/>
          </w:rPr>
          <w:t>2167 (ijarcs.info)</w:t>
        </w:r>
      </w:hyperlink>
    </w:p>
    <w:p w14:paraId="5AB011DA" w14:textId="77777777" w:rsidR="00A71518" w:rsidRDefault="00A71518" w:rsidP="00A71518">
      <w:pPr>
        <w:pStyle w:val="Odlomakpopisa"/>
        <w:numPr>
          <w:ilvl w:val="0"/>
          <w:numId w:val="32"/>
        </w:numPr>
      </w:pPr>
      <w:r w:rsidRPr="004B2964">
        <w:t>Brecheisen, Stefan &amp; Kriegel, Hans-Peter &amp; Kröger, Peer &amp; Pfeifle, Martin. (2004). Visually Mining Through Cluster Hierarchies. SIAM Proceedings Series. 10.1137/1.9781611972740.37.</w:t>
      </w:r>
      <w:r>
        <w:t xml:space="preserve"> – gradient clustering</w:t>
      </w:r>
    </w:p>
    <w:p w14:paraId="2FA9B34F" w14:textId="77777777" w:rsidR="00A71518" w:rsidRPr="00032E76" w:rsidRDefault="00A71518" w:rsidP="00A71518">
      <w:pPr>
        <w:pStyle w:val="Odlomakpopisa"/>
        <w:numPr>
          <w:ilvl w:val="0"/>
          <w:numId w:val="32"/>
        </w:numPr>
        <w:rPr>
          <w:rFonts w:asciiTheme="minorHAnsi" w:hAnsiTheme="minorHAnsi" w:cstheme="minorBidi"/>
        </w:rPr>
      </w:pPr>
      <w:r>
        <w:rPr>
          <w:rFonts w:ascii="Segoe UI" w:hAnsi="Segoe UI" w:cs="Segoe UI"/>
          <w:color w:val="333333"/>
          <w:shd w:val="clear" w:color="auto" w:fill="FCFCFC"/>
        </w:rPr>
        <w:t>Solorio-Fernández, S., Carrasco-Ochoa, J.A. &amp; Martínez-Trinidad, J.F. A review of unsupervised feature selection methods. </w:t>
      </w:r>
      <w:r>
        <w:rPr>
          <w:rFonts w:ascii="Segoe UI" w:hAnsi="Segoe UI" w:cs="Segoe UI"/>
          <w:i/>
          <w:iCs/>
          <w:color w:val="333333"/>
          <w:shd w:val="clear" w:color="auto" w:fill="FCFCFC"/>
        </w:rPr>
        <w:t>Artif Intell Rev</w:t>
      </w:r>
      <w:r>
        <w:rPr>
          <w:rFonts w:ascii="Segoe UI" w:hAnsi="Segoe UI" w:cs="Segoe UI"/>
          <w:color w:val="333333"/>
          <w:shd w:val="clear" w:color="auto" w:fill="FCFCFC"/>
        </w:rPr>
        <w:t> </w:t>
      </w:r>
      <w:r>
        <w:rPr>
          <w:rFonts w:ascii="Segoe UI" w:hAnsi="Segoe UI" w:cs="Segoe UI"/>
          <w:b/>
          <w:bCs/>
          <w:color w:val="333333"/>
          <w:shd w:val="clear" w:color="auto" w:fill="FCFCFC"/>
        </w:rPr>
        <w:t>53, </w:t>
      </w:r>
      <w:r>
        <w:rPr>
          <w:rFonts w:ascii="Segoe UI" w:hAnsi="Segoe UI" w:cs="Segoe UI"/>
          <w:color w:val="333333"/>
          <w:shd w:val="clear" w:color="auto" w:fill="FCFCFC"/>
        </w:rPr>
        <w:t xml:space="preserve">907–948 (2020). </w:t>
      </w:r>
      <w:hyperlink r:id="rId104" w:history="1">
        <w:r w:rsidRPr="00B20003">
          <w:rPr>
            <w:rStyle w:val="Hiperveza"/>
            <w:rFonts w:ascii="Segoe UI" w:hAnsi="Segoe UI" w:cs="Segoe UI"/>
            <w:shd w:val="clear" w:color="auto" w:fill="FCFCFC"/>
          </w:rPr>
          <w:t>https://doi.org/10.1007/s10462-019-09682-y</w:t>
        </w:r>
      </w:hyperlink>
    </w:p>
    <w:p w14:paraId="1C50B2BF" w14:textId="77777777" w:rsidR="00A71518" w:rsidRPr="00B438D6" w:rsidRDefault="00A71518" w:rsidP="00A71518">
      <w:pPr>
        <w:pStyle w:val="Odlomakpopisa"/>
        <w:numPr>
          <w:ilvl w:val="0"/>
          <w:numId w:val="32"/>
        </w:numPr>
        <w:rPr>
          <w:rFonts w:asciiTheme="minorHAnsi" w:hAnsiTheme="minorHAnsi" w:cstheme="minorBidi"/>
        </w:rPr>
      </w:pPr>
      <w:r>
        <w:rPr>
          <w:rFonts w:ascii="Arial" w:hAnsi="Arial" w:cs="Arial"/>
          <w:color w:val="222222"/>
          <w:sz w:val="20"/>
          <w:szCs w:val="20"/>
          <w:shd w:val="clear" w:color="auto" w:fill="FFFFFF"/>
        </w:rPr>
        <w:t>Vergeynst, L., Sause, M. G., &amp; Steppe, K. (2014). Acoustic emission signal detection in drought-stressed trees: beyond counting hits. In </w:t>
      </w:r>
      <w:r>
        <w:rPr>
          <w:rFonts w:ascii="Arial" w:hAnsi="Arial" w:cs="Arial"/>
          <w:i/>
          <w:iCs/>
          <w:color w:val="222222"/>
          <w:sz w:val="20"/>
          <w:szCs w:val="20"/>
          <w:shd w:val="clear" w:color="auto" w:fill="FFFFFF"/>
        </w:rPr>
        <w:t>31st conference of the European Working Group on Acoustic Emission (EWGAE)</w:t>
      </w:r>
      <w:r>
        <w:rPr>
          <w:rFonts w:ascii="Arial" w:hAnsi="Arial" w:cs="Arial"/>
          <w:color w:val="222222"/>
          <w:sz w:val="20"/>
          <w:szCs w:val="20"/>
          <w:shd w:val="clear" w:color="auto" w:fill="FFFFFF"/>
        </w:rPr>
        <w:t>.</w:t>
      </w:r>
    </w:p>
    <w:p w14:paraId="5EE60314" w14:textId="77777777" w:rsidR="00A71518" w:rsidRPr="003F68A2" w:rsidRDefault="00A71518" w:rsidP="00A71518">
      <w:pPr>
        <w:pStyle w:val="Odlomakpopisa"/>
        <w:numPr>
          <w:ilvl w:val="0"/>
          <w:numId w:val="32"/>
        </w:numPr>
        <w:rPr>
          <w:rStyle w:val="Hiperveza"/>
          <w:color w:val="auto"/>
          <w:u w:val="none"/>
        </w:rPr>
      </w:pPr>
      <w:r w:rsidRPr="00186608">
        <w:t>Clustering Indices. Bernard Desgraupes University Paris Ouest Lab Modal X. April 2013</w:t>
      </w:r>
      <w:r>
        <w:t xml:space="preserve"> </w:t>
      </w:r>
      <w:hyperlink r:id="rId105" w:history="1">
        <w:r>
          <w:rPr>
            <w:rStyle w:val="Hiperveza"/>
          </w:rPr>
          <w:t>clusterCrit.pdf (r-project.org)</w:t>
        </w:r>
      </w:hyperlink>
    </w:p>
    <w:p w14:paraId="39111139" w14:textId="77777777" w:rsidR="00A71518" w:rsidRDefault="00A71518" w:rsidP="00A71518">
      <w:pPr>
        <w:pStyle w:val="Odlomakpopisa"/>
        <w:numPr>
          <w:ilvl w:val="0"/>
          <w:numId w:val="32"/>
        </w:numPr>
      </w:pPr>
      <w:r w:rsidRPr="003F68A2">
        <w:t>Halkidi, Maria &amp; Vazirgiannis, Michalis. (2001). Evaluating the validity of clustering results based on density criteria and multi-representatives.</w:t>
      </w:r>
      <w:r>
        <w:t xml:space="preserve"> </w:t>
      </w:r>
      <w:hyperlink r:id="rId106" w:history="1">
        <w:r>
          <w:rPr>
            <w:rStyle w:val="Hiperveza"/>
          </w:rPr>
          <w:t>(PDF) Evaluating the validity of clustering results based on density criteria and multi-representatives (researchgate.net)</w:t>
        </w:r>
      </w:hyperlink>
    </w:p>
    <w:p w14:paraId="5ECE9451" w14:textId="77777777" w:rsidR="00A71518" w:rsidRDefault="00A71518" w:rsidP="00A71518">
      <w:pPr>
        <w:pStyle w:val="Odlomakpopisa"/>
        <w:numPr>
          <w:ilvl w:val="0"/>
          <w:numId w:val="32"/>
        </w:numPr>
      </w:pPr>
      <w:r>
        <w:t xml:space="preserve">Nadia Rahmah, Imas Sukaesih Sitanggang, Computer Science Departement, FMIPA, Bogor Agricultural University, Determination of Optimal Epsilon (Eps) Value on DBSCAN Algorithm to Clustering Data on Peatland Hotspots in Sumatra - </w:t>
      </w:r>
      <w:hyperlink r:id="rId107" w:history="1">
        <w:r>
          <w:rPr>
            <w:rStyle w:val="Hiperveza"/>
          </w:rPr>
          <w:t>Microsoft Word - 12.docx (iop.org)</w:t>
        </w:r>
      </w:hyperlink>
    </w:p>
    <w:p w14:paraId="361CD4BF" w14:textId="77777777" w:rsidR="00A71518" w:rsidRPr="001E4711" w:rsidRDefault="00A71518" w:rsidP="00A71518">
      <w:pPr>
        <w:pStyle w:val="Odlomakpopisa"/>
        <w:numPr>
          <w:ilvl w:val="0"/>
          <w:numId w:val="32"/>
        </w:numPr>
        <w:rPr>
          <w:rFonts w:asciiTheme="minorHAnsi" w:hAnsiTheme="minorHAnsi" w:cstheme="minorBidi"/>
        </w:rPr>
      </w:pPr>
      <w:hyperlink r:id="rId108" w:history="1">
        <w:r>
          <w:rPr>
            <w:rStyle w:val="cf01"/>
            <w:color w:val="0000FF"/>
            <w:u w:val="single"/>
          </w:rPr>
          <w:t>Water and agriculture - OECD</w:t>
        </w:r>
      </w:hyperlink>
    </w:p>
    <w:p w14:paraId="0B1A7DC1" w14:textId="77777777" w:rsidR="00A71518" w:rsidRPr="003129C5" w:rsidRDefault="00A71518" w:rsidP="00A71518">
      <w:pPr>
        <w:pStyle w:val="Odlomakpopisa"/>
        <w:numPr>
          <w:ilvl w:val="0"/>
          <w:numId w:val="32"/>
        </w:numPr>
        <w:rPr>
          <w:rFonts w:asciiTheme="minorHAnsi" w:hAnsiTheme="minorHAnsi" w:cstheme="minorBidi"/>
        </w:rPr>
      </w:pPr>
      <w:r>
        <w:rPr>
          <w:rFonts w:ascii="Segoe UI" w:hAnsi="Segoe UI" w:cs="Segoe UI"/>
          <w:color w:val="333333"/>
          <w:shd w:val="clear" w:color="auto" w:fill="FCFCFC"/>
        </w:rPr>
        <w:t>Cook, B.I., Mankin, J.S. &amp; Anchukaitis, K.J. Climate Change and Drought: From Past to Future. </w:t>
      </w:r>
      <w:r>
        <w:rPr>
          <w:rFonts w:ascii="Segoe UI" w:hAnsi="Segoe UI" w:cs="Segoe UI"/>
          <w:i/>
          <w:iCs/>
          <w:color w:val="333333"/>
          <w:shd w:val="clear" w:color="auto" w:fill="FCFCFC"/>
        </w:rPr>
        <w:t>Curr Clim Change Rep</w:t>
      </w:r>
      <w:r>
        <w:rPr>
          <w:rFonts w:ascii="Segoe UI" w:hAnsi="Segoe UI" w:cs="Segoe UI"/>
          <w:color w:val="333333"/>
          <w:shd w:val="clear" w:color="auto" w:fill="FCFCFC"/>
        </w:rPr>
        <w:t> </w:t>
      </w:r>
      <w:r>
        <w:rPr>
          <w:rFonts w:ascii="Segoe UI" w:hAnsi="Segoe UI" w:cs="Segoe UI"/>
          <w:b/>
          <w:bCs/>
          <w:color w:val="333333"/>
          <w:shd w:val="clear" w:color="auto" w:fill="FCFCFC"/>
        </w:rPr>
        <w:t>4, </w:t>
      </w:r>
      <w:r>
        <w:rPr>
          <w:rFonts w:ascii="Segoe UI" w:hAnsi="Segoe UI" w:cs="Segoe UI"/>
          <w:color w:val="333333"/>
          <w:shd w:val="clear" w:color="auto" w:fill="FCFCFC"/>
        </w:rPr>
        <w:t>164–179 (2018). https://doi.org/10.1007/s40641-018-0093-2</w:t>
      </w:r>
      <w:r>
        <w:rPr>
          <w:rFonts w:ascii="Arial" w:hAnsi="Arial" w:cs="Arial"/>
          <w:sz w:val="20"/>
          <w:szCs w:val="20"/>
        </w:rPr>
        <w:t xml:space="preserve">  </w:t>
      </w:r>
      <w:hyperlink r:id="rId109" w:anchor="Sec5" w:history="1">
        <w:r>
          <w:rPr>
            <w:rStyle w:val="cf01"/>
            <w:color w:val="0000FF"/>
            <w:u w:val="single"/>
          </w:rPr>
          <w:t>Climate Change and Drought: From Pas</w:t>
        </w:r>
        <w:r>
          <w:rPr>
            <w:rStyle w:val="cf01"/>
            <w:color w:val="0000FF"/>
            <w:u w:val="single"/>
          </w:rPr>
          <w:t>t</w:t>
        </w:r>
        <w:r>
          <w:rPr>
            <w:rStyle w:val="cf01"/>
            <w:color w:val="0000FF"/>
            <w:u w:val="single"/>
          </w:rPr>
          <w:t xml:space="preserve"> to Future | SpringerLink</w:t>
        </w:r>
      </w:hyperlink>
    </w:p>
    <w:p w14:paraId="12570AD7" w14:textId="77777777" w:rsidR="00A71518" w:rsidRPr="003129C5" w:rsidRDefault="00A71518" w:rsidP="00A71518">
      <w:pPr>
        <w:pStyle w:val="Odlomakpopisa"/>
        <w:numPr>
          <w:ilvl w:val="0"/>
          <w:numId w:val="32"/>
        </w:numPr>
        <w:rPr>
          <w:rFonts w:asciiTheme="minorHAnsi" w:hAnsiTheme="minorHAnsi" w:cstheme="minorBidi"/>
        </w:rPr>
      </w:pPr>
      <w:r>
        <w:rPr>
          <w:rFonts w:ascii="Segoe UI" w:hAnsi="Segoe UI" w:cs="Segoe UI"/>
          <w:color w:val="333333"/>
          <w:shd w:val="clear" w:color="auto" w:fill="FCFCFC"/>
        </w:rPr>
        <w:t>Milburn, J.A., Johnson, R.P.C. The conduction of sap. </w:t>
      </w:r>
      <w:r>
        <w:rPr>
          <w:rFonts w:ascii="Segoe UI" w:hAnsi="Segoe UI" w:cs="Segoe UI"/>
          <w:i/>
          <w:iCs/>
          <w:color w:val="333333"/>
          <w:shd w:val="clear" w:color="auto" w:fill="FCFCFC"/>
        </w:rPr>
        <w:t>Planta</w:t>
      </w:r>
      <w:r>
        <w:rPr>
          <w:rFonts w:ascii="Segoe UI" w:hAnsi="Segoe UI" w:cs="Segoe UI"/>
          <w:color w:val="333333"/>
          <w:shd w:val="clear" w:color="auto" w:fill="FCFCFC"/>
        </w:rPr>
        <w:t> </w:t>
      </w:r>
      <w:r>
        <w:rPr>
          <w:rFonts w:ascii="Segoe UI" w:hAnsi="Segoe UI" w:cs="Segoe UI"/>
          <w:b/>
          <w:bCs/>
          <w:color w:val="333333"/>
          <w:shd w:val="clear" w:color="auto" w:fill="FCFCFC"/>
        </w:rPr>
        <w:t>69, </w:t>
      </w:r>
      <w:r>
        <w:rPr>
          <w:rFonts w:ascii="Segoe UI" w:hAnsi="Segoe UI" w:cs="Segoe UI"/>
          <w:color w:val="333333"/>
          <w:shd w:val="clear" w:color="auto" w:fill="FCFCFC"/>
        </w:rPr>
        <w:t xml:space="preserve">43–52 (1966). </w:t>
      </w:r>
      <w:hyperlink r:id="rId110" w:history="1">
        <w:r w:rsidRPr="00B20003">
          <w:rPr>
            <w:rStyle w:val="Hiperveza"/>
            <w:rFonts w:ascii="Segoe UI" w:hAnsi="Segoe UI" w:cs="Segoe UI"/>
            <w:shd w:val="clear" w:color="auto" w:fill="FCFCFC"/>
          </w:rPr>
          <w:t>https://doi.org/10.1007/BF00380209</w:t>
        </w:r>
      </w:hyperlink>
    </w:p>
    <w:p w14:paraId="304796A6" w14:textId="77777777" w:rsidR="00A71518" w:rsidRDefault="00A71518" w:rsidP="00A71518">
      <w:pPr>
        <w:pStyle w:val="Odlomakpopisa"/>
        <w:numPr>
          <w:ilvl w:val="0"/>
          <w:numId w:val="32"/>
        </w:numPr>
      </w:pPr>
      <w:r>
        <w:rPr>
          <w:rFonts w:ascii="Source Sans Pro" w:hAnsi="Source Sans Pro"/>
          <w:color w:val="2A2A2A"/>
          <w:sz w:val="23"/>
          <w:szCs w:val="23"/>
          <w:shd w:val="clear" w:color="auto" w:fill="FFFFFF"/>
        </w:rPr>
        <w:lastRenderedPageBreak/>
        <w:t>Sabine Rosner, A new type of vulnerability curve: is there truth in vine?, </w:t>
      </w:r>
      <w:r>
        <w:rPr>
          <w:rStyle w:val="Istaknuto"/>
          <w:rFonts w:ascii="Source Sans Pro" w:hAnsi="Source Sans Pro"/>
          <w:color w:val="2A2A2A"/>
          <w:sz w:val="23"/>
          <w:szCs w:val="23"/>
          <w:bdr w:val="none" w:sz="0" w:space="0" w:color="auto" w:frame="1"/>
          <w:shd w:val="clear" w:color="auto" w:fill="FFFFFF"/>
        </w:rPr>
        <w:t>Tree Physiology</w:t>
      </w:r>
      <w:r>
        <w:rPr>
          <w:rFonts w:ascii="Source Sans Pro" w:hAnsi="Source Sans Pro"/>
          <w:color w:val="2A2A2A"/>
          <w:sz w:val="23"/>
          <w:szCs w:val="23"/>
          <w:shd w:val="clear" w:color="auto" w:fill="FFFFFF"/>
        </w:rPr>
        <w:t>, Volume 35, Issue 4, April 2015, Pages 410–414, </w:t>
      </w:r>
      <w:hyperlink r:id="rId111" w:history="1">
        <w:r>
          <w:rPr>
            <w:rStyle w:val="Hiperveza"/>
            <w:rFonts w:ascii="Source Sans Pro" w:hAnsi="Source Sans Pro"/>
            <w:color w:val="006FB7"/>
            <w:sz w:val="23"/>
            <w:szCs w:val="23"/>
            <w:bdr w:val="none" w:sz="0" w:space="0" w:color="auto" w:frame="1"/>
            <w:shd w:val="clear" w:color="auto" w:fill="FFFFFF"/>
          </w:rPr>
          <w:t>https://doi.org/10.1093/treephys/tpu080</w:t>
        </w:r>
      </w:hyperlink>
    </w:p>
    <w:p w14:paraId="6E89D8CC" w14:textId="77777777" w:rsidR="00FE1E09" w:rsidRPr="00AB0BA9" w:rsidRDefault="00FE1E09" w:rsidP="00AB0BA9"/>
    <w:p w14:paraId="000F3FBE" w14:textId="77777777" w:rsidR="00D12AB5" w:rsidRDefault="00D12AB5">
      <w:pPr>
        <w:pStyle w:val="Naslov1"/>
        <w:numPr>
          <w:ilvl w:val="0"/>
          <w:numId w:val="0"/>
        </w:numPr>
      </w:pPr>
      <w:bookmarkStart w:id="45" w:name="_Toc106745462"/>
      <w:r>
        <w:lastRenderedPageBreak/>
        <w:t>Sažetak</w:t>
      </w:r>
      <w:bookmarkEnd w:id="45"/>
    </w:p>
    <w:p w14:paraId="640CFCFD" w14:textId="77777777" w:rsidR="00D12AB5" w:rsidRDefault="00D12AB5" w:rsidP="00D12AB5">
      <w:pPr>
        <w:pStyle w:val="Naslov1"/>
        <w:numPr>
          <w:ilvl w:val="0"/>
          <w:numId w:val="0"/>
        </w:numPr>
      </w:pPr>
      <w:bookmarkStart w:id="46" w:name="_Toc106745463"/>
      <w:r>
        <w:lastRenderedPageBreak/>
        <w:t>Summary</w:t>
      </w:r>
      <w:bookmarkEnd w:id="46"/>
    </w:p>
    <w:p w14:paraId="6152731D" w14:textId="77777777" w:rsidR="003E2212" w:rsidRDefault="003E2212">
      <w:pPr>
        <w:pStyle w:val="Naslov1"/>
        <w:numPr>
          <w:ilvl w:val="0"/>
          <w:numId w:val="0"/>
        </w:numPr>
      </w:pPr>
      <w:bookmarkStart w:id="47" w:name="_Toc106745464"/>
      <w:r>
        <w:lastRenderedPageBreak/>
        <w:t>Skraćenice</w:t>
      </w:r>
      <w:bookmarkEnd w:id="47"/>
      <w:r w:rsidR="00B07EBF">
        <w:t xml:space="preserve"> </w:t>
      </w:r>
    </w:p>
    <w:p w14:paraId="33171B05" w14:textId="77777777" w:rsidR="000622F9" w:rsidRDefault="000622F9" w:rsidP="00BD2442">
      <w:pPr>
        <w:pStyle w:val="Podnaslov1"/>
      </w:pPr>
    </w:p>
    <w:p w14:paraId="18744F7B" w14:textId="77777777" w:rsidR="000622F9" w:rsidRDefault="00D12AB5" w:rsidP="000622F9">
      <w:pPr>
        <w:pStyle w:val="Naslov1"/>
        <w:numPr>
          <w:ilvl w:val="0"/>
          <w:numId w:val="0"/>
        </w:numPr>
      </w:pPr>
      <w:bookmarkStart w:id="48" w:name="_Toc106745465"/>
      <w:r>
        <w:lastRenderedPageBreak/>
        <w:t>Privitak</w:t>
      </w:r>
      <w:bookmarkEnd w:id="48"/>
    </w:p>
    <w:p w14:paraId="4119F228" w14:textId="77777777" w:rsidR="00BD2442" w:rsidRDefault="00BD2442" w:rsidP="00BD2442">
      <w:r>
        <w:t xml:space="preserve">Privitak je također </w:t>
      </w:r>
      <w:r w:rsidR="00702B31">
        <w:t xml:space="preserve">opcionalno </w:t>
      </w:r>
      <w:r>
        <w:t>poglavlje</w:t>
      </w:r>
      <w:r w:rsidR="00702B31">
        <w:t xml:space="preserve"> (u dogovoru s mentorom)</w:t>
      </w:r>
      <w:r>
        <w:t xml:space="preserve">. </w:t>
      </w:r>
    </w:p>
    <w:p w14:paraId="1B6BC585" w14:textId="77777777" w:rsidR="006B59C5" w:rsidRDefault="006B59C5" w:rsidP="00BD2442">
      <w:r>
        <w:t>S</w:t>
      </w:r>
      <w:r w:rsidR="00702B31">
        <w:t xml:space="preserve">adržaj koji se stavlja u privitak </w:t>
      </w:r>
      <w:r>
        <w:t>je, općenito, nešto što je, kao cjelinu, prikladno izdvojiti iz sadržaja samog rada.</w:t>
      </w:r>
    </w:p>
    <w:p w14:paraId="108542C1" w14:textId="77777777" w:rsidR="006B59C5" w:rsidRDefault="006B59C5" w:rsidP="00BD2442">
      <w:r>
        <w:t xml:space="preserve">Mogući primjer je </w:t>
      </w:r>
      <w:r w:rsidR="00BD2442">
        <w:t xml:space="preserve">tehnička dokumentacija vezana uz </w:t>
      </w:r>
      <w:r w:rsidR="007E4750">
        <w:t>diplomski</w:t>
      </w:r>
      <w:r w:rsidR="00BD2442">
        <w:t xml:space="preserve"> rad </w:t>
      </w:r>
      <w:r>
        <w:t xml:space="preserve">- </w:t>
      </w:r>
      <w:r w:rsidR="00BD2442">
        <w:t>npr. električka i položajna shema sklopa, sastavnica, predložak tiskane veze, plan bušenja, ispis programa s detaljnim opisom</w:t>
      </w:r>
      <w:r>
        <w:t>.</w:t>
      </w:r>
    </w:p>
    <w:p w14:paraId="635EABDF" w14:textId="77777777" w:rsidR="004A0A9F" w:rsidRDefault="006B59C5" w:rsidP="00BD2442">
      <w:r>
        <w:t xml:space="preserve">Drugi primjer uključuju </w:t>
      </w:r>
      <w:r w:rsidR="00BD2442">
        <w:t xml:space="preserve">upute za korištenje rezultata rada </w:t>
      </w:r>
      <w:r w:rsidR="000622F9">
        <w:t>(softver</w:t>
      </w:r>
      <w:r w:rsidR="00BD2442">
        <w:t>a</w:t>
      </w:r>
      <w:r w:rsidR="000622F9">
        <w:t xml:space="preserve"> ili hardver</w:t>
      </w:r>
      <w:r w:rsidR="00BD2442">
        <w:t>a</w:t>
      </w:r>
      <w:r w:rsidR="000622F9">
        <w:t>)</w:t>
      </w:r>
      <w:r w:rsidR="00BD2442">
        <w:t>, detaljni ispis</w:t>
      </w:r>
      <w:r>
        <w:t>i</w:t>
      </w:r>
      <w:r w:rsidR="00BD2442">
        <w:t xml:space="preserve"> mjerenja čiji su rezultati </w:t>
      </w:r>
      <w:r>
        <w:t xml:space="preserve">sažeto ili grafički </w:t>
      </w:r>
      <w:r w:rsidR="00BD2442">
        <w:t>prikazani u radu</w:t>
      </w:r>
      <w:r w:rsidR="000622F9">
        <w:t>.</w:t>
      </w:r>
      <w:r w:rsidR="000C4248">
        <w:t xml:space="preserve"> Ako se radi o softveru</w:t>
      </w:r>
      <w:r>
        <w:t xml:space="preserve">, uobičajeno je navesti </w:t>
      </w:r>
      <w:r w:rsidR="00642DFC">
        <w:t xml:space="preserve">podatke o platformi na kojoj se izvodi (npr., karakteristike uređaja i operacijskog sustava te pomoćnog softvera), kao i </w:t>
      </w:r>
      <w:r w:rsidR="004A0A9F">
        <w:t>upute za instalaciju</w:t>
      </w:r>
      <w:r w:rsidR="000C4248">
        <w:t xml:space="preserve">. </w:t>
      </w:r>
    </w:p>
    <w:p w14:paraId="41F467F9" w14:textId="77777777" w:rsidR="006B59C5" w:rsidRDefault="006B59C5" w:rsidP="00BD2442"/>
    <w:p w14:paraId="58458CC1" w14:textId="77777777" w:rsidR="004A0A9F" w:rsidRDefault="000C4248" w:rsidP="00BD2442">
      <w:r>
        <w:t xml:space="preserve">U </w:t>
      </w:r>
      <w:r w:rsidR="00370525">
        <w:t>privitku</w:t>
      </w:r>
      <w:r>
        <w:t xml:space="preserve"> nemojte koristiti stilove </w:t>
      </w:r>
      <w:r w:rsidR="006B59C5">
        <w:t xml:space="preserve">razine </w:t>
      </w:r>
      <w:r>
        <w:t>Heading</w:t>
      </w:r>
      <w:r w:rsidR="004A0A9F">
        <w:t xml:space="preserve">, već samo </w:t>
      </w:r>
      <w:r w:rsidR="006B59C5">
        <w:t xml:space="preserve">(nenumerirani) </w:t>
      </w:r>
      <w:r w:rsidR="004A0A9F">
        <w:t xml:space="preserve">stil </w:t>
      </w:r>
      <w:r>
        <w:t xml:space="preserve">Podnaslov. </w:t>
      </w:r>
    </w:p>
    <w:p w14:paraId="7F35A505" w14:textId="77777777" w:rsidR="000C4248" w:rsidRDefault="000C4248" w:rsidP="00BD2442">
      <w:r>
        <w:t>Na primjer:</w:t>
      </w:r>
    </w:p>
    <w:p w14:paraId="4808BA03" w14:textId="77777777" w:rsidR="000C4248" w:rsidRPr="00CE0B7F" w:rsidRDefault="000C4248" w:rsidP="000C4248">
      <w:pPr>
        <w:pStyle w:val="Podnaslov1"/>
        <w:rPr>
          <w:lang w:val="hr-HR"/>
        </w:rPr>
      </w:pPr>
      <w:r>
        <w:t>Instalacija</w:t>
      </w:r>
      <w:r w:rsidRPr="00CE0B7F">
        <w:rPr>
          <w:lang w:val="hr-HR"/>
        </w:rPr>
        <w:t xml:space="preserve"> </w:t>
      </w:r>
      <w:r>
        <w:t>programske</w:t>
      </w:r>
      <w:r w:rsidRPr="00CE0B7F">
        <w:rPr>
          <w:lang w:val="hr-HR"/>
        </w:rPr>
        <w:t xml:space="preserve"> </w:t>
      </w:r>
      <w:r>
        <w:t>podr</w:t>
      </w:r>
      <w:r w:rsidRPr="00CE0B7F">
        <w:rPr>
          <w:lang w:val="hr-HR"/>
        </w:rPr>
        <w:t>š</w:t>
      </w:r>
      <w:r>
        <w:t>ke</w:t>
      </w:r>
    </w:p>
    <w:p w14:paraId="11D4CF0C" w14:textId="77777777" w:rsidR="000C4248" w:rsidRDefault="000C4248" w:rsidP="000C4248"/>
    <w:p w14:paraId="2C17BD8D" w14:textId="77777777" w:rsidR="000C4248" w:rsidRPr="00CE0B7F" w:rsidRDefault="000C4248" w:rsidP="000C4248">
      <w:pPr>
        <w:pStyle w:val="Podnaslov1"/>
        <w:rPr>
          <w:lang w:val="hr-HR"/>
        </w:rPr>
      </w:pPr>
      <w:r>
        <w:t>Upute</w:t>
      </w:r>
      <w:r w:rsidRPr="00CE0B7F">
        <w:rPr>
          <w:lang w:val="hr-HR"/>
        </w:rPr>
        <w:t xml:space="preserve"> </w:t>
      </w:r>
      <w:r>
        <w:t>za</w:t>
      </w:r>
      <w:r w:rsidRPr="00CE0B7F">
        <w:rPr>
          <w:lang w:val="hr-HR"/>
        </w:rPr>
        <w:t xml:space="preserve"> </w:t>
      </w:r>
      <w:r>
        <w:t>kori</w:t>
      </w:r>
      <w:r w:rsidRPr="00CE0B7F">
        <w:rPr>
          <w:lang w:val="hr-HR"/>
        </w:rPr>
        <w:t>š</w:t>
      </w:r>
      <w:r>
        <w:t>tenje</w:t>
      </w:r>
      <w:r w:rsidR="007D2B29" w:rsidRPr="00CE0B7F">
        <w:rPr>
          <w:lang w:val="hr-HR"/>
        </w:rPr>
        <w:t xml:space="preserve"> </w:t>
      </w:r>
      <w:r w:rsidR="007D2B29">
        <w:t>programske</w:t>
      </w:r>
      <w:r w:rsidR="007D2B29" w:rsidRPr="00CE0B7F">
        <w:rPr>
          <w:lang w:val="hr-HR"/>
        </w:rPr>
        <w:t xml:space="preserve"> </w:t>
      </w:r>
      <w:r w:rsidR="007D2B29">
        <w:t>podr</w:t>
      </w:r>
      <w:r w:rsidR="007D2B29" w:rsidRPr="00CE0B7F">
        <w:rPr>
          <w:lang w:val="hr-HR"/>
        </w:rPr>
        <w:t>š</w:t>
      </w:r>
      <w:r w:rsidR="007D2B29">
        <w:t>ke</w:t>
      </w:r>
    </w:p>
    <w:p w14:paraId="25CF9AEC" w14:textId="77777777" w:rsidR="000C4248" w:rsidRDefault="007D2B29" w:rsidP="000C4248">
      <w:r>
        <w:t>.</w:t>
      </w:r>
    </w:p>
    <w:p w14:paraId="28771B44" w14:textId="77777777" w:rsidR="007D2B29" w:rsidRDefault="007D2B29" w:rsidP="000C4248">
      <w:r>
        <w:t>.</w:t>
      </w:r>
    </w:p>
    <w:p w14:paraId="7C5DB6C6" w14:textId="77777777" w:rsidR="007D2B29" w:rsidRDefault="007D2B29" w:rsidP="000C4248">
      <w:r>
        <w:t>.</w:t>
      </w:r>
    </w:p>
    <w:p w14:paraId="3239B72D" w14:textId="77777777" w:rsidR="003E2212" w:rsidRPr="00CE0B7F" w:rsidRDefault="000622F9">
      <w:pPr>
        <w:pStyle w:val="Podnaslov1"/>
        <w:rPr>
          <w:lang w:val="hr-HR"/>
        </w:rPr>
      </w:pPr>
      <w:r w:rsidRPr="00CE0B7F">
        <w:rPr>
          <w:lang w:val="hr-HR"/>
        </w:rPr>
        <w:br w:type="page"/>
      </w:r>
      <w:r w:rsidR="003E2212" w:rsidRPr="004A0A9F">
        <w:rPr>
          <w:lang w:val="es-ES"/>
        </w:rPr>
        <w:lastRenderedPageBreak/>
        <w:t>Ostal</w:t>
      </w:r>
      <w:r w:rsidR="004A0A9F" w:rsidRPr="004A0A9F">
        <w:rPr>
          <w:lang w:val="es-ES"/>
        </w:rPr>
        <w:t xml:space="preserve">i savjeti </w:t>
      </w:r>
    </w:p>
    <w:p w14:paraId="6B350CE4" w14:textId="77777777" w:rsidR="004A0A9F" w:rsidRDefault="004A0A9F">
      <w:r>
        <w:t>U</w:t>
      </w:r>
      <w:r w:rsidR="003E2212">
        <w:t xml:space="preserve"> izborniku Tools - opcija Language postavite Croatian kao </w:t>
      </w:r>
      <w:r w:rsidR="003E2212">
        <w:rPr>
          <w:i/>
          <w:iCs/>
        </w:rPr>
        <w:t>default</w:t>
      </w:r>
      <w:r w:rsidR="003E2212">
        <w:t xml:space="preserve"> jezik. Na kraju provedite </w:t>
      </w:r>
      <w:r>
        <w:t>strojnu provjeru teksta (</w:t>
      </w:r>
      <w:r w:rsidR="003E2212">
        <w:rPr>
          <w:i/>
          <w:iCs/>
        </w:rPr>
        <w:t>spell checking</w:t>
      </w:r>
      <w:r w:rsidR="003E2212">
        <w:t xml:space="preserve">, ako </w:t>
      </w:r>
      <w:r>
        <w:t xml:space="preserve">ga </w:t>
      </w:r>
      <w:r w:rsidR="003E2212">
        <w:t xml:space="preserve">imate </w:t>
      </w:r>
      <w:r>
        <w:t>ugrađenoga)</w:t>
      </w:r>
      <w:r w:rsidR="003E2212">
        <w:t xml:space="preserve">, </w:t>
      </w:r>
      <w:r>
        <w:t xml:space="preserve">ali svakako </w:t>
      </w:r>
      <w:r w:rsidR="003E2212">
        <w:t>pažljiv</w:t>
      </w:r>
      <w:r>
        <w:t>o i pročitajte vlastiti tekst.</w:t>
      </w:r>
    </w:p>
    <w:p w14:paraId="6D3C74F8" w14:textId="77777777" w:rsidR="003E2212" w:rsidRDefault="008900A9">
      <w:r>
        <w:t xml:space="preserve">Ako nemate </w:t>
      </w:r>
      <w:r w:rsidR="004A0A9F">
        <w:t xml:space="preserve">ugrađeni </w:t>
      </w:r>
      <w:r w:rsidRPr="004A0A9F">
        <w:rPr>
          <w:i/>
        </w:rPr>
        <w:t>spelling ch</w:t>
      </w:r>
      <w:r w:rsidR="004A0A9F" w:rsidRPr="004A0A9F">
        <w:rPr>
          <w:i/>
        </w:rPr>
        <w:t>e</w:t>
      </w:r>
      <w:r w:rsidRPr="004A0A9F">
        <w:rPr>
          <w:i/>
        </w:rPr>
        <w:t>cker</w:t>
      </w:r>
      <w:r>
        <w:t xml:space="preserve"> </w:t>
      </w:r>
      <w:r w:rsidR="004A0A9F">
        <w:t xml:space="preserve">za hrvatski jezik, </w:t>
      </w:r>
      <w:r>
        <w:t xml:space="preserve">možete </w:t>
      </w:r>
      <w:r w:rsidR="004A0A9F">
        <w:t xml:space="preserve">se poslužiti </w:t>
      </w:r>
      <w:r w:rsidR="004A0A9F" w:rsidRPr="004A0A9F">
        <w:t>Hascheck</w:t>
      </w:r>
      <w:r w:rsidR="004A0A9F">
        <w:t xml:space="preserve">om (izgovara se Hašek, a ime dolazi od </w:t>
      </w:r>
      <w:r w:rsidR="004A0A9F" w:rsidRPr="004A0A9F">
        <w:t>kratic</w:t>
      </w:r>
      <w:r w:rsidR="004A0A9F">
        <w:t>e</w:t>
      </w:r>
      <w:r w:rsidR="004A0A9F" w:rsidRPr="004A0A9F">
        <w:t xml:space="preserve"> za Hrvatski akademski </w:t>
      </w:r>
      <w:r w:rsidR="004A0A9F" w:rsidRPr="004A0A9F">
        <w:rPr>
          <w:i/>
        </w:rPr>
        <w:t>spelling checker</w:t>
      </w:r>
      <w:r w:rsidR="004A0A9F">
        <w:t xml:space="preserve">), dostupan putem poveznice </w:t>
      </w:r>
      <w:hyperlink r:id="rId112" w:history="1">
        <w:r w:rsidR="004A0A9F" w:rsidRPr="004A0A9F">
          <w:rPr>
            <w:rStyle w:val="Hiperveza"/>
          </w:rPr>
          <w:t>https://ispravi.me/</w:t>
        </w:r>
      </w:hyperlink>
      <w:r>
        <w:t xml:space="preserve">. </w:t>
      </w:r>
    </w:p>
    <w:p w14:paraId="43604EE5" w14:textId="77777777" w:rsidR="000622F9" w:rsidRPr="000F2256" w:rsidRDefault="000622F9" w:rsidP="006B59C5">
      <w:pPr>
        <w:pStyle w:val="Podnaslov1"/>
        <w:rPr>
          <w:b w:val="0"/>
          <w:bCs/>
          <w:lang w:val="hr-HR"/>
        </w:rPr>
      </w:pPr>
    </w:p>
    <w:sectPr w:rsidR="000622F9" w:rsidRPr="000F2256" w:rsidSect="00FA093A">
      <w:footerReference w:type="default" r:id="rId113"/>
      <w:footerReference w:type="first" r:id="rId114"/>
      <w:pgSz w:w="11907" w:h="16840" w:code="9"/>
      <w:pgMar w:top="1418" w:right="1418" w:bottom="1418" w:left="1701" w:header="851"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61278E" w14:textId="77777777" w:rsidR="0005293F" w:rsidRDefault="0005293F">
      <w:r>
        <w:separator/>
      </w:r>
    </w:p>
  </w:endnote>
  <w:endnote w:type="continuationSeparator" w:id="0">
    <w:p w14:paraId="3439FD44" w14:textId="77777777" w:rsidR="0005293F" w:rsidRDefault="000529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TimesNewRomanPS-BoldMT">
    <w:altName w:val="Times New Roman"/>
    <w:panose1 w:val="00000000000000000000"/>
    <w:charset w:val="00"/>
    <w:family w:val="roman"/>
    <w:notTrueType/>
    <w:pitch w:val="default"/>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Source Sans Pro">
    <w:charset w:val="00"/>
    <w:family w:val="swiss"/>
    <w:pitch w:val="variable"/>
    <w:sig w:usb0="600002F7" w:usb1="02000001" w:usb2="00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83DBD8" w14:textId="77777777" w:rsidR="00AB3140" w:rsidRDefault="00AB3140">
    <w:pPr>
      <w:pStyle w:val="Podnoje"/>
      <w:jc w:val="center"/>
    </w:pPr>
    <w:r>
      <w:fldChar w:fldCharType="begin"/>
    </w:r>
    <w:r>
      <w:instrText xml:space="preserve"> PAGE   \* MERGEFORMAT </w:instrText>
    </w:r>
    <w:r>
      <w:fldChar w:fldCharType="separate"/>
    </w:r>
    <w:r w:rsidR="000F2256">
      <w:rPr>
        <w:noProof/>
      </w:rPr>
      <w:t>iv</w:t>
    </w:r>
    <w:r>
      <w:fldChar w:fldCharType="end"/>
    </w:r>
  </w:p>
  <w:p w14:paraId="0295E941" w14:textId="77777777" w:rsidR="00AB3140" w:rsidRDefault="00AB3140">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1DBD60"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15</w:t>
    </w:r>
    <w:r>
      <w:rPr>
        <w:rStyle w:val="Brojstranice"/>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3C61A6" w14:textId="77777777" w:rsidR="00AB3140" w:rsidRDefault="00AB3140">
    <w:pPr>
      <w:pStyle w:val="Podnoje"/>
      <w:jc w:val="right"/>
    </w:pPr>
    <w:r>
      <w:rPr>
        <w:rStyle w:val="Brojstranice"/>
      </w:rPr>
      <w:fldChar w:fldCharType="begin"/>
    </w:r>
    <w:r>
      <w:rPr>
        <w:rStyle w:val="Brojstranice"/>
      </w:rPr>
      <w:instrText xml:space="preserve"> PAGE </w:instrText>
    </w:r>
    <w:r>
      <w:rPr>
        <w:rStyle w:val="Brojstranice"/>
      </w:rPr>
      <w:fldChar w:fldCharType="separate"/>
    </w:r>
    <w:r w:rsidR="000F2256">
      <w:rPr>
        <w:rStyle w:val="Brojstranice"/>
        <w:noProof/>
      </w:rPr>
      <w:t>1</w:t>
    </w:r>
    <w:r>
      <w:rPr>
        <w:rStyle w:val="Brojstranice"/>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9BB262" w14:textId="77777777" w:rsidR="0005293F" w:rsidRDefault="0005293F">
      <w:r>
        <w:separator/>
      </w:r>
    </w:p>
  </w:footnote>
  <w:footnote w:type="continuationSeparator" w:id="0">
    <w:p w14:paraId="60D618FE" w14:textId="77777777" w:rsidR="0005293F" w:rsidRDefault="0005293F">
      <w:r>
        <w:continuationSeparator/>
      </w:r>
    </w:p>
  </w:footnote>
  <w:footnote w:id="1">
    <w:p w14:paraId="6521C7AC" w14:textId="373A67C1" w:rsidR="00677248" w:rsidRPr="00677248" w:rsidRDefault="00677248" w:rsidP="00677248">
      <w:pPr>
        <w:pStyle w:val="pf0"/>
        <w:rPr>
          <w:rFonts w:ascii="Arial" w:hAnsi="Arial" w:cs="Arial"/>
          <w:sz w:val="20"/>
          <w:szCs w:val="20"/>
        </w:rPr>
      </w:pPr>
      <w:r>
        <w:rPr>
          <w:rStyle w:val="Referencafusnote"/>
        </w:rPr>
        <w:footnoteRef/>
      </w:r>
      <w:r>
        <w:t xml:space="preserve"> </w:t>
      </w:r>
      <w:r>
        <w:rPr>
          <w:rStyle w:val="cf01"/>
        </w:rPr>
        <w:t>T</w:t>
      </w:r>
      <w:r>
        <w:rPr>
          <w:rStyle w:val="cf01"/>
        </w:rPr>
        <w:t>lak čestica u plinovitom stanju koje se nalaze iznad površine tvari u krutom ili tekućem stanju</w:t>
      </w:r>
      <w:r>
        <w:rPr>
          <w:rStyle w:val="cf01"/>
        </w:rPr>
        <w:t>.</w:t>
      </w:r>
    </w:p>
  </w:footnote>
  <w:footnote w:id="2">
    <w:p w14:paraId="012F8963" w14:textId="1CC40B68" w:rsidR="00952363" w:rsidRPr="00952363" w:rsidRDefault="00952363" w:rsidP="00952363">
      <w:pPr>
        <w:pStyle w:val="pf0"/>
        <w:rPr>
          <w:rFonts w:ascii="Arial" w:hAnsi="Arial" w:cs="Arial"/>
          <w:sz w:val="20"/>
          <w:szCs w:val="20"/>
        </w:rPr>
      </w:pPr>
      <w:r>
        <w:rPr>
          <w:rStyle w:val="Referencafusnote"/>
        </w:rPr>
        <w:footnoteRef/>
      </w:r>
      <w:r>
        <w:t xml:space="preserve"> </w:t>
      </w:r>
      <w:r>
        <w:rPr>
          <w:rStyle w:val="cf01"/>
        </w:rPr>
        <w:t>Podataka koji d</w:t>
      </w:r>
      <w:r>
        <w:rPr>
          <w:rStyle w:val="cf01"/>
        </w:rPr>
        <w:t>ijeli skup podataka na četi</w:t>
      </w:r>
      <w:r>
        <w:rPr>
          <w:rStyle w:val="cf01"/>
        </w:rPr>
        <w:t xml:space="preserve">ri </w:t>
      </w:r>
      <w:r>
        <w:rPr>
          <w:rStyle w:val="cf01"/>
        </w:rPr>
        <w:t>dijela</w:t>
      </w:r>
      <w:r>
        <w:rPr>
          <w:rStyle w:val="cf01"/>
        </w:rPr>
        <w:t>.</w:t>
      </w:r>
      <w:r>
        <w:rPr>
          <w:rStyle w:val="cf01"/>
        </w:rPr>
        <w:t xml:space="preserve"> </w:t>
      </w:r>
      <w:r>
        <w:rPr>
          <w:rStyle w:val="cf01"/>
        </w:rPr>
        <w:t>P</w:t>
      </w:r>
      <w:r>
        <w:rPr>
          <w:rStyle w:val="cf01"/>
        </w:rPr>
        <w:t>ercentil dijeli skup podataka na 100 dijelova</w:t>
      </w:r>
      <w:r>
        <w:rPr>
          <w:rStyle w:val="cf01"/>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20F962" w14:textId="77777777" w:rsidR="00AB3140" w:rsidRDefault="00AB3140">
    <w:pPr>
      <w:pStyle w:val="Zaglavlje"/>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48EC08" w14:textId="77777777" w:rsidR="00AB3140" w:rsidRDefault="00AB3140">
    <w:pPr>
      <w:pStyle w:val="Zaglavlje"/>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15499"/>
    <w:multiLevelType w:val="hybridMultilevel"/>
    <w:tmpl w:val="6F9E5F52"/>
    <w:lvl w:ilvl="0" w:tplc="877C0E6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06855EAE"/>
    <w:multiLevelType w:val="multilevel"/>
    <w:tmpl w:val="BEAA0E66"/>
    <w:lvl w:ilvl="0">
      <w:start w:val="1"/>
      <w:numFmt w:val="decimal"/>
      <w:pStyle w:val="Naslov1"/>
      <w:isLgl/>
      <w:lvlText w:val="%1."/>
      <w:lvlJc w:val="left"/>
      <w:pPr>
        <w:tabs>
          <w:tab w:val="num" w:pos="425"/>
        </w:tabs>
        <w:ind w:left="425" w:hanging="425"/>
      </w:pPr>
      <w:rPr>
        <w:rFonts w:hint="default"/>
      </w:rPr>
    </w:lvl>
    <w:lvl w:ilvl="1">
      <w:start w:val="1"/>
      <w:numFmt w:val="decimal"/>
      <w:pStyle w:val="Naslov2"/>
      <w:isLgl/>
      <w:lvlText w:val="%1.%2."/>
      <w:lvlJc w:val="left"/>
      <w:pPr>
        <w:tabs>
          <w:tab w:val="num" w:pos="720"/>
        </w:tabs>
        <w:ind w:left="0" w:firstLine="0"/>
      </w:pPr>
      <w:rPr>
        <w:rFonts w:hint="default"/>
      </w:rPr>
    </w:lvl>
    <w:lvl w:ilvl="2">
      <w:start w:val="1"/>
      <w:numFmt w:val="decimal"/>
      <w:pStyle w:val="Naslov3"/>
      <w:isLgl/>
      <w:lvlText w:val="%1.%2.%3."/>
      <w:lvlJc w:val="left"/>
      <w:pPr>
        <w:tabs>
          <w:tab w:val="num" w:pos="1080"/>
        </w:tabs>
        <w:ind w:left="851" w:hanging="851"/>
      </w:pPr>
      <w:rPr>
        <w:rFonts w:hint="default"/>
      </w:rPr>
    </w:lvl>
    <w:lvl w:ilvl="3">
      <w:start w:val="1"/>
      <w:numFmt w:val="decimal"/>
      <w:pStyle w:val="Naslov4"/>
      <w:lvlText w:val="%1.%2.%3.%4"/>
      <w:lvlJc w:val="left"/>
      <w:pPr>
        <w:tabs>
          <w:tab w:val="num" w:pos="864"/>
        </w:tabs>
        <w:ind w:left="864" w:hanging="864"/>
      </w:pPr>
      <w:rPr>
        <w:rFonts w:hint="default"/>
      </w:rPr>
    </w:lvl>
    <w:lvl w:ilvl="4">
      <w:start w:val="1"/>
      <w:numFmt w:val="decimal"/>
      <w:pStyle w:val="Naslov5"/>
      <w:lvlText w:val="%1.%2.%3.%4.%5"/>
      <w:lvlJc w:val="left"/>
      <w:pPr>
        <w:tabs>
          <w:tab w:val="num" w:pos="1008"/>
        </w:tabs>
        <w:ind w:left="1008" w:hanging="1008"/>
      </w:pPr>
      <w:rPr>
        <w:rFonts w:hint="default"/>
      </w:rPr>
    </w:lvl>
    <w:lvl w:ilvl="5">
      <w:start w:val="1"/>
      <w:numFmt w:val="decimal"/>
      <w:pStyle w:val="Naslov6"/>
      <w:lvlText w:val="%1.%2.%3.%4.%5.%6"/>
      <w:lvlJc w:val="left"/>
      <w:pPr>
        <w:tabs>
          <w:tab w:val="num" w:pos="1152"/>
        </w:tabs>
        <w:ind w:left="1152" w:hanging="1152"/>
      </w:pPr>
      <w:rPr>
        <w:rFonts w:hint="default"/>
      </w:rPr>
    </w:lvl>
    <w:lvl w:ilvl="6">
      <w:start w:val="1"/>
      <w:numFmt w:val="decimal"/>
      <w:pStyle w:val="Naslov7"/>
      <w:lvlText w:val="%1.%2.%3.%4.%5.%6.%7"/>
      <w:lvlJc w:val="left"/>
      <w:pPr>
        <w:tabs>
          <w:tab w:val="num" w:pos="1296"/>
        </w:tabs>
        <w:ind w:left="1296" w:hanging="1296"/>
      </w:pPr>
      <w:rPr>
        <w:rFonts w:hint="default"/>
      </w:rPr>
    </w:lvl>
    <w:lvl w:ilvl="7">
      <w:start w:val="1"/>
      <w:numFmt w:val="decimal"/>
      <w:pStyle w:val="Naslov8"/>
      <w:lvlText w:val="%1.%2.%3.%4.%5.%6.%7.%8"/>
      <w:lvlJc w:val="left"/>
      <w:pPr>
        <w:tabs>
          <w:tab w:val="num" w:pos="1440"/>
        </w:tabs>
        <w:ind w:left="1440" w:hanging="1440"/>
      </w:pPr>
      <w:rPr>
        <w:rFonts w:hint="default"/>
      </w:rPr>
    </w:lvl>
    <w:lvl w:ilvl="8">
      <w:start w:val="1"/>
      <w:numFmt w:val="decimal"/>
      <w:pStyle w:val="Naslov9"/>
      <w:lvlText w:val="%1.%2.%3.%4.%5.%6.%7.%8.%9"/>
      <w:lvlJc w:val="left"/>
      <w:pPr>
        <w:tabs>
          <w:tab w:val="num" w:pos="1584"/>
        </w:tabs>
        <w:ind w:left="1584" w:hanging="1584"/>
      </w:pPr>
      <w:rPr>
        <w:rFonts w:hint="default"/>
      </w:rPr>
    </w:lvl>
  </w:abstractNum>
  <w:abstractNum w:abstractNumId="2" w15:restartNumberingAfterBreak="0">
    <w:nsid w:val="087931F8"/>
    <w:multiLevelType w:val="hybridMultilevel"/>
    <w:tmpl w:val="BE3C75D4"/>
    <w:lvl w:ilvl="0" w:tplc="C1B4A38C">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 w15:restartNumberingAfterBreak="0">
    <w:nsid w:val="0B4635AD"/>
    <w:multiLevelType w:val="hybridMultilevel"/>
    <w:tmpl w:val="C6543DE0"/>
    <w:lvl w:ilvl="0" w:tplc="C8EA4B8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4" w15:restartNumberingAfterBreak="0">
    <w:nsid w:val="0CCA462D"/>
    <w:multiLevelType w:val="hybridMultilevel"/>
    <w:tmpl w:val="2B56DB3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FE25B3"/>
    <w:multiLevelType w:val="hybridMultilevel"/>
    <w:tmpl w:val="2B56DB3C"/>
    <w:lvl w:ilvl="0" w:tplc="8488D918">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6" w15:restartNumberingAfterBreak="0">
    <w:nsid w:val="11940A1C"/>
    <w:multiLevelType w:val="hybridMultilevel"/>
    <w:tmpl w:val="BD5E510C"/>
    <w:lvl w:ilvl="0" w:tplc="8488D91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7" w15:restartNumberingAfterBreak="0">
    <w:nsid w:val="19F21CF1"/>
    <w:multiLevelType w:val="hybridMultilevel"/>
    <w:tmpl w:val="515CC3E6"/>
    <w:lvl w:ilvl="0" w:tplc="E25696F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8" w15:restartNumberingAfterBreak="0">
    <w:nsid w:val="1FE01CB2"/>
    <w:multiLevelType w:val="hybridMultilevel"/>
    <w:tmpl w:val="26C82CEE"/>
    <w:lvl w:ilvl="0" w:tplc="ACD4D844">
      <w:start w:val="1"/>
      <w:numFmt w:val="decimal"/>
      <w:pStyle w:val="bullet1brojevi"/>
      <w:lvlText w:val="%1."/>
      <w:lvlJc w:val="left"/>
      <w:pPr>
        <w:tabs>
          <w:tab w:val="num" w:pos="425"/>
        </w:tabs>
        <w:ind w:left="425"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28CB24D4"/>
    <w:multiLevelType w:val="hybridMultilevel"/>
    <w:tmpl w:val="AAF89AD6"/>
    <w:lvl w:ilvl="0" w:tplc="5BBCC8D2">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C8B05C5"/>
    <w:multiLevelType w:val="hybridMultilevel"/>
    <w:tmpl w:val="E5849294"/>
    <w:lvl w:ilvl="0" w:tplc="1EC494D2">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1" w15:restartNumberingAfterBreak="0">
    <w:nsid w:val="2EEB3161"/>
    <w:multiLevelType w:val="hybridMultilevel"/>
    <w:tmpl w:val="16BA48E0"/>
    <w:lvl w:ilvl="0" w:tplc="8488D91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2" w15:restartNumberingAfterBreak="0">
    <w:nsid w:val="32BB72E6"/>
    <w:multiLevelType w:val="hybridMultilevel"/>
    <w:tmpl w:val="4644EEB2"/>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38B64D98"/>
    <w:multiLevelType w:val="hybridMultilevel"/>
    <w:tmpl w:val="333A8946"/>
    <w:lvl w:ilvl="0" w:tplc="E8A458FC">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4" w15:restartNumberingAfterBreak="0">
    <w:nsid w:val="3A7C6508"/>
    <w:multiLevelType w:val="hybridMultilevel"/>
    <w:tmpl w:val="3D7AF2BC"/>
    <w:lvl w:ilvl="0" w:tplc="5B8474D4">
      <w:start w:val="1"/>
      <w:numFmt w:val="bullet"/>
      <w:pStyle w:val="bullet2"/>
      <w:lvlText w:val=""/>
      <w:lvlJc w:val="left"/>
      <w:pPr>
        <w:tabs>
          <w:tab w:val="num" w:pos="851"/>
        </w:tabs>
        <w:ind w:left="851" w:hanging="42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AB8610A"/>
    <w:multiLevelType w:val="hybridMultilevel"/>
    <w:tmpl w:val="F7E48B6A"/>
    <w:lvl w:ilvl="0" w:tplc="050AC1B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6" w15:restartNumberingAfterBreak="0">
    <w:nsid w:val="3D187FFD"/>
    <w:multiLevelType w:val="hybridMultilevel"/>
    <w:tmpl w:val="1700A63E"/>
    <w:lvl w:ilvl="0" w:tplc="07DE24F6">
      <w:start w:val="1"/>
      <w:numFmt w:val="decimal"/>
      <w:pStyle w:val="bullet2brojevi"/>
      <w:lvlText w:val="%1."/>
      <w:lvlJc w:val="left"/>
      <w:pPr>
        <w:tabs>
          <w:tab w:val="num" w:pos="850"/>
        </w:tabs>
        <w:ind w:left="850" w:hanging="42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442D4280"/>
    <w:multiLevelType w:val="hybridMultilevel"/>
    <w:tmpl w:val="EF3C80DE"/>
    <w:lvl w:ilvl="0" w:tplc="7B4A3514">
      <w:start w:val="1"/>
      <w:numFmt w:val="lowerLetter"/>
      <w:pStyle w:val="bullet2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7EB53E3"/>
    <w:multiLevelType w:val="hybridMultilevel"/>
    <w:tmpl w:val="BA7E14AC"/>
    <w:lvl w:ilvl="0" w:tplc="8488D918">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9" w15:restartNumberingAfterBreak="0">
    <w:nsid w:val="4A5972F6"/>
    <w:multiLevelType w:val="hybridMultilevel"/>
    <w:tmpl w:val="3A0C29F0"/>
    <w:lvl w:ilvl="0" w:tplc="041A000F">
      <w:start w:val="1"/>
      <w:numFmt w:val="decimal"/>
      <w:lvlText w:val="%1."/>
      <w:lvlJc w:val="left"/>
      <w:pPr>
        <w:ind w:left="766" w:hanging="360"/>
      </w:pPr>
    </w:lvl>
    <w:lvl w:ilvl="1" w:tplc="041A0019" w:tentative="1">
      <w:start w:val="1"/>
      <w:numFmt w:val="lowerLetter"/>
      <w:lvlText w:val="%2."/>
      <w:lvlJc w:val="left"/>
      <w:pPr>
        <w:ind w:left="1486" w:hanging="360"/>
      </w:pPr>
    </w:lvl>
    <w:lvl w:ilvl="2" w:tplc="041A001B" w:tentative="1">
      <w:start w:val="1"/>
      <w:numFmt w:val="lowerRoman"/>
      <w:lvlText w:val="%3."/>
      <w:lvlJc w:val="right"/>
      <w:pPr>
        <w:ind w:left="2206" w:hanging="180"/>
      </w:pPr>
    </w:lvl>
    <w:lvl w:ilvl="3" w:tplc="041A000F" w:tentative="1">
      <w:start w:val="1"/>
      <w:numFmt w:val="decimal"/>
      <w:lvlText w:val="%4."/>
      <w:lvlJc w:val="left"/>
      <w:pPr>
        <w:ind w:left="2926" w:hanging="360"/>
      </w:pPr>
    </w:lvl>
    <w:lvl w:ilvl="4" w:tplc="041A0019" w:tentative="1">
      <w:start w:val="1"/>
      <w:numFmt w:val="lowerLetter"/>
      <w:lvlText w:val="%5."/>
      <w:lvlJc w:val="left"/>
      <w:pPr>
        <w:ind w:left="3646" w:hanging="360"/>
      </w:pPr>
    </w:lvl>
    <w:lvl w:ilvl="5" w:tplc="041A001B" w:tentative="1">
      <w:start w:val="1"/>
      <w:numFmt w:val="lowerRoman"/>
      <w:lvlText w:val="%6."/>
      <w:lvlJc w:val="right"/>
      <w:pPr>
        <w:ind w:left="4366" w:hanging="180"/>
      </w:pPr>
    </w:lvl>
    <w:lvl w:ilvl="6" w:tplc="041A000F" w:tentative="1">
      <w:start w:val="1"/>
      <w:numFmt w:val="decimal"/>
      <w:lvlText w:val="%7."/>
      <w:lvlJc w:val="left"/>
      <w:pPr>
        <w:ind w:left="5086" w:hanging="360"/>
      </w:pPr>
    </w:lvl>
    <w:lvl w:ilvl="7" w:tplc="041A0019" w:tentative="1">
      <w:start w:val="1"/>
      <w:numFmt w:val="lowerLetter"/>
      <w:lvlText w:val="%8."/>
      <w:lvlJc w:val="left"/>
      <w:pPr>
        <w:ind w:left="5806" w:hanging="360"/>
      </w:pPr>
    </w:lvl>
    <w:lvl w:ilvl="8" w:tplc="041A001B" w:tentative="1">
      <w:start w:val="1"/>
      <w:numFmt w:val="lowerRoman"/>
      <w:lvlText w:val="%9."/>
      <w:lvlJc w:val="right"/>
      <w:pPr>
        <w:ind w:left="6526" w:hanging="180"/>
      </w:pPr>
    </w:lvl>
  </w:abstractNum>
  <w:abstractNum w:abstractNumId="20" w15:restartNumberingAfterBreak="0">
    <w:nsid w:val="4C8F56F4"/>
    <w:multiLevelType w:val="hybridMultilevel"/>
    <w:tmpl w:val="3D682A8E"/>
    <w:lvl w:ilvl="0" w:tplc="041A0001">
      <w:start w:val="1"/>
      <w:numFmt w:val="bullet"/>
      <w:lvlText w:val=""/>
      <w:lvlJc w:val="left"/>
      <w:pPr>
        <w:ind w:left="720" w:hanging="360"/>
      </w:pPr>
      <w:rPr>
        <w:rFonts w:ascii="Symbol" w:hAnsi="Symbol" w:hint="default"/>
      </w:rPr>
    </w:lvl>
    <w:lvl w:ilvl="1" w:tplc="041A0003">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1" w15:restartNumberingAfterBreak="0">
    <w:nsid w:val="4DD36F2F"/>
    <w:multiLevelType w:val="hybridMultilevel"/>
    <w:tmpl w:val="9E909E44"/>
    <w:lvl w:ilvl="0" w:tplc="25E2D284">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E9B4C24"/>
    <w:multiLevelType w:val="hybridMultilevel"/>
    <w:tmpl w:val="A48AAB78"/>
    <w:lvl w:ilvl="0" w:tplc="8F7607A6">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3" w15:restartNumberingAfterBreak="0">
    <w:nsid w:val="4F4A08D1"/>
    <w:multiLevelType w:val="hybridMultilevel"/>
    <w:tmpl w:val="6F9E5F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51C2368C"/>
    <w:multiLevelType w:val="hybridMultilevel"/>
    <w:tmpl w:val="8624B8AC"/>
    <w:lvl w:ilvl="0" w:tplc="8F7607A6">
      <w:start w:val="1"/>
      <w:numFmt w:val="decimal"/>
      <w:lvlText w:val="%1."/>
      <w:lvlJc w:val="left"/>
      <w:pPr>
        <w:ind w:left="780" w:hanging="360"/>
      </w:pPr>
      <w:rPr>
        <w:rFonts w:hint="default"/>
      </w:rPr>
    </w:lvl>
    <w:lvl w:ilvl="1" w:tplc="041A0019" w:tentative="1">
      <w:start w:val="1"/>
      <w:numFmt w:val="lowerLetter"/>
      <w:lvlText w:val="%2."/>
      <w:lvlJc w:val="left"/>
      <w:pPr>
        <w:ind w:left="1500" w:hanging="360"/>
      </w:pPr>
    </w:lvl>
    <w:lvl w:ilvl="2" w:tplc="041A001B" w:tentative="1">
      <w:start w:val="1"/>
      <w:numFmt w:val="lowerRoman"/>
      <w:lvlText w:val="%3."/>
      <w:lvlJc w:val="right"/>
      <w:pPr>
        <w:ind w:left="2220" w:hanging="180"/>
      </w:pPr>
    </w:lvl>
    <w:lvl w:ilvl="3" w:tplc="041A000F" w:tentative="1">
      <w:start w:val="1"/>
      <w:numFmt w:val="decimal"/>
      <w:lvlText w:val="%4."/>
      <w:lvlJc w:val="left"/>
      <w:pPr>
        <w:ind w:left="2940" w:hanging="360"/>
      </w:pPr>
    </w:lvl>
    <w:lvl w:ilvl="4" w:tplc="041A0019" w:tentative="1">
      <w:start w:val="1"/>
      <w:numFmt w:val="lowerLetter"/>
      <w:lvlText w:val="%5."/>
      <w:lvlJc w:val="left"/>
      <w:pPr>
        <w:ind w:left="3660" w:hanging="360"/>
      </w:pPr>
    </w:lvl>
    <w:lvl w:ilvl="5" w:tplc="041A001B" w:tentative="1">
      <w:start w:val="1"/>
      <w:numFmt w:val="lowerRoman"/>
      <w:lvlText w:val="%6."/>
      <w:lvlJc w:val="right"/>
      <w:pPr>
        <w:ind w:left="4380" w:hanging="180"/>
      </w:pPr>
    </w:lvl>
    <w:lvl w:ilvl="6" w:tplc="041A000F" w:tentative="1">
      <w:start w:val="1"/>
      <w:numFmt w:val="decimal"/>
      <w:lvlText w:val="%7."/>
      <w:lvlJc w:val="left"/>
      <w:pPr>
        <w:ind w:left="5100" w:hanging="360"/>
      </w:pPr>
    </w:lvl>
    <w:lvl w:ilvl="7" w:tplc="041A0019" w:tentative="1">
      <w:start w:val="1"/>
      <w:numFmt w:val="lowerLetter"/>
      <w:lvlText w:val="%8."/>
      <w:lvlJc w:val="left"/>
      <w:pPr>
        <w:ind w:left="5820" w:hanging="360"/>
      </w:pPr>
    </w:lvl>
    <w:lvl w:ilvl="8" w:tplc="041A001B" w:tentative="1">
      <w:start w:val="1"/>
      <w:numFmt w:val="lowerRoman"/>
      <w:lvlText w:val="%9."/>
      <w:lvlJc w:val="right"/>
      <w:pPr>
        <w:ind w:left="6540" w:hanging="180"/>
      </w:pPr>
    </w:lvl>
  </w:abstractNum>
  <w:abstractNum w:abstractNumId="25" w15:restartNumberingAfterBreak="0">
    <w:nsid w:val="52681E8E"/>
    <w:multiLevelType w:val="hybridMultilevel"/>
    <w:tmpl w:val="B8D8CC1C"/>
    <w:lvl w:ilvl="0" w:tplc="0BA061BA">
      <w:start w:val="1"/>
      <w:numFmt w:val="decimal"/>
      <w:pStyle w:val="literatura"/>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60C35C18"/>
    <w:multiLevelType w:val="hybridMultilevel"/>
    <w:tmpl w:val="BCC0893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7" w15:restartNumberingAfterBreak="0">
    <w:nsid w:val="612C3267"/>
    <w:multiLevelType w:val="hybridMultilevel"/>
    <w:tmpl w:val="8AE63E00"/>
    <w:lvl w:ilvl="0" w:tplc="E612E28C">
      <w:start w:val="1"/>
      <w:numFmt w:val="lowerLetter"/>
      <w:pStyle w:val="bullet1slova"/>
      <w:lvlText w:val="%1."/>
      <w:lvlJc w:val="left"/>
      <w:pPr>
        <w:tabs>
          <w:tab w:val="num" w:pos="851"/>
        </w:tabs>
        <w:ind w:left="851" w:hanging="426"/>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15:restartNumberingAfterBreak="0">
    <w:nsid w:val="65A82A3D"/>
    <w:multiLevelType w:val="hybridMultilevel"/>
    <w:tmpl w:val="10CA8502"/>
    <w:lvl w:ilvl="0" w:tplc="2C66BDA8">
      <w:start w:val="1"/>
      <w:numFmt w:val="bullet"/>
      <w:pStyle w:val="bullet1"/>
      <w:lvlText w:val=""/>
      <w:lvlJc w:val="left"/>
      <w:pPr>
        <w:tabs>
          <w:tab w:val="num" w:pos="425"/>
        </w:tabs>
        <w:ind w:left="425" w:hanging="425"/>
      </w:pPr>
      <w:rPr>
        <w:rFonts w:ascii="Symbol" w:hAnsi="Symbol" w:hint="default"/>
        <w:color w:val="auto"/>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70203D06"/>
    <w:multiLevelType w:val="hybridMultilevel"/>
    <w:tmpl w:val="C136D008"/>
    <w:lvl w:ilvl="0" w:tplc="041A0001">
      <w:start w:val="1"/>
      <w:numFmt w:val="bullet"/>
      <w:lvlText w:val=""/>
      <w:lvlJc w:val="left"/>
      <w:pPr>
        <w:ind w:left="360" w:hanging="360"/>
      </w:pPr>
      <w:rPr>
        <w:rFonts w:ascii="Symbol" w:hAnsi="Symbol" w:hint="default"/>
      </w:rPr>
    </w:lvl>
    <w:lvl w:ilvl="1" w:tplc="041A0003">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30" w15:restartNumberingAfterBreak="0">
    <w:nsid w:val="78F825EA"/>
    <w:multiLevelType w:val="hybridMultilevel"/>
    <w:tmpl w:val="2ADA799E"/>
    <w:lvl w:ilvl="0" w:tplc="3DAEA450">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7D090DBD"/>
    <w:multiLevelType w:val="hybridMultilevel"/>
    <w:tmpl w:val="59383F56"/>
    <w:lvl w:ilvl="0" w:tplc="9F2265FE">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16cid:durableId="221866634">
    <w:abstractNumId w:val="1"/>
  </w:num>
  <w:num w:numId="2" w16cid:durableId="280116838">
    <w:abstractNumId w:val="28"/>
  </w:num>
  <w:num w:numId="3" w16cid:durableId="299262019">
    <w:abstractNumId w:val="14"/>
  </w:num>
  <w:num w:numId="4" w16cid:durableId="877741098">
    <w:abstractNumId w:val="8"/>
  </w:num>
  <w:num w:numId="5" w16cid:durableId="1384408472">
    <w:abstractNumId w:val="27"/>
  </w:num>
  <w:num w:numId="6" w16cid:durableId="1108505405">
    <w:abstractNumId w:val="16"/>
  </w:num>
  <w:num w:numId="7" w16cid:durableId="1229805558">
    <w:abstractNumId w:val="17"/>
  </w:num>
  <w:num w:numId="8" w16cid:durableId="762072260">
    <w:abstractNumId w:val="25"/>
  </w:num>
  <w:num w:numId="9" w16cid:durableId="1392584462">
    <w:abstractNumId w:val="31"/>
  </w:num>
  <w:num w:numId="10" w16cid:durableId="106388917">
    <w:abstractNumId w:val="3"/>
  </w:num>
  <w:num w:numId="11" w16cid:durableId="626010395">
    <w:abstractNumId w:val="10"/>
  </w:num>
  <w:num w:numId="12" w16cid:durableId="2054696247">
    <w:abstractNumId w:val="2"/>
  </w:num>
  <w:num w:numId="13" w16cid:durableId="1155757525">
    <w:abstractNumId w:val="9"/>
  </w:num>
  <w:num w:numId="14" w16cid:durableId="249626631">
    <w:abstractNumId w:val="12"/>
  </w:num>
  <w:num w:numId="15" w16cid:durableId="340163544">
    <w:abstractNumId w:val="29"/>
  </w:num>
  <w:num w:numId="16" w16cid:durableId="170070308">
    <w:abstractNumId w:val="20"/>
  </w:num>
  <w:num w:numId="17" w16cid:durableId="1204824638">
    <w:abstractNumId w:val="5"/>
  </w:num>
  <w:num w:numId="18" w16cid:durableId="2062359994">
    <w:abstractNumId w:val="4"/>
  </w:num>
  <w:num w:numId="19" w16cid:durableId="483473491">
    <w:abstractNumId w:val="11"/>
  </w:num>
  <w:num w:numId="20" w16cid:durableId="1466773048">
    <w:abstractNumId w:val="6"/>
  </w:num>
  <w:num w:numId="21" w16cid:durableId="1574269514">
    <w:abstractNumId w:val="18"/>
  </w:num>
  <w:num w:numId="22" w16cid:durableId="771779110">
    <w:abstractNumId w:val="15"/>
  </w:num>
  <w:num w:numId="23" w16cid:durableId="962466388">
    <w:abstractNumId w:val="22"/>
  </w:num>
  <w:num w:numId="24" w16cid:durableId="1520268631">
    <w:abstractNumId w:val="24"/>
  </w:num>
  <w:num w:numId="25" w16cid:durableId="606817020">
    <w:abstractNumId w:val="13"/>
  </w:num>
  <w:num w:numId="26" w16cid:durableId="993608822">
    <w:abstractNumId w:val="30"/>
  </w:num>
  <w:num w:numId="27" w16cid:durableId="2070610703">
    <w:abstractNumId w:val="21"/>
  </w:num>
  <w:num w:numId="28" w16cid:durableId="437919804">
    <w:abstractNumId w:val="19"/>
  </w:num>
  <w:num w:numId="29" w16cid:durableId="1354258963">
    <w:abstractNumId w:val="26"/>
  </w:num>
  <w:num w:numId="30" w16cid:durableId="540825196">
    <w:abstractNumId w:val="0"/>
  </w:num>
  <w:num w:numId="31" w16cid:durableId="1581401282">
    <w:abstractNumId w:val="23"/>
  </w:num>
  <w:num w:numId="32" w16cid:durableId="679088509">
    <w:abstractNumId w:val="7"/>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666A"/>
    <w:rsid w:val="000003F0"/>
    <w:rsid w:val="0000201E"/>
    <w:rsid w:val="00003C7E"/>
    <w:rsid w:val="00003CCF"/>
    <w:rsid w:val="000046BB"/>
    <w:rsid w:val="00004F04"/>
    <w:rsid w:val="00005429"/>
    <w:rsid w:val="0000574F"/>
    <w:rsid w:val="00006793"/>
    <w:rsid w:val="00006FDF"/>
    <w:rsid w:val="0000798F"/>
    <w:rsid w:val="00010F4C"/>
    <w:rsid w:val="00012333"/>
    <w:rsid w:val="00012653"/>
    <w:rsid w:val="00013232"/>
    <w:rsid w:val="00014904"/>
    <w:rsid w:val="00014AF4"/>
    <w:rsid w:val="00015B1E"/>
    <w:rsid w:val="00015C18"/>
    <w:rsid w:val="0001604F"/>
    <w:rsid w:val="00016C61"/>
    <w:rsid w:val="0001703A"/>
    <w:rsid w:val="00020428"/>
    <w:rsid w:val="00020518"/>
    <w:rsid w:val="000215DC"/>
    <w:rsid w:val="00021F69"/>
    <w:rsid w:val="0002274E"/>
    <w:rsid w:val="0002465C"/>
    <w:rsid w:val="00025B47"/>
    <w:rsid w:val="0002726A"/>
    <w:rsid w:val="00027286"/>
    <w:rsid w:val="000301D3"/>
    <w:rsid w:val="00030282"/>
    <w:rsid w:val="00031EAD"/>
    <w:rsid w:val="00032AB4"/>
    <w:rsid w:val="00032ADF"/>
    <w:rsid w:val="000338B7"/>
    <w:rsid w:val="000339D7"/>
    <w:rsid w:val="000346E0"/>
    <w:rsid w:val="000352C9"/>
    <w:rsid w:val="0004143B"/>
    <w:rsid w:val="00042295"/>
    <w:rsid w:val="00043059"/>
    <w:rsid w:val="00043D6D"/>
    <w:rsid w:val="00044371"/>
    <w:rsid w:val="000452CD"/>
    <w:rsid w:val="000456CB"/>
    <w:rsid w:val="0004643A"/>
    <w:rsid w:val="000472EF"/>
    <w:rsid w:val="00050367"/>
    <w:rsid w:val="0005098F"/>
    <w:rsid w:val="00051916"/>
    <w:rsid w:val="00052159"/>
    <w:rsid w:val="000525B1"/>
    <w:rsid w:val="0005293F"/>
    <w:rsid w:val="000529F6"/>
    <w:rsid w:val="00053B94"/>
    <w:rsid w:val="00053DC9"/>
    <w:rsid w:val="0005424F"/>
    <w:rsid w:val="000550A7"/>
    <w:rsid w:val="00055437"/>
    <w:rsid w:val="000607A1"/>
    <w:rsid w:val="000622F9"/>
    <w:rsid w:val="000628A6"/>
    <w:rsid w:val="00063580"/>
    <w:rsid w:val="00063F49"/>
    <w:rsid w:val="000640D9"/>
    <w:rsid w:val="00065092"/>
    <w:rsid w:val="00066628"/>
    <w:rsid w:val="00066BB2"/>
    <w:rsid w:val="000675AA"/>
    <w:rsid w:val="00067687"/>
    <w:rsid w:val="00070DC9"/>
    <w:rsid w:val="00071CDF"/>
    <w:rsid w:val="00072967"/>
    <w:rsid w:val="00072C7D"/>
    <w:rsid w:val="000743B6"/>
    <w:rsid w:val="00074D9C"/>
    <w:rsid w:val="00075297"/>
    <w:rsid w:val="00075720"/>
    <w:rsid w:val="00076298"/>
    <w:rsid w:val="00077BE6"/>
    <w:rsid w:val="000800F0"/>
    <w:rsid w:val="000801C9"/>
    <w:rsid w:val="00080E70"/>
    <w:rsid w:val="0008159E"/>
    <w:rsid w:val="000818E4"/>
    <w:rsid w:val="00082178"/>
    <w:rsid w:val="00083ABC"/>
    <w:rsid w:val="00083E71"/>
    <w:rsid w:val="000840D7"/>
    <w:rsid w:val="00084328"/>
    <w:rsid w:val="00084C75"/>
    <w:rsid w:val="00085488"/>
    <w:rsid w:val="00091B92"/>
    <w:rsid w:val="000925A7"/>
    <w:rsid w:val="000927A2"/>
    <w:rsid w:val="0009346F"/>
    <w:rsid w:val="000960FF"/>
    <w:rsid w:val="00097E02"/>
    <w:rsid w:val="000A2C96"/>
    <w:rsid w:val="000A2F71"/>
    <w:rsid w:val="000A36FC"/>
    <w:rsid w:val="000A3717"/>
    <w:rsid w:val="000A390D"/>
    <w:rsid w:val="000A6256"/>
    <w:rsid w:val="000A6EFF"/>
    <w:rsid w:val="000B05E7"/>
    <w:rsid w:val="000B117A"/>
    <w:rsid w:val="000B326A"/>
    <w:rsid w:val="000B3467"/>
    <w:rsid w:val="000B42B4"/>
    <w:rsid w:val="000B51BB"/>
    <w:rsid w:val="000B553C"/>
    <w:rsid w:val="000B6905"/>
    <w:rsid w:val="000B7523"/>
    <w:rsid w:val="000B798C"/>
    <w:rsid w:val="000C02CA"/>
    <w:rsid w:val="000C0C0D"/>
    <w:rsid w:val="000C14FD"/>
    <w:rsid w:val="000C1EB2"/>
    <w:rsid w:val="000C2137"/>
    <w:rsid w:val="000C21D3"/>
    <w:rsid w:val="000C2B80"/>
    <w:rsid w:val="000C418F"/>
    <w:rsid w:val="000C4248"/>
    <w:rsid w:val="000C4668"/>
    <w:rsid w:val="000C5975"/>
    <w:rsid w:val="000C6566"/>
    <w:rsid w:val="000C7263"/>
    <w:rsid w:val="000C7BB9"/>
    <w:rsid w:val="000D1E2F"/>
    <w:rsid w:val="000D41F1"/>
    <w:rsid w:val="000D4418"/>
    <w:rsid w:val="000D47F7"/>
    <w:rsid w:val="000D50BA"/>
    <w:rsid w:val="000D7038"/>
    <w:rsid w:val="000D7FFE"/>
    <w:rsid w:val="000E17DC"/>
    <w:rsid w:val="000E18F9"/>
    <w:rsid w:val="000E3645"/>
    <w:rsid w:val="000E3B9B"/>
    <w:rsid w:val="000E3BDE"/>
    <w:rsid w:val="000E3EC4"/>
    <w:rsid w:val="000E6B4B"/>
    <w:rsid w:val="000E71E9"/>
    <w:rsid w:val="000E748A"/>
    <w:rsid w:val="000E75DE"/>
    <w:rsid w:val="000E7C9E"/>
    <w:rsid w:val="000F0078"/>
    <w:rsid w:val="000F1562"/>
    <w:rsid w:val="000F2256"/>
    <w:rsid w:val="000F3DA1"/>
    <w:rsid w:val="000F7494"/>
    <w:rsid w:val="000F7775"/>
    <w:rsid w:val="00101DD2"/>
    <w:rsid w:val="0010234D"/>
    <w:rsid w:val="0010346F"/>
    <w:rsid w:val="00103748"/>
    <w:rsid w:val="00104EE7"/>
    <w:rsid w:val="00106ED2"/>
    <w:rsid w:val="00106FD2"/>
    <w:rsid w:val="0010795F"/>
    <w:rsid w:val="0011007E"/>
    <w:rsid w:val="00111933"/>
    <w:rsid w:val="0011571C"/>
    <w:rsid w:val="0012006B"/>
    <w:rsid w:val="00120B85"/>
    <w:rsid w:val="00121447"/>
    <w:rsid w:val="001225FF"/>
    <w:rsid w:val="00122B38"/>
    <w:rsid w:val="00122BA1"/>
    <w:rsid w:val="00123CA8"/>
    <w:rsid w:val="00123E1C"/>
    <w:rsid w:val="00123FDF"/>
    <w:rsid w:val="0012413E"/>
    <w:rsid w:val="00124ABF"/>
    <w:rsid w:val="00125B48"/>
    <w:rsid w:val="00126417"/>
    <w:rsid w:val="00126FE7"/>
    <w:rsid w:val="00127A96"/>
    <w:rsid w:val="001347A2"/>
    <w:rsid w:val="00135DDD"/>
    <w:rsid w:val="001369A4"/>
    <w:rsid w:val="00136D7B"/>
    <w:rsid w:val="001409A1"/>
    <w:rsid w:val="00140AE3"/>
    <w:rsid w:val="001420CE"/>
    <w:rsid w:val="0014318E"/>
    <w:rsid w:val="001431F8"/>
    <w:rsid w:val="001434E5"/>
    <w:rsid w:val="00143D2E"/>
    <w:rsid w:val="00144509"/>
    <w:rsid w:val="00145072"/>
    <w:rsid w:val="00145570"/>
    <w:rsid w:val="001472C7"/>
    <w:rsid w:val="00147660"/>
    <w:rsid w:val="00147DC8"/>
    <w:rsid w:val="00147E07"/>
    <w:rsid w:val="001502BD"/>
    <w:rsid w:val="0015052B"/>
    <w:rsid w:val="00153D54"/>
    <w:rsid w:val="00154C1D"/>
    <w:rsid w:val="00156A71"/>
    <w:rsid w:val="00160A24"/>
    <w:rsid w:val="00161182"/>
    <w:rsid w:val="00161732"/>
    <w:rsid w:val="001618C0"/>
    <w:rsid w:val="00163513"/>
    <w:rsid w:val="00164857"/>
    <w:rsid w:val="00164F9B"/>
    <w:rsid w:val="001657A7"/>
    <w:rsid w:val="00165FB7"/>
    <w:rsid w:val="00166186"/>
    <w:rsid w:val="00166411"/>
    <w:rsid w:val="00166A10"/>
    <w:rsid w:val="00166E47"/>
    <w:rsid w:val="001705E7"/>
    <w:rsid w:val="0017079F"/>
    <w:rsid w:val="00170971"/>
    <w:rsid w:val="00171842"/>
    <w:rsid w:val="001719FD"/>
    <w:rsid w:val="00171A0A"/>
    <w:rsid w:val="00173AD4"/>
    <w:rsid w:val="00173CC8"/>
    <w:rsid w:val="00174408"/>
    <w:rsid w:val="0017516B"/>
    <w:rsid w:val="00175F95"/>
    <w:rsid w:val="00176149"/>
    <w:rsid w:val="00176824"/>
    <w:rsid w:val="00176DC4"/>
    <w:rsid w:val="001770C8"/>
    <w:rsid w:val="00177D12"/>
    <w:rsid w:val="001820AD"/>
    <w:rsid w:val="001821C1"/>
    <w:rsid w:val="00183A1F"/>
    <w:rsid w:val="001849A9"/>
    <w:rsid w:val="00184FE5"/>
    <w:rsid w:val="001862B9"/>
    <w:rsid w:val="001874F9"/>
    <w:rsid w:val="00187CFA"/>
    <w:rsid w:val="00187FDC"/>
    <w:rsid w:val="001900FD"/>
    <w:rsid w:val="001922E6"/>
    <w:rsid w:val="0019376B"/>
    <w:rsid w:val="00193907"/>
    <w:rsid w:val="00193A3D"/>
    <w:rsid w:val="0019538F"/>
    <w:rsid w:val="00195A5C"/>
    <w:rsid w:val="00196C41"/>
    <w:rsid w:val="00197549"/>
    <w:rsid w:val="001A11EB"/>
    <w:rsid w:val="001A5098"/>
    <w:rsid w:val="001A5446"/>
    <w:rsid w:val="001A67E5"/>
    <w:rsid w:val="001A71BB"/>
    <w:rsid w:val="001A7463"/>
    <w:rsid w:val="001A7637"/>
    <w:rsid w:val="001A770B"/>
    <w:rsid w:val="001B0F61"/>
    <w:rsid w:val="001B28A8"/>
    <w:rsid w:val="001B30D6"/>
    <w:rsid w:val="001B3371"/>
    <w:rsid w:val="001B3698"/>
    <w:rsid w:val="001B3E6D"/>
    <w:rsid w:val="001B47A9"/>
    <w:rsid w:val="001B47C7"/>
    <w:rsid w:val="001B513A"/>
    <w:rsid w:val="001B5C47"/>
    <w:rsid w:val="001B7181"/>
    <w:rsid w:val="001B74E1"/>
    <w:rsid w:val="001B7E2E"/>
    <w:rsid w:val="001C2990"/>
    <w:rsid w:val="001C5F98"/>
    <w:rsid w:val="001C6ED0"/>
    <w:rsid w:val="001D05C9"/>
    <w:rsid w:val="001D0A95"/>
    <w:rsid w:val="001D189C"/>
    <w:rsid w:val="001D22B9"/>
    <w:rsid w:val="001D25DE"/>
    <w:rsid w:val="001D2C23"/>
    <w:rsid w:val="001D368F"/>
    <w:rsid w:val="001D3CC9"/>
    <w:rsid w:val="001D511D"/>
    <w:rsid w:val="001D6118"/>
    <w:rsid w:val="001E47D6"/>
    <w:rsid w:val="001E4C46"/>
    <w:rsid w:val="001E56CA"/>
    <w:rsid w:val="001E5B5C"/>
    <w:rsid w:val="001E6757"/>
    <w:rsid w:val="001E7353"/>
    <w:rsid w:val="001E746A"/>
    <w:rsid w:val="001F0CEE"/>
    <w:rsid w:val="001F2DEE"/>
    <w:rsid w:val="001F5181"/>
    <w:rsid w:val="001F5ADE"/>
    <w:rsid w:val="001F6F16"/>
    <w:rsid w:val="00200CD7"/>
    <w:rsid w:val="002016D0"/>
    <w:rsid w:val="00201B9B"/>
    <w:rsid w:val="00201BA4"/>
    <w:rsid w:val="0020229F"/>
    <w:rsid w:val="00202DB8"/>
    <w:rsid w:val="00202F30"/>
    <w:rsid w:val="00203F5E"/>
    <w:rsid w:val="002042B8"/>
    <w:rsid w:val="00204472"/>
    <w:rsid w:val="00204958"/>
    <w:rsid w:val="0020572D"/>
    <w:rsid w:val="002064E9"/>
    <w:rsid w:val="00207179"/>
    <w:rsid w:val="0021077D"/>
    <w:rsid w:val="0021095D"/>
    <w:rsid w:val="00211B5C"/>
    <w:rsid w:val="00211E96"/>
    <w:rsid w:val="002138D8"/>
    <w:rsid w:val="0021434C"/>
    <w:rsid w:val="002165E5"/>
    <w:rsid w:val="002165FE"/>
    <w:rsid w:val="002217A2"/>
    <w:rsid w:val="00221937"/>
    <w:rsid w:val="00221EB3"/>
    <w:rsid w:val="002223FC"/>
    <w:rsid w:val="002229F8"/>
    <w:rsid w:val="002229F9"/>
    <w:rsid w:val="00223607"/>
    <w:rsid w:val="0022391E"/>
    <w:rsid w:val="002265CB"/>
    <w:rsid w:val="00226A3D"/>
    <w:rsid w:val="00226D26"/>
    <w:rsid w:val="00230001"/>
    <w:rsid w:val="002305CB"/>
    <w:rsid w:val="00231C4E"/>
    <w:rsid w:val="00232A98"/>
    <w:rsid w:val="00232D63"/>
    <w:rsid w:val="00233EC6"/>
    <w:rsid w:val="00235342"/>
    <w:rsid w:val="00235FBA"/>
    <w:rsid w:val="00236C72"/>
    <w:rsid w:val="0023752F"/>
    <w:rsid w:val="002416CC"/>
    <w:rsid w:val="00242853"/>
    <w:rsid w:val="00243FEE"/>
    <w:rsid w:val="00244347"/>
    <w:rsid w:val="00244B05"/>
    <w:rsid w:val="00247812"/>
    <w:rsid w:val="00250044"/>
    <w:rsid w:val="0025126E"/>
    <w:rsid w:val="002514D5"/>
    <w:rsid w:val="00251D62"/>
    <w:rsid w:val="0025278D"/>
    <w:rsid w:val="002529BF"/>
    <w:rsid w:val="00253751"/>
    <w:rsid w:val="0025505A"/>
    <w:rsid w:val="002572E8"/>
    <w:rsid w:val="002573C2"/>
    <w:rsid w:val="0026039A"/>
    <w:rsid w:val="00260AE5"/>
    <w:rsid w:val="00261C4D"/>
    <w:rsid w:val="00262721"/>
    <w:rsid w:val="002629C8"/>
    <w:rsid w:val="00265101"/>
    <w:rsid w:val="00266864"/>
    <w:rsid w:val="00266CE7"/>
    <w:rsid w:val="00266F28"/>
    <w:rsid w:val="00267603"/>
    <w:rsid w:val="00271B7C"/>
    <w:rsid w:val="00272E19"/>
    <w:rsid w:val="00274262"/>
    <w:rsid w:val="00274366"/>
    <w:rsid w:val="0027441C"/>
    <w:rsid w:val="00274CD5"/>
    <w:rsid w:val="00276AE3"/>
    <w:rsid w:val="002778D9"/>
    <w:rsid w:val="0027790E"/>
    <w:rsid w:val="00277F77"/>
    <w:rsid w:val="0028044F"/>
    <w:rsid w:val="002806AC"/>
    <w:rsid w:val="00280FFD"/>
    <w:rsid w:val="002812B8"/>
    <w:rsid w:val="002816EE"/>
    <w:rsid w:val="002817AC"/>
    <w:rsid w:val="002819A1"/>
    <w:rsid w:val="0028207E"/>
    <w:rsid w:val="002824DE"/>
    <w:rsid w:val="00282889"/>
    <w:rsid w:val="00282DB8"/>
    <w:rsid w:val="002836C8"/>
    <w:rsid w:val="00283F67"/>
    <w:rsid w:val="002845F3"/>
    <w:rsid w:val="00284E48"/>
    <w:rsid w:val="00286079"/>
    <w:rsid w:val="00286B3D"/>
    <w:rsid w:val="002876B9"/>
    <w:rsid w:val="00290305"/>
    <w:rsid w:val="002906D3"/>
    <w:rsid w:val="0029091E"/>
    <w:rsid w:val="00292114"/>
    <w:rsid w:val="00292473"/>
    <w:rsid w:val="0029337E"/>
    <w:rsid w:val="00293627"/>
    <w:rsid w:val="00294A18"/>
    <w:rsid w:val="002963BA"/>
    <w:rsid w:val="002964CA"/>
    <w:rsid w:val="002A0A6E"/>
    <w:rsid w:val="002A27E0"/>
    <w:rsid w:val="002A2E08"/>
    <w:rsid w:val="002A43E7"/>
    <w:rsid w:val="002A51E0"/>
    <w:rsid w:val="002A5497"/>
    <w:rsid w:val="002A57D1"/>
    <w:rsid w:val="002A582A"/>
    <w:rsid w:val="002A615F"/>
    <w:rsid w:val="002A66D1"/>
    <w:rsid w:val="002A6FB6"/>
    <w:rsid w:val="002B0A17"/>
    <w:rsid w:val="002B2489"/>
    <w:rsid w:val="002B38CF"/>
    <w:rsid w:val="002B4322"/>
    <w:rsid w:val="002B6185"/>
    <w:rsid w:val="002B7997"/>
    <w:rsid w:val="002B7E08"/>
    <w:rsid w:val="002C02BE"/>
    <w:rsid w:val="002C0B83"/>
    <w:rsid w:val="002C10EA"/>
    <w:rsid w:val="002C1DBD"/>
    <w:rsid w:val="002C26D1"/>
    <w:rsid w:val="002C2C2B"/>
    <w:rsid w:val="002C3F6E"/>
    <w:rsid w:val="002C46D6"/>
    <w:rsid w:val="002C48BD"/>
    <w:rsid w:val="002C4BFE"/>
    <w:rsid w:val="002C697F"/>
    <w:rsid w:val="002C6B5C"/>
    <w:rsid w:val="002C7079"/>
    <w:rsid w:val="002C7577"/>
    <w:rsid w:val="002C791B"/>
    <w:rsid w:val="002C7E6A"/>
    <w:rsid w:val="002D131C"/>
    <w:rsid w:val="002D2D69"/>
    <w:rsid w:val="002D349C"/>
    <w:rsid w:val="002D3A86"/>
    <w:rsid w:val="002D5EC3"/>
    <w:rsid w:val="002D70CE"/>
    <w:rsid w:val="002D7328"/>
    <w:rsid w:val="002E096A"/>
    <w:rsid w:val="002E10C8"/>
    <w:rsid w:val="002E179F"/>
    <w:rsid w:val="002E274B"/>
    <w:rsid w:val="002E30DA"/>
    <w:rsid w:val="002E3600"/>
    <w:rsid w:val="002E44C8"/>
    <w:rsid w:val="002E48BB"/>
    <w:rsid w:val="002E5408"/>
    <w:rsid w:val="002E552A"/>
    <w:rsid w:val="002E61B4"/>
    <w:rsid w:val="002E69F6"/>
    <w:rsid w:val="002E75F3"/>
    <w:rsid w:val="002E7E2E"/>
    <w:rsid w:val="002F0FF3"/>
    <w:rsid w:val="002F226F"/>
    <w:rsid w:val="002F248D"/>
    <w:rsid w:val="002F24A3"/>
    <w:rsid w:val="002F2A47"/>
    <w:rsid w:val="002F3432"/>
    <w:rsid w:val="002F4DEE"/>
    <w:rsid w:val="002F7999"/>
    <w:rsid w:val="002F7E60"/>
    <w:rsid w:val="00301A18"/>
    <w:rsid w:val="00302449"/>
    <w:rsid w:val="00303742"/>
    <w:rsid w:val="00304143"/>
    <w:rsid w:val="00304222"/>
    <w:rsid w:val="0030477C"/>
    <w:rsid w:val="00305FA6"/>
    <w:rsid w:val="0030699C"/>
    <w:rsid w:val="00307DBB"/>
    <w:rsid w:val="0031072E"/>
    <w:rsid w:val="003122EA"/>
    <w:rsid w:val="003126A2"/>
    <w:rsid w:val="00312841"/>
    <w:rsid w:val="00312F0C"/>
    <w:rsid w:val="003132A8"/>
    <w:rsid w:val="00313BF8"/>
    <w:rsid w:val="0031411F"/>
    <w:rsid w:val="00314171"/>
    <w:rsid w:val="003144F5"/>
    <w:rsid w:val="00314AD7"/>
    <w:rsid w:val="0031599D"/>
    <w:rsid w:val="00315F70"/>
    <w:rsid w:val="0031755D"/>
    <w:rsid w:val="00317B48"/>
    <w:rsid w:val="00320767"/>
    <w:rsid w:val="0032082C"/>
    <w:rsid w:val="00322ACF"/>
    <w:rsid w:val="00322B47"/>
    <w:rsid w:val="003237ED"/>
    <w:rsid w:val="00324A20"/>
    <w:rsid w:val="003253DB"/>
    <w:rsid w:val="00327FF3"/>
    <w:rsid w:val="0033027D"/>
    <w:rsid w:val="00330C42"/>
    <w:rsid w:val="00332712"/>
    <w:rsid w:val="00334CD2"/>
    <w:rsid w:val="00335FD0"/>
    <w:rsid w:val="00336430"/>
    <w:rsid w:val="00336B90"/>
    <w:rsid w:val="00337157"/>
    <w:rsid w:val="00337D87"/>
    <w:rsid w:val="00340A9C"/>
    <w:rsid w:val="003412B8"/>
    <w:rsid w:val="0034144B"/>
    <w:rsid w:val="00341643"/>
    <w:rsid w:val="0034175D"/>
    <w:rsid w:val="00341B89"/>
    <w:rsid w:val="003426E2"/>
    <w:rsid w:val="00343BA1"/>
    <w:rsid w:val="00344CC5"/>
    <w:rsid w:val="003451D8"/>
    <w:rsid w:val="00345836"/>
    <w:rsid w:val="00350991"/>
    <w:rsid w:val="00351151"/>
    <w:rsid w:val="00351B60"/>
    <w:rsid w:val="00353A61"/>
    <w:rsid w:val="00354164"/>
    <w:rsid w:val="00356CB7"/>
    <w:rsid w:val="00357832"/>
    <w:rsid w:val="003603D2"/>
    <w:rsid w:val="00361E48"/>
    <w:rsid w:val="0036230C"/>
    <w:rsid w:val="00362639"/>
    <w:rsid w:val="00362706"/>
    <w:rsid w:val="00362EA7"/>
    <w:rsid w:val="00363788"/>
    <w:rsid w:val="0036559A"/>
    <w:rsid w:val="0036661A"/>
    <w:rsid w:val="00366C05"/>
    <w:rsid w:val="00366C70"/>
    <w:rsid w:val="00367044"/>
    <w:rsid w:val="003674EF"/>
    <w:rsid w:val="00367DB7"/>
    <w:rsid w:val="00370525"/>
    <w:rsid w:val="003714EB"/>
    <w:rsid w:val="00371785"/>
    <w:rsid w:val="0037204C"/>
    <w:rsid w:val="00372229"/>
    <w:rsid w:val="00372C33"/>
    <w:rsid w:val="0037398A"/>
    <w:rsid w:val="003744C4"/>
    <w:rsid w:val="00374B43"/>
    <w:rsid w:val="003752D6"/>
    <w:rsid w:val="00377017"/>
    <w:rsid w:val="00377C47"/>
    <w:rsid w:val="00382614"/>
    <w:rsid w:val="003835B6"/>
    <w:rsid w:val="00384CA6"/>
    <w:rsid w:val="00384DC3"/>
    <w:rsid w:val="00384F52"/>
    <w:rsid w:val="00385660"/>
    <w:rsid w:val="00385FDB"/>
    <w:rsid w:val="003869D2"/>
    <w:rsid w:val="00390F95"/>
    <w:rsid w:val="003924B6"/>
    <w:rsid w:val="00393A87"/>
    <w:rsid w:val="00394A37"/>
    <w:rsid w:val="00394CD1"/>
    <w:rsid w:val="00397076"/>
    <w:rsid w:val="00397A52"/>
    <w:rsid w:val="003A0369"/>
    <w:rsid w:val="003A2E34"/>
    <w:rsid w:val="003A3212"/>
    <w:rsid w:val="003A355F"/>
    <w:rsid w:val="003A5DF1"/>
    <w:rsid w:val="003A675A"/>
    <w:rsid w:val="003A6BCE"/>
    <w:rsid w:val="003A70CF"/>
    <w:rsid w:val="003A7591"/>
    <w:rsid w:val="003A7C1D"/>
    <w:rsid w:val="003B0144"/>
    <w:rsid w:val="003B1860"/>
    <w:rsid w:val="003B21AC"/>
    <w:rsid w:val="003B3ADE"/>
    <w:rsid w:val="003B452E"/>
    <w:rsid w:val="003B6518"/>
    <w:rsid w:val="003B6CB9"/>
    <w:rsid w:val="003C057F"/>
    <w:rsid w:val="003C0AA2"/>
    <w:rsid w:val="003C0DB3"/>
    <w:rsid w:val="003C29FB"/>
    <w:rsid w:val="003C2E48"/>
    <w:rsid w:val="003C3834"/>
    <w:rsid w:val="003C3D10"/>
    <w:rsid w:val="003C4A7A"/>
    <w:rsid w:val="003C6924"/>
    <w:rsid w:val="003C7122"/>
    <w:rsid w:val="003D0E21"/>
    <w:rsid w:val="003D15AE"/>
    <w:rsid w:val="003D2C32"/>
    <w:rsid w:val="003D2F2F"/>
    <w:rsid w:val="003D4825"/>
    <w:rsid w:val="003D780D"/>
    <w:rsid w:val="003D794E"/>
    <w:rsid w:val="003E0018"/>
    <w:rsid w:val="003E053F"/>
    <w:rsid w:val="003E08E6"/>
    <w:rsid w:val="003E1610"/>
    <w:rsid w:val="003E1CA2"/>
    <w:rsid w:val="003E2212"/>
    <w:rsid w:val="003E2269"/>
    <w:rsid w:val="003E2514"/>
    <w:rsid w:val="003E25B7"/>
    <w:rsid w:val="003E2906"/>
    <w:rsid w:val="003E2AE7"/>
    <w:rsid w:val="003E3983"/>
    <w:rsid w:val="003E44A8"/>
    <w:rsid w:val="003E5099"/>
    <w:rsid w:val="003E5144"/>
    <w:rsid w:val="003E6750"/>
    <w:rsid w:val="003E6DE0"/>
    <w:rsid w:val="003E7504"/>
    <w:rsid w:val="003F0D72"/>
    <w:rsid w:val="003F274C"/>
    <w:rsid w:val="003F3F39"/>
    <w:rsid w:val="003F3FC4"/>
    <w:rsid w:val="003F47A8"/>
    <w:rsid w:val="003F5559"/>
    <w:rsid w:val="003F6194"/>
    <w:rsid w:val="00400580"/>
    <w:rsid w:val="00400BF3"/>
    <w:rsid w:val="00400CCF"/>
    <w:rsid w:val="00400F05"/>
    <w:rsid w:val="004034C6"/>
    <w:rsid w:val="00405A32"/>
    <w:rsid w:val="00405AE1"/>
    <w:rsid w:val="00406C16"/>
    <w:rsid w:val="00407E06"/>
    <w:rsid w:val="00407F04"/>
    <w:rsid w:val="004106EB"/>
    <w:rsid w:val="00412139"/>
    <w:rsid w:val="00412571"/>
    <w:rsid w:val="00413A88"/>
    <w:rsid w:val="00416649"/>
    <w:rsid w:val="004220A6"/>
    <w:rsid w:val="0042217C"/>
    <w:rsid w:val="00422A9D"/>
    <w:rsid w:val="004247F0"/>
    <w:rsid w:val="004257D2"/>
    <w:rsid w:val="00425F37"/>
    <w:rsid w:val="00427F7C"/>
    <w:rsid w:val="0043151F"/>
    <w:rsid w:val="004319B7"/>
    <w:rsid w:val="004323A2"/>
    <w:rsid w:val="00432763"/>
    <w:rsid w:val="0043331C"/>
    <w:rsid w:val="004339F5"/>
    <w:rsid w:val="00434C61"/>
    <w:rsid w:val="00435E9C"/>
    <w:rsid w:val="00436FCB"/>
    <w:rsid w:val="00437FAE"/>
    <w:rsid w:val="004412D5"/>
    <w:rsid w:val="004435DF"/>
    <w:rsid w:val="00443698"/>
    <w:rsid w:val="00446573"/>
    <w:rsid w:val="00447545"/>
    <w:rsid w:val="00447757"/>
    <w:rsid w:val="00450367"/>
    <w:rsid w:val="00451576"/>
    <w:rsid w:val="00451F91"/>
    <w:rsid w:val="004541A6"/>
    <w:rsid w:val="00454B7F"/>
    <w:rsid w:val="00456526"/>
    <w:rsid w:val="00456EE7"/>
    <w:rsid w:val="00457173"/>
    <w:rsid w:val="00457234"/>
    <w:rsid w:val="004624CE"/>
    <w:rsid w:val="0046282F"/>
    <w:rsid w:val="00462AE3"/>
    <w:rsid w:val="00462B9E"/>
    <w:rsid w:val="00463163"/>
    <w:rsid w:val="004631F8"/>
    <w:rsid w:val="00464B5D"/>
    <w:rsid w:val="0046576F"/>
    <w:rsid w:val="00465D1A"/>
    <w:rsid w:val="00466874"/>
    <w:rsid w:val="004669CE"/>
    <w:rsid w:val="00467575"/>
    <w:rsid w:val="00470188"/>
    <w:rsid w:val="00470F42"/>
    <w:rsid w:val="0047102A"/>
    <w:rsid w:val="004715A6"/>
    <w:rsid w:val="00474E45"/>
    <w:rsid w:val="0047718D"/>
    <w:rsid w:val="00480D9A"/>
    <w:rsid w:val="00480F19"/>
    <w:rsid w:val="00481507"/>
    <w:rsid w:val="00481858"/>
    <w:rsid w:val="00481FE9"/>
    <w:rsid w:val="00482B92"/>
    <w:rsid w:val="00482C65"/>
    <w:rsid w:val="00484183"/>
    <w:rsid w:val="00485AF3"/>
    <w:rsid w:val="00486745"/>
    <w:rsid w:val="0048705E"/>
    <w:rsid w:val="00487752"/>
    <w:rsid w:val="00490AB8"/>
    <w:rsid w:val="00491009"/>
    <w:rsid w:val="00492B76"/>
    <w:rsid w:val="00493156"/>
    <w:rsid w:val="00493DE1"/>
    <w:rsid w:val="004945B9"/>
    <w:rsid w:val="004946FC"/>
    <w:rsid w:val="00494AC5"/>
    <w:rsid w:val="00496140"/>
    <w:rsid w:val="00497E59"/>
    <w:rsid w:val="004A0211"/>
    <w:rsid w:val="004A0223"/>
    <w:rsid w:val="004A0247"/>
    <w:rsid w:val="004A0A9F"/>
    <w:rsid w:val="004A117F"/>
    <w:rsid w:val="004A12A3"/>
    <w:rsid w:val="004A332C"/>
    <w:rsid w:val="004A3565"/>
    <w:rsid w:val="004A5282"/>
    <w:rsid w:val="004A57A1"/>
    <w:rsid w:val="004A618F"/>
    <w:rsid w:val="004A7EBE"/>
    <w:rsid w:val="004B0A59"/>
    <w:rsid w:val="004B34D6"/>
    <w:rsid w:val="004B44A3"/>
    <w:rsid w:val="004B4749"/>
    <w:rsid w:val="004B4A37"/>
    <w:rsid w:val="004B4B4E"/>
    <w:rsid w:val="004B5116"/>
    <w:rsid w:val="004B527F"/>
    <w:rsid w:val="004B7968"/>
    <w:rsid w:val="004C0AC2"/>
    <w:rsid w:val="004C0B47"/>
    <w:rsid w:val="004C1C38"/>
    <w:rsid w:val="004C2250"/>
    <w:rsid w:val="004C285E"/>
    <w:rsid w:val="004C3506"/>
    <w:rsid w:val="004C35D7"/>
    <w:rsid w:val="004C3D0D"/>
    <w:rsid w:val="004C4C09"/>
    <w:rsid w:val="004C54EA"/>
    <w:rsid w:val="004C552D"/>
    <w:rsid w:val="004C66FE"/>
    <w:rsid w:val="004C6CE5"/>
    <w:rsid w:val="004C77A0"/>
    <w:rsid w:val="004C7EF0"/>
    <w:rsid w:val="004D0851"/>
    <w:rsid w:val="004D0AD1"/>
    <w:rsid w:val="004D15C9"/>
    <w:rsid w:val="004D26D9"/>
    <w:rsid w:val="004D322C"/>
    <w:rsid w:val="004D3488"/>
    <w:rsid w:val="004D4BEB"/>
    <w:rsid w:val="004D4D25"/>
    <w:rsid w:val="004D5661"/>
    <w:rsid w:val="004D5CDE"/>
    <w:rsid w:val="004D7258"/>
    <w:rsid w:val="004E0063"/>
    <w:rsid w:val="004E13EA"/>
    <w:rsid w:val="004E1E39"/>
    <w:rsid w:val="004E1FB2"/>
    <w:rsid w:val="004E2608"/>
    <w:rsid w:val="004E2937"/>
    <w:rsid w:val="004E3CBC"/>
    <w:rsid w:val="004E5E69"/>
    <w:rsid w:val="004E7CB7"/>
    <w:rsid w:val="004F4477"/>
    <w:rsid w:val="004F5285"/>
    <w:rsid w:val="004F666A"/>
    <w:rsid w:val="004F71D0"/>
    <w:rsid w:val="004F7D55"/>
    <w:rsid w:val="00502528"/>
    <w:rsid w:val="005025EF"/>
    <w:rsid w:val="005028F3"/>
    <w:rsid w:val="005045E2"/>
    <w:rsid w:val="0050525F"/>
    <w:rsid w:val="00506269"/>
    <w:rsid w:val="00506A3A"/>
    <w:rsid w:val="005077B7"/>
    <w:rsid w:val="005077E8"/>
    <w:rsid w:val="005104F1"/>
    <w:rsid w:val="00510E27"/>
    <w:rsid w:val="005112C9"/>
    <w:rsid w:val="00511661"/>
    <w:rsid w:val="00511B60"/>
    <w:rsid w:val="00512F89"/>
    <w:rsid w:val="00513B8B"/>
    <w:rsid w:val="005146AA"/>
    <w:rsid w:val="005149DC"/>
    <w:rsid w:val="00514C8B"/>
    <w:rsid w:val="00514C9B"/>
    <w:rsid w:val="00516A01"/>
    <w:rsid w:val="00516D0C"/>
    <w:rsid w:val="005173FA"/>
    <w:rsid w:val="005209CD"/>
    <w:rsid w:val="0052136D"/>
    <w:rsid w:val="005217BC"/>
    <w:rsid w:val="00521B7F"/>
    <w:rsid w:val="00522A13"/>
    <w:rsid w:val="00522F38"/>
    <w:rsid w:val="00524F91"/>
    <w:rsid w:val="005253D7"/>
    <w:rsid w:val="005259B5"/>
    <w:rsid w:val="00527AAC"/>
    <w:rsid w:val="00530CD4"/>
    <w:rsid w:val="005317BF"/>
    <w:rsid w:val="00531974"/>
    <w:rsid w:val="00531B59"/>
    <w:rsid w:val="00532891"/>
    <w:rsid w:val="005331A3"/>
    <w:rsid w:val="00537DBC"/>
    <w:rsid w:val="0054222B"/>
    <w:rsid w:val="0054244B"/>
    <w:rsid w:val="0054283B"/>
    <w:rsid w:val="00542EB8"/>
    <w:rsid w:val="0054370B"/>
    <w:rsid w:val="00544D6F"/>
    <w:rsid w:val="005454C7"/>
    <w:rsid w:val="0054561B"/>
    <w:rsid w:val="0054627E"/>
    <w:rsid w:val="00550702"/>
    <w:rsid w:val="00551785"/>
    <w:rsid w:val="00552C93"/>
    <w:rsid w:val="0055449B"/>
    <w:rsid w:val="005550D8"/>
    <w:rsid w:val="005552E8"/>
    <w:rsid w:val="005567C3"/>
    <w:rsid w:val="00557DA6"/>
    <w:rsid w:val="00560D5F"/>
    <w:rsid w:val="005642B0"/>
    <w:rsid w:val="0056493D"/>
    <w:rsid w:val="00567256"/>
    <w:rsid w:val="005673CA"/>
    <w:rsid w:val="00567409"/>
    <w:rsid w:val="0057016B"/>
    <w:rsid w:val="0057070F"/>
    <w:rsid w:val="0057099D"/>
    <w:rsid w:val="0057252F"/>
    <w:rsid w:val="00572A43"/>
    <w:rsid w:val="005730FC"/>
    <w:rsid w:val="0057351C"/>
    <w:rsid w:val="00575474"/>
    <w:rsid w:val="005771D8"/>
    <w:rsid w:val="005808D8"/>
    <w:rsid w:val="00580B3C"/>
    <w:rsid w:val="00583371"/>
    <w:rsid w:val="00583791"/>
    <w:rsid w:val="0058622C"/>
    <w:rsid w:val="005867EE"/>
    <w:rsid w:val="005872A9"/>
    <w:rsid w:val="00587C0A"/>
    <w:rsid w:val="005917E0"/>
    <w:rsid w:val="00592D24"/>
    <w:rsid w:val="00593118"/>
    <w:rsid w:val="00593941"/>
    <w:rsid w:val="00593BB6"/>
    <w:rsid w:val="005940FE"/>
    <w:rsid w:val="005945EB"/>
    <w:rsid w:val="005946FD"/>
    <w:rsid w:val="005947DF"/>
    <w:rsid w:val="00595BCA"/>
    <w:rsid w:val="00595DB9"/>
    <w:rsid w:val="00596558"/>
    <w:rsid w:val="00596A54"/>
    <w:rsid w:val="005A2099"/>
    <w:rsid w:val="005A4B0C"/>
    <w:rsid w:val="005A4ED5"/>
    <w:rsid w:val="005A556A"/>
    <w:rsid w:val="005A5EFD"/>
    <w:rsid w:val="005A6657"/>
    <w:rsid w:val="005A6904"/>
    <w:rsid w:val="005A6BB9"/>
    <w:rsid w:val="005A6D90"/>
    <w:rsid w:val="005B0226"/>
    <w:rsid w:val="005B1148"/>
    <w:rsid w:val="005B212B"/>
    <w:rsid w:val="005B2250"/>
    <w:rsid w:val="005B22D1"/>
    <w:rsid w:val="005B24B6"/>
    <w:rsid w:val="005B302E"/>
    <w:rsid w:val="005B30FC"/>
    <w:rsid w:val="005B5426"/>
    <w:rsid w:val="005B7305"/>
    <w:rsid w:val="005C3CB1"/>
    <w:rsid w:val="005C43CE"/>
    <w:rsid w:val="005C494A"/>
    <w:rsid w:val="005C571F"/>
    <w:rsid w:val="005C6F2B"/>
    <w:rsid w:val="005C7386"/>
    <w:rsid w:val="005D0D43"/>
    <w:rsid w:val="005D1421"/>
    <w:rsid w:val="005D3548"/>
    <w:rsid w:val="005D4B5B"/>
    <w:rsid w:val="005D4DCB"/>
    <w:rsid w:val="005D5068"/>
    <w:rsid w:val="005D5D97"/>
    <w:rsid w:val="005D5E52"/>
    <w:rsid w:val="005D60E6"/>
    <w:rsid w:val="005D6855"/>
    <w:rsid w:val="005D70F3"/>
    <w:rsid w:val="005D71E5"/>
    <w:rsid w:val="005D7BFB"/>
    <w:rsid w:val="005E0BCB"/>
    <w:rsid w:val="005E16E4"/>
    <w:rsid w:val="005E2166"/>
    <w:rsid w:val="005E2608"/>
    <w:rsid w:val="005E2BCB"/>
    <w:rsid w:val="005E432E"/>
    <w:rsid w:val="005E434B"/>
    <w:rsid w:val="005E4A14"/>
    <w:rsid w:val="005E59F4"/>
    <w:rsid w:val="005E5A70"/>
    <w:rsid w:val="005E6360"/>
    <w:rsid w:val="005F1D93"/>
    <w:rsid w:val="005F31DB"/>
    <w:rsid w:val="005F38B5"/>
    <w:rsid w:val="005F4441"/>
    <w:rsid w:val="005F513A"/>
    <w:rsid w:val="005F6D5A"/>
    <w:rsid w:val="0060272D"/>
    <w:rsid w:val="00606045"/>
    <w:rsid w:val="0060689E"/>
    <w:rsid w:val="00606CD3"/>
    <w:rsid w:val="006070C2"/>
    <w:rsid w:val="006072EE"/>
    <w:rsid w:val="0061193B"/>
    <w:rsid w:val="006121A5"/>
    <w:rsid w:val="00612928"/>
    <w:rsid w:val="00612C78"/>
    <w:rsid w:val="0061314C"/>
    <w:rsid w:val="00614E73"/>
    <w:rsid w:val="00617B72"/>
    <w:rsid w:val="00620488"/>
    <w:rsid w:val="00622E25"/>
    <w:rsid w:val="00623E49"/>
    <w:rsid w:val="00623F5F"/>
    <w:rsid w:val="00625D69"/>
    <w:rsid w:val="0062600A"/>
    <w:rsid w:val="0062704D"/>
    <w:rsid w:val="006273EC"/>
    <w:rsid w:val="00627EFA"/>
    <w:rsid w:val="006310BC"/>
    <w:rsid w:val="00631B2E"/>
    <w:rsid w:val="00631FD3"/>
    <w:rsid w:val="00632FDA"/>
    <w:rsid w:val="00633045"/>
    <w:rsid w:val="00633E37"/>
    <w:rsid w:val="0063413F"/>
    <w:rsid w:val="00635438"/>
    <w:rsid w:val="00635B79"/>
    <w:rsid w:val="00636131"/>
    <w:rsid w:val="0064068A"/>
    <w:rsid w:val="00640EA2"/>
    <w:rsid w:val="00642DFC"/>
    <w:rsid w:val="00646588"/>
    <w:rsid w:val="0065038D"/>
    <w:rsid w:val="00650F87"/>
    <w:rsid w:val="00653CE6"/>
    <w:rsid w:val="00654220"/>
    <w:rsid w:val="00655800"/>
    <w:rsid w:val="006573DF"/>
    <w:rsid w:val="0065792D"/>
    <w:rsid w:val="0065798D"/>
    <w:rsid w:val="00660652"/>
    <w:rsid w:val="00660E3C"/>
    <w:rsid w:val="006612BA"/>
    <w:rsid w:val="0066152B"/>
    <w:rsid w:val="0066260F"/>
    <w:rsid w:val="00663EA9"/>
    <w:rsid w:val="006654D8"/>
    <w:rsid w:val="006665B1"/>
    <w:rsid w:val="0067004C"/>
    <w:rsid w:val="0067142D"/>
    <w:rsid w:val="00672A44"/>
    <w:rsid w:val="00674257"/>
    <w:rsid w:val="0067461E"/>
    <w:rsid w:val="006752C7"/>
    <w:rsid w:val="00675A1C"/>
    <w:rsid w:val="00675C39"/>
    <w:rsid w:val="00676143"/>
    <w:rsid w:val="006762BF"/>
    <w:rsid w:val="00677248"/>
    <w:rsid w:val="00677D93"/>
    <w:rsid w:val="006810B3"/>
    <w:rsid w:val="00684713"/>
    <w:rsid w:val="006848D7"/>
    <w:rsid w:val="00686780"/>
    <w:rsid w:val="00686AA5"/>
    <w:rsid w:val="006900E8"/>
    <w:rsid w:val="00690378"/>
    <w:rsid w:val="00690657"/>
    <w:rsid w:val="00690DED"/>
    <w:rsid w:val="00690FDD"/>
    <w:rsid w:val="006914BE"/>
    <w:rsid w:val="00691526"/>
    <w:rsid w:val="00691DBC"/>
    <w:rsid w:val="00692438"/>
    <w:rsid w:val="00693089"/>
    <w:rsid w:val="0069703F"/>
    <w:rsid w:val="00697B5E"/>
    <w:rsid w:val="006A09EF"/>
    <w:rsid w:val="006A1653"/>
    <w:rsid w:val="006A16F1"/>
    <w:rsid w:val="006A2827"/>
    <w:rsid w:val="006A319D"/>
    <w:rsid w:val="006A36DF"/>
    <w:rsid w:val="006A3B9A"/>
    <w:rsid w:val="006A41D5"/>
    <w:rsid w:val="006A5733"/>
    <w:rsid w:val="006A752C"/>
    <w:rsid w:val="006A759A"/>
    <w:rsid w:val="006A7C2E"/>
    <w:rsid w:val="006B07AB"/>
    <w:rsid w:val="006B1751"/>
    <w:rsid w:val="006B247E"/>
    <w:rsid w:val="006B2992"/>
    <w:rsid w:val="006B3A4F"/>
    <w:rsid w:val="006B5341"/>
    <w:rsid w:val="006B542B"/>
    <w:rsid w:val="006B5745"/>
    <w:rsid w:val="006B59C5"/>
    <w:rsid w:val="006B6C7B"/>
    <w:rsid w:val="006B72B3"/>
    <w:rsid w:val="006B79E3"/>
    <w:rsid w:val="006C0FED"/>
    <w:rsid w:val="006C1488"/>
    <w:rsid w:val="006C20FC"/>
    <w:rsid w:val="006C2A71"/>
    <w:rsid w:val="006C5DB9"/>
    <w:rsid w:val="006C64C0"/>
    <w:rsid w:val="006C73A2"/>
    <w:rsid w:val="006D0EEC"/>
    <w:rsid w:val="006D6B7D"/>
    <w:rsid w:val="006D6ECB"/>
    <w:rsid w:val="006D70A1"/>
    <w:rsid w:val="006D7DE6"/>
    <w:rsid w:val="006D7E06"/>
    <w:rsid w:val="006D7E2D"/>
    <w:rsid w:val="006E0276"/>
    <w:rsid w:val="006E03C9"/>
    <w:rsid w:val="006E09B3"/>
    <w:rsid w:val="006E2C23"/>
    <w:rsid w:val="006E5D27"/>
    <w:rsid w:val="006E7DB9"/>
    <w:rsid w:val="006F0E70"/>
    <w:rsid w:val="006F346E"/>
    <w:rsid w:val="006F5C4A"/>
    <w:rsid w:val="006F63CE"/>
    <w:rsid w:val="006F6663"/>
    <w:rsid w:val="006F6B7B"/>
    <w:rsid w:val="006F7B84"/>
    <w:rsid w:val="0070024E"/>
    <w:rsid w:val="00700ED7"/>
    <w:rsid w:val="0070286E"/>
    <w:rsid w:val="00702B31"/>
    <w:rsid w:val="0070304F"/>
    <w:rsid w:val="00703996"/>
    <w:rsid w:val="007041D3"/>
    <w:rsid w:val="0070486A"/>
    <w:rsid w:val="007054C6"/>
    <w:rsid w:val="00706C5E"/>
    <w:rsid w:val="00710B82"/>
    <w:rsid w:val="00710E6F"/>
    <w:rsid w:val="00712A1F"/>
    <w:rsid w:val="007134C1"/>
    <w:rsid w:val="007141A8"/>
    <w:rsid w:val="007141C8"/>
    <w:rsid w:val="007143AD"/>
    <w:rsid w:val="00714D26"/>
    <w:rsid w:val="00714FFE"/>
    <w:rsid w:val="0071512E"/>
    <w:rsid w:val="007169FC"/>
    <w:rsid w:val="00716EF8"/>
    <w:rsid w:val="00720A0C"/>
    <w:rsid w:val="00722CEF"/>
    <w:rsid w:val="00722ECF"/>
    <w:rsid w:val="00724A5F"/>
    <w:rsid w:val="0072578D"/>
    <w:rsid w:val="00726578"/>
    <w:rsid w:val="0072659E"/>
    <w:rsid w:val="007265F9"/>
    <w:rsid w:val="00726F19"/>
    <w:rsid w:val="00727799"/>
    <w:rsid w:val="00727BD2"/>
    <w:rsid w:val="0073082F"/>
    <w:rsid w:val="00731121"/>
    <w:rsid w:val="0073142A"/>
    <w:rsid w:val="00732712"/>
    <w:rsid w:val="007363AF"/>
    <w:rsid w:val="00736C0C"/>
    <w:rsid w:val="00736D98"/>
    <w:rsid w:val="00736DCF"/>
    <w:rsid w:val="00737A70"/>
    <w:rsid w:val="00737CF0"/>
    <w:rsid w:val="00737FD0"/>
    <w:rsid w:val="0074003F"/>
    <w:rsid w:val="007410E8"/>
    <w:rsid w:val="00741180"/>
    <w:rsid w:val="007432E3"/>
    <w:rsid w:val="00743C37"/>
    <w:rsid w:val="007443BE"/>
    <w:rsid w:val="007458ED"/>
    <w:rsid w:val="00750410"/>
    <w:rsid w:val="007514A1"/>
    <w:rsid w:val="00751C3F"/>
    <w:rsid w:val="00753727"/>
    <w:rsid w:val="007549CA"/>
    <w:rsid w:val="00755CAA"/>
    <w:rsid w:val="00756AFA"/>
    <w:rsid w:val="00757ED9"/>
    <w:rsid w:val="00761CDC"/>
    <w:rsid w:val="00762B63"/>
    <w:rsid w:val="00762B9F"/>
    <w:rsid w:val="007636D4"/>
    <w:rsid w:val="00763D45"/>
    <w:rsid w:val="00765CA7"/>
    <w:rsid w:val="00765D67"/>
    <w:rsid w:val="00766AD3"/>
    <w:rsid w:val="00767B6D"/>
    <w:rsid w:val="00773D46"/>
    <w:rsid w:val="007740B5"/>
    <w:rsid w:val="00774A40"/>
    <w:rsid w:val="00774DFE"/>
    <w:rsid w:val="00777283"/>
    <w:rsid w:val="00780B81"/>
    <w:rsid w:val="00780C64"/>
    <w:rsid w:val="0078186D"/>
    <w:rsid w:val="007827EC"/>
    <w:rsid w:val="00784190"/>
    <w:rsid w:val="00784EEE"/>
    <w:rsid w:val="00785AC8"/>
    <w:rsid w:val="00787BCE"/>
    <w:rsid w:val="007904F9"/>
    <w:rsid w:val="00790BFF"/>
    <w:rsid w:val="00792646"/>
    <w:rsid w:val="0079272D"/>
    <w:rsid w:val="00794CAA"/>
    <w:rsid w:val="00795AA4"/>
    <w:rsid w:val="007977A1"/>
    <w:rsid w:val="0079793B"/>
    <w:rsid w:val="007A01E4"/>
    <w:rsid w:val="007A09E1"/>
    <w:rsid w:val="007A17C0"/>
    <w:rsid w:val="007A250B"/>
    <w:rsid w:val="007A388E"/>
    <w:rsid w:val="007A4A4B"/>
    <w:rsid w:val="007A6BA0"/>
    <w:rsid w:val="007A6D81"/>
    <w:rsid w:val="007A7D64"/>
    <w:rsid w:val="007B0A28"/>
    <w:rsid w:val="007B11F2"/>
    <w:rsid w:val="007B2B19"/>
    <w:rsid w:val="007B4EEF"/>
    <w:rsid w:val="007B5F20"/>
    <w:rsid w:val="007B6A00"/>
    <w:rsid w:val="007B70E5"/>
    <w:rsid w:val="007C09FF"/>
    <w:rsid w:val="007C134A"/>
    <w:rsid w:val="007C17BF"/>
    <w:rsid w:val="007C236E"/>
    <w:rsid w:val="007C3740"/>
    <w:rsid w:val="007C5D1E"/>
    <w:rsid w:val="007C6175"/>
    <w:rsid w:val="007C720C"/>
    <w:rsid w:val="007C72C9"/>
    <w:rsid w:val="007C7428"/>
    <w:rsid w:val="007D0F32"/>
    <w:rsid w:val="007D1467"/>
    <w:rsid w:val="007D180F"/>
    <w:rsid w:val="007D2605"/>
    <w:rsid w:val="007D2B29"/>
    <w:rsid w:val="007D30FB"/>
    <w:rsid w:val="007D3436"/>
    <w:rsid w:val="007D3639"/>
    <w:rsid w:val="007D434C"/>
    <w:rsid w:val="007D4E20"/>
    <w:rsid w:val="007D5BBF"/>
    <w:rsid w:val="007D6860"/>
    <w:rsid w:val="007E0C84"/>
    <w:rsid w:val="007E0F96"/>
    <w:rsid w:val="007E2364"/>
    <w:rsid w:val="007E2DAA"/>
    <w:rsid w:val="007E35F7"/>
    <w:rsid w:val="007E4750"/>
    <w:rsid w:val="007E4DBF"/>
    <w:rsid w:val="007E5219"/>
    <w:rsid w:val="007E5BF9"/>
    <w:rsid w:val="007E63CA"/>
    <w:rsid w:val="007E670D"/>
    <w:rsid w:val="007E7C4A"/>
    <w:rsid w:val="007F07BD"/>
    <w:rsid w:val="007F1F23"/>
    <w:rsid w:val="007F260B"/>
    <w:rsid w:val="007F30AD"/>
    <w:rsid w:val="007F413A"/>
    <w:rsid w:val="007F4481"/>
    <w:rsid w:val="007F73B3"/>
    <w:rsid w:val="00800190"/>
    <w:rsid w:val="00802F9D"/>
    <w:rsid w:val="00803D86"/>
    <w:rsid w:val="0080538D"/>
    <w:rsid w:val="008054CB"/>
    <w:rsid w:val="00805AB3"/>
    <w:rsid w:val="00805D4A"/>
    <w:rsid w:val="00806132"/>
    <w:rsid w:val="00807DE4"/>
    <w:rsid w:val="008102C8"/>
    <w:rsid w:val="008102F7"/>
    <w:rsid w:val="00810935"/>
    <w:rsid w:val="00810A46"/>
    <w:rsid w:val="00812C4C"/>
    <w:rsid w:val="0081307B"/>
    <w:rsid w:val="008133BB"/>
    <w:rsid w:val="00814CC9"/>
    <w:rsid w:val="008151EB"/>
    <w:rsid w:val="00815C75"/>
    <w:rsid w:val="00816014"/>
    <w:rsid w:val="00816085"/>
    <w:rsid w:val="00816347"/>
    <w:rsid w:val="00817541"/>
    <w:rsid w:val="00817CE7"/>
    <w:rsid w:val="00821531"/>
    <w:rsid w:val="00822C8C"/>
    <w:rsid w:val="00822EC3"/>
    <w:rsid w:val="00824879"/>
    <w:rsid w:val="00824CB9"/>
    <w:rsid w:val="0082577D"/>
    <w:rsid w:val="00825826"/>
    <w:rsid w:val="008259BD"/>
    <w:rsid w:val="00825AB8"/>
    <w:rsid w:val="00825B1D"/>
    <w:rsid w:val="00826A3A"/>
    <w:rsid w:val="00826CAC"/>
    <w:rsid w:val="00826FF5"/>
    <w:rsid w:val="00830586"/>
    <w:rsid w:val="00830CEF"/>
    <w:rsid w:val="00831476"/>
    <w:rsid w:val="00832213"/>
    <w:rsid w:val="00832CEF"/>
    <w:rsid w:val="00833786"/>
    <w:rsid w:val="00833906"/>
    <w:rsid w:val="00833AE6"/>
    <w:rsid w:val="0083402D"/>
    <w:rsid w:val="0083416D"/>
    <w:rsid w:val="0083424B"/>
    <w:rsid w:val="0083519C"/>
    <w:rsid w:val="008352D5"/>
    <w:rsid w:val="008357E5"/>
    <w:rsid w:val="0083644B"/>
    <w:rsid w:val="00836676"/>
    <w:rsid w:val="0084072D"/>
    <w:rsid w:val="00841718"/>
    <w:rsid w:val="008425EC"/>
    <w:rsid w:val="00843825"/>
    <w:rsid w:val="00843DB4"/>
    <w:rsid w:val="00843E0D"/>
    <w:rsid w:val="008444C7"/>
    <w:rsid w:val="00844BD2"/>
    <w:rsid w:val="008470EF"/>
    <w:rsid w:val="00847DB9"/>
    <w:rsid w:val="0085013F"/>
    <w:rsid w:val="0085252F"/>
    <w:rsid w:val="00852750"/>
    <w:rsid w:val="00852A03"/>
    <w:rsid w:val="00854E8F"/>
    <w:rsid w:val="008555E9"/>
    <w:rsid w:val="0085565A"/>
    <w:rsid w:val="00855CAC"/>
    <w:rsid w:val="00857363"/>
    <w:rsid w:val="008602B8"/>
    <w:rsid w:val="00860C26"/>
    <w:rsid w:val="00860EF4"/>
    <w:rsid w:val="00862918"/>
    <w:rsid w:val="008634EC"/>
    <w:rsid w:val="008657A8"/>
    <w:rsid w:val="008657C6"/>
    <w:rsid w:val="00865B67"/>
    <w:rsid w:val="00866C58"/>
    <w:rsid w:val="0086792F"/>
    <w:rsid w:val="00867BBE"/>
    <w:rsid w:val="00867C3A"/>
    <w:rsid w:val="00870E7A"/>
    <w:rsid w:val="008710F7"/>
    <w:rsid w:val="00873963"/>
    <w:rsid w:val="00875673"/>
    <w:rsid w:val="00875863"/>
    <w:rsid w:val="00877883"/>
    <w:rsid w:val="008814DC"/>
    <w:rsid w:val="0088319C"/>
    <w:rsid w:val="00883379"/>
    <w:rsid w:val="008837C1"/>
    <w:rsid w:val="00883B92"/>
    <w:rsid w:val="00884088"/>
    <w:rsid w:val="00886132"/>
    <w:rsid w:val="00886B7F"/>
    <w:rsid w:val="008900A9"/>
    <w:rsid w:val="008902AC"/>
    <w:rsid w:val="00891412"/>
    <w:rsid w:val="00891FFC"/>
    <w:rsid w:val="00892243"/>
    <w:rsid w:val="00892269"/>
    <w:rsid w:val="00893E06"/>
    <w:rsid w:val="008952C4"/>
    <w:rsid w:val="00895EA4"/>
    <w:rsid w:val="00896B24"/>
    <w:rsid w:val="00896FCA"/>
    <w:rsid w:val="00897E2A"/>
    <w:rsid w:val="008A001A"/>
    <w:rsid w:val="008A0208"/>
    <w:rsid w:val="008A2AB9"/>
    <w:rsid w:val="008A2BB1"/>
    <w:rsid w:val="008A410C"/>
    <w:rsid w:val="008A64BF"/>
    <w:rsid w:val="008A6B89"/>
    <w:rsid w:val="008A79B5"/>
    <w:rsid w:val="008B077E"/>
    <w:rsid w:val="008B548A"/>
    <w:rsid w:val="008B6963"/>
    <w:rsid w:val="008B7074"/>
    <w:rsid w:val="008C0083"/>
    <w:rsid w:val="008C06C1"/>
    <w:rsid w:val="008C0B0F"/>
    <w:rsid w:val="008C125A"/>
    <w:rsid w:val="008C2978"/>
    <w:rsid w:val="008C2D9E"/>
    <w:rsid w:val="008C3320"/>
    <w:rsid w:val="008C3518"/>
    <w:rsid w:val="008C3689"/>
    <w:rsid w:val="008C39E4"/>
    <w:rsid w:val="008C4641"/>
    <w:rsid w:val="008C4D28"/>
    <w:rsid w:val="008C5899"/>
    <w:rsid w:val="008C5B42"/>
    <w:rsid w:val="008C5B52"/>
    <w:rsid w:val="008C640C"/>
    <w:rsid w:val="008C67A9"/>
    <w:rsid w:val="008C7565"/>
    <w:rsid w:val="008D079D"/>
    <w:rsid w:val="008D08A9"/>
    <w:rsid w:val="008D167D"/>
    <w:rsid w:val="008D218E"/>
    <w:rsid w:val="008D5F77"/>
    <w:rsid w:val="008D7FA9"/>
    <w:rsid w:val="008E3AAF"/>
    <w:rsid w:val="008E5A44"/>
    <w:rsid w:val="008E61D7"/>
    <w:rsid w:val="008E6295"/>
    <w:rsid w:val="008E66ED"/>
    <w:rsid w:val="008E6713"/>
    <w:rsid w:val="008E6779"/>
    <w:rsid w:val="008E6A40"/>
    <w:rsid w:val="008E7B7E"/>
    <w:rsid w:val="008F08F6"/>
    <w:rsid w:val="008F202D"/>
    <w:rsid w:val="008F2798"/>
    <w:rsid w:val="008F39D4"/>
    <w:rsid w:val="008F4835"/>
    <w:rsid w:val="008F527A"/>
    <w:rsid w:val="0090080C"/>
    <w:rsid w:val="009027C0"/>
    <w:rsid w:val="00902990"/>
    <w:rsid w:val="00902E64"/>
    <w:rsid w:val="00903993"/>
    <w:rsid w:val="009056EC"/>
    <w:rsid w:val="009059F9"/>
    <w:rsid w:val="00906DB8"/>
    <w:rsid w:val="00911B40"/>
    <w:rsid w:val="00912337"/>
    <w:rsid w:val="009160B5"/>
    <w:rsid w:val="009170A5"/>
    <w:rsid w:val="0091779E"/>
    <w:rsid w:val="00920B5E"/>
    <w:rsid w:val="009217B1"/>
    <w:rsid w:val="00922FD3"/>
    <w:rsid w:val="00923571"/>
    <w:rsid w:val="00924B63"/>
    <w:rsid w:val="00924DBB"/>
    <w:rsid w:val="009264CE"/>
    <w:rsid w:val="00926500"/>
    <w:rsid w:val="009270CB"/>
    <w:rsid w:val="009302E6"/>
    <w:rsid w:val="00931FDB"/>
    <w:rsid w:val="009320CE"/>
    <w:rsid w:val="009323CA"/>
    <w:rsid w:val="009323D8"/>
    <w:rsid w:val="0093313E"/>
    <w:rsid w:val="00933369"/>
    <w:rsid w:val="00934551"/>
    <w:rsid w:val="009367F1"/>
    <w:rsid w:val="00936FAE"/>
    <w:rsid w:val="009372D7"/>
    <w:rsid w:val="00940F9B"/>
    <w:rsid w:val="00941167"/>
    <w:rsid w:val="0094298D"/>
    <w:rsid w:val="00942B2B"/>
    <w:rsid w:val="009430E2"/>
    <w:rsid w:val="00943334"/>
    <w:rsid w:val="0094376E"/>
    <w:rsid w:val="00944080"/>
    <w:rsid w:val="009441A7"/>
    <w:rsid w:val="00945053"/>
    <w:rsid w:val="00945BDD"/>
    <w:rsid w:val="00945BE0"/>
    <w:rsid w:val="00947980"/>
    <w:rsid w:val="00947DF6"/>
    <w:rsid w:val="00952363"/>
    <w:rsid w:val="009524FB"/>
    <w:rsid w:val="00953EA6"/>
    <w:rsid w:val="00954D54"/>
    <w:rsid w:val="00955853"/>
    <w:rsid w:val="00956089"/>
    <w:rsid w:val="00956C1C"/>
    <w:rsid w:val="00957133"/>
    <w:rsid w:val="009621A1"/>
    <w:rsid w:val="00962C55"/>
    <w:rsid w:val="00963D91"/>
    <w:rsid w:val="0096437C"/>
    <w:rsid w:val="00966D7D"/>
    <w:rsid w:val="0096711C"/>
    <w:rsid w:val="009673AB"/>
    <w:rsid w:val="00967483"/>
    <w:rsid w:val="009716B5"/>
    <w:rsid w:val="00972022"/>
    <w:rsid w:val="0097272A"/>
    <w:rsid w:val="0097314F"/>
    <w:rsid w:val="00974197"/>
    <w:rsid w:val="009762BE"/>
    <w:rsid w:val="0097644F"/>
    <w:rsid w:val="009770FF"/>
    <w:rsid w:val="00977458"/>
    <w:rsid w:val="00977B6C"/>
    <w:rsid w:val="00977C47"/>
    <w:rsid w:val="0098034D"/>
    <w:rsid w:val="00980801"/>
    <w:rsid w:val="0098340C"/>
    <w:rsid w:val="00983F65"/>
    <w:rsid w:val="00983FF4"/>
    <w:rsid w:val="00985E02"/>
    <w:rsid w:val="00987971"/>
    <w:rsid w:val="00987FD4"/>
    <w:rsid w:val="009901E0"/>
    <w:rsid w:val="0099044C"/>
    <w:rsid w:val="009933C5"/>
    <w:rsid w:val="00993470"/>
    <w:rsid w:val="00993DCA"/>
    <w:rsid w:val="00994067"/>
    <w:rsid w:val="009A1D2D"/>
    <w:rsid w:val="009A1FC4"/>
    <w:rsid w:val="009A29ED"/>
    <w:rsid w:val="009A2C01"/>
    <w:rsid w:val="009A343E"/>
    <w:rsid w:val="009A3AC4"/>
    <w:rsid w:val="009A4493"/>
    <w:rsid w:val="009A4D84"/>
    <w:rsid w:val="009A5E87"/>
    <w:rsid w:val="009A67A3"/>
    <w:rsid w:val="009A6D82"/>
    <w:rsid w:val="009A73CE"/>
    <w:rsid w:val="009B1E2E"/>
    <w:rsid w:val="009B3B42"/>
    <w:rsid w:val="009B3C82"/>
    <w:rsid w:val="009B40AD"/>
    <w:rsid w:val="009B4681"/>
    <w:rsid w:val="009B6CBD"/>
    <w:rsid w:val="009B751C"/>
    <w:rsid w:val="009B7540"/>
    <w:rsid w:val="009C149B"/>
    <w:rsid w:val="009C22EB"/>
    <w:rsid w:val="009C2CDA"/>
    <w:rsid w:val="009C2D9C"/>
    <w:rsid w:val="009C344B"/>
    <w:rsid w:val="009C3EAF"/>
    <w:rsid w:val="009C60A1"/>
    <w:rsid w:val="009C681A"/>
    <w:rsid w:val="009C6ED1"/>
    <w:rsid w:val="009C6EF0"/>
    <w:rsid w:val="009C741F"/>
    <w:rsid w:val="009C7681"/>
    <w:rsid w:val="009C7D3A"/>
    <w:rsid w:val="009D0903"/>
    <w:rsid w:val="009D10FF"/>
    <w:rsid w:val="009D1811"/>
    <w:rsid w:val="009D1B5C"/>
    <w:rsid w:val="009D30E1"/>
    <w:rsid w:val="009D343B"/>
    <w:rsid w:val="009D3A79"/>
    <w:rsid w:val="009D419D"/>
    <w:rsid w:val="009D50DF"/>
    <w:rsid w:val="009D6888"/>
    <w:rsid w:val="009D7203"/>
    <w:rsid w:val="009D7D21"/>
    <w:rsid w:val="009E13AE"/>
    <w:rsid w:val="009E1AE7"/>
    <w:rsid w:val="009E30EA"/>
    <w:rsid w:val="009E3B79"/>
    <w:rsid w:val="009E4B16"/>
    <w:rsid w:val="009E7272"/>
    <w:rsid w:val="009F137B"/>
    <w:rsid w:val="009F160E"/>
    <w:rsid w:val="009F1E8D"/>
    <w:rsid w:val="009F33D5"/>
    <w:rsid w:val="009F3826"/>
    <w:rsid w:val="009F4080"/>
    <w:rsid w:val="009F43BB"/>
    <w:rsid w:val="009F4605"/>
    <w:rsid w:val="009F4F42"/>
    <w:rsid w:val="009F5508"/>
    <w:rsid w:val="009F562F"/>
    <w:rsid w:val="009F5AD5"/>
    <w:rsid w:val="009F5E0B"/>
    <w:rsid w:val="009F7099"/>
    <w:rsid w:val="009F71F4"/>
    <w:rsid w:val="00A01B95"/>
    <w:rsid w:val="00A02C5A"/>
    <w:rsid w:val="00A03061"/>
    <w:rsid w:val="00A0437E"/>
    <w:rsid w:val="00A04B24"/>
    <w:rsid w:val="00A0560F"/>
    <w:rsid w:val="00A057F9"/>
    <w:rsid w:val="00A0631D"/>
    <w:rsid w:val="00A0766A"/>
    <w:rsid w:val="00A07678"/>
    <w:rsid w:val="00A07C8A"/>
    <w:rsid w:val="00A11029"/>
    <w:rsid w:val="00A12269"/>
    <w:rsid w:val="00A13CFF"/>
    <w:rsid w:val="00A14985"/>
    <w:rsid w:val="00A1586C"/>
    <w:rsid w:val="00A15FAC"/>
    <w:rsid w:val="00A16D20"/>
    <w:rsid w:val="00A16D83"/>
    <w:rsid w:val="00A16E97"/>
    <w:rsid w:val="00A172FB"/>
    <w:rsid w:val="00A174DD"/>
    <w:rsid w:val="00A17621"/>
    <w:rsid w:val="00A17B55"/>
    <w:rsid w:val="00A17B8F"/>
    <w:rsid w:val="00A17DF8"/>
    <w:rsid w:val="00A2058D"/>
    <w:rsid w:val="00A217BC"/>
    <w:rsid w:val="00A21F20"/>
    <w:rsid w:val="00A229BC"/>
    <w:rsid w:val="00A24BD5"/>
    <w:rsid w:val="00A24CB4"/>
    <w:rsid w:val="00A256A9"/>
    <w:rsid w:val="00A27E80"/>
    <w:rsid w:val="00A3031A"/>
    <w:rsid w:val="00A30391"/>
    <w:rsid w:val="00A3177E"/>
    <w:rsid w:val="00A3320B"/>
    <w:rsid w:val="00A33259"/>
    <w:rsid w:val="00A33D18"/>
    <w:rsid w:val="00A3402B"/>
    <w:rsid w:val="00A3424B"/>
    <w:rsid w:val="00A35242"/>
    <w:rsid w:val="00A3644C"/>
    <w:rsid w:val="00A3698F"/>
    <w:rsid w:val="00A36C71"/>
    <w:rsid w:val="00A36FC1"/>
    <w:rsid w:val="00A37729"/>
    <w:rsid w:val="00A40010"/>
    <w:rsid w:val="00A40CC6"/>
    <w:rsid w:val="00A41782"/>
    <w:rsid w:val="00A41ECF"/>
    <w:rsid w:val="00A43EBF"/>
    <w:rsid w:val="00A444C8"/>
    <w:rsid w:val="00A453ED"/>
    <w:rsid w:val="00A461F7"/>
    <w:rsid w:val="00A479B6"/>
    <w:rsid w:val="00A50550"/>
    <w:rsid w:val="00A50ED8"/>
    <w:rsid w:val="00A52178"/>
    <w:rsid w:val="00A528FC"/>
    <w:rsid w:val="00A5308F"/>
    <w:rsid w:val="00A537C1"/>
    <w:rsid w:val="00A54C3C"/>
    <w:rsid w:val="00A56565"/>
    <w:rsid w:val="00A566A6"/>
    <w:rsid w:val="00A56711"/>
    <w:rsid w:val="00A57A06"/>
    <w:rsid w:val="00A6006D"/>
    <w:rsid w:val="00A60483"/>
    <w:rsid w:val="00A60DA4"/>
    <w:rsid w:val="00A60FC4"/>
    <w:rsid w:val="00A612AA"/>
    <w:rsid w:val="00A61391"/>
    <w:rsid w:val="00A6290B"/>
    <w:rsid w:val="00A62A27"/>
    <w:rsid w:val="00A62BBA"/>
    <w:rsid w:val="00A62BBF"/>
    <w:rsid w:val="00A636E8"/>
    <w:rsid w:val="00A63C81"/>
    <w:rsid w:val="00A63F83"/>
    <w:rsid w:val="00A64312"/>
    <w:rsid w:val="00A64B76"/>
    <w:rsid w:val="00A65570"/>
    <w:rsid w:val="00A66AFF"/>
    <w:rsid w:val="00A71518"/>
    <w:rsid w:val="00A719D5"/>
    <w:rsid w:val="00A72966"/>
    <w:rsid w:val="00A72B40"/>
    <w:rsid w:val="00A750D4"/>
    <w:rsid w:val="00A7519F"/>
    <w:rsid w:val="00A756FB"/>
    <w:rsid w:val="00A77ED5"/>
    <w:rsid w:val="00A77F1D"/>
    <w:rsid w:val="00A803A0"/>
    <w:rsid w:val="00A80989"/>
    <w:rsid w:val="00A80FB1"/>
    <w:rsid w:val="00A813D7"/>
    <w:rsid w:val="00A8443C"/>
    <w:rsid w:val="00A8499B"/>
    <w:rsid w:val="00A84A41"/>
    <w:rsid w:val="00A84EBC"/>
    <w:rsid w:val="00A85449"/>
    <w:rsid w:val="00A85C24"/>
    <w:rsid w:val="00A85FAF"/>
    <w:rsid w:val="00A86BF3"/>
    <w:rsid w:val="00A912FC"/>
    <w:rsid w:val="00A91E55"/>
    <w:rsid w:val="00A92B37"/>
    <w:rsid w:val="00A93505"/>
    <w:rsid w:val="00A9360A"/>
    <w:rsid w:val="00A941B9"/>
    <w:rsid w:val="00A944F4"/>
    <w:rsid w:val="00A95624"/>
    <w:rsid w:val="00A9601B"/>
    <w:rsid w:val="00A96442"/>
    <w:rsid w:val="00A97499"/>
    <w:rsid w:val="00AA015F"/>
    <w:rsid w:val="00AA0E06"/>
    <w:rsid w:val="00AA3BBC"/>
    <w:rsid w:val="00AA49CD"/>
    <w:rsid w:val="00AA5070"/>
    <w:rsid w:val="00AA51EB"/>
    <w:rsid w:val="00AA52E8"/>
    <w:rsid w:val="00AA5B49"/>
    <w:rsid w:val="00AA5CEB"/>
    <w:rsid w:val="00AA6E3F"/>
    <w:rsid w:val="00AA7AD7"/>
    <w:rsid w:val="00AB093C"/>
    <w:rsid w:val="00AB0AB6"/>
    <w:rsid w:val="00AB0BA9"/>
    <w:rsid w:val="00AB15B6"/>
    <w:rsid w:val="00AB1FB1"/>
    <w:rsid w:val="00AB2205"/>
    <w:rsid w:val="00AB2557"/>
    <w:rsid w:val="00AB2DA9"/>
    <w:rsid w:val="00AB3140"/>
    <w:rsid w:val="00AB3457"/>
    <w:rsid w:val="00AB3522"/>
    <w:rsid w:val="00AB4485"/>
    <w:rsid w:val="00AB59D0"/>
    <w:rsid w:val="00AB68A3"/>
    <w:rsid w:val="00AC159F"/>
    <w:rsid w:val="00AC15B5"/>
    <w:rsid w:val="00AC32F6"/>
    <w:rsid w:val="00AC39A1"/>
    <w:rsid w:val="00AC5D33"/>
    <w:rsid w:val="00AC6FE0"/>
    <w:rsid w:val="00AD0BB3"/>
    <w:rsid w:val="00AD0C01"/>
    <w:rsid w:val="00AD0E8F"/>
    <w:rsid w:val="00AD116E"/>
    <w:rsid w:val="00AD2280"/>
    <w:rsid w:val="00AD2AC0"/>
    <w:rsid w:val="00AD3869"/>
    <w:rsid w:val="00AD3D1C"/>
    <w:rsid w:val="00AD46EC"/>
    <w:rsid w:val="00AD48FE"/>
    <w:rsid w:val="00AD5E5C"/>
    <w:rsid w:val="00AD63B8"/>
    <w:rsid w:val="00AD647A"/>
    <w:rsid w:val="00AD6D7B"/>
    <w:rsid w:val="00AD777C"/>
    <w:rsid w:val="00AE0E1E"/>
    <w:rsid w:val="00AE1AE5"/>
    <w:rsid w:val="00AE23DB"/>
    <w:rsid w:val="00AE29D1"/>
    <w:rsid w:val="00AE4A85"/>
    <w:rsid w:val="00AE668F"/>
    <w:rsid w:val="00AF0A13"/>
    <w:rsid w:val="00AF1397"/>
    <w:rsid w:val="00AF1695"/>
    <w:rsid w:val="00AF3D80"/>
    <w:rsid w:val="00AF3FAB"/>
    <w:rsid w:val="00AF4700"/>
    <w:rsid w:val="00AF49A7"/>
    <w:rsid w:val="00AF74D7"/>
    <w:rsid w:val="00B01697"/>
    <w:rsid w:val="00B02050"/>
    <w:rsid w:val="00B020BC"/>
    <w:rsid w:val="00B0220D"/>
    <w:rsid w:val="00B0365D"/>
    <w:rsid w:val="00B037A4"/>
    <w:rsid w:val="00B04062"/>
    <w:rsid w:val="00B0679F"/>
    <w:rsid w:val="00B0704A"/>
    <w:rsid w:val="00B07C00"/>
    <w:rsid w:val="00B07D4B"/>
    <w:rsid w:val="00B07EBF"/>
    <w:rsid w:val="00B100A5"/>
    <w:rsid w:val="00B1110A"/>
    <w:rsid w:val="00B1151B"/>
    <w:rsid w:val="00B11AC6"/>
    <w:rsid w:val="00B12673"/>
    <w:rsid w:val="00B1398B"/>
    <w:rsid w:val="00B14200"/>
    <w:rsid w:val="00B14659"/>
    <w:rsid w:val="00B165A6"/>
    <w:rsid w:val="00B16C52"/>
    <w:rsid w:val="00B179F8"/>
    <w:rsid w:val="00B17B20"/>
    <w:rsid w:val="00B20272"/>
    <w:rsid w:val="00B23335"/>
    <w:rsid w:val="00B23DDF"/>
    <w:rsid w:val="00B2568F"/>
    <w:rsid w:val="00B258AA"/>
    <w:rsid w:val="00B259E8"/>
    <w:rsid w:val="00B25A73"/>
    <w:rsid w:val="00B2738C"/>
    <w:rsid w:val="00B30EB6"/>
    <w:rsid w:val="00B3288C"/>
    <w:rsid w:val="00B329AD"/>
    <w:rsid w:val="00B32C94"/>
    <w:rsid w:val="00B32DD5"/>
    <w:rsid w:val="00B34054"/>
    <w:rsid w:val="00B34273"/>
    <w:rsid w:val="00B349D3"/>
    <w:rsid w:val="00B3581F"/>
    <w:rsid w:val="00B3765C"/>
    <w:rsid w:val="00B41831"/>
    <w:rsid w:val="00B429CC"/>
    <w:rsid w:val="00B42EC4"/>
    <w:rsid w:val="00B4336B"/>
    <w:rsid w:val="00B43F95"/>
    <w:rsid w:val="00B4573B"/>
    <w:rsid w:val="00B46625"/>
    <w:rsid w:val="00B46F3C"/>
    <w:rsid w:val="00B46FFB"/>
    <w:rsid w:val="00B4720C"/>
    <w:rsid w:val="00B47D79"/>
    <w:rsid w:val="00B47F2A"/>
    <w:rsid w:val="00B52444"/>
    <w:rsid w:val="00B529ED"/>
    <w:rsid w:val="00B53CD5"/>
    <w:rsid w:val="00B57EB2"/>
    <w:rsid w:val="00B615EE"/>
    <w:rsid w:val="00B617ED"/>
    <w:rsid w:val="00B6299D"/>
    <w:rsid w:val="00B638AF"/>
    <w:rsid w:val="00B63D56"/>
    <w:rsid w:val="00B6524A"/>
    <w:rsid w:val="00B65963"/>
    <w:rsid w:val="00B670F3"/>
    <w:rsid w:val="00B70D13"/>
    <w:rsid w:val="00B7136E"/>
    <w:rsid w:val="00B7149B"/>
    <w:rsid w:val="00B71FCF"/>
    <w:rsid w:val="00B73063"/>
    <w:rsid w:val="00B733D1"/>
    <w:rsid w:val="00B74D13"/>
    <w:rsid w:val="00B75350"/>
    <w:rsid w:val="00B769E0"/>
    <w:rsid w:val="00B76AD7"/>
    <w:rsid w:val="00B77B5B"/>
    <w:rsid w:val="00B808B0"/>
    <w:rsid w:val="00B82438"/>
    <w:rsid w:val="00B83089"/>
    <w:rsid w:val="00B83943"/>
    <w:rsid w:val="00B83C41"/>
    <w:rsid w:val="00B84421"/>
    <w:rsid w:val="00B85769"/>
    <w:rsid w:val="00B86687"/>
    <w:rsid w:val="00B877EF"/>
    <w:rsid w:val="00B9135F"/>
    <w:rsid w:val="00B91EBB"/>
    <w:rsid w:val="00B9214C"/>
    <w:rsid w:val="00B92492"/>
    <w:rsid w:val="00B92FF9"/>
    <w:rsid w:val="00B9385F"/>
    <w:rsid w:val="00B940A6"/>
    <w:rsid w:val="00B94F7E"/>
    <w:rsid w:val="00B962D6"/>
    <w:rsid w:val="00BA0FD8"/>
    <w:rsid w:val="00BA1556"/>
    <w:rsid w:val="00BA178C"/>
    <w:rsid w:val="00BA2791"/>
    <w:rsid w:val="00BA2D48"/>
    <w:rsid w:val="00BA2EF4"/>
    <w:rsid w:val="00BA3F61"/>
    <w:rsid w:val="00BA4680"/>
    <w:rsid w:val="00BA4921"/>
    <w:rsid w:val="00BA63D3"/>
    <w:rsid w:val="00BA6A44"/>
    <w:rsid w:val="00BA7373"/>
    <w:rsid w:val="00BA748C"/>
    <w:rsid w:val="00BA74B4"/>
    <w:rsid w:val="00BA7CC7"/>
    <w:rsid w:val="00BA7F38"/>
    <w:rsid w:val="00BB03B9"/>
    <w:rsid w:val="00BB0899"/>
    <w:rsid w:val="00BB0CAB"/>
    <w:rsid w:val="00BB11EB"/>
    <w:rsid w:val="00BB1C0B"/>
    <w:rsid w:val="00BB2619"/>
    <w:rsid w:val="00BB3205"/>
    <w:rsid w:val="00BB52FF"/>
    <w:rsid w:val="00BB5558"/>
    <w:rsid w:val="00BB58AA"/>
    <w:rsid w:val="00BB6435"/>
    <w:rsid w:val="00BB68B4"/>
    <w:rsid w:val="00BB6B82"/>
    <w:rsid w:val="00BC123A"/>
    <w:rsid w:val="00BC2A2B"/>
    <w:rsid w:val="00BC32B9"/>
    <w:rsid w:val="00BC3385"/>
    <w:rsid w:val="00BC380B"/>
    <w:rsid w:val="00BC3C48"/>
    <w:rsid w:val="00BC3E6A"/>
    <w:rsid w:val="00BC3FCB"/>
    <w:rsid w:val="00BC4CC7"/>
    <w:rsid w:val="00BC51CB"/>
    <w:rsid w:val="00BC5793"/>
    <w:rsid w:val="00BD149C"/>
    <w:rsid w:val="00BD2147"/>
    <w:rsid w:val="00BD22A8"/>
    <w:rsid w:val="00BD2442"/>
    <w:rsid w:val="00BD275E"/>
    <w:rsid w:val="00BD2B72"/>
    <w:rsid w:val="00BD2CC5"/>
    <w:rsid w:val="00BD2DC0"/>
    <w:rsid w:val="00BD3003"/>
    <w:rsid w:val="00BD4E02"/>
    <w:rsid w:val="00BD4F65"/>
    <w:rsid w:val="00BD63CA"/>
    <w:rsid w:val="00BD63D7"/>
    <w:rsid w:val="00BE1AC4"/>
    <w:rsid w:val="00BE2023"/>
    <w:rsid w:val="00BE243A"/>
    <w:rsid w:val="00BE2B36"/>
    <w:rsid w:val="00BE32C5"/>
    <w:rsid w:val="00BE493E"/>
    <w:rsid w:val="00BE6E2C"/>
    <w:rsid w:val="00BF0582"/>
    <w:rsid w:val="00BF2236"/>
    <w:rsid w:val="00BF3317"/>
    <w:rsid w:val="00BF4E86"/>
    <w:rsid w:val="00BF69FA"/>
    <w:rsid w:val="00BF7806"/>
    <w:rsid w:val="00BF78B4"/>
    <w:rsid w:val="00C0096C"/>
    <w:rsid w:val="00C0100F"/>
    <w:rsid w:val="00C0197A"/>
    <w:rsid w:val="00C02E91"/>
    <w:rsid w:val="00C03555"/>
    <w:rsid w:val="00C03B6F"/>
    <w:rsid w:val="00C04F36"/>
    <w:rsid w:val="00C04F5D"/>
    <w:rsid w:val="00C0586F"/>
    <w:rsid w:val="00C05991"/>
    <w:rsid w:val="00C07421"/>
    <w:rsid w:val="00C07A17"/>
    <w:rsid w:val="00C07C7C"/>
    <w:rsid w:val="00C1073F"/>
    <w:rsid w:val="00C13152"/>
    <w:rsid w:val="00C14A30"/>
    <w:rsid w:val="00C1521F"/>
    <w:rsid w:val="00C16E1E"/>
    <w:rsid w:val="00C17768"/>
    <w:rsid w:val="00C20AE8"/>
    <w:rsid w:val="00C20DD6"/>
    <w:rsid w:val="00C2134A"/>
    <w:rsid w:val="00C21EAE"/>
    <w:rsid w:val="00C2266A"/>
    <w:rsid w:val="00C22C7F"/>
    <w:rsid w:val="00C23680"/>
    <w:rsid w:val="00C238E4"/>
    <w:rsid w:val="00C23CE2"/>
    <w:rsid w:val="00C25A78"/>
    <w:rsid w:val="00C262EB"/>
    <w:rsid w:val="00C265C6"/>
    <w:rsid w:val="00C275C0"/>
    <w:rsid w:val="00C3091D"/>
    <w:rsid w:val="00C30EC2"/>
    <w:rsid w:val="00C31859"/>
    <w:rsid w:val="00C319C9"/>
    <w:rsid w:val="00C32BBD"/>
    <w:rsid w:val="00C32BC2"/>
    <w:rsid w:val="00C33404"/>
    <w:rsid w:val="00C33BE9"/>
    <w:rsid w:val="00C3484A"/>
    <w:rsid w:val="00C3508D"/>
    <w:rsid w:val="00C35557"/>
    <w:rsid w:val="00C35929"/>
    <w:rsid w:val="00C35B32"/>
    <w:rsid w:val="00C3640B"/>
    <w:rsid w:val="00C3740C"/>
    <w:rsid w:val="00C40083"/>
    <w:rsid w:val="00C40176"/>
    <w:rsid w:val="00C40FD6"/>
    <w:rsid w:val="00C4152F"/>
    <w:rsid w:val="00C423C1"/>
    <w:rsid w:val="00C4312B"/>
    <w:rsid w:val="00C44F79"/>
    <w:rsid w:val="00C45310"/>
    <w:rsid w:val="00C45355"/>
    <w:rsid w:val="00C467BF"/>
    <w:rsid w:val="00C46BB9"/>
    <w:rsid w:val="00C50B11"/>
    <w:rsid w:val="00C52B8B"/>
    <w:rsid w:val="00C52C6F"/>
    <w:rsid w:val="00C53C8B"/>
    <w:rsid w:val="00C53EE7"/>
    <w:rsid w:val="00C54444"/>
    <w:rsid w:val="00C545CA"/>
    <w:rsid w:val="00C546E7"/>
    <w:rsid w:val="00C549F1"/>
    <w:rsid w:val="00C557C2"/>
    <w:rsid w:val="00C570B2"/>
    <w:rsid w:val="00C57365"/>
    <w:rsid w:val="00C57C67"/>
    <w:rsid w:val="00C606D8"/>
    <w:rsid w:val="00C6081F"/>
    <w:rsid w:val="00C62E26"/>
    <w:rsid w:val="00C62F40"/>
    <w:rsid w:val="00C632D4"/>
    <w:rsid w:val="00C65B17"/>
    <w:rsid w:val="00C70293"/>
    <w:rsid w:val="00C71D6A"/>
    <w:rsid w:val="00C73485"/>
    <w:rsid w:val="00C73655"/>
    <w:rsid w:val="00C739A7"/>
    <w:rsid w:val="00C74F50"/>
    <w:rsid w:val="00C75385"/>
    <w:rsid w:val="00C7568A"/>
    <w:rsid w:val="00C75D13"/>
    <w:rsid w:val="00C75EF8"/>
    <w:rsid w:val="00C76C6D"/>
    <w:rsid w:val="00C76E86"/>
    <w:rsid w:val="00C778E3"/>
    <w:rsid w:val="00C804B5"/>
    <w:rsid w:val="00C82106"/>
    <w:rsid w:val="00C82A2E"/>
    <w:rsid w:val="00C82BA7"/>
    <w:rsid w:val="00C8435D"/>
    <w:rsid w:val="00C8507C"/>
    <w:rsid w:val="00C8526C"/>
    <w:rsid w:val="00C853DF"/>
    <w:rsid w:val="00C8579F"/>
    <w:rsid w:val="00C85DCA"/>
    <w:rsid w:val="00C86808"/>
    <w:rsid w:val="00C86C17"/>
    <w:rsid w:val="00C86C70"/>
    <w:rsid w:val="00C86CD9"/>
    <w:rsid w:val="00C90312"/>
    <w:rsid w:val="00C933B4"/>
    <w:rsid w:val="00C934B3"/>
    <w:rsid w:val="00C95981"/>
    <w:rsid w:val="00C97452"/>
    <w:rsid w:val="00CA1733"/>
    <w:rsid w:val="00CA2687"/>
    <w:rsid w:val="00CA4368"/>
    <w:rsid w:val="00CA450B"/>
    <w:rsid w:val="00CA470C"/>
    <w:rsid w:val="00CA4A11"/>
    <w:rsid w:val="00CA7C2B"/>
    <w:rsid w:val="00CA7CF3"/>
    <w:rsid w:val="00CB03AA"/>
    <w:rsid w:val="00CB096B"/>
    <w:rsid w:val="00CB0B81"/>
    <w:rsid w:val="00CB17BB"/>
    <w:rsid w:val="00CB1A2D"/>
    <w:rsid w:val="00CB227B"/>
    <w:rsid w:val="00CB22AB"/>
    <w:rsid w:val="00CB41A1"/>
    <w:rsid w:val="00CB424C"/>
    <w:rsid w:val="00CB7D5F"/>
    <w:rsid w:val="00CC01AA"/>
    <w:rsid w:val="00CC0271"/>
    <w:rsid w:val="00CC0FF5"/>
    <w:rsid w:val="00CC55B8"/>
    <w:rsid w:val="00CC584D"/>
    <w:rsid w:val="00CC5954"/>
    <w:rsid w:val="00CC5EF4"/>
    <w:rsid w:val="00CC60EF"/>
    <w:rsid w:val="00CC6310"/>
    <w:rsid w:val="00CC6AFD"/>
    <w:rsid w:val="00CC6CCA"/>
    <w:rsid w:val="00CC7D3C"/>
    <w:rsid w:val="00CC7FAD"/>
    <w:rsid w:val="00CD093E"/>
    <w:rsid w:val="00CD17A1"/>
    <w:rsid w:val="00CD2B66"/>
    <w:rsid w:val="00CD32C7"/>
    <w:rsid w:val="00CD40A5"/>
    <w:rsid w:val="00CD4622"/>
    <w:rsid w:val="00CD59B8"/>
    <w:rsid w:val="00CD5ED7"/>
    <w:rsid w:val="00CD7011"/>
    <w:rsid w:val="00CD7251"/>
    <w:rsid w:val="00CE04DF"/>
    <w:rsid w:val="00CE0834"/>
    <w:rsid w:val="00CE0B7F"/>
    <w:rsid w:val="00CE1E2E"/>
    <w:rsid w:val="00CE371C"/>
    <w:rsid w:val="00CE390F"/>
    <w:rsid w:val="00CE39BE"/>
    <w:rsid w:val="00CE3DB9"/>
    <w:rsid w:val="00CE4973"/>
    <w:rsid w:val="00CE4982"/>
    <w:rsid w:val="00CE6BB9"/>
    <w:rsid w:val="00CE7A0B"/>
    <w:rsid w:val="00CE7E84"/>
    <w:rsid w:val="00CF0863"/>
    <w:rsid w:val="00CF16A2"/>
    <w:rsid w:val="00CF2D1E"/>
    <w:rsid w:val="00CF4622"/>
    <w:rsid w:val="00D0080E"/>
    <w:rsid w:val="00D01DF9"/>
    <w:rsid w:val="00D025F6"/>
    <w:rsid w:val="00D0373F"/>
    <w:rsid w:val="00D03AAC"/>
    <w:rsid w:val="00D03EF6"/>
    <w:rsid w:val="00D04387"/>
    <w:rsid w:val="00D04498"/>
    <w:rsid w:val="00D05B76"/>
    <w:rsid w:val="00D064AB"/>
    <w:rsid w:val="00D06BFC"/>
    <w:rsid w:val="00D07773"/>
    <w:rsid w:val="00D1191D"/>
    <w:rsid w:val="00D11D73"/>
    <w:rsid w:val="00D12600"/>
    <w:rsid w:val="00D12765"/>
    <w:rsid w:val="00D12957"/>
    <w:rsid w:val="00D129A6"/>
    <w:rsid w:val="00D12AB5"/>
    <w:rsid w:val="00D133C0"/>
    <w:rsid w:val="00D14D0D"/>
    <w:rsid w:val="00D159BB"/>
    <w:rsid w:val="00D179B8"/>
    <w:rsid w:val="00D2078E"/>
    <w:rsid w:val="00D20B98"/>
    <w:rsid w:val="00D217E6"/>
    <w:rsid w:val="00D223FA"/>
    <w:rsid w:val="00D24030"/>
    <w:rsid w:val="00D25122"/>
    <w:rsid w:val="00D26188"/>
    <w:rsid w:val="00D26365"/>
    <w:rsid w:val="00D2792C"/>
    <w:rsid w:val="00D27B97"/>
    <w:rsid w:val="00D30424"/>
    <w:rsid w:val="00D30560"/>
    <w:rsid w:val="00D3058F"/>
    <w:rsid w:val="00D3094C"/>
    <w:rsid w:val="00D30B0C"/>
    <w:rsid w:val="00D30EA4"/>
    <w:rsid w:val="00D342DA"/>
    <w:rsid w:val="00D3483D"/>
    <w:rsid w:val="00D353B7"/>
    <w:rsid w:val="00D35605"/>
    <w:rsid w:val="00D36A28"/>
    <w:rsid w:val="00D37CEE"/>
    <w:rsid w:val="00D4262B"/>
    <w:rsid w:val="00D42886"/>
    <w:rsid w:val="00D429AF"/>
    <w:rsid w:val="00D43C60"/>
    <w:rsid w:val="00D440AA"/>
    <w:rsid w:val="00D452F9"/>
    <w:rsid w:val="00D476B6"/>
    <w:rsid w:val="00D50289"/>
    <w:rsid w:val="00D50319"/>
    <w:rsid w:val="00D5031F"/>
    <w:rsid w:val="00D50534"/>
    <w:rsid w:val="00D507BD"/>
    <w:rsid w:val="00D5324F"/>
    <w:rsid w:val="00D53583"/>
    <w:rsid w:val="00D5466F"/>
    <w:rsid w:val="00D54BDB"/>
    <w:rsid w:val="00D54E27"/>
    <w:rsid w:val="00D56CC8"/>
    <w:rsid w:val="00D57FD8"/>
    <w:rsid w:val="00D60F7F"/>
    <w:rsid w:val="00D6121C"/>
    <w:rsid w:val="00D61C51"/>
    <w:rsid w:val="00D6236F"/>
    <w:rsid w:val="00D62ADA"/>
    <w:rsid w:val="00D62C02"/>
    <w:rsid w:val="00D632A7"/>
    <w:rsid w:val="00D63AB6"/>
    <w:rsid w:val="00D63F1D"/>
    <w:rsid w:val="00D6430B"/>
    <w:rsid w:val="00D64FB6"/>
    <w:rsid w:val="00D66BB6"/>
    <w:rsid w:val="00D671BD"/>
    <w:rsid w:val="00D708A9"/>
    <w:rsid w:val="00D71C2C"/>
    <w:rsid w:val="00D7205A"/>
    <w:rsid w:val="00D72875"/>
    <w:rsid w:val="00D72DE3"/>
    <w:rsid w:val="00D7411A"/>
    <w:rsid w:val="00D74EE9"/>
    <w:rsid w:val="00D75D85"/>
    <w:rsid w:val="00D77A09"/>
    <w:rsid w:val="00D80AA1"/>
    <w:rsid w:val="00D81AEB"/>
    <w:rsid w:val="00D8248C"/>
    <w:rsid w:val="00D82542"/>
    <w:rsid w:val="00D82FDD"/>
    <w:rsid w:val="00D83025"/>
    <w:rsid w:val="00D85663"/>
    <w:rsid w:val="00D86BA3"/>
    <w:rsid w:val="00D8732B"/>
    <w:rsid w:val="00D87CDB"/>
    <w:rsid w:val="00D9033A"/>
    <w:rsid w:val="00D90B6B"/>
    <w:rsid w:val="00D92DE5"/>
    <w:rsid w:val="00D932BD"/>
    <w:rsid w:val="00D9340B"/>
    <w:rsid w:val="00D9546A"/>
    <w:rsid w:val="00D9588C"/>
    <w:rsid w:val="00D95DE1"/>
    <w:rsid w:val="00D969AA"/>
    <w:rsid w:val="00D979A4"/>
    <w:rsid w:val="00DA16DE"/>
    <w:rsid w:val="00DA1AC4"/>
    <w:rsid w:val="00DA1BB0"/>
    <w:rsid w:val="00DA1E9D"/>
    <w:rsid w:val="00DA2B54"/>
    <w:rsid w:val="00DA2C84"/>
    <w:rsid w:val="00DA30E8"/>
    <w:rsid w:val="00DA40EA"/>
    <w:rsid w:val="00DA42D8"/>
    <w:rsid w:val="00DA5636"/>
    <w:rsid w:val="00DA5AB8"/>
    <w:rsid w:val="00DA5AE0"/>
    <w:rsid w:val="00DB09FF"/>
    <w:rsid w:val="00DB11E6"/>
    <w:rsid w:val="00DB1D9D"/>
    <w:rsid w:val="00DB2150"/>
    <w:rsid w:val="00DB2386"/>
    <w:rsid w:val="00DB3BBF"/>
    <w:rsid w:val="00DB3E84"/>
    <w:rsid w:val="00DB52EF"/>
    <w:rsid w:val="00DB562C"/>
    <w:rsid w:val="00DC0BB3"/>
    <w:rsid w:val="00DC23E9"/>
    <w:rsid w:val="00DC2FD6"/>
    <w:rsid w:val="00DC5A4B"/>
    <w:rsid w:val="00DC6434"/>
    <w:rsid w:val="00DC64C2"/>
    <w:rsid w:val="00DC6EDF"/>
    <w:rsid w:val="00DD0DBA"/>
    <w:rsid w:val="00DD17BC"/>
    <w:rsid w:val="00DD1E3F"/>
    <w:rsid w:val="00DD2E17"/>
    <w:rsid w:val="00DD3890"/>
    <w:rsid w:val="00DD436E"/>
    <w:rsid w:val="00DD4F67"/>
    <w:rsid w:val="00DD5491"/>
    <w:rsid w:val="00DD5D69"/>
    <w:rsid w:val="00DD68F1"/>
    <w:rsid w:val="00DD6CFD"/>
    <w:rsid w:val="00DD72F3"/>
    <w:rsid w:val="00DD7595"/>
    <w:rsid w:val="00DD7E0F"/>
    <w:rsid w:val="00DE0499"/>
    <w:rsid w:val="00DE0875"/>
    <w:rsid w:val="00DE1057"/>
    <w:rsid w:val="00DE2105"/>
    <w:rsid w:val="00DE2D13"/>
    <w:rsid w:val="00DE323D"/>
    <w:rsid w:val="00DE35B6"/>
    <w:rsid w:val="00DE425D"/>
    <w:rsid w:val="00DE50E2"/>
    <w:rsid w:val="00DE5718"/>
    <w:rsid w:val="00DE5E02"/>
    <w:rsid w:val="00DE6DE6"/>
    <w:rsid w:val="00DE7081"/>
    <w:rsid w:val="00DF0DDD"/>
    <w:rsid w:val="00DF0F5E"/>
    <w:rsid w:val="00DF1389"/>
    <w:rsid w:val="00DF1D34"/>
    <w:rsid w:val="00DF229D"/>
    <w:rsid w:val="00DF2C9C"/>
    <w:rsid w:val="00DF3333"/>
    <w:rsid w:val="00DF3D16"/>
    <w:rsid w:val="00DF3D34"/>
    <w:rsid w:val="00DF43E9"/>
    <w:rsid w:val="00DF60F9"/>
    <w:rsid w:val="00DF65BD"/>
    <w:rsid w:val="00DF66A1"/>
    <w:rsid w:val="00DF7E50"/>
    <w:rsid w:val="00E0033D"/>
    <w:rsid w:val="00E0064B"/>
    <w:rsid w:val="00E0094C"/>
    <w:rsid w:val="00E03AF6"/>
    <w:rsid w:val="00E04291"/>
    <w:rsid w:val="00E04E2B"/>
    <w:rsid w:val="00E055D7"/>
    <w:rsid w:val="00E06EB8"/>
    <w:rsid w:val="00E06EEC"/>
    <w:rsid w:val="00E07201"/>
    <w:rsid w:val="00E0745B"/>
    <w:rsid w:val="00E10F63"/>
    <w:rsid w:val="00E11512"/>
    <w:rsid w:val="00E12724"/>
    <w:rsid w:val="00E13EEE"/>
    <w:rsid w:val="00E13F81"/>
    <w:rsid w:val="00E143D9"/>
    <w:rsid w:val="00E145CC"/>
    <w:rsid w:val="00E15765"/>
    <w:rsid w:val="00E16EE9"/>
    <w:rsid w:val="00E17429"/>
    <w:rsid w:val="00E17546"/>
    <w:rsid w:val="00E17837"/>
    <w:rsid w:val="00E1796B"/>
    <w:rsid w:val="00E17CA5"/>
    <w:rsid w:val="00E227DD"/>
    <w:rsid w:val="00E242E6"/>
    <w:rsid w:val="00E251C3"/>
    <w:rsid w:val="00E25855"/>
    <w:rsid w:val="00E25AA8"/>
    <w:rsid w:val="00E266FD"/>
    <w:rsid w:val="00E27F02"/>
    <w:rsid w:val="00E312B9"/>
    <w:rsid w:val="00E32948"/>
    <w:rsid w:val="00E3296E"/>
    <w:rsid w:val="00E333E8"/>
    <w:rsid w:val="00E338E0"/>
    <w:rsid w:val="00E33FFC"/>
    <w:rsid w:val="00E346F9"/>
    <w:rsid w:val="00E347C6"/>
    <w:rsid w:val="00E34BA0"/>
    <w:rsid w:val="00E34D3A"/>
    <w:rsid w:val="00E34F08"/>
    <w:rsid w:val="00E3525D"/>
    <w:rsid w:val="00E36B6A"/>
    <w:rsid w:val="00E36E87"/>
    <w:rsid w:val="00E36F07"/>
    <w:rsid w:val="00E37746"/>
    <w:rsid w:val="00E4040F"/>
    <w:rsid w:val="00E40CA8"/>
    <w:rsid w:val="00E40D1A"/>
    <w:rsid w:val="00E428AB"/>
    <w:rsid w:val="00E433DD"/>
    <w:rsid w:val="00E43E28"/>
    <w:rsid w:val="00E441F2"/>
    <w:rsid w:val="00E44B22"/>
    <w:rsid w:val="00E454A9"/>
    <w:rsid w:val="00E45515"/>
    <w:rsid w:val="00E4769C"/>
    <w:rsid w:val="00E47F7A"/>
    <w:rsid w:val="00E50B48"/>
    <w:rsid w:val="00E50E78"/>
    <w:rsid w:val="00E52590"/>
    <w:rsid w:val="00E530FD"/>
    <w:rsid w:val="00E53523"/>
    <w:rsid w:val="00E54556"/>
    <w:rsid w:val="00E55762"/>
    <w:rsid w:val="00E55EE2"/>
    <w:rsid w:val="00E564E7"/>
    <w:rsid w:val="00E5668A"/>
    <w:rsid w:val="00E56FC9"/>
    <w:rsid w:val="00E57D1C"/>
    <w:rsid w:val="00E607BB"/>
    <w:rsid w:val="00E621BA"/>
    <w:rsid w:val="00E629AD"/>
    <w:rsid w:val="00E65EE9"/>
    <w:rsid w:val="00E665EB"/>
    <w:rsid w:val="00E71285"/>
    <w:rsid w:val="00E71B72"/>
    <w:rsid w:val="00E74221"/>
    <w:rsid w:val="00E7513D"/>
    <w:rsid w:val="00E75D18"/>
    <w:rsid w:val="00E75ED1"/>
    <w:rsid w:val="00E768AD"/>
    <w:rsid w:val="00E76D4D"/>
    <w:rsid w:val="00E8078A"/>
    <w:rsid w:val="00E80F90"/>
    <w:rsid w:val="00E82E54"/>
    <w:rsid w:val="00E87D71"/>
    <w:rsid w:val="00E918C9"/>
    <w:rsid w:val="00E91F3E"/>
    <w:rsid w:val="00E9213B"/>
    <w:rsid w:val="00E92581"/>
    <w:rsid w:val="00E931CF"/>
    <w:rsid w:val="00E934AE"/>
    <w:rsid w:val="00E938CB"/>
    <w:rsid w:val="00E94702"/>
    <w:rsid w:val="00E9491E"/>
    <w:rsid w:val="00E95224"/>
    <w:rsid w:val="00E95318"/>
    <w:rsid w:val="00E9629A"/>
    <w:rsid w:val="00E969B5"/>
    <w:rsid w:val="00EA1333"/>
    <w:rsid w:val="00EA1F2F"/>
    <w:rsid w:val="00EA23C9"/>
    <w:rsid w:val="00EA3749"/>
    <w:rsid w:val="00EA3A06"/>
    <w:rsid w:val="00EA40C4"/>
    <w:rsid w:val="00EA4397"/>
    <w:rsid w:val="00EA56E0"/>
    <w:rsid w:val="00EA69E2"/>
    <w:rsid w:val="00EB0784"/>
    <w:rsid w:val="00EB0C89"/>
    <w:rsid w:val="00EB1D2A"/>
    <w:rsid w:val="00EB3DFD"/>
    <w:rsid w:val="00EB53B0"/>
    <w:rsid w:val="00EB5693"/>
    <w:rsid w:val="00EB62FB"/>
    <w:rsid w:val="00EB6401"/>
    <w:rsid w:val="00EB7032"/>
    <w:rsid w:val="00EC0A0A"/>
    <w:rsid w:val="00EC36D8"/>
    <w:rsid w:val="00EC3B2F"/>
    <w:rsid w:val="00EC3E88"/>
    <w:rsid w:val="00EC445A"/>
    <w:rsid w:val="00EC4E19"/>
    <w:rsid w:val="00EC560A"/>
    <w:rsid w:val="00EC59CF"/>
    <w:rsid w:val="00ED159D"/>
    <w:rsid w:val="00ED18C6"/>
    <w:rsid w:val="00ED21B4"/>
    <w:rsid w:val="00ED3842"/>
    <w:rsid w:val="00ED38FF"/>
    <w:rsid w:val="00ED46F9"/>
    <w:rsid w:val="00ED4770"/>
    <w:rsid w:val="00ED5C41"/>
    <w:rsid w:val="00ED651A"/>
    <w:rsid w:val="00ED6FD3"/>
    <w:rsid w:val="00EE1154"/>
    <w:rsid w:val="00EE1BDE"/>
    <w:rsid w:val="00EE26A6"/>
    <w:rsid w:val="00EE3945"/>
    <w:rsid w:val="00EE413F"/>
    <w:rsid w:val="00EE4AFF"/>
    <w:rsid w:val="00EE60D1"/>
    <w:rsid w:val="00EE65CD"/>
    <w:rsid w:val="00EE74E7"/>
    <w:rsid w:val="00EF03F8"/>
    <w:rsid w:val="00EF2444"/>
    <w:rsid w:val="00EF3507"/>
    <w:rsid w:val="00EF368C"/>
    <w:rsid w:val="00EF3EDC"/>
    <w:rsid w:val="00EF5333"/>
    <w:rsid w:val="00EF56BE"/>
    <w:rsid w:val="00EF6422"/>
    <w:rsid w:val="00EF643E"/>
    <w:rsid w:val="00EF7052"/>
    <w:rsid w:val="00EF71D6"/>
    <w:rsid w:val="00EF7352"/>
    <w:rsid w:val="00F00596"/>
    <w:rsid w:val="00F0062C"/>
    <w:rsid w:val="00F01D28"/>
    <w:rsid w:val="00F0288A"/>
    <w:rsid w:val="00F031AE"/>
    <w:rsid w:val="00F03C53"/>
    <w:rsid w:val="00F04967"/>
    <w:rsid w:val="00F04F81"/>
    <w:rsid w:val="00F05C77"/>
    <w:rsid w:val="00F06E3E"/>
    <w:rsid w:val="00F0702A"/>
    <w:rsid w:val="00F07D4C"/>
    <w:rsid w:val="00F07FD4"/>
    <w:rsid w:val="00F1070D"/>
    <w:rsid w:val="00F123AE"/>
    <w:rsid w:val="00F1477A"/>
    <w:rsid w:val="00F147A9"/>
    <w:rsid w:val="00F14903"/>
    <w:rsid w:val="00F14D90"/>
    <w:rsid w:val="00F16CFC"/>
    <w:rsid w:val="00F17B08"/>
    <w:rsid w:val="00F17CBB"/>
    <w:rsid w:val="00F211FA"/>
    <w:rsid w:val="00F2266A"/>
    <w:rsid w:val="00F227A2"/>
    <w:rsid w:val="00F2322B"/>
    <w:rsid w:val="00F2455D"/>
    <w:rsid w:val="00F24CC8"/>
    <w:rsid w:val="00F25FA0"/>
    <w:rsid w:val="00F2687C"/>
    <w:rsid w:val="00F30926"/>
    <w:rsid w:val="00F30C99"/>
    <w:rsid w:val="00F31341"/>
    <w:rsid w:val="00F31B31"/>
    <w:rsid w:val="00F33D56"/>
    <w:rsid w:val="00F340F6"/>
    <w:rsid w:val="00F3418A"/>
    <w:rsid w:val="00F35921"/>
    <w:rsid w:val="00F3643C"/>
    <w:rsid w:val="00F37305"/>
    <w:rsid w:val="00F37730"/>
    <w:rsid w:val="00F418B3"/>
    <w:rsid w:val="00F42151"/>
    <w:rsid w:val="00F4226D"/>
    <w:rsid w:val="00F42E50"/>
    <w:rsid w:val="00F43AF9"/>
    <w:rsid w:val="00F443E8"/>
    <w:rsid w:val="00F451E3"/>
    <w:rsid w:val="00F4547C"/>
    <w:rsid w:val="00F46135"/>
    <w:rsid w:val="00F46455"/>
    <w:rsid w:val="00F5042B"/>
    <w:rsid w:val="00F5073B"/>
    <w:rsid w:val="00F50B59"/>
    <w:rsid w:val="00F51B71"/>
    <w:rsid w:val="00F552E0"/>
    <w:rsid w:val="00F56289"/>
    <w:rsid w:val="00F603F0"/>
    <w:rsid w:val="00F60478"/>
    <w:rsid w:val="00F605A9"/>
    <w:rsid w:val="00F60D98"/>
    <w:rsid w:val="00F61410"/>
    <w:rsid w:val="00F629D9"/>
    <w:rsid w:val="00F63707"/>
    <w:rsid w:val="00F6589D"/>
    <w:rsid w:val="00F66B3B"/>
    <w:rsid w:val="00F67CE4"/>
    <w:rsid w:val="00F701A3"/>
    <w:rsid w:val="00F70C53"/>
    <w:rsid w:val="00F72449"/>
    <w:rsid w:val="00F73AF2"/>
    <w:rsid w:val="00F73C8E"/>
    <w:rsid w:val="00F746C4"/>
    <w:rsid w:val="00F761D0"/>
    <w:rsid w:val="00F76EEA"/>
    <w:rsid w:val="00F772B3"/>
    <w:rsid w:val="00F80608"/>
    <w:rsid w:val="00F811BD"/>
    <w:rsid w:val="00F81F70"/>
    <w:rsid w:val="00F825B6"/>
    <w:rsid w:val="00F8269E"/>
    <w:rsid w:val="00F83E76"/>
    <w:rsid w:val="00F852D1"/>
    <w:rsid w:val="00F855CB"/>
    <w:rsid w:val="00F8568E"/>
    <w:rsid w:val="00F873FD"/>
    <w:rsid w:val="00F87958"/>
    <w:rsid w:val="00F919B2"/>
    <w:rsid w:val="00F91FCD"/>
    <w:rsid w:val="00F92BA9"/>
    <w:rsid w:val="00F931C8"/>
    <w:rsid w:val="00F95598"/>
    <w:rsid w:val="00F97CF5"/>
    <w:rsid w:val="00F97D19"/>
    <w:rsid w:val="00F97E8E"/>
    <w:rsid w:val="00FA0888"/>
    <w:rsid w:val="00FA0938"/>
    <w:rsid w:val="00FA093A"/>
    <w:rsid w:val="00FA1C5F"/>
    <w:rsid w:val="00FA32ED"/>
    <w:rsid w:val="00FA3334"/>
    <w:rsid w:val="00FA333C"/>
    <w:rsid w:val="00FA39B6"/>
    <w:rsid w:val="00FA5034"/>
    <w:rsid w:val="00FA62EC"/>
    <w:rsid w:val="00FA7072"/>
    <w:rsid w:val="00FA7B1A"/>
    <w:rsid w:val="00FB1224"/>
    <w:rsid w:val="00FB526F"/>
    <w:rsid w:val="00FB6A59"/>
    <w:rsid w:val="00FB79D1"/>
    <w:rsid w:val="00FB7A0E"/>
    <w:rsid w:val="00FC04D2"/>
    <w:rsid w:val="00FC1A5B"/>
    <w:rsid w:val="00FC2BA0"/>
    <w:rsid w:val="00FC2F9F"/>
    <w:rsid w:val="00FC4A54"/>
    <w:rsid w:val="00FC5422"/>
    <w:rsid w:val="00FC5C01"/>
    <w:rsid w:val="00FC6A20"/>
    <w:rsid w:val="00FC7893"/>
    <w:rsid w:val="00FC7926"/>
    <w:rsid w:val="00FC7984"/>
    <w:rsid w:val="00FD0C35"/>
    <w:rsid w:val="00FD0D8C"/>
    <w:rsid w:val="00FD1472"/>
    <w:rsid w:val="00FD1E52"/>
    <w:rsid w:val="00FD24DC"/>
    <w:rsid w:val="00FD3B4C"/>
    <w:rsid w:val="00FD55E4"/>
    <w:rsid w:val="00FD7468"/>
    <w:rsid w:val="00FE1644"/>
    <w:rsid w:val="00FE1E09"/>
    <w:rsid w:val="00FE1ED2"/>
    <w:rsid w:val="00FE28FA"/>
    <w:rsid w:val="00FE2A39"/>
    <w:rsid w:val="00FE367A"/>
    <w:rsid w:val="00FE3A40"/>
    <w:rsid w:val="00FE5814"/>
    <w:rsid w:val="00FE5B7D"/>
    <w:rsid w:val="00FE60B8"/>
    <w:rsid w:val="00FE6416"/>
    <w:rsid w:val="00FE6BA3"/>
    <w:rsid w:val="00FF068A"/>
    <w:rsid w:val="00FF0AFE"/>
    <w:rsid w:val="00FF0C1E"/>
    <w:rsid w:val="00FF1B35"/>
    <w:rsid w:val="00FF2192"/>
    <w:rsid w:val="00FF4419"/>
    <w:rsid w:val="00FF4542"/>
    <w:rsid w:val="00FF6A7B"/>
    <w:rsid w:val="00FF7107"/>
    <w:rsid w:val="00FF7511"/>
    <w:rsid w:val="00FF7EC0"/>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3A3CD"/>
  <w15:docId w15:val="{7F690F01-27BA-4DB5-8653-87912755CA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r-HR" w:eastAsia="hr-H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Typewriter"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before="120" w:after="60" w:line="360" w:lineRule="auto"/>
      <w:jc w:val="both"/>
    </w:pPr>
    <w:rPr>
      <w:sz w:val="24"/>
      <w:szCs w:val="24"/>
      <w:lang w:eastAsia="en-US"/>
    </w:rPr>
  </w:style>
  <w:style w:type="paragraph" w:styleId="Naslov1">
    <w:name w:val="heading 1"/>
    <w:basedOn w:val="Normal"/>
    <w:next w:val="Normal"/>
    <w:qFormat/>
    <w:pPr>
      <w:keepNext/>
      <w:pageBreakBefore/>
      <w:numPr>
        <w:numId w:val="1"/>
      </w:numPr>
      <w:spacing w:before="600" w:after="480"/>
      <w:outlineLvl w:val="0"/>
    </w:pPr>
    <w:rPr>
      <w:rFonts w:ascii="Arial" w:hAnsi="Arial" w:cs="Arial"/>
      <w:b/>
      <w:bCs/>
      <w:kern w:val="32"/>
      <w:sz w:val="36"/>
      <w:szCs w:val="32"/>
    </w:rPr>
  </w:style>
  <w:style w:type="paragraph" w:styleId="Naslov2">
    <w:name w:val="heading 2"/>
    <w:basedOn w:val="Normal"/>
    <w:next w:val="Normal"/>
    <w:qFormat/>
    <w:pPr>
      <w:keepNext/>
      <w:numPr>
        <w:ilvl w:val="1"/>
        <w:numId w:val="1"/>
      </w:numPr>
      <w:tabs>
        <w:tab w:val="left" w:pos="851"/>
      </w:tabs>
      <w:spacing w:before="360" w:after="240"/>
      <w:outlineLvl w:val="1"/>
    </w:pPr>
    <w:rPr>
      <w:rFonts w:ascii="Arial" w:hAnsi="Arial" w:cs="Arial"/>
      <w:b/>
      <w:bCs/>
      <w:iCs/>
      <w:sz w:val="32"/>
      <w:szCs w:val="28"/>
    </w:rPr>
  </w:style>
  <w:style w:type="paragraph" w:styleId="Naslov3">
    <w:name w:val="heading 3"/>
    <w:basedOn w:val="Normal"/>
    <w:next w:val="Normal"/>
    <w:qFormat/>
    <w:pPr>
      <w:keepNext/>
      <w:numPr>
        <w:ilvl w:val="2"/>
        <w:numId w:val="1"/>
      </w:numPr>
      <w:spacing w:before="240" w:after="240"/>
      <w:outlineLvl w:val="2"/>
    </w:pPr>
    <w:rPr>
      <w:rFonts w:ascii="Arial" w:hAnsi="Arial" w:cs="Arial"/>
      <w:b/>
      <w:bCs/>
      <w:sz w:val="28"/>
      <w:szCs w:val="26"/>
    </w:rPr>
  </w:style>
  <w:style w:type="paragraph" w:styleId="Naslov4">
    <w:name w:val="heading 4"/>
    <w:basedOn w:val="Normal"/>
    <w:next w:val="Normal"/>
    <w:qFormat/>
    <w:pPr>
      <w:keepNext/>
      <w:numPr>
        <w:ilvl w:val="3"/>
        <w:numId w:val="1"/>
      </w:numPr>
      <w:spacing w:before="240"/>
      <w:outlineLvl w:val="3"/>
    </w:pPr>
    <w:rPr>
      <w:b/>
      <w:bCs/>
      <w:sz w:val="28"/>
      <w:szCs w:val="28"/>
    </w:rPr>
  </w:style>
  <w:style w:type="paragraph" w:styleId="Naslov5">
    <w:name w:val="heading 5"/>
    <w:basedOn w:val="Normal"/>
    <w:next w:val="Normal"/>
    <w:qFormat/>
    <w:pPr>
      <w:numPr>
        <w:ilvl w:val="4"/>
        <w:numId w:val="1"/>
      </w:numPr>
      <w:spacing w:before="240"/>
      <w:outlineLvl w:val="4"/>
    </w:pPr>
    <w:rPr>
      <w:b/>
      <w:bCs/>
      <w:i/>
      <w:iCs/>
      <w:sz w:val="26"/>
      <w:szCs w:val="26"/>
    </w:rPr>
  </w:style>
  <w:style w:type="paragraph" w:styleId="Naslov6">
    <w:name w:val="heading 6"/>
    <w:basedOn w:val="Normal"/>
    <w:next w:val="Normal"/>
    <w:qFormat/>
    <w:pPr>
      <w:numPr>
        <w:ilvl w:val="5"/>
        <w:numId w:val="1"/>
      </w:numPr>
      <w:spacing w:before="240"/>
      <w:outlineLvl w:val="5"/>
    </w:pPr>
    <w:rPr>
      <w:b/>
      <w:bCs/>
      <w:sz w:val="22"/>
      <w:szCs w:val="22"/>
    </w:rPr>
  </w:style>
  <w:style w:type="paragraph" w:styleId="Naslov7">
    <w:name w:val="heading 7"/>
    <w:basedOn w:val="Normal"/>
    <w:next w:val="Normal"/>
    <w:qFormat/>
    <w:pPr>
      <w:numPr>
        <w:ilvl w:val="6"/>
        <w:numId w:val="1"/>
      </w:numPr>
      <w:spacing w:before="240"/>
      <w:outlineLvl w:val="6"/>
    </w:pPr>
  </w:style>
  <w:style w:type="paragraph" w:styleId="Naslov8">
    <w:name w:val="heading 8"/>
    <w:basedOn w:val="Normal"/>
    <w:next w:val="Normal"/>
    <w:qFormat/>
    <w:pPr>
      <w:numPr>
        <w:ilvl w:val="7"/>
        <w:numId w:val="1"/>
      </w:numPr>
      <w:spacing w:before="240"/>
      <w:outlineLvl w:val="7"/>
    </w:pPr>
    <w:rPr>
      <w:i/>
      <w:iCs/>
    </w:rPr>
  </w:style>
  <w:style w:type="paragraph" w:styleId="Naslov9">
    <w:name w:val="heading 9"/>
    <w:basedOn w:val="Normal"/>
    <w:next w:val="Normal"/>
    <w:qFormat/>
    <w:pPr>
      <w:numPr>
        <w:ilvl w:val="8"/>
        <w:numId w:val="1"/>
      </w:numPr>
      <w:spacing w:before="240"/>
      <w:outlineLvl w:val="8"/>
    </w:pPr>
    <w:rPr>
      <w:rFonts w:ascii="Arial" w:hAnsi="Arial" w:cs="Arial"/>
      <w:sz w:val="22"/>
      <w:szCs w:val="22"/>
    </w:rPr>
  </w:style>
  <w:style w:type="character" w:default="1" w:styleId="Zadanifontodlomka">
    <w:name w:val="Default Paragraph Font"/>
    <w:uiPriority w:val="1"/>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pisslike">
    <w:name w:val="caption"/>
    <w:basedOn w:val="Normal"/>
    <w:next w:val="Normal"/>
    <w:qFormat/>
    <w:pPr>
      <w:spacing w:after="120"/>
      <w:jc w:val="center"/>
    </w:pPr>
    <w:rPr>
      <w:bCs/>
      <w:sz w:val="22"/>
      <w:szCs w:val="20"/>
    </w:rPr>
  </w:style>
  <w:style w:type="paragraph" w:customStyle="1" w:styleId="bullet1">
    <w:name w:val="bullet1"/>
    <w:pPr>
      <w:numPr>
        <w:numId w:val="2"/>
      </w:numPr>
      <w:spacing w:line="360" w:lineRule="auto"/>
    </w:pPr>
    <w:rPr>
      <w:sz w:val="24"/>
      <w:lang w:val="en-GB" w:eastAsia="en-US"/>
    </w:rPr>
  </w:style>
  <w:style w:type="paragraph" w:customStyle="1" w:styleId="bullet2">
    <w:name w:val="bullet2"/>
    <w:rsid w:val="003E2212"/>
    <w:pPr>
      <w:numPr>
        <w:numId w:val="3"/>
      </w:numPr>
      <w:tabs>
        <w:tab w:val="left" w:pos="851"/>
      </w:tabs>
      <w:spacing w:after="60"/>
      <w:ind w:left="850" w:hanging="425"/>
    </w:pPr>
    <w:rPr>
      <w:sz w:val="24"/>
      <w:szCs w:val="24"/>
      <w:lang w:val="en-GB" w:eastAsia="en-US"/>
    </w:rPr>
  </w:style>
  <w:style w:type="paragraph" w:customStyle="1" w:styleId="Podnaslov1">
    <w:name w:val="Podnaslov1"/>
    <w:pPr>
      <w:spacing w:before="120" w:after="120"/>
    </w:pPr>
    <w:rPr>
      <w:rFonts w:ascii="Arial" w:hAnsi="Arial"/>
      <w:b/>
      <w:sz w:val="24"/>
      <w:lang w:val="en-GB" w:eastAsia="en-US"/>
    </w:rPr>
  </w:style>
  <w:style w:type="paragraph" w:customStyle="1" w:styleId="bullet1brojevi">
    <w:name w:val="bullet1brojevi"/>
    <w:pPr>
      <w:numPr>
        <w:numId w:val="4"/>
      </w:numPr>
      <w:spacing w:line="360" w:lineRule="auto"/>
    </w:pPr>
    <w:rPr>
      <w:sz w:val="24"/>
      <w:lang w:val="en-GB" w:eastAsia="en-US"/>
    </w:rPr>
  </w:style>
  <w:style w:type="paragraph" w:customStyle="1" w:styleId="bullet1slova">
    <w:name w:val="bullet1slova"/>
    <w:rsid w:val="003E2212"/>
    <w:pPr>
      <w:numPr>
        <w:numId w:val="5"/>
      </w:numPr>
      <w:tabs>
        <w:tab w:val="clear" w:pos="851"/>
        <w:tab w:val="left" w:pos="425"/>
      </w:tabs>
      <w:spacing w:line="360" w:lineRule="auto"/>
      <w:ind w:left="0" w:firstLine="0"/>
    </w:pPr>
    <w:rPr>
      <w:sz w:val="24"/>
      <w:lang w:val="en-GB" w:eastAsia="en-US"/>
    </w:rPr>
  </w:style>
  <w:style w:type="paragraph" w:customStyle="1" w:styleId="bullet2brojevi">
    <w:name w:val="bullet2brojevi"/>
    <w:rsid w:val="003E2212"/>
    <w:pPr>
      <w:numPr>
        <w:numId w:val="6"/>
      </w:numPr>
      <w:spacing w:after="60"/>
    </w:pPr>
    <w:rPr>
      <w:sz w:val="24"/>
      <w:lang w:val="en-GB" w:eastAsia="en-US"/>
    </w:rPr>
  </w:style>
  <w:style w:type="paragraph" w:customStyle="1" w:styleId="bullet2slova">
    <w:name w:val="bullet2slova"/>
    <w:rsid w:val="003E2212"/>
    <w:pPr>
      <w:numPr>
        <w:numId w:val="7"/>
      </w:numPr>
      <w:spacing w:after="60"/>
      <w:ind w:left="850" w:hanging="425"/>
    </w:pPr>
    <w:rPr>
      <w:sz w:val="24"/>
      <w:lang w:val="en-GB" w:eastAsia="en-US"/>
    </w:rPr>
  </w:style>
  <w:style w:type="paragraph" w:customStyle="1" w:styleId="slika">
    <w:name w:val="slika"/>
    <w:pPr>
      <w:spacing w:before="120"/>
      <w:jc w:val="center"/>
    </w:pPr>
    <w:rPr>
      <w:sz w:val="24"/>
      <w:lang w:val="en-GB" w:eastAsia="en-US"/>
    </w:rPr>
  </w:style>
  <w:style w:type="paragraph" w:styleId="Zaglavlje">
    <w:name w:val="header"/>
    <w:pPr>
      <w:pBdr>
        <w:bottom w:val="single" w:sz="4" w:space="1" w:color="auto"/>
      </w:pBdr>
      <w:tabs>
        <w:tab w:val="right" w:pos="7088"/>
      </w:tabs>
      <w:spacing w:after="240"/>
    </w:pPr>
    <w:rPr>
      <w:rFonts w:ascii="Arial" w:hAnsi="Arial"/>
      <w:lang w:val="en-GB" w:eastAsia="en-US"/>
    </w:rPr>
  </w:style>
  <w:style w:type="paragraph" w:styleId="Obinouvueno">
    <w:name w:val="Normal Indent"/>
    <w:basedOn w:val="Normal"/>
    <w:pPr>
      <w:ind w:left="720"/>
    </w:pPr>
  </w:style>
  <w:style w:type="paragraph" w:styleId="Podnoje">
    <w:name w:val="footer"/>
    <w:basedOn w:val="Normal"/>
    <w:link w:val="PodnojeChar"/>
    <w:uiPriority w:val="99"/>
    <w:pPr>
      <w:tabs>
        <w:tab w:val="center" w:pos="4536"/>
        <w:tab w:val="right" w:pos="9072"/>
      </w:tabs>
    </w:pPr>
  </w:style>
  <w:style w:type="character" w:styleId="Brojstranice">
    <w:name w:val="page number"/>
    <w:rPr>
      <w:rFonts w:ascii="Times New Roman" w:hAnsi="Times New Roman"/>
      <w:dstrike w:val="0"/>
      <w:sz w:val="24"/>
      <w:vertAlign w:val="baseline"/>
    </w:rPr>
  </w:style>
  <w:style w:type="character" w:styleId="Hiperveza">
    <w:name w:val="Hyperlink"/>
    <w:uiPriority w:val="99"/>
    <w:rPr>
      <w:color w:val="0000FF"/>
      <w:u w:val="single"/>
    </w:rPr>
  </w:style>
  <w:style w:type="paragraph" w:customStyle="1" w:styleId="literatura">
    <w:name w:val="literatura"/>
    <w:pPr>
      <w:numPr>
        <w:numId w:val="8"/>
      </w:numPr>
      <w:spacing w:before="120" w:after="120"/>
    </w:pPr>
    <w:rPr>
      <w:sz w:val="24"/>
      <w:lang w:val="en-GB" w:eastAsia="en-US"/>
    </w:rPr>
  </w:style>
  <w:style w:type="paragraph" w:styleId="Sadraj1">
    <w:name w:val="toc 1"/>
    <w:basedOn w:val="Normal"/>
    <w:next w:val="Normal"/>
    <w:autoRedefine/>
    <w:uiPriority w:val="39"/>
  </w:style>
  <w:style w:type="paragraph" w:customStyle="1" w:styleId="formula">
    <w:name w:val="formula"/>
    <w:pPr>
      <w:spacing w:before="120" w:after="120" w:line="360" w:lineRule="auto"/>
      <w:jc w:val="center"/>
    </w:pPr>
    <w:rPr>
      <w:sz w:val="24"/>
      <w:lang w:val="en-GB" w:eastAsia="en-US"/>
    </w:rPr>
  </w:style>
  <w:style w:type="paragraph" w:styleId="Sadraj2">
    <w:name w:val="toc 2"/>
    <w:basedOn w:val="Normal"/>
    <w:next w:val="Normal"/>
    <w:autoRedefine/>
    <w:uiPriority w:val="39"/>
    <w:pPr>
      <w:ind w:left="240"/>
    </w:pPr>
  </w:style>
  <w:style w:type="paragraph" w:styleId="Sadraj3">
    <w:name w:val="toc 3"/>
    <w:basedOn w:val="Normal"/>
    <w:next w:val="Normal"/>
    <w:autoRedefine/>
    <w:uiPriority w:val="39"/>
    <w:pPr>
      <w:ind w:left="480"/>
    </w:pPr>
  </w:style>
  <w:style w:type="paragraph" w:styleId="Sadraj4">
    <w:name w:val="toc 4"/>
    <w:basedOn w:val="Normal"/>
    <w:next w:val="Normal"/>
    <w:autoRedefine/>
    <w:semiHidden/>
    <w:pPr>
      <w:ind w:left="720"/>
    </w:pPr>
  </w:style>
  <w:style w:type="paragraph" w:styleId="Sadraj5">
    <w:name w:val="toc 5"/>
    <w:basedOn w:val="Normal"/>
    <w:next w:val="Normal"/>
    <w:autoRedefine/>
    <w:semiHidden/>
    <w:pPr>
      <w:ind w:left="960"/>
    </w:pPr>
  </w:style>
  <w:style w:type="paragraph" w:styleId="Sadraj6">
    <w:name w:val="toc 6"/>
    <w:basedOn w:val="Normal"/>
    <w:next w:val="Normal"/>
    <w:autoRedefine/>
    <w:semiHidden/>
    <w:pPr>
      <w:ind w:left="1200"/>
    </w:pPr>
  </w:style>
  <w:style w:type="paragraph" w:styleId="Sadraj7">
    <w:name w:val="toc 7"/>
    <w:basedOn w:val="Normal"/>
    <w:next w:val="Normal"/>
    <w:autoRedefine/>
    <w:semiHidden/>
    <w:pPr>
      <w:ind w:left="1440"/>
    </w:pPr>
  </w:style>
  <w:style w:type="paragraph" w:styleId="Sadraj8">
    <w:name w:val="toc 8"/>
    <w:basedOn w:val="Normal"/>
    <w:next w:val="Normal"/>
    <w:autoRedefine/>
    <w:semiHidden/>
    <w:pPr>
      <w:ind w:left="1680"/>
    </w:pPr>
  </w:style>
  <w:style w:type="paragraph" w:styleId="Sadraj9">
    <w:name w:val="toc 9"/>
    <w:basedOn w:val="Normal"/>
    <w:next w:val="Normal"/>
    <w:autoRedefine/>
    <w:semiHidden/>
    <w:pPr>
      <w:ind w:left="1920"/>
    </w:pPr>
  </w:style>
  <w:style w:type="paragraph" w:customStyle="1" w:styleId="Dodatak">
    <w:name w:val="Dodatak"/>
    <w:rsid w:val="000622F9"/>
    <w:pPr>
      <w:jc w:val="center"/>
    </w:pPr>
    <w:rPr>
      <w:rFonts w:ascii="Arial" w:hAnsi="Arial"/>
      <w:b/>
      <w:sz w:val="36"/>
      <w:lang w:val="en-GB" w:eastAsia="en-US"/>
    </w:rPr>
  </w:style>
  <w:style w:type="paragraph" w:customStyle="1" w:styleId="nabrajanje">
    <w:name w:val="nabrajanje"/>
    <w:basedOn w:val="Normal"/>
    <w:pPr>
      <w:tabs>
        <w:tab w:val="left" w:pos="840"/>
        <w:tab w:val="left" w:pos="5040"/>
      </w:tabs>
      <w:spacing w:line="240" w:lineRule="auto"/>
    </w:pPr>
  </w:style>
  <w:style w:type="paragraph" w:customStyle="1" w:styleId="Figure">
    <w:name w:val="Figure"/>
    <w:basedOn w:val="Normal"/>
    <w:autoRedefine/>
    <w:rsid w:val="00166E47"/>
    <w:pPr>
      <w:spacing w:before="240" w:after="120"/>
      <w:jc w:val="center"/>
    </w:pPr>
    <w:rPr>
      <w:rFonts w:ascii="Arial" w:hAnsi="Arial" w:cs="Arial"/>
    </w:rPr>
  </w:style>
  <w:style w:type="paragraph" w:customStyle="1" w:styleId="Ostalo">
    <w:name w:val="Ostalo"/>
    <w:basedOn w:val="Normal"/>
    <w:rsid w:val="00166E47"/>
    <w:pPr>
      <w:spacing w:before="0" w:after="120"/>
    </w:pPr>
    <w:rPr>
      <w:rFonts w:ascii="Arial" w:hAnsi="Arial" w:cs="Arial"/>
      <w:b/>
    </w:rPr>
  </w:style>
  <w:style w:type="table" w:styleId="Reetkatablice">
    <w:name w:val="Table Grid"/>
    <w:basedOn w:val="Obinatablica"/>
    <w:rsid w:val="00370525"/>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Kdutekstu">
    <w:name w:val="Kôd u tekstu"/>
    <w:basedOn w:val="Normal"/>
    <w:link w:val="KdutekstuChar"/>
    <w:qFormat/>
    <w:rsid w:val="00F761D0"/>
    <w:rPr>
      <w:rFonts w:ascii="Courier New" w:hAnsi="Courier New" w:cs="Courier New"/>
      <w:sz w:val="20"/>
      <w:szCs w:val="20"/>
    </w:rPr>
  </w:style>
  <w:style w:type="paragraph" w:styleId="StandardWeb">
    <w:name w:val="Normal (Web)"/>
    <w:basedOn w:val="Normal"/>
    <w:uiPriority w:val="99"/>
    <w:unhideWhenUsed/>
    <w:rsid w:val="00C6081F"/>
    <w:pPr>
      <w:spacing w:before="100" w:beforeAutospacing="1" w:after="100" w:afterAutospacing="1" w:line="240" w:lineRule="auto"/>
      <w:jc w:val="left"/>
    </w:pPr>
    <w:rPr>
      <w:lang w:eastAsia="hr-HR"/>
    </w:rPr>
  </w:style>
  <w:style w:type="character" w:styleId="HTMLpisaistroj">
    <w:name w:val="HTML Typewriter"/>
    <w:uiPriority w:val="99"/>
    <w:unhideWhenUsed/>
    <w:rsid w:val="00C6081F"/>
    <w:rPr>
      <w:rFonts w:ascii="Courier New" w:eastAsia="Times New Roman" w:hAnsi="Courier New" w:cs="Courier New"/>
      <w:sz w:val="20"/>
      <w:szCs w:val="20"/>
    </w:rPr>
  </w:style>
  <w:style w:type="character" w:styleId="Referencakomentara">
    <w:name w:val="annotation reference"/>
    <w:rsid w:val="00843DB4"/>
    <w:rPr>
      <w:sz w:val="16"/>
      <w:szCs w:val="16"/>
    </w:rPr>
  </w:style>
  <w:style w:type="paragraph" w:styleId="Tekstkomentara">
    <w:name w:val="annotation text"/>
    <w:basedOn w:val="Normal"/>
    <w:link w:val="TekstkomentaraChar"/>
    <w:rsid w:val="00843DB4"/>
    <w:rPr>
      <w:sz w:val="20"/>
      <w:szCs w:val="20"/>
    </w:rPr>
  </w:style>
  <w:style w:type="character" w:customStyle="1" w:styleId="TekstkomentaraChar">
    <w:name w:val="Tekst komentara Char"/>
    <w:link w:val="Tekstkomentara"/>
    <w:rsid w:val="00843DB4"/>
    <w:rPr>
      <w:lang w:eastAsia="en-US"/>
    </w:rPr>
  </w:style>
  <w:style w:type="paragraph" w:styleId="Predmetkomentara">
    <w:name w:val="annotation subject"/>
    <w:basedOn w:val="Tekstkomentara"/>
    <w:next w:val="Tekstkomentara"/>
    <w:link w:val="PredmetkomentaraChar"/>
    <w:rsid w:val="00843DB4"/>
    <w:rPr>
      <w:b/>
      <w:bCs/>
    </w:rPr>
  </w:style>
  <w:style w:type="character" w:customStyle="1" w:styleId="PredmetkomentaraChar">
    <w:name w:val="Predmet komentara Char"/>
    <w:link w:val="Predmetkomentara"/>
    <w:rsid w:val="00843DB4"/>
    <w:rPr>
      <w:b/>
      <w:bCs/>
      <w:lang w:eastAsia="en-US"/>
    </w:rPr>
  </w:style>
  <w:style w:type="paragraph" w:styleId="Tekstbalonia">
    <w:name w:val="Balloon Text"/>
    <w:basedOn w:val="Normal"/>
    <w:link w:val="TekstbaloniaChar"/>
    <w:rsid w:val="00843DB4"/>
    <w:pPr>
      <w:spacing w:before="0" w:after="0" w:line="240" w:lineRule="auto"/>
    </w:pPr>
    <w:rPr>
      <w:rFonts w:ascii="Tahoma" w:hAnsi="Tahoma" w:cs="Tahoma"/>
      <w:sz w:val="16"/>
      <w:szCs w:val="16"/>
    </w:rPr>
  </w:style>
  <w:style w:type="character" w:customStyle="1" w:styleId="TekstbaloniaChar">
    <w:name w:val="Tekst balončića Char"/>
    <w:link w:val="Tekstbalonia"/>
    <w:rsid w:val="00843DB4"/>
    <w:rPr>
      <w:rFonts w:ascii="Tahoma" w:hAnsi="Tahoma" w:cs="Tahoma"/>
      <w:sz w:val="16"/>
      <w:szCs w:val="16"/>
      <w:lang w:eastAsia="en-US"/>
    </w:rPr>
  </w:style>
  <w:style w:type="paragraph" w:customStyle="1" w:styleId="Kd">
    <w:name w:val="Kôd"/>
    <w:qFormat/>
    <w:rsid w:val="00F761D0"/>
    <w:pPr>
      <w:spacing w:line="360" w:lineRule="auto"/>
      <w:ind w:left="1440"/>
    </w:pPr>
    <w:rPr>
      <w:rFonts w:ascii="Courier New" w:hAnsi="Courier New"/>
      <w:szCs w:val="24"/>
    </w:rPr>
  </w:style>
  <w:style w:type="character" w:customStyle="1" w:styleId="PodnojeChar">
    <w:name w:val="Podnožje Char"/>
    <w:link w:val="Podnoje"/>
    <w:uiPriority w:val="99"/>
    <w:rsid w:val="006900E8"/>
    <w:rPr>
      <w:sz w:val="24"/>
      <w:szCs w:val="24"/>
      <w:lang w:eastAsia="en-US"/>
    </w:rPr>
  </w:style>
  <w:style w:type="character" w:customStyle="1" w:styleId="KdutekstuChar">
    <w:name w:val="Kôd u tekstu Char"/>
    <w:link w:val="Kdutekstu"/>
    <w:rsid w:val="00F761D0"/>
    <w:rPr>
      <w:rFonts w:ascii="Courier New" w:hAnsi="Courier New" w:cs="Courier New"/>
      <w:lang w:eastAsia="en-US"/>
    </w:rPr>
  </w:style>
  <w:style w:type="character" w:customStyle="1" w:styleId="fontstyle01">
    <w:name w:val="fontstyle01"/>
    <w:rsid w:val="00283F67"/>
    <w:rPr>
      <w:rFonts w:ascii="TimesNewRomanPSMT" w:hAnsi="TimesNewRomanPSMT" w:hint="default"/>
      <w:b w:val="0"/>
      <w:bCs w:val="0"/>
      <w:i w:val="0"/>
      <w:iCs w:val="0"/>
      <w:color w:val="000000"/>
      <w:sz w:val="24"/>
      <w:szCs w:val="24"/>
    </w:rPr>
  </w:style>
  <w:style w:type="character" w:customStyle="1" w:styleId="fontstyle21">
    <w:name w:val="fontstyle21"/>
    <w:rsid w:val="00283F67"/>
    <w:rPr>
      <w:rFonts w:ascii="TimesNewRomanPS-BoldMT" w:hAnsi="TimesNewRomanPS-BoldMT" w:hint="default"/>
      <w:b/>
      <w:bCs/>
      <w:i w:val="0"/>
      <w:iCs w:val="0"/>
      <w:color w:val="000000"/>
      <w:sz w:val="24"/>
      <w:szCs w:val="24"/>
    </w:rPr>
  </w:style>
  <w:style w:type="character" w:styleId="SlijeenaHiperveza">
    <w:name w:val="FollowedHyperlink"/>
    <w:rsid w:val="00B07EBF"/>
    <w:rPr>
      <w:color w:val="800080"/>
      <w:u w:val="single"/>
    </w:rPr>
  </w:style>
  <w:style w:type="paragraph" w:styleId="Revizija">
    <w:name w:val="Revision"/>
    <w:hidden/>
    <w:uiPriority w:val="99"/>
    <w:semiHidden/>
    <w:rsid w:val="00722ECF"/>
    <w:rPr>
      <w:sz w:val="24"/>
      <w:szCs w:val="24"/>
      <w:lang w:eastAsia="en-US"/>
    </w:rPr>
  </w:style>
  <w:style w:type="paragraph" w:styleId="Tijeloteksta">
    <w:name w:val="Body Text"/>
    <w:basedOn w:val="Normal"/>
    <w:link w:val="TijelotekstaChar"/>
    <w:rsid w:val="00AB0BA9"/>
    <w:pPr>
      <w:keepLines/>
      <w:widowControl w:val="0"/>
      <w:spacing w:before="0" w:after="120" w:line="240" w:lineRule="atLeast"/>
      <w:ind w:left="720"/>
      <w:jc w:val="left"/>
    </w:pPr>
    <w:rPr>
      <w:sz w:val="20"/>
      <w:szCs w:val="20"/>
      <w:lang w:val="en-US"/>
    </w:rPr>
  </w:style>
  <w:style w:type="character" w:customStyle="1" w:styleId="TijelotekstaChar">
    <w:name w:val="Tijelo teksta Char"/>
    <w:link w:val="Tijeloteksta"/>
    <w:rsid w:val="00AB0BA9"/>
    <w:rPr>
      <w:lang w:val="en-US" w:eastAsia="en-US"/>
    </w:rPr>
  </w:style>
  <w:style w:type="character" w:styleId="Nerijeenospominjanje">
    <w:name w:val="Unresolved Mention"/>
    <w:uiPriority w:val="99"/>
    <w:semiHidden/>
    <w:unhideWhenUsed/>
    <w:rsid w:val="000E7C9E"/>
    <w:rPr>
      <w:color w:val="605E5C"/>
      <w:shd w:val="clear" w:color="auto" w:fill="E1DFDD"/>
    </w:rPr>
  </w:style>
  <w:style w:type="paragraph" w:styleId="Bibliografija">
    <w:name w:val="Bibliography"/>
    <w:basedOn w:val="Normal"/>
    <w:next w:val="Normal"/>
    <w:uiPriority w:val="37"/>
    <w:unhideWhenUsed/>
    <w:rsid w:val="007740B5"/>
  </w:style>
  <w:style w:type="paragraph" w:styleId="Tekstkrajnjebiljeke">
    <w:name w:val="endnote text"/>
    <w:basedOn w:val="Normal"/>
    <w:link w:val="TekstkrajnjebiljekeChar"/>
    <w:rsid w:val="007740B5"/>
    <w:rPr>
      <w:sz w:val="20"/>
      <w:szCs w:val="20"/>
    </w:rPr>
  </w:style>
  <w:style w:type="character" w:customStyle="1" w:styleId="TekstkrajnjebiljekeChar">
    <w:name w:val="Tekst krajnje bilješke Char"/>
    <w:link w:val="Tekstkrajnjebiljeke"/>
    <w:rsid w:val="007740B5"/>
    <w:rPr>
      <w:lang w:eastAsia="en-US"/>
    </w:rPr>
  </w:style>
  <w:style w:type="character" w:styleId="Referencakrajnjebiljeke">
    <w:name w:val="endnote reference"/>
    <w:rsid w:val="007740B5"/>
    <w:rPr>
      <w:vertAlign w:val="superscript"/>
    </w:rPr>
  </w:style>
  <w:style w:type="character" w:customStyle="1" w:styleId="q4iawc">
    <w:name w:val="q4iawc"/>
    <w:basedOn w:val="Zadanifontodlomka"/>
    <w:rsid w:val="007F30AD"/>
  </w:style>
  <w:style w:type="paragraph" w:styleId="Tekstfusnote">
    <w:name w:val="footnote text"/>
    <w:basedOn w:val="Normal"/>
    <w:link w:val="TekstfusnoteChar"/>
    <w:rsid w:val="000B7523"/>
    <w:rPr>
      <w:sz w:val="20"/>
      <w:szCs w:val="20"/>
    </w:rPr>
  </w:style>
  <w:style w:type="character" w:customStyle="1" w:styleId="TekstfusnoteChar">
    <w:name w:val="Tekst fusnote Char"/>
    <w:link w:val="Tekstfusnote"/>
    <w:rsid w:val="000B7523"/>
    <w:rPr>
      <w:lang w:eastAsia="en-US"/>
    </w:rPr>
  </w:style>
  <w:style w:type="character" w:styleId="Referencafusnote">
    <w:name w:val="footnote reference"/>
    <w:rsid w:val="000B7523"/>
    <w:rPr>
      <w:vertAlign w:val="superscript"/>
    </w:rPr>
  </w:style>
  <w:style w:type="paragraph" w:styleId="Odlomakpopisa">
    <w:name w:val="List Paragraph"/>
    <w:basedOn w:val="Normal"/>
    <w:uiPriority w:val="34"/>
    <w:qFormat/>
    <w:rsid w:val="00260AE5"/>
    <w:pPr>
      <w:spacing w:before="0" w:after="160" w:line="259" w:lineRule="auto"/>
      <w:ind w:left="720"/>
      <w:contextualSpacing/>
      <w:jc w:val="left"/>
    </w:pPr>
    <w:rPr>
      <w:rFonts w:ascii="Calibri" w:eastAsia="Calibri" w:hAnsi="Calibri"/>
      <w:sz w:val="22"/>
      <w:szCs w:val="22"/>
    </w:rPr>
  </w:style>
  <w:style w:type="character" w:styleId="Tekstrezerviranogmjesta">
    <w:name w:val="Placeholder Text"/>
    <w:basedOn w:val="Zadanifontodlomka"/>
    <w:uiPriority w:val="99"/>
    <w:semiHidden/>
    <w:rsid w:val="00632FDA"/>
    <w:rPr>
      <w:color w:val="808080"/>
    </w:rPr>
  </w:style>
  <w:style w:type="character" w:styleId="Naglaeno">
    <w:name w:val="Strong"/>
    <w:uiPriority w:val="22"/>
    <w:qFormat/>
    <w:rsid w:val="00567256"/>
    <w:rPr>
      <w:b/>
      <w:bCs/>
    </w:rPr>
  </w:style>
  <w:style w:type="paragraph" w:customStyle="1" w:styleId="pf0">
    <w:name w:val="pf0"/>
    <w:basedOn w:val="Normal"/>
    <w:rsid w:val="00677248"/>
    <w:pPr>
      <w:spacing w:before="100" w:beforeAutospacing="1" w:after="100" w:afterAutospacing="1" w:line="240" w:lineRule="auto"/>
      <w:jc w:val="left"/>
    </w:pPr>
    <w:rPr>
      <w:lang w:eastAsia="hr-HR"/>
    </w:rPr>
  </w:style>
  <w:style w:type="character" w:customStyle="1" w:styleId="cf01">
    <w:name w:val="cf01"/>
    <w:basedOn w:val="Zadanifontodlomka"/>
    <w:rsid w:val="00677248"/>
    <w:rPr>
      <w:rFonts w:ascii="Segoe UI" w:hAnsi="Segoe UI" w:cs="Segoe UI" w:hint="default"/>
      <w:sz w:val="18"/>
      <w:szCs w:val="18"/>
    </w:rPr>
  </w:style>
  <w:style w:type="character" w:styleId="Istaknuto">
    <w:name w:val="Emphasis"/>
    <w:basedOn w:val="Zadanifontodlomka"/>
    <w:uiPriority w:val="20"/>
    <w:qFormat/>
    <w:rsid w:val="00A7151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5803">
      <w:bodyDiv w:val="1"/>
      <w:marLeft w:val="0"/>
      <w:marRight w:val="0"/>
      <w:marTop w:val="0"/>
      <w:marBottom w:val="0"/>
      <w:divBdr>
        <w:top w:val="none" w:sz="0" w:space="0" w:color="auto"/>
        <w:left w:val="none" w:sz="0" w:space="0" w:color="auto"/>
        <w:bottom w:val="none" w:sz="0" w:space="0" w:color="auto"/>
        <w:right w:val="none" w:sz="0" w:space="0" w:color="auto"/>
      </w:divBdr>
    </w:div>
    <w:div w:id="50619081">
      <w:bodyDiv w:val="1"/>
      <w:marLeft w:val="0"/>
      <w:marRight w:val="0"/>
      <w:marTop w:val="0"/>
      <w:marBottom w:val="0"/>
      <w:divBdr>
        <w:top w:val="none" w:sz="0" w:space="0" w:color="auto"/>
        <w:left w:val="none" w:sz="0" w:space="0" w:color="auto"/>
        <w:bottom w:val="none" w:sz="0" w:space="0" w:color="auto"/>
        <w:right w:val="none" w:sz="0" w:space="0" w:color="auto"/>
      </w:divBdr>
      <w:divsChild>
        <w:div w:id="141317810">
          <w:marLeft w:val="0"/>
          <w:marRight w:val="0"/>
          <w:marTop w:val="0"/>
          <w:marBottom w:val="0"/>
          <w:divBdr>
            <w:top w:val="none" w:sz="0" w:space="0" w:color="auto"/>
            <w:left w:val="none" w:sz="0" w:space="0" w:color="auto"/>
            <w:bottom w:val="none" w:sz="0" w:space="0" w:color="auto"/>
            <w:right w:val="none" w:sz="0" w:space="0" w:color="auto"/>
          </w:divBdr>
          <w:divsChild>
            <w:div w:id="1262421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45907">
      <w:bodyDiv w:val="1"/>
      <w:marLeft w:val="0"/>
      <w:marRight w:val="0"/>
      <w:marTop w:val="0"/>
      <w:marBottom w:val="0"/>
      <w:divBdr>
        <w:top w:val="none" w:sz="0" w:space="0" w:color="auto"/>
        <w:left w:val="none" w:sz="0" w:space="0" w:color="auto"/>
        <w:bottom w:val="none" w:sz="0" w:space="0" w:color="auto"/>
        <w:right w:val="none" w:sz="0" w:space="0" w:color="auto"/>
      </w:divBdr>
    </w:div>
    <w:div w:id="136192139">
      <w:bodyDiv w:val="1"/>
      <w:marLeft w:val="0"/>
      <w:marRight w:val="0"/>
      <w:marTop w:val="0"/>
      <w:marBottom w:val="0"/>
      <w:divBdr>
        <w:top w:val="none" w:sz="0" w:space="0" w:color="auto"/>
        <w:left w:val="none" w:sz="0" w:space="0" w:color="auto"/>
        <w:bottom w:val="none" w:sz="0" w:space="0" w:color="auto"/>
        <w:right w:val="none" w:sz="0" w:space="0" w:color="auto"/>
      </w:divBdr>
    </w:div>
    <w:div w:id="145971425">
      <w:bodyDiv w:val="1"/>
      <w:marLeft w:val="0"/>
      <w:marRight w:val="0"/>
      <w:marTop w:val="0"/>
      <w:marBottom w:val="0"/>
      <w:divBdr>
        <w:top w:val="none" w:sz="0" w:space="0" w:color="auto"/>
        <w:left w:val="none" w:sz="0" w:space="0" w:color="auto"/>
        <w:bottom w:val="none" w:sz="0" w:space="0" w:color="auto"/>
        <w:right w:val="none" w:sz="0" w:space="0" w:color="auto"/>
      </w:divBdr>
      <w:divsChild>
        <w:div w:id="1598905154">
          <w:marLeft w:val="0"/>
          <w:marRight w:val="0"/>
          <w:marTop w:val="0"/>
          <w:marBottom w:val="0"/>
          <w:divBdr>
            <w:top w:val="none" w:sz="0" w:space="0" w:color="auto"/>
            <w:left w:val="none" w:sz="0" w:space="0" w:color="auto"/>
            <w:bottom w:val="none" w:sz="0" w:space="0" w:color="auto"/>
            <w:right w:val="none" w:sz="0" w:space="0" w:color="auto"/>
          </w:divBdr>
          <w:divsChild>
            <w:div w:id="1959680017">
              <w:marLeft w:val="0"/>
              <w:marRight w:val="0"/>
              <w:marTop w:val="0"/>
              <w:marBottom w:val="0"/>
              <w:divBdr>
                <w:top w:val="none" w:sz="0" w:space="0" w:color="auto"/>
                <w:left w:val="none" w:sz="0" w:space="0" w:color="auto"/>
                <w:bottom w:val="none" w:sz="0" w:space="0" w:color="auto"/>
                <w:right w:val="none" w:sz="0" w:space="0" w:color="auto"/>
              </w:divBdr>
            </w:div>
            <w:div w:id="936601059">
              <w:marLeft w:val="0"/>
              <w:marRight w:val="0"/>
              <w:marTop w:val="0"/>
              <w:marBottom w:val="0"/>
              <w:divBdr>
                <w:top w:val="none" w:sz="0" w:space="0" w:color="auto"/>
                <w:left w:val="none" w:sz="0" w:space="0" w:color="auto"/>
                <w:bottom w:val="none" w:sz="0" w:space="0" w:color="auto"/>
                <w:right w:val="none" w:sz="0" w:space="0" w:color="auto"/>
              </w:divBdr>
            </w:div>
            <w:div w:id="138780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3405">
      <w:bodyDiv w:val="1"/>
      <w:marLeft w:val="0"/>
      <w:marRight w:val="0"/>
      <w:marTop w:val="0"/>
      <w:marBottom w:val="0"/>
      <w:divBdr>
        <w:top w:val="none" w:sz="0" w:space="0" w:color="auto"/>
        <w:left w:val="none" w:sz="0" w:space="0" w:color="auto"/>
        <w:bottom w:val="none" w:sz="0" w:space="0" w:color="auto"/>
        <w:right w:val="none" w:sz="0" w:space="0" w:color="auto"/>
      </w:divBdr>
      <w:divsChild>
        <w:div w:id="344864919">
          <w:marLeft w:val="0"/>
          <w:marRight w:val="0"/>
          <w:marTop w:val="0"/>
          <w:marBottom w:val="0"/>
          <w:divBdr>
            <w:top w:val="none" w:sz="0" w:space="0" w:color="auto"/>
            <w:left w:val="none" w:sz="0" w:space="0" w:color="auto"/>
            <w:bottom w:val="none" w:sz="0" w:space="0" w:color="auto"/>
            <w:right w:val="none" w:sz="0" w:space="0" w:color="auto"/>
          </w:divBdr>
          <w:divsChild>
            <w:div w:id="90470496">
              <w:marLeft w:val="0"/>
              <w:marRight w:val="0"/>
              <w:marTop w:val="0"/>
              <w:marBottom w:val="0"/>
              <w:divBdr>
                <w:top w:val="none" w:sz="0" w:space="0" w:color="auto"/>
                <w:left w:val="none" w:sz="0" w:space="0" w:color="auto"/>
                <w:bottom w:val="none" w:sz="0" w:space="0" w:color="auto"/>
                <w:right w:val="none" w:sz="0" w:space="0" w:color="auto"/>
              </w:divBdr>
            </w:div>
            <w:div w:id="764226626">
              <w:marLeft w:val="0"/>
              <w:marRight w:val="0"/>
              <w:marTop w:val="0"/>
              <w:marBottom w:val="0"/>
              <w:divBdr>
                <w:top w:val="none" w:sz="0" w:space="0" w:color="auto"/>
                <w:left w:val="none" w:sz="0" w:space="0" w:color="auto"/>
                <w:bottom w:val="none" w:sz="0" w:space="0" w:color="auto"/>
                <w:right w:val="none" w:sz="0" w:space="0" w:color="auto"/>
              </w:divBdr>
            </w:div>
            <w:div w:id="1668052913">
              <w:marLeft w:val="0"/>
              <w:marRight w:val="0"/>
              <w:marTop w:val="0"/>
              <w:marBottom w:val="0"/>
              <w:divBdr>
                <w:top w:val="none" w:sz="0" w:space="0" w:color="auto"/>
                <w:left w:val="none" w:sz="0" w:space="0" w:color="auto"/>
                <w:bottom w:val="none" w:sz="0" w:space="0" w:color="auto"/>
                <w:right w:val="none" w:sz="0" w:space="0" w:color="auto"/>
              </w:divBdr>
            </w:div>
            <w:div w:id="1858079601">
              <w:marLeft w:val="0"/>
              <w:marRight w:val="0"/>
              <w:marTop w:val="0"/>
              <w:marBottom w:val="0"/>
              <w:divBdr>
                <w:top w:val="none" w:sz="0" w:space="0" w:color="auto"/>
                <w:left w:val="none" w:sz="0" w:space="0" w:color="auto"/>
                <w:bottom w:val="none" w:sz="0" w:space="0" w:color="auto"/>
                <w:right w:val="none" w:sz="0" w:space="0" w:color="auto"/>
              </w:divBdr>
            </w:div>
            <w:div w:id="2095203441">
              <w:marLeft w:val="0"/>
              <w:marRight w:val="0"/>
              <w:marTop w:val="0"/>
              <w:marBottom w:val="0"/>
              <w:divBdr>
                <w:top w:val="none" w:sz="0" w:space="0" w:color="auto"/>
                <w:left w:val="none" w:sz="0" w:space="0" w:color="auto"/>
                <w:bottom w:val="none" w:sz="0" w:space="0" w:color="auto"/>
                <w:right w:val="none" w:sz="0" w:space="0" w:color="auto"/>
              </w:divBdr>
            </w:div>
            <w:div w:id="1156916943">
              <w:marLeft w:val="0"/>
              <w:marRight w:val="0"/>
              <w:marTop w:val="0"/>
              <w:marBottom w:val="0"/>
              <w:divBdr>
                <w:top w:val="none" w:sz="0" w:space="0" w:color="auto"/>
                <w:left w:val="none" w:sz="0" w:space="0" w:color="auto"/>
                <w:bottom w:val="none" w:sz="0" w:space="0" w:color="auto"/>
                <w:right w:val="none" w:sz="0" w:space="0" w:color="auto"/>
              </w:divBdr>
            </w:div>
            <w:div w:id="1860854962">
              <w:marLeft w:val="0"/>
              <w:marRight w:val="0"/>
              <w:marTop w:val="0"/>
              <w:marBottom w:val="0"/>
              <w:divBdr>
                <w:top w:val="none" w:sz="0" w:space="0" w:color="auto"/>
                <w:left w:val="none" w:sz="0" w:space="0" w:color="auto"/>
                <w:bottom w:val="none" w:sz="0" w:space="0" w:color="auto"/>
                <w:right w:val="none" w:sz="0" w:space="0" w:color="auto"/>
              </w:divBdr>
            </w:div>
            <w:div w:id="430005531">
              <w:marLeft w:val="0"/>
              <w:marRight w:val="0"/>
              <w:marTop w:val="0"/>
              <w:marBottom w:val="0"/>
              <w:divBdr>
                <w:top w:val="none" w:sz="0" w:space="0" w:color="auto"/>
                <w:left w:val="none" w:sz="0" w:space="0" w:color="auto"/>
                <w:bottom w:val="none" w:sz="0" w:space="0" w:color="auto"/>
                <w:right w:val="none" w:sz="0" w:space="0" w:color="auto"/>
              </w:divBdr>
            </w:div>
            <w:div w:id="2023974380">
              <w:marLeft w:val="0"/>
              <w:marRight w:val="0"/>
              <w:marTop w:val="0"/>
              <w:marBottom w:val="0"/>
              <w:divBdr>
                <w:top w:val="none" w:sz="0" w:space="0" w:color="auto"/>
                <w:left w:val="none" w:sz="0" w:space="0" w:color="auto"/>
                <w:bottom w:val="none" w:sz="0" w:space="0" w:color="auto"/>
                <w:right w:val="none" w:sz="0" w:space="0" w:color="auto"/>
              </w:divBdr>
            </w:div>
            <w:div w:id="969671060">
              <w:marLeft w:val="0"/>
              <w:marRight w:val="0"/>
              <w:marTop w:val="0"/>
              <w:marBottom w:val="0"/>
              <w:divBdr>
                <w:top w:val="none" w:sz="0" w:space="0" w:color="auto"/>
                <w:left w:val="none" w:sz="0" w:space="0" w:color="auto"/>
                <w:bottom w:val="none" w:sz="0" w:space="0" w:color="auto"/>
                <w:right w:val="none" w:sz="0" w:space="0" w:color="auto"/>
              </w:divBdr>
            </w:div>
            <w:div w:id="212691746">
              <w:marLeft w:val="0"/>
              <w:marRight w:val="0"/>
              <w:marTop w:val="0"/>
              <w:marBottom w:val="0"/>
              <w:divBdr>
                <w:top w:val="none" w:sz="0" w:space="0" w:color="auto"/>
                <w:left w:val="none" w:sz="0" w:space="0" w:color="auto"/>
                <w:bottom w:val="none" w:sz="0" w:space="0" w:color="auto"/>
                <w:right w:val="none" w:sz="0" w:space="0" w:color="auto"/>
              </w:divBdr>
            </w:div>
            <w:div w:id="658341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545118">
      <w:bodyDiv w:val="1"/>
      <w:marLeft w:val="0"/>
      <w:marRight w:val="0"/>
      <w:marTop w:val="0"/>
      <w:marBottom w:val="0"/>
      <w:divBdr>
        <w:top w:val="none" w:sz="0" w:space="0" w:color="auto"/>
        <w:left w:val="none" w:sz="0" w:space="0" w:color="auto"/>
        <w:bottom w:val="none" w:sz="0" w:space="0" w:color="auto"/>
        <w:right w:val="none" w:sz="0" w:space="0" w:color="auto"/>
      </w:divBdr>
    </w:div>
    <w:div w:id="464785566">
      <w:bodyDiv w:val="1"/>
      <w:marLeft w:val="0"/>
      <w:marRight w:val="0"/>
      <w:marTop w:val="0"/>
      <w:marBottom w:val="0"/>
      <w:divBdr>
        <w:top w:val="none" w:sz="0" w:space="0" w:color="auto"/>
        <w:left w:val="none" w:sz="0" w:space="0" w:color="auto"/>
        <w:bottom w:val="none" w:sz="0" w:space="0" w:color="auto"/>
        <w:right w:val="none" w:sz="0" w:space="0" w:color="auto"/>
      </w:divBdr>
      <w:divsChild>
        <w:div w:id="271060647">
          <w:marLeft w:val="0"/>
          <w:marRight w:val="0"/>
          <w:marTop w:val="0"/>
          <w:marBottom w:val="0"/>
          <w:divBdr>
            <w:top w:val="none" w:sz="0" w:space="0" w:color="auto"/>
            <w:left w:val="none" w:sz="0" w:space="0" w:color="auto"/>
            <w:bottom w:val="none" w:sz="0" w:space="0" w:color="auto"/>
            <w:right w:val="none" w:sz="0" w:space="0" w:color="auto"/>
          </w:divBdr>
          <w:divsChild>
            <w:div w:id="15144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3860228">
      <w:bodyDiv w:val="1"/>
      <w:marLeft w:val="0"/>
      <w:marRight w:val="0"/>
      <w:marTop w:val="0"/>
      <w:marBottom w:val="0"/>
      <w:divBdr>
        <w:top w:val="none" w:sz="0" w:space="0" w:color="auto"/>
        <w:left w:val="none" w:sz="0" w:space="0" w:color="auto"/>
        <w:bottom w:val="none" w:sz="0" w:space="0" w:color="auto"/>
        <w:right w:val="none" w:sz="0" w:space="0" w:color="auto"/>
      </w:divBdr>
    </w:div>
    <w:div w:id="668141457">
      <w:bodyDiv w:val="1"/>
      <w:marLeft w:val="0"/>
      <w:marRight w:val="0"/>
      <w:marTop w:val="0"/>
      <w:marBottom w:val="0"/>
      <w:divBdr>
        <w:top w:val="none" w:sz="0" w:space="0" w:color="auto"/>
        <w:left w:val="none" w:sz="0" w:space="0" w:color="auto"/>
        <w:bottom w:val="none" w:sz="0" w:space="0" w:color="auto"/>
        <w:right w:val="none" w:sz="0" w:space="0" w:color="auto"/>
      </w:divBdr>
    </w:div>
    <w:div w:id="681399316">
      <w:bodyDiv w:val="1"/>
      <w:marLeft w:val="0"/>
      <w:marRight w:val="0"/>
      <w:marTop w:val="0"/>
      <w:marBottom w:val="0"/>
      <w:divBdr>
        <w:top w:val="none" w:sz="0" w:space="0" w:color="auto"/>
        <w:left w:val="none" w:sz="0" w:space="0" w:color="auto"/>
        <w:bottom w:val="none" w:sz="0" w:space="0" w:color="auto"/>
        <w:right w:val="none" w:sz="0" w:space="0" w:color="auto"/>
      </w:divBdr>
      <w:divsChild>
        <w:div w:id="882906274">
          <w:marLeft w:val="0"/>
          <w:marRight w:val="0"/>
          <w:marTop w:val="0"/>
          <w:marBottom w:val="0"/>
          <w:divBdr>
            <w:top w:val="none" w:sz="0" w:space="0" w:color="auto"/>
            <w:left w:val="none" w:sz="0" w:space="0" w:color="auto"/>
            <w:bottom w:val="none" w:sz="0" w:space="0" w:color="auto"/>
            <w:right w:val="none" w:sz="0" w:space="0" w:color="auto"/>
          </w:divBdr>
          <w:divsChild>
            <w:div w:id="658193481">
              <w:marLeft w:val="0"/>
              <w:marRight w:val="0"/>
              <w:marTop w:val="0"/>
              <w:marBottom w:val="0"/>
              <w:divBdr>
                <w:top w:val="none" w:sz="0" w:space="0" w:color="auto"/>
                <w:left w:val="none" w:sz="0" w:space="0" w:color="auto"/>
                <w:bottom w:val="none" w:sz="0" w:space="0" w:color="auto"/>
                <w:right w:val="none" w:sz="0" w:space="0" w:color="auto"/>
              </w:divBdr>
            </w:div>
            <w:div w:id="1506095020">
              <w:marLeft w:val="0"/>
              <w:marRight w:val="0"/>
              <w:marTop w:val="0"/>
              <w:marBottom w:val="0"/>
              <w:divBdr>
                <w:top w:val="none" w:sz="0" w:space="0" w:color="auto"/>
                <w:left w:val="none" w:sz="0" w:space="0" w:color="auto"/>
                <w:bottom w:val="none" w:sz="0" w:space="0" w:color="auto"/>
                <w:right w:val="none" w:sz="0" w:space="0" w:color="auto"/>
              </w:divBdr>
            </w:div>
            <w:div w:id="1683631580">
              <w:marLeft w:val="0"/>
              <w:marRight w:val="0"/>
              <w:marTop w:val="0"/>
              <w:marBottom w:val="0"/>
              <w:divBdr>
                <w:top w:val="none" w:sz="0" w:space="0" w:color="auto"/>
                <w:left w:val="none" w:sz="0" w:space="0" w:color="auto"/>
                <w:bottom w:val="none" w:sz="0" w:space="0" w:color="auto"/>
                <w:right w:val="none" w:sz="0" w:space="0" w:color="auto"/>
              </w:divBdr>
            </w:div>
            <w:div w:id="1609971497">
              <w:marLeft w:val="0"/>
              <w:marRight w:val="0"/>
              <w:marTop w:val="0"/>
              <w:marBottom w:val="0"/>
              <w:divBdr>
                <w:top w:val="none" w:sz="0" w:space="0" w:color="auto"/>
                <w:left w:val="none" w:sz="0" w:space="0" w:color="auto"/>
                <w:bottom w:val="none" w:sz="0" w:space="0" w:color="auto"/>
                <w:right w:val="none" w:sz="0" w:space="0" w:color="auto"/>
              </w:divBdr>
            </w:div>
            <w:div w:id="1220943532">
              <w:marLeft w:val="0"/>
              <w:marRight w:val="0"/>
              <w:marTop w:val="0"/>
              <w:marBottom w:val="0"/>
              <w:divBdr>
                <w:top w:val="none" w:sz="0" w:space="0" w:color="auto"/>
                <w:left w:val="none" w:sz="0" w:space="0" w:color="auto"/>
                <w:bottom w:val="none" w:sz="0" w:space="0" w:color="auto"/>
                <w:right w:val="none" w:sz="0" w:space="0" w:color="auto"/>
              </w:divBdr>
            </w:div>
            <w:div w:id="1324816960">
              <w:marLeft w:val="0"/>
              <w:marRight w:val="0"/>
              <w:marTop w:val="0"/>
              <w:marBottom w:val="0"/>
              <w:divBdr>
                <w:top w:val="none" w:sz="0" w:space="0" w:color="auto"/>
                <w:left w:val="none" w:sz="0" w:space="0" w:color="auto"/>
                <w:bottom w:val="none" w:sz="0" w:space="0" w:color="auto"/>
                <w:right w:val="none" w:sz="0" w:space="0" w:color="auto"/>
              </w:divBdr>
            </w:div>
            <w:div w:id="341322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479315">
      <w:bodyDiv w:val="1"/>
      <w:marLeft w:val="0"/>
      <w:marRight w:val="0"/>
      <w:marTop w:val="0"/>
      <w:marBottom w:val="0"/>
      <w:divBdr>
        <w:top w:val="none" w:sz="0" w:space="0" w:color="auto"/>
        <w:left w:val="none" w:sz="0" w:space="0" w:color="auto"/>
        <w:bottom w:val="none" w:sz="0" w:space="0" w:color="auto"/>
        <w:right w:val="none" w:sz="0" w:space="0" w:color="auto"/>
      </w:divBdr>
      <w:divsChild>
        <w:div w:id="689717570">
          <w:marLeft w:val="360"/>
          <w:marRight w:val="0"/>
          <w:marTop w:val="200"/>
          <w:marBottom w:val="0"/>
          <w:divBdr>
            <w:top w:val="none" w:sz="0" w:space="0" w:color="auto"/>
            <w:left w:val="none" w:sz="0" w:space="0" w:color="auto"/>
            <w:bottom w:val="none" w:sz="0" w:space="0" w:color="auto"/>
            <w:right w:val="none" w:sz="0" w:space="0" w:color="auto"/>
          </w:divBdr>
        </w:div>
      </w:divsChild>
    </w:div>
    <w:div w:id="808061107">
      <w:bodyDiv w:val="1"/>
      <w:marLeft w:val="0"/>
      <w:marRight w:val="0"/>
      <w:marTop w:val="0"/>
      <w:marBottom w:val="0"/>
      <w:divBdr>
        <w:top w:val="none" w:sz="0" w:space="0" w:color="auto"/>
        <w:left w:val="none" w:sz="0" w:space="0" w:color="auto"/>
        <w:bottom w:val="none" w:sz="0" w:space="0" w:color="auto"/>
        <w:right w:val="none" w:sz="0" w:space="0" w:color="auto"/>
      </w:divBdr>
      <w:divsChild>
        <w:div w:id="753671758">
          <w:marLeft w:val="0"/>
          <w:marRight w:val="0"/>
          <w:marTop w:val="0"/>
          <w:marBottom w:val="0"/>
          <w:divBdr>
            <w:top w:val="none" w:sz="0" w:space="0" w:color="auto"/>
            <w:left w:val="none" w:sz="0" w:space="0" w:color="auto"/>
            <w:bottom w:val="none" w:sz="0" w:space="0" w:color="auto"/>
            <w:right w:val="none" w:sz="0" w:space="0" w:color="auto"/>
          </w:divBdr>
          <w:divsChild>
            <w:div w:id="2001039376">
              <w:marLeft w:val="0"/>
              <w:marRight w:val="0"/>
              <w:marTop w:val="0"/>
              <w:marBottom w:val="0"/>
              <w:divBdr>
                <w:top w:val="none" w:sz="0" w:space="0" w:color="auto"/>
                <w:left w:val="none" w:sz="0" w:space="0" w:color="auto"/>
                <w:bottom w:val="none" w:sz="0" w:space="0" w:color="auto"/>
                <w:right w:val="none" w:sz="0" w:space="0" w:color="auto"/>
              </w:divBdr>
            </w:div>
            <w:div w:id="961576213">
              <w:marLeft w:val="0"/>
              <w:marRight w:val="0"/>
              <w:marTop w:val="0"/>
              <w:marBottom w:val="0"/>
              <w:divBdr>
                <w:top w:val="none" w:sz="0" w:space="0" w:color="auto"/>
                <w:left w:val="none" w:sz="0" w:space="0" w:color="auto"/>
                <w:bottom w:val="none" w:sz="0" w:space="0" w:color="auto"/>
                <w:right w:val="none" w:sz="0" w:space="0" w:color="auto"/>
              </w:divBdr>
            </w:div>
            <w:div w:id="781070945">
              <w:marLeft w:val="0"/>
              <w:marRight w:val="0"/>
              <w:marTop w:val="0"/>
              <w:marBottom w:val="0"/>
              <w:divBdr>
                <w:top w:val="none" w:sz="0" w:space="0" w:color="auto"/>
                <w:left w:val="none" w:sz="0" w:space="0" w:color="auto"/>
                <w:bottom w:val="none" w:sz="0" w:space="0" w:color="auto"/>
                <w:right w:val="none" w:sz="0" w:space="0" w:color="auto"/>
              </w:divBdr>
            </w:div>
            <w:div w:id="1016230481">
              <w:marLeft w:val="0"/>
              <w:marRight w:val="0"/>
              <w:marTop w:val="0"/>
              <w:marBottom w:val="0"/>
              <w:divBdr>
                <w:top w:val="none" w:sz="0" w:space="0" w:color="auto"/>
                <w:left w:val="none" w:sz="0" w:space="0" w:color="auto"/>
                <w:bottom w:val="none" w:sz="0" w:space="0" w:color="auto"/>
                <w:right w:val="none" w:sz="0" w:space="0" w:color="auto"/>
              </w:divBdr>
            </w:div>
            <w:div w:id="970474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120597">
      <w:bodyDiv w:val="1"/>
      <w:marLeft w:val="0"/>
      <w:marRight w:val="0"/>
      <w:marTop w:val="0"/>
      <w:marBottom w:val="0"/>
      <w:divBdr>
        <w:top w:val="none" w:sz="0" w:space="0" w:color="auto"/>
        <w:left w:val="none" w:sz="0" w:space="0" w:color="auto"/>
        <w:bottom w:val="none" w:sz="0" w:space="0" w:color="auto"/>
        <w:right w:val="none" w:sz="0" w:space="0" w:color="auto"/>
      </w:divBdr>
      <w:divsChild>
        <w:div w:id="2072581740">
          <w:marLeft w:val="0"/>
          <w:marRight w:val="0"/>
          <w:marTop w:val="0"/>
          <w:marBottom w:val="0"/>
          <w:divBdr>
            <w:top w:val="none" w:sz="0" w:space="0" w:color="auto"/>
            <w:left w:val="none" w:sz="0" w:space="0" w:color="auto"/>
            <w:bottom w:val="none" w:sz="0" w:space="0" w:color="auto"/>
            <w:right w:val="none" w:sz="0" w:space="0" w:color="auto"/>
          </w:divBdr>
          <w:divsChild>
            <w:div w:id="438573235">
              <w:marLeft w:val="0"/>
              <w:marRight w:val="0"/>
              <w:marTop w:val="0"/>
              <w:marBottom w:val="0"/>
              <w:divBdr>
                <w:top w:val="none" w:sz="0" w:space="0" w:color="auto"/>
                <w:left w:val="none" w:sz="0" w:space="0" w:color="auto"/>
                <w:bottom w:val="none" w:sz="0" w:space="0" w:color="auto"/>
                <w:right w:val="none" w:sz="0" w:space="0" w:color="auto"/>
              </w:divBdr>
            </w:div>
            <w:div w:id="4199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4616993">
      <w:bodyDiv w:val="1"/>
      <w:marLeft w:val="0"/>
      <w:marRight w:val="0"/>
      <w:marTop w:val="0"/>
      <w:marBottom w:val="0"/>
      <w:divBdr>
        <w:top w:val="none" w:sz="0" w:space="0" w:color="auto"/>
        <w:left w:val="none" w:sz="0" w:space="0" w:color="auto"/>
        <w:bottom w:val="none" w:sz="0" w:space="0" w:color="auto"/>
        <w:right w:val="none" w:sz="0" w:space="0" w:color="auto"/>
      </w:divBdr>
    </w:div>
    <w:div w:id="1112285248">
      <w:bodyDiv w:val="1"/>
      <w:marLeft w:val="0"/>
      <w:marRight w:val="0"/>
      <w:marTop w:val="0"/>
      <w:marBottom w:val="0"/>
      <w:divBdr>
        <w:top w:val="none" w:sz="0" w:space="0" w:color="auto"/>
        <w:left w:val="none" w:sz="0" w:space="0" w:color="auto"/>
        <w:bottom w:val="none" w:sz="0" w:space="0" w:color="auto"/>
        <w:right w:val="none" w:sz="0" w:space="0" w:color="auto"/>
      </w:divBdr>
    </w:div>
    <w:div w:id="1121386701">
      <w:bodyDiv w:val="1"/>
      <w:marLeft w:val="0"/>
      <w:marRight w:val="0"/>
      <w:marTop w:val="0"/>
      <w:marBottom w:val="0"/>
      <w:divBdr>
        <w:top w:val="none" w:sz="0" w:space="0" w:color="auto"/>
        <w:left w:val="none" w:sz="0" w:space="0" w:color="auto"/>
        <w:bottom w:val="none" w:sz="0" w:space="0" w:color="auto"/>
        <w:right w:val="none" w:sz="0" w:space="0" w:color="auto"/>
      </w:divBdr>
    </w:div>
    <w:div w:id="1124234051">
      <w:bodyDiv w:val="1"/>
      <w:marLeft w:val="0"/>
      <w:marRight w:val="0"/>
      <w:marTop w:val="0"/>
      <w:marBottom w:val="0"/>
      <w:divBdr>
        <w:top w:val="none" w:sz="0" w:space="0" w:color="auto"/>
        <w:left w:val="none" w:sz="0" w:space="0" w:color="auto"/>
        <w:bottom w:val="none" w:sz="0" w:space="0" w:color="auto"/>
        <w:right w:val="none" w:sz="0" w:space="0" w:color="auto"/>
      </w:divBdr>
      <w:divsChild>
        <w:div w:id="1604264964">
          <w:marLeft w:val="1080"/>
          <w:marRight w:val="0"/>
          <w:marTop w:val="100"/>
          <w:marBottom w:val="160"/>
          <w:divBdr>
            <w:top w:val="none" w:sz="0" w:space="0" w:color="auto"/>
            <w:left w:val="none" w:sz="0" w:space="0" w:color="auto"/>
            <w:bottom w:val="none" w:sz="0" w:space="0" w:color="auto"/>
            <w:right w:val="none" w:sz="0" w:space="0" w:color="auto"/>
          </w:divBdr>
        </w:div>
      </w:divsChild>
    </w:div>
    <w:div w:id="1348286843">
      <w:bodyDiv w:val="1"/>
      <w:marLeft w:val="0"/>
      <w:marRight w:val="0"/>
      <w:marTop w:val="0"/>
      <w:marBottom w:val="0"/>
      <w:divBdr>
        <w:top w:val="none" w:sz="0" w:space="0" w:color="auto"/>
        <w:left w:val="none" w:sz="0" w:space="0" w:color="auto"/>
        <w:bottom w:val="none" w:sz="0" w:space="0" w:color="auto"/>
        <w:right w:val="none" w:sz="0" w:space="0" w:color="auto"/>
      </w:divBdr>
    </w:div>
    <w:div w:id="1461919838">
      <w:bodyDiv w:val="1"/>
      <w:marLeft w:val="0"/>
      <w:marRight w:val="0"/>
      <w:marTop w:val="0"/>
      <w:marBottom w:val="0"/>
      <w:divBdr>
        <w:top w:val="none" w:sz="0" w:space="0" w:color="auto"/>
        <w:left w:val="none" w:sz="0" w:space="0" w:color="auto"/>
        <w:bottom w:val="none" w:sz="0" w:space="0" w:color="auto"/>
        <w:right w:val="none" w:sz="0" w:space="0" w:color="auto"/>
      </w:divBdr>
      <w:divsChild>
        <w:div w:id="1672291630">
          <w:marLeft w:val="0"/>
          <w:marRight w:val="0"/>
          <w:marTop w:val="0"/>
          <w:marBottom w:val="0"/>
          <w:divBdr>
            <w:top w:val="none" w:sz="0" w:space="0" w:color="auto"/>
            <w:left w:val="none" w:sz="0" w:space="0" w:color="auto"/>
            <w:bottom w:val="none" w:sz="0" w:space="0" w:color="auto"/>
            <w:right w:val="none" w:sz="0" w:space="0" w:color="auto"/>
          </w:divBdr>
          <w:divsChild>
            <w:div w:id="183914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347895">
      <w:bodyDiv w:val="1"/>
      <w:marLeft w:val="0"/>
      <w:marRight w:val="0"/>
      <w:marTop w:val="0"/>
      <w:marBottom w:val="0"/>
      <w:divBdr>
        <w:top w:val="none" w:sz="0" w:space="0" w:color="auto"/>
        <w:left w:val="none" w:sz="0" w:space="0" w:color="auto"/>
        <w:bottom w:val="none" w:sz="0" w:space="0" w:color="auto"/>
        <w:right w:val="none" w:sz="0" w:space="0" w:color="auto"/>
      </w:divBdr>
      <w:divsChild>
        <w:div w:id="2080011431">
          <w:marLeft w:val="0"/>
          <w:marRight w:val="0"/>
          <w:marTop w:val="0"/>
          <w:marBottom w:val="0"/>
          <w:divBdr>
            <w:top w:val="none" w:sz="0" w:space="0" w:color="auto"/>
            <w:left w:val="none" w:sz="0" w:space="0" w:color="auto"/>
            <w:bottom w:val="none" w:sz="0" w:space="0" w:color="auto"/>
            <w:right w:val="none" w:sz="0" w:space="0" w:color="auto"/>
          </w:divBdr>
          <w:divsChild>
            <w:div w:id="8423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135121">
      <w:bodyDiv w:val="1"/>
      <w:marLeft w:val="0"/>
      <w:marRight w:val="0"/>
      <w:marTop w:val="0"/>
      <w:marBottom w:val="0"/>
      <w:divBdr>
        <w:top w:val="none" w:sz="0" w:space="0" w:color="auto"/>
        <w:left w:val="none" w:sz="0" w:space="0" w:color="auto"/>
        <w:bottom w:val="none" w:sz="0" w:space="0" w:color="auto"/>
        <w:right w:val="none" w:sz="0" w:space="0" w:color="auto"/>
      </w:divBdr>
    </w:div>
    <w:div w:id="1710490582">
      <w:bodyDiv w:val="1"/>
      <w:marLeft w:val="0"/>
      <w:marRight w:val="0"/>
      <w:marTop w:val="0"/>
      <w:marBottom w:val="0"/>
      <w:divBdr>
        <w:top w:val="none" w:sz="0" w:space="0" w:color="auto"/>
        <w:left w:val="none" w:sz="0" w:space="0" w:color="auto"/>
        <w:bottom w:val="none" w:sz="0" w:space="0" w:color="auto"/>
        <w:right w:val="none" w:sz="0" w:space="0" w:color="auto"/>
      </w:divBdr>
    </w:div>
    <w:div w:id="1722749442">
      <w:bodyDiv w:val="1"/>
      <w:marLeft w:val="0"/>
      <w:marRight w:val="0"/>
      <w:marTop w:val="0"/>
      <w:marBottom w:val="0"/>
      <w:divBdr>
        <w:top w:val="none" w:sz="0" w:space="0" w:color="auto"/>
        <w:left w:val="none" w:sz="0" w:space="0" w:color="auto"/>
        <w:bottom w:val="none" w:sz="0" w:space="0" w:color="auto"/>
        <w:right w:val="none" w:sz="0" w:space="0" w:color="auto"/>
      </w:divBdr>
      <w:divsChild>
        <w:div w:id="100106032">
          <w:marLeft w:val="360"/>
          <w:marRight w:val="0"/>
          <w:marTop w:val="200"/>
          <w:marBottom w:val="0"/>
          <w:divBdr>
            <w:top w:val="none" w:sz="0" w:space="0" w:color="auto"/>
            <w:left w:val="none" w:sz="0" w:space="0" w:color="auto"/>
            <w:bottom w:val="none" w:sz="0" w:space="0" w:color="auto"/>
            <w:right w:val="none" w:sz="0" w:space="0" w:color="auto"/>
          </w:divBdr>
        </w:div>
        <w:div w:id="2097827270">
          <w:marLeft w:val="360"/>
          <w:marRight w:val="0"/>
          <w:marTop w:val="200"/>
          <w:marBottom w:val="0"/>
          <w:divBdr>
            <w:top w:val="none" w:sz="0" w:space="0" w:color="auto"/>
            <w:left w:val="none" w:sz="0" w:space="0" w:color="auto"/>
            <w:bottom w:val="none" w:sz="0" w:space="0" w:color="auto"/>
            <w:right w:val="none" w:sz="0" w:space="0" w:color="auto"/>
          </w:divBdr>
        </w:div>
        <w:div w:id="1718242317">
          <w:marLeft w:val="360"/>
          <w:marRight w:val="0"/>
          <w:marTop w:val="200"/>
          <w:marBottom w:val="0"/>
          <w:divBdr>
            <w:top w:val="none" w:sz="0" w:space="0" w:color="auto"/>
            <w:left w:val="none" w:sz="0" w:space="0" w:color="auto"/>
            <w:bottom w:val="none" w:sz="0" w:space="0" w:color="auto"/>
            <w:right w:val="none" w:sz="0" w:space="0" w:color="auto"/>
          </w:divBdr>
        </w:div>
        <w:div w:id="2098402053">
          <w:marLeft w:val="1080"/>
          <w:marRight w:val="0"/>
          <w:marTop w:val="100"/>
          <w:marBottom w:val="0"/>
          <w:divBdr>
            <w:top w:val="none" w:sz="0" w:space="0" w:color="auto"/>
            <w:left w:val="none" w:sz="0" w:space="0" w:color="auto"/>
            <w:bottom w:val="none" w:sz="0" w:space="0" w:color="auto"/>
            <w:right w:val="none" w:sz="0" w:space="0" w:color="auto"/>
          </w:divBdr>
        </w:div>
        <w:div w:id="910430854">
          <w:marLeft w:val="360"/>
          <w:marRight w:val="0"/>
          <w:marTop w:val="200"/>
          <w:marBottom w:val="0"/>
          <w:divBdr>
            <w:top w:val="none" w:sz="0" w:space="0" w:color="auto"/>
            <w:left w:val="none" w:sz="0" w:space="0" w:color="auto"/>
            <w:bottom w:val="none" w:sz="0" w:space="0" w:color="auto"/>
            <w:right w:val="none" w:sz="0" w:space="0" w:color="auto"/>
          </w:divBdr>
        </w:div>
        <w:div w:id="357582770">
          <w:marLeft w:val="1080"/>
          <w:marRight w:val="0"/>
          <w:marTop w:val="100"/>
          <w:marBottom w:val="0"/>
          <w:divBdr>
            <w:top w:val="none" w:sz="0" w:space="0" w:color="auto"/>
            <w:left w:val="none" w:sz="0" w:space="0" w:color="auto"/>
            <w:bottom w:val="none" w:sz="0" w:space="0" w:color="auto"/>
            <w:right w:val="none" w:sz="0" w:space="0" w:color="auto"/>
          </w:divBdr>
        </w:div>
        <w:div w:id="1324119941">
          <w:marLeft w:val="1800"/>
          <w:marRight w:val="0"/>
          <w:marTop w:val="100"/>
          <w:marBottom w:val="0"/>
          <w:divBdr>
            <w:top w:val="none" w:sz="0" w:space="0" w:color="auto"/>
            <w:left w:val="none" w:sz="0" w:space="0" w:color="auto"/>
            <w:bottom w:val="none" w:sz="0" w:space="0" w:color="auto"/>
            <w:right w:val="none" w:sz="0" w:space="0" w:color="auto"/>
          </w:divBdr>
        </w:div>
        <w:div w:id="2062244881">
          <w:marLeft w:val="1080"/>
          <w:marRight w:val="0"/>
          <w:marTop w:val="100"/>
          <w:marBottom w:val="0"/>
          <w:divBdr>
            <w:top w:val="none" w:sz="0" w:space="0" w:color="auto"/>
            <w:left w:val="none" w:sz="0" w:space="0" w:color="auto"/>
            <w:bottom w:val="none" w:sz="0" w:space="0" w:color="auto"/>
            <w:right w:val="none" w:sz="0" w:space="0" w:color="auto"/>
          </w:divBdr>
        </w:div>
        <w:div w:id="1390880077">
          <w:marLeft w:val="1800"/>
          <w:marRight w:val="0"/>
          <w:marTop w:val="100"/>
          <w:marBottom w:val="0"/>
          <w:divBdr>
            <w:top w:val="none" w:sz="0" w:space="0" w:color="auto"/>
            <w:left w:val="none" w:sz="0" w:space="0" w:color="auto"/>
            <w:bottom w:val="none" w:sz="0" w:space="0" w:color="auto"/>
            <w:right w:val="none" w:sz="0" w:space="0" w:color="auto"/>
          </w:divBdr>
        </w:div>
        <w:div w:id="548692127">
          <w:marLeft w:val="360"/>
          <w:marRight w:val="0"/>
          <w:marTop w:val="200"/>
          <w:marBottom w:val="0"/>
          <w:divBdr>
            <w:top w:val="none" w:sz="0" w:space="0" w:color="auto"/>
            <w:left w:val="none" w:sz="0" w:space="0" w:color="auto"/>
            <w:bottom w:val="none" w:sz="0" w:space="0" w:color="auto"/>
            <w:right w:val="none" w:sz="0" w:space="0" w:color="auto"/>
          </w:divBdr>
        </w:div>
        <w:div w:id="317541294">
          <w:marLeft w:val="1080"/>
          <w:marRight w:val="0"/>
          <w:marTop w:val="100"/>
          <w:marBottom w:val="0"/>
          <w:divBdr>
            <w:top w:val="none" w:sz="0" w:space="0" w:color="auto"/>
            <w:left w:val="none" w:sz="0" w:space="0" w:color="auto"/>
            <w:bottom w:val="none" w:sz="0" w:space="0" w:color="auto"/>
            <w:right w:val="none" w:sz="0" w:space="0" w:color="auto"/>
          </w:divBdr>
        </w:div>
      </w:divsChild>
    </w:div>
    <w:div w:id="1729307325">
      <w:bodyDiv w:val="1"/>
      <w:marLeft w:val="0"/>
      <w:marRight w:val="0"/>
      <w:marTop w:val="0"/>
      <w:marBottom w:val="0"/>
      <w:divBdr>
        <w:top w:val="none" w:sz="0" w:space="0" w:color="auto"/>
        <w:left w:val="none" w:sz="0" w:space="0" w:color="auto"/>
        <w:bottom w:val="none" w:sz="0" w:space="0" w:color="auto"/>
        <w:right w:val="none" w:sz="0" w:space="0" w:color="auto"/>
      </w:divBdr>
    </w:div>
    <w:div w:id="1850949919">
      <w:bodyDiv w:val="1"/>
      <w:marLeft w:val="0"/>
      <w:marRight w:val="0"/>
      <w:marTop w:val="0"/>
      <w:marBottom w:val="0"/>
      <w:divBdr>
        <w:top w:val="none" w:sz="0" w:space="0" w:color="auto"/>
        <w:left w:val="none" w:sz="0" w:space="0" w:color="auto"/>
        <w:bottom w:val="none" w:sz="0" w:space="0" w:color="auto"/>
        <w:right w:val="none" w:sz="0" w:space="0" w:color="auto"/>
      </w:divBdr>
      <w:divsChild>
        <w:div w:id="1314412813">
          <w:marLeft w:val="0"/>
          <w:marRight w:val="0"/>
          <w:marTop w:val="0"/>
          <w:marBottom w:val="0"/>
          <w:divBdr>
            <w:top w:val="none" w:sz="0" w:space="0" w:color="auto"/>
            <w:left w:val="none" w:sz="0" w:space="0" w:color="auto"/>
            <w:bottom w:val="none" w:sz="0" w:space="0" w:color="auto"/>
            <w:right w:val="none" w:sz="0" w:space="0" w:color="auto"/>
          </w:divBdr>
          <w:divsChild>
            <w:div w:id="383992862">
              <w:marLeft w:val="0"/>
              <w:marRight w:val="0"/>
              <w:marTop w:val="0"/>
              <w:marBottom w:val="0"/>
              <w:divBdr>
                <w:top w:val="none" w:sz="0" w:space="0" w:color="auto"/>
                <w:left w:val="none" w:sz="0" w:space="0" w:color="auto"/>
                <w:bottom w:val="none" w:sz="0" w:space="0" w:color="auto"/>
                <w:right w:val="none" w:sz="0" w:space="0" w:color="auto"/>
              </w:divBdr>
            </w:div>
            <w:div w:id="1075278303">
              <w:marLeft w:val="0"/>
              <w:marRight w:val="0"/>
              <w:marTop w:val="0"/>
              <w:marBottom w:val="0"/>
              <w:divBdr>
                <w:top w:val="none" w:sz="0" w:space="0" w:color="auto"/>
                <w:left w:val="none" w:sz="0" w:space="0" w:color="auto"/>
                <w:bottom w:val="none" w:sz="0" w:space="0" w:color="auto"/>
                <w:right w:val="none" w:sz="0" w:space="0" w:color="auto"/>
              </w:divBdr>
            </w:div>
            <w:div w:id="59567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515626">
      <w:bodyDiv w:val="1"/>
      <w:marLeft w:val="0"/>
      <w:marRight w:val="0"/>
      <w:marTop w:val="0"/>
      <w:marBottom w:val="0"/>
      <w:divBdr>
        <w:top w:val="none" w:sz="0" w:space="0" w:color="auto"/>
        <w:left w:val="none" w:sz="0" w:space="0" w:color="auto"/>
        <w:bottom w:val="none" w:sz="0" w:space="0" w:color="auto"/>
        <w:right w:val="none" w:sz="0" w:space="0" w:color="auto"/>
      </w:divBdr>
    </w:div>
    <w:div w:id="209284570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3.emf"/><Relationship Id="rId21" Type="http://schemas.openxmlformats.org/officeDocument/2006/relationships/image" Target="media/image8.emf"/><Relationship Id="rId42" Type="http://schemas.openxmlformats.org/officeDocument/2006/relationships/image" Target="media/image29.emf"/><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84" Type="http://schemas.openxmlformats.org/officeDocument/2006/relationships/image" Target="media/image71.png"/><Relationship Id="rId89" Type="http://schemas.openxmlformats.org/officeDocument/2006/relationships/hyperlink" Target="https://delsys.com/amplitude-analysis-root-mean-square-emg-envelope/" TargetMode="External"/><Relationship Id="rId112" Type="http://schemas.openxmlformats.org/officeDocument/2006/relationships/hyperlink" Target="https://ispravi.me/" TargetMode="External"/><Relationship Id="rId16" Type="http://schemas.openxmlformats.org/officeDocument/2006/relationships/image" Target="media/image3.emf"/><Relationship Id="rId107" Type="http://schemas.openxmlformats.org/officeDocument/2006/relationships/hyperlink" Target="https://iopscience.iop.org/article/10.1088/1755-1315/31/1/012012/pdf" TargetMode="External"/><Relationship Id="rId11" Type="http://schemas.openxmlformats.org/officeDocument/2006/relationships/header" Target="header1.xml"/><Relationship Id="rId32" Type="http://schemas.openxmlformats.org/officeDocument/2006/relationships/image" Target="media/image19.png"/><Relationship Id="rId37" Type="http://schemas.openxmlformats.org/officeDocument/2006/relationships/image" Target="media/image24.emf"/><Relationship Id="rId53" Type="http://schemas.openxmlformats.org/officeDocument/2006/relationships/image" Target="media/image40.emf"/><Relationship Id="rId58" Type="http://schemas.openxmlformats.org/officeDocument/2006/relationships/image" Target="media/image45.png"/><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hyperlink" Target="https://www.researchgate.net/publication/273443029_A_Survey_of_Density_Based_Clustering_Algorithms" TargetMode="External"/><Relationship Id="rId5" Type="http://schemas.openxmlformats.org/officeDocument/2006/relationships/numbering" Target="numbering.xml"/><Relationship Id="rId90" Type="http://schemas.openxmlformats.org/officeDocument/2006/relationships/hyperlink" Target="https://www.fer.unizg.hr/_download/repository/SU-2020-19-Grupiranje%5b1%5d.pdf" TargetMode="External"/><Relationship Id="rId95" Type="http://schemas.openxmlformats.org/officeDocument/2006/relationships/hyperlink" Target="https://se.mathworks.com/products/dsp-system.html" TargetMode="External"/><Relationship Id="rId22" Type="http://schemas.openxmlformats.org/officeDocument/2006/relationships/image" Target="media/image9.emf"/><Relationship Id="rId27" Type="http://schemas.openxmlformats.org/officeDocument/2006/relationships/image" Target="media/image14.emf"/><Relationship Id="rId43" Type="http://schemas.openxmlformats.org/officeDocument/2006/relationships/image" Target="media/image30.png"/><Relationship Id="rId48" Type="http://schemas.openxmlformats.org/officeDocument/2006/relationships/image" Target="media/image35.png"/><Relationship Id="rId64" Type="http://schemas.openxmlformats.org/officeDocument/2006/relationships/image" Target="media/image51.png"/><Relationship Id="rId69" Type="http://schemas.openxmlformats.org/officeDocument/2006/relationships/image" Target="media/image56.png"/><Relationship Id="rId113" Type="http://schemas.openxmlformats.org/officeDocument/2006/relationships/footer" Target="footer2.xml"/><Relationship Id="rId80" Type="http://schemas.openxmlformats.org/officeDocument/2006/relationships/image" Target="media/image67.png"/><Relationship Id="rId85" Type="http://schemas.openxmlformats.org/officeDocument/2006/relationships/hyperlink" Target="https://urn.nsk.hr/urn:nbn:hr:204:366622" TargetMode="External"/><Relationship Id="rId12" Type="http://schemas.openxmlformats.org/officeDocument/2006/relationships/header" Target="header2.xml"/><Relationship Id="rId17" Type="http://schemas.openxmlformats.org/officeDocument/2006/relationships/image" Target="media/image4.emf"/><Relationship Id="rId33" Type="http://schemas.openxmlformats.org/officeDocument/2006/relationships/image" Target="media/image20.emf"/><Relationship Id="rId38" Type="http://schemas.openxmlformats.org/officeDocument/2006/relationships/image" Target="media/image25.emf"/><Relationship Id="rId59" Type="http://schemas.openxmlformats.org/officeDocument/2006/relationships/image" Target="media/image46.png"/><Relationship Id="rId103" Type="http://schemas.openxmlformats.org/officeDocument/2006/relationships/hyperlink" Target="http://ijarcs.info/index.php/Ijarcs/article/viewFile/2179/2167" TargetMode="External"/><Relationship Id="rId108" Type="http://schemas.openxmlformats.org/officeDocument/2006/relationships/hyperlink" Target="https://www.oecd.org/agriculture/topics/water-and-agriculture/" TargetMode="External"/><Relationship Id="rId54" Type="http://schemas.openxmlformats.org/officeDocument/2006/relationships/image" Target="media/image41.png"/><Relationship Id="rId70" Type="http://schemas.openxmlformats.org/officeDocument/2006/relationships/image" Target="media/image57.png"/><Relationship Id="rId75" Type="http://schemas.openxmlformats.org/officeDocument/2006/relationships/image" Target="media/image62.png"/><Relationship Id="rId91" Type="http://schemas.openxmlformats.org/officeDocument/2006/relationships/hyperlink" Target="https://cs.wmich.edu/alfuqaha/summer14/cs6530/lectures/ClusteringAnalysis.pdf" TargetMode="External"/><Relationship Id="rId96" Type="http://schemas.openxmlformats.org/officeDocument/2006/relationships/hyperlink" Target="https://www.sciencedirect.com/science/article/pii/B9781898563495500021"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emf"/><Relationship Id="rId23" Type="http://schemas.openxmlformats.org/officeDocument/2006/relationships/image" Target="media/image10.emf"/><Relationship Id="rId28" Type="http://schemas.openxmlformats.org/officeDocument/2006/relationships/image" Target="media/image15.emf"/><Relationship Id="rId36" Type="http://schemas.openxmlformats.org/officeDocument/2006/relationships/image" Target="media/image23.emf"/><Relationship Id="rId49" Type="http://schemas.openxmlformats.org/officeDocument/2006/relationships/image" Target="media/image36.png"/><Relationship Id="rId57" Type="http://schemas.openxmlformats.org/officeDocument/2006/relationships/image" Target="media/image44.png"/><Relationship Id="rId106" Type="http://schemas.openxmlformats.org/officeDocument/2006/relationships/hyperlink" Target="https://www.researchgate.net/publication/242733395_Evaluating_the_validity_of_clustering_results_based_on_density_criteria_and_multi-representatives" TargetMode="External"/><Relationship Id="rId114" Type="http://schemas.openxmlformats.org/officeDocument/2006/relationships/footer" Target="footer3.xml"/><Relationship Id="rId10" Type="http://schemas.openxmlformats.org/officeDocument/2006/relationships/endnotes" Target="endnotes.xml"/><Relationship Id="rId31" Type="http://schemas.openxmlformats.org/officeDocument/2006/relationships/image" Target="media/image18.emf"/><Relationship Id="rId44" Type="http://schemas.openxmlformats.org/officeDocument/2006/relationships/image" Target="media/image31.png"/><Relationship Id="rId52" Type="http://schemas.openxmlformats.org/officeDocument/2006/relationships/image" Target="media/image39.emf"/><Relationship Id="rId60" Type="http://schemas.openxmlformats.org/officeDocument/2006/relationships/image" Target="media/image47.emf"/><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hyperlink" Target="https://opus.bibliothek.uni-augsburg.de/opus4/frontdoor/deliver/index/docId/77144/file/2.pdf" TargetMode="External"/><Relationship Id="rId94" Type="http://schemas.openxmlformats.org/officeDocument/2006/relationships/hyperlink" Target="https://sci-hub.se/10.1016/B978-0-12-809395-5.00003-5" TargetMode="External"/><Relationship Id="rId99" Type="http://schemas.openxmlformats.org/officeDocument/2006/relationships/hyperlink" Target="http://researchpublications.org/IJCSA/NCAICN-13/240.pdf" TargetMode="External"/><Relationship Id="rId101" Type="http://schemas.openxmlformats.org/officeDocument/2006/relationships/hyperlink" Target="file:///C:\Users\bujak\AppData\Local\Packages\microsoft.windowscommunicationsapps_8wekyb3d8bbwe\LocalState\Files\S0\1\Attachments\SENSIRRIKA_doc%5b2724%5d.pdf"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image" Target="media/image5.emf"/><Relationship Id="rId39" Type="http://schemas.openxmlformats.org/officeDocument/2006/relationships/image" Target="media/image26.emf"/><Relationship Id="rId109" Type="http://schemas.openxmlformats.org/officeDocument/2006/relationships/hyperlink" Target="https://link.springer.com/article/10.1007/s40641-018-0093-2" TargetMode="External"/><Relationship Id="rId34" Type="http://schemas.openxmlformats.org/officeDocument/2006/relationships/image" Target="media/image21.png"/><Relationship Id="rId50" Type="http://schemas.openxmlformats.org/officeDocument/2006/relationships/image" Target="media/image37.emf"/><Relationship Id="rId55" Type="http://schemas.openxmlformats.org/officeDocument/2006/relationships/image" Target="media/image42.png"/><Relationship Id="rId76" Type="http://schemas.openxmlformats.org/officeDocument/2006/relationships/image" Target="media/image63.png"/><Relationship Id="rId97" Type="http://schemas.openxmlformats.org/officeDocument/2006/relationships/hyperlink" Target="https://webdocs.cs.ualberta.ca/~santanad/papers/2009/lelisS09.pdf" TargetMode="External"/><Relationship Id="rId104" Type="http://schemas.openxmlformats.org/officeDocument/2006/relationships/hyperlink" Target="https://doi.org/10.1007/s10462-019-09682-y" TargetMode="External"/><Relationship Id="rId7" Type="http://schemas.openxmlformats.org/officeDocument/2006/relationships/settings" Target="settings.xml"/><Relationship Id="rId71" Type="http://schemas.openxmlformats.org/officeDocument/2006/relationships/image" Target="media/image58.png"/><Relationship Id="rId92" Type="http://schemas.openxmlformats.org/officeDocument/2006/relationships/hyperlink" Target="https://sci-hub.se/10.1007/s11704-019-9059-3" TargetMode="External"/><Relationship Id="rId2" Type="http://schemas.openxmlformats.org/officeDocument/2006/relationships/customXml" Target="../customXml/item2.xml"/><Relationship Id="rId29" Type="http://schemas.openxmlformats.org/officeDocument/2006/relationships/image" Target="media/image16.emf"/><Relationship Id="rId24" Type="http://schemas.openxmlformats.org/officeDocument/2006/relationships/image" Target="media/image11.emf"/><Relationship Id="rId40" Type="http://schemas.openxmlformats.org/officeDocument/2006/relationships/image" Target="media/image27.emf"/><Relationship Id="rId45" Type="http://schemas.openxmlformats.org/officeDocument/2006/relationships/image" Target="media/image32.png"/><Relationship Id="rId66" Type="http://schemas.openxmlformats.org/officeDocument/2006/relationships/image" Target="media/image53.png"/><Relationship Id="rId87" Type="http://schemas.openxmlformats.org/officeDocument/2006/relationships/hyperlink" Target="http://hdl.handle.net/1854/LU-6925217" TargetMode="External"/><Relationship Id="rId110" Type="http://schemas.openxmlformats.org/officeDocument/2006/relationships/hyperlink" Target="https://doi.org/10.1007/BF00380209" TargetMode="External"/><Relationship Id="rId115" Type="http://schemas.openxmlformats.org/officeDocument/2006/relationships/fontTable" Target="fontTable.xml"/><Relationship Id="rId61" Type="http://schemas.openxmlformats.org/officeDocument/2006/relationships/image" Target="media/image48.emf"/><Relationship Id="rId82" Type="http://schemas.openxmlformats.org/officeDocument/2006/relationships/image" Target="media/image69.png"/><Relationship Id="rId19" Type="http://schemas.openxmlformats.org/officeDocument/2006/relationships/image" Target="media/image6.emf"/><Relationship Id="rId14" Type="http://schemas.openxmlformats.org/officeDocument/2006/relationships/image" Target="media/image1.emf"/><Relationship Id="rId30" Type="http://schemas.openxmlformats.org/officeDocument/2006/relationships/image" Target="media/image17.emf"/><Relationship Id="rId35" Type="http://schemas.openxmlformats.org/officeDocument/2006/relationships/image" Target="media/image22.emf"/><Relationship Id="rId56" Type="http://schemas.openxmlformats.org/officeDocument/2006/relationships/image" Target="media/image43.png"/><Relationship Id="rId77" Type="http://schemas.openxmlformats.org/officeDocument/2006/relationships/image" Target="media/image64.png"/><Relationship Id="rId100" Type="http://schemas.openxmlformats.org/officeDocument/2006/relationships/hyperlink" Target="https://sci-hub.se/10.1007/978-3-540-75171-7_4" TargetMode="External"/><Relationship Id="rId105" Type="http://schemas.openxmlformats.org/officeDocument/2006/relationships/hyperlink" Target="https://cran.r-project.org/web/packages/clusterCrit/vignettes/clusterCrit.pdf" TargetMode="External"/><Relationship Id="rId8" Type="http://schemas.openxmlformats.org/officeDocument/2006/relationships/webSettings" Target="webSettings.xml"/><Relationship Id="rId51" Type="http://schemas.openxmlformats.org/officeDocument/2006/relationships/image" Target="media/image38.emf"/><Relationship Id="rId72" Type="http://schemas.openxmlformats.org/officeDocument/2006/relationships/image" Target="media/image59.png"/><Relationship Id="rId93" Type="http://schemas.openxmlformats.org/officeDocument/2006/relationships/hyperlink" Target="https://se.mathworks.com/discovery/feature-extraction.html" TargetMode="External"/><Relationship Id="rId98" Type="http://schemas.openxmlformats.org/officeDocument/2006/relationships/hyperlink" Target="https://sci-hub.se/10.1007/s10618-019-00651-1" TargetMode="External"/><Relationship Id="rId3" Type="http://schemas.openxmlformats.org/officeDocument/2006/relationships/customXml" Target="../customXml/item3.xml"/><Relationship Id="rId25" Type="http://schemas.openxmlformats.org/officeDocument/2006/relationships/image" Target="media/image12.emf"/><Relationship Id="rId46" Type="http://schemas.openxmlformats.org/officeDocument/2006/relationships/image" Target="media/image33.png"/><Relationship Id="rId67" Type="http://schemas.openxmlformats.org/officeDocument/2006/relationships/image" Target="media/image54.png"/><Relationship Id="rId116" Type="http://schemas.openxmlformats.org/officeDocument/2006/relationships/theme" Target="theme/theme1.xml"/><Relationship Id="rId20" Type="http://schemas.openxmlformats.org/officeDocument/2006/relationships/image" Target="media/image7.emf"/><Relationship Id="rId41" Type="http://schemas.openxmlformats.org/officeDocument/2006/relationships/image" Target="media/image28.emf"/><Relationship Id="rId62" Type="http://schemas.openxmlformats.org/officeDocument/2006/relationships/image" Target="media/image49.png"/><Relationship Id="rId83" Type="http://schemas.openxmlformats.org/officeDocument/2006/relationships/image" Target="media/image70.png"/><Relationship Id="rId88" Type="http://schemas.openxmlformats.org/officeDocument/2006/relationships/hyperlink" Target="https://doi.org/10.1093/treephys/tpw023" TargetMode="External"/><Relationship Id="rId111" Type="http://schemas.openxmlformats.org/officeDocument/2006/relationships/hyperlink" Target="https://doi.org/10.1093/treephys/tpu080" TargetMode="External"/></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kument" ma:contentTypeID="0x0101008B745E83D8115245A8D1ADF80A3890BA" ma:contentTypeVersion="13" ma:contentTypeDescription="Stvaranje novog dokumenta." ma:contentTypeScope="" ma:versionID="a27f2829a275489d5984aa1a72490b89">
  <xsd:schema xmlns:xsd="http://www.w3.org/2001/XMLSchema" xmlns:xs="http://www.w3.org/2001/XMLSchema" xmlns:p="http://schemas.microsoft.com/office/2006/metadata/properties" xmlns:ns3="7c097320-6bba-49ec-a060-a2cd4188ceea" xmlns:ns4="c90fddfb-63ac-4e82-9923-c0faed2978db" targetNamespace="http://schemas.microsoft.com/office/2006/metadata/properties" ma:root="true" ma:fieldsID="d04262c8c13f3e7f52107fbeea22bf7e" ns3:_="" ns4:_="">
    <xsd:import namespace="7c097320-6bba-49ec-a060-a2cd4188ceea"/>
    <xsd:import namespace="c90fddfb-63ac-4e82-9923-c0faed2978db"/>
    <xsd:element name="properties">
      <xsd:complexType>
        <xsd:sequence>
          <xsd:element name="documentManagement">
            <xsd:complexType>
              <xsd:all>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097320-6bba-49ec-a060-a2cd4188ce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MediaServiceAutoTags" ma:internalName="MediaServiceAutoTags"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0fddfb-63ac-4e82-9923-c0faed2978db" elementFormDefault="qualified">
    <xsd:import namespace="http://schemas.microsoft.com/office/2006/documentManagement/types"/>
    <xsd:import namespace="http://schemas.microsoft.com/office/infopath/2007/PartnerControls"/>
    <xsd:element name="SharedWithUsers" ma:index="14" nillable="true" ma:displayName="Zajednički se koristi s"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talji o zajedničkom korištenju" ma:internalName="SharedWithDetails" ma:readOnly="true">
      <xsd:simpleType>
        <xsd:restriction base="dms:Note">
          <xsd:maxLength value="255"/>
        </xsd:restriction>
      </xsd:simpleType>
    </xsd:element>
    <xsd:element name="SharingHintHash" ma:index="16" nillable="true" ma:displayName="Raspršivanje savjeta za zajedničko korištenj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Vrsta sadržaja"/>
        <xsd:element ref="dc:title" minOccurs="0" maxOccurs="1" ma:index="4" ma:displayName="Naslov"/>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38C5F5-34C8-4331-979B-AD4F4FBB7811}">
  <ds:schemaRefs>
    <ds:schemaRef ds:uri="http://schemas.microsoft.com/sharepoint/v3/contenttype/forms"/>
  </ds:schemaRefs>
</ds:datastoreItem>
</file>

<file path=customXml/itemProps2.xml><?xml version="1.0" encoding="utf-8"?>
<ds:datastoreItem xmlns:ds="http://schemas.openxmlformats.org/officeDocument/2006/customXml" ds:itemID="{C4F4A0A0-25B6-4F0C-9000-00BC1F5E708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7320-6bba-49ec-a060-a2cd4188ceea"/>
    <ds:schemaRef ds:uri="c90fddfb-63ac-4e82-9923-c0faed2978d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48F764-D545-4707-84EF-B48763AA77C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55C859A-5F46-40CD-9132-16E0117D5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11614</TotalTime>
  <Pages>75</Pages>
  <Words>13638</Words>
  <Characters>77741</Characters>
  <Application>Microsoft Office Word</Application>
  <DocSecurity>0</DocSecurity>
  <Lines>647</Lines>
  <Paragraphs>182</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91197</CharactersWithSpaces>
  <SharedDoc>false</SharedDoc>
  <HLinks>
    <vt:vector size="204" baseType="variant">
      <vt:variant>
        <vt:i4>2949180</vt:i4>
      </vt:variant>
      <vt:variant>
        <vt:i4>210</vt:i4>
      </vt:variant>
      <vt:variant>
        <vt:i4>0</vt:i4>
      </vt:variant>
      <vt:variant>
        <vt:i4>5</vt:i4>
      </vt:variant>
      <vt:variant>
        <vt:lpwstr>https://ispravi.me/</vt:lpwstr>
      </vt:variant>
      <vt:variant>
        <vt:lpwstr/>
      </vt:variant>
      <vt:variant>
        <vt:i4>7471207</vt:i4>
      </vt:variant>
      <vt:variant>
        <vt:i4>207</vt:i4>
      </vt:variant>
      <vt:variant>
        <vt:i4>0</vt:i4>
      </vt:variant>
      <vt:variant>
        <vt:i4>5</vt:i4>
      </vt:variant>
      <vt:variant>
        <vt:lpwstr>https://www.dbs.ifi.lmu.de/~zimek/publications/SDM2014/DBCV.pdf</vt:lpwstr>
      </vt:variant>
      <vt:variant>
        <vt:lpwstr/>
      </vt:variant>
      <vt:variant>
        <vt:i4>2555950</vt:i4>
      </vt:variant>
      <vt:variant>
        <vt:i4>204</vt:i4>
      </vt:variant>
      <vt:variant>
        <vt:i4>0</vt:i4>
      </vt:variant>
      <vt:variant>
        <vt:i4>5</vt:i4>
      </vt:variant>
      <vt:variant>
        <vt:lpwstr>https://doi.org/10.1093/treephys/tpw023</vt:lpwstr>
      </vt:variant>
      <vt:variant>
        <vt:lpwstr/>
      </vt:variant>
      <vt:variant>
        <vt:i4>5308497</vt:i4>
      </vt:variant>
      <vt:variant>
        <vt:i4>201</vt:i4>
      </vt:variant>
      <vt:variant>
        <vt:i4>0</vt:i4>
      </vt:variant>
      <vt:variant>
        <vt:i4>5</vt:i4>
      </vt:variant>
      <vt:variant>
        <vt:lpwstr>http://hdl.handle.net/1854/LU-6925217</vt:lpwstr>
      </vt:variant>
      <vt:variant>
        <vt:lpwstr/>
      </vt:variant>
      <vt:variant>
        <vt:i4>1245258</vt:i4>
      </vt:variant>
      <vt:variant>
        <vt:i4>198</vt:i4>
      </vt:variant>
      <vt:variant>
        <vt:i4>0</vt:i4>
      </vt:variant>
      <vt:variant>
        <vt:i4>5</vt:i4>
      </vt:variant>
      <vt:variant>
        <vt:lpwstr>https://urn.nsk.hr/urn:nbn:hr:204:366622</vt:lpwstr>
      </vt:variant>
      <vt:variant>
        <vt:lpwstr/>
      </vt:variant>
      <vt:variant>
        <vt:i4>2031674</vt:i4>
      </vt:variant>
      <vt:variant>
        <vt:i4>170</vt:i4>
      </vt:variant>
      <vt:variant>
        <vt:i4>0</vt:i4>
      </vt:variant>
      <vt:variant>
        <vt:i4>5</vt:i4>
      </vt:variant>
      <vt:variant>
        <vt:lpwstr/>
      </vt:variant>
      <vt:variant>
        <vt:lpwstr>_Toc104971802</vt:lpwstr>
      </vt:variant>
      <vt:variant>
        <vt:i4>2031674</vt:i4>
      </vt:variant>
      <vt:variant>
        <vt:i4>164</vt:i4>
      </vt:variant>
      <vt:variant>
        <vt:i4>0</vt:i4>
      </vt:variant>
      <vt:variant>
        <vt:i4>5</vt:i4>
      </vt:variant>
      <vt:variant>
        <vt:lpwstr/>
      </vt:variant>
      <vt:variant>
        <vt:lpwstr>_Toc104971801</vt:lpwstr>
      </vt:variant>
      <vt:variant>
        <vt:i4>2031674</vt:i4>
      </vt:variant>
      <vt:variant>
        <vt:i4>158</vt:i4>
      </vt:variant>
      <vt:variant>
        <vt:i4>0</vt:i4>
      </vt:variant>
      <vt:variant>
        <vt:i4>5</vt:i4>
      </vt:variant>
      <vt:variant>
        <vt:lpwstr/>
      </vt:variant>
      <vt:variant>
        <vt:lpwstr>_Toc104971800</vt:lpwstr>
      </vt:variant>
      <vt:variant>
        <vt:i4>1441845</vt:i4>
      </vt:variant>
      <vt:variant>
        <vt:i4>152</vt:i4>
      </vt:variant>
      <vt:variant>
        <vt:i4>0</vt:i4>
      </vt:variant>
      <vt:variant>
        <vt:i4>5</vt:i4>
      </vt:variant>
      <vt:variant>
        <vt:lpwstr/>
      </vt:variant>
      <vt:variant>
        <vt:lpwstr>_Toc104971799</vt:lpwstr>
      </vt:variant>
      <vt:variant>
        <vt:i4>1441845</vt:i4>
      </vt:variant>
      <vt:variant>
        <vt:i4>146</vt:i4>
      </vt:variant>
      <vt:variant>
        <vt:i4>0</vt:i4>
      </vt:variant>
      <vt:variant>
        <vt:i4>5</vt:i4>
      </vt:variant>
      <vt:variant>
        <vt:lpwstr/>
      </vt:variant>
      <vt:variant>
        <vt:lpwstr>_Toc104971798</vt:lpwstr>
      </vt:variant>
      <vt:variant>
        <vt:i4>1441845</vt:i4>
      </vt:variant>
      <vt:variant>
        <vt:i4>140</vt:i4>
      </vt:variant>
      <vt:variant>
        <vt:i4>0</vt:i4>
      </vt:variant>
      <vt:variant>
        <vt:i4>5</vt:i4>
      </vt:variant>
      <vt:variant>
        <vt:lpwstr/>
      </vt:variant>
      <vt:variant>
        <vt:lpwstr>_Toc104971797</vt:lpwstr>
      </vt:variant>
      <vt:variant>
        <vt:i4>1441845</vt:i4>
      </vt:variant>
      <vt:variant>
        <vt:i4>134</vt:i4>
      </vt:variant>
      <vt:variant>
        <vt:i4>0</vt:i4>
      </vt:variant>
      <vt:variant>
        <vt:i4>5</vt:i4>
      </vt:variant>
      <vt:variant>
        <vt:lpwstr/>
      </vt:variant>
      <vt:variant>
        <vt:lpwstr>_Toc104971796</vt:lpwstr>
      </vt:variant>
      <vt:variant>
        <vt:i4>1441845</vt:i4>
      </vt:variant>
      <vt:variant>
        <vt:i4>128</vt:i4>
      </vt:variant>
      <vt:variant>
        <vt:i4>0</vt:i4>
      </vt:variant>
      <vt:variant>
        <vt:i4>5</vt:i4>
      </vt:variant>
      <vt:variant>
        <vt:lpwstr/>
      </vt:variant>
      <vt:variant>
        <vt:lpwstr>_Toc104971795</vt:lpwstr>
      </vt:variant>
      <vt:variant>
        <vt:i4>1441845</vt:i4>
      </vt:variant>
      <vt:variant>
        <vt:i4>122</vt:i4>
      </vt:variant>
      <vt:variant>
        <vt:i4>0</vt:i4>
      </vt:variant>
      <vt:variant>
        <vt:i4>5</vt:i4>
      </vt:variant>
      <vt:variant>
        <vt:lpwstr/>
      </vt:variant>
      <vt:variant>
        <vt:lpwstr>_Toc104971794</vt:lpwstr>
      </vt:variant>
      <vt:variant>
        <vt:i4>1441845</vt:i4>
      </vt:variant>
      <vt:variant>
        <vt:i4>116</vt:i4>
      </vt:variant>
      <vt:variant>
        <vt:i4>0</vt:i4>
      </vt:variant>
      <vt:variant>
        <vt:i4>5</vt:i4>
      </vt:variant>
      <vt:variant>
        <vt:lpwstr/>
      </vt:variant>
      <vt:variant>
        <vt:lpwstr>_Toc104971793</vt:lpwstr>
      </vt:variant>
      <vt:variant>
        <vt:i4>1441845</vt:i4>
      </vt:variant>
      <vt:variant>
        <vt:i4>110</vt:i4>
      </vt:variant>
      <vt:variant>
        <vt:i4>0</vt:i4>
      </vt:variant>
      <vt:variant>
        <vt:i4>5</vt:i4>
      </vt:variant>
      <vt:variant>
        <vt:lpwstr/>
      </vt:variant>
      <vt:variant>
        <vt:lpwstr>_Toc104971792</vt:lpwstr>
      </vt:variant>
      <vt:variant>
        <vt:i4>1441845</vt:i4>
      </vt:variant>
      <vt:variant>
        <vt:i4>104</vt:i4>
      </vt:variant>
      <vt:variant>
        <vt:i4>0</vt:i4>
      </vt:variant>
      <vt:variant>
        <vt:i4>5</vt:i4>
      </vt:variant>
      <vt:variant>
        <vt:lpwstr/>
      </vt:variant>
      <vt:variant>
        <vt:lpwstr>_Toc104971791</vt:lpwstr>
      </vt:variant>
      <vt:variant>
        <vt:i4>1441845</vt:i4>
      </vt:variant>
      <vt:variant>
        <vt:i4>98</vt:i4>
      </vt:variant>
      <vt:variant>
        <vt:i4>0</vt:i4>
      </vt:variant>
      <vt:variant>
        <vt:i4>5</vt:i4>
      </vt:variant>
      <vt:variant>
        <vt:lpwstr/>
      </vt:variant>
      <vt:variant>
        <vt:lpwstr>_Toc104971790</vt:lpwstr>
      </vt:variant>
      <vt:variant>
        <vt:i4>1507381</vt:i4>
      </vt:variant>
      <vt:variant>
        <vt:i4>92</vt:i4>
      </vt:variant>
      <vt:variant>
        <vt:i4>0</vt:i4>
      </vt:variant>
      <vt:variant>
        <vt:i4>5</vt:i4>
      </vt:variant>
      <vt:variant>
        <vt:lpwstr/>
      </vt:variant>
      <vt:variant>
        <vt:lpwstr>_Toc104971789</vt:lpwstr>
      </vt:variant>
      <vt:variant>
        <vt:i4>1507381</vt:i4>
      </vt:variant>
      <vt:variant>
        <vt:i4>86</vt:i4>
      </vt:variant>
      <vt:variant>
        <vt:i4>0</vt:i4>
      </vt:variant>
      <vt:variant>
        <vt:i4>5</vt:i4>
      </vt:variant>
      <vt:variant>
        <vt:lpwstr/>
      </vt:variant>
      <vt:variant>
        <vt:lpwstr>_Toc104971788</vt:lpwstr>
      </vt:variant>
      <vt:variant>
        <vt:i4>1507381</vt:i4>
      </vt:variant>
      <vt:variant>
        <vt:i4>80</vt:i4>
      </vt:variant>
      <vt:variant>
        <vt:i4>0</vt:i4>
      </vt:variant>
      <vt:variant>
        <vt:i4>5</vt:i4>
      </vt:variant>
      <vt:variant>
        <vt:lpwstr/>
      </vt:variant>
      <vt:variant>
        <vt:lpwstr>_Toc104971787</vt:lpwstr>
      </vt:variant>
      <vt:variant>
        <vt:i4>1507381</vt:i4>
      </vt:variant>
      <vt:variant>
        <vt:i4>74</vt:i4>
      </vt:variant>
      <vt:variant>
        <vt:i4>0</vt:i4>
      </vt:variant>
      <vt:variant>
        <vt:i4>5</vt:i4>
      </vt:variant>
      <vt:variant>
        <vt:lpwstr/>
      </vt:variant>
      <vt:variant>
        <vt:lpwstr>_Toc104971786</vt:lpwstr>
      </vt:variant>
      <vt:variant>
        <vt:i4>1507381</vt:i4>
      </vt:variant>
      <vt:variant>
        <vt:i4>68</vt:i4>
      </vt:variant>
      <vt:variant>
        <vt:i4>0</vt:i4>
      </vt:variant>
      <vt:variant>
        <vt:i4>5</vt:i4>
      </vt:variant>
      <vt:variant>
        <vt:lpwstr/>
      </vt:variant>
      <vt:variant>
        <vt:lpwstr>_Toc104971785</vt:lpwstr>
      </vt:variant>
      <vt:variant>
        <vt:i4>1507381</vt:i4>
      </vt:variant>
      <vt:variant>
        <vt:i4>62</vt:i4>
      </vt:variant>
      <vt:variant>
        <vt:i4>0</vt:i4>
      </vt:variant>
      <vt:variant>
        <vt:i4>5</vt:i4>
      </vt:variant>
      <vt:variant>
        <vt:lpwstr/>
      </vt:variant>
      <vt:variant>
        <vt:lpwstr>_Toc104971784</vt:lpwstr>
      </vt:variant>
      <vt:variant>
        <vt:i4>1507381</vt:i4>
      </vt:variant>
      <vt:variant>
        <vt:i4>56</vt:i4>
      </vt:variant>
      <vt:variant>
        <vt:i4>0</vt:i4>
      </vt:variant>
      <vt:variant>
        <vt:i4>5</vt:i4>
      </vt:variant>
      <vt:variant>
        <vt:lpwstr/>
      </vt:variant>
      <vt:variant>
        <vt:lpwstr>_Toc104971783</vt:lpwstr>
      </vt:variant>
      <vt:variant>
        <vt:i4>1507381</vt:i4>
      </vt:variant>
      <vt:variant>
        <vt:i4>50</vt:i4>
      </vt:variant>
      <vt:variant>
        <vt:i4>0</vt:i4>
      </vt:variant>
      <vt:variant>
        <vt:i4>5</vt:i4>
      </vt:variant>
      <vt:variant>
        <vt:lpwstr/>
      </vt:variant>
      <vt:variant>
        <vt:lpwstr>_Toc104971782</vt:lpwstr>
      </vt:variant>
      <vt:variant>
        <vt:i4>1507381</vt:i4>
      </vt:variant>
      <vt:variant>
        <vt:i4>44</vt:i4>
      </vt:variant>
      <vt:variant>
        <vt:i4>0</vt:i4>
      </vt:variant>
      <vt:variant>
        <vt:i4>5</vt:i4>
      </vt:variant>
      <vt:variant>
        <vt:lpwstr/>
      </vt:variant>
      <vt:variant>
        <vt:lpwstr>_Toc104971781</vt:lpwstr>
      </vt:variant>
      <vt:variant>
        <vt:i4>1507381</vt:i4>
      </vt:variant>
      <vt:variant>
        <vt:i4>38</vt:i4>
      </vt:variant>
      <vt:variant>
        <vt:i4>0</vt:i4>
      </vt:variant>
      <vt:variant>
        <vt:i4>5</vt:i4>
      </vt:variant>
      <vt:variant>
        <vt:lpwstr/>
      </vt:variant>
      <vt:variant>
        <vt:lpwstr>_Toc104971780</vt:lpwstr>
      </vt:variant>
      <vt:variant>
        <vt:i4>1572917</vt:i4>
      </vt:variant>
      <vt:variant>
        <vt:i4>32</vt:i4>
      </vt:variant>
      <vt:variant>
        <vt:i4>0</vt:i4>
      </vt:variant>
      <vt:variant>
        <vt:i4>5</vt:i4>
      </vt:variant>
      <vt:variant>
        <vt:lpwstr/>
      </vt:variant>
      <vt:variant>
        <vt:lpwstr>_Toc104971779</vt:lpwstr>
      </vt:variant>
      <vt:variant>
        <vt:i4>1572917</vt:i4>
      </vt:variant>
      <vt:variant>
        <vt:i4>26</vt:i4>
      </vt:variant>
      <vt:variant>
        <vt:i4>0</vt:i4>
      </vt:variant>
      <vt:variant>
        <vt:i4>5</vt:i4>
      </vt:variant>
      <vt:variant>
        <vt:lpwstr/>
      </vt:variant>
      <vt:variant>
        <vt:lpwstr>_Toc104971778</vt:lpwstr>
      </vt:variant>
      <vt:variant>
        <vt:i4>1572917</vt:i4>
      </vt:variant>
      <vt:variant>
        <vt:i4>20</vt:i4>
      </vt:variant>
      <vt:variant>
        <vt:i4>0</vt:i4>
      </vt:variant>
      <vt:variant>
        <vt:i4>5</vt:i4>
      </vt:variant>
      <vt:variant>
        <vt:lpwstr/>
      </vt:variant>
      <vt:variant>
        <vt:lpwstr>_Toc104971777</vt:lpwstr>
      </vt:variant>
      <vt:variant>
        <vt:i4>1572917</vt:i4>
      </vt:variant>
      <vt:variant>
        <vt:i4>14</vt:i4>
      </vt:variant>
      <vt:variant>
        <vt:i4>0</vt:i4>
      </vt:variant>
      <vt:variant>
        <vt:i4>5</vt:i4>
      </vt:variant>
      <vt:variant>
        <vt:lpwstr/>
      </vt:variant>
      <vt:variant>
        <vt:lpwstr>_Toc104971776</vt:lpwstr>
      </vt:variant>
      <vt:variant>
        <vt:i4>1572917</vt:i4>
      </vt:variant>
      <vt:variant>
        <vt:i4>8</vt:i4>
      </vt:variant>
      <vt:variant>
        <vt:i4>0</vt:i4>
      </vt:variant>
      <vt:variant>
        <vt:i4>5</vt:i4>
      </vt:variant>
      <vt:variant>
        <vt:lpwstr/>
      </vt:variant>
      <vt:variant>
        <vt:lpwstr>_Toc104971775</vt:lpwstr>
      </vt:variant>
      <vt:variant>
        <vt:i4>1572917</vt:i4>
      </vt:variant>
      <vt:variant>
        <vt:i4>2</vt:i4>
      </vt:variant>
      <vt:variant>
        <vt:i4>0</vt:i4>
      </vt:variant>
      <vt:variant>
        <vt:i4>5</vt:i4>
      </vt:variant>
      <vt:variant>
        <vt:lpwstr/>
      </vt:variant>
      <vt:variant>
        <vt:lpwstr>_Toc104971774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Martina Kutija</dc:creator>
  <cp:keywords/>
  <dc:description/>
  <cp:lastModifiedBy>Renato Gracin</cp:lastModifiedBy>
  <cp:revision>1700</cp:revision>
  <dcterms:created xsi:type="dcterms:W3CDTF">2022-06-03T11:25:00Z</dcterms:created>
  <dcterms:modified xsi:type="dcterms:W3CDTF">2022-06-22T09:17:00Z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0x0101008B745E83D8115245A8D1ADF80A3890BA</vt:lpwstr>
  </property>
</Properties>
</file>