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35" w:rsidRDefault="003D2EA4">
      <w:pPr>
        <w:jc w:val="center"/>
      </w:pPr>
      <w:r>
        <w:rPr>
          <w:rFonts w:ascii="Arial" w:hAnsi="Arial" w:cs="Arial"/>
          <w:b/>
          <w:sz w:val="44"/>
          <w:szCs w:val="44"/>
        </w:rPr>
        <w:t>Processo de Gerência de Mudança (PGM)</w:t>
      </w:r>
    </w:p>
    <w:p w:rsidR="001E3835" w:rsidRDefault="001E3835">
      <w:pPr>
        <w:jc w:val="center"/>
        <w:rPr>
          <w:rFonts w:ascii="Arial" w:hAnsi="Arial" w:cs="Arial"/>
          <w:sz w:val="44"/>
          <w:szCs w:val="44"/>
        </w:rPr>
      </w:pP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1E3835" w:rsidRDefault="003D2EA4">
      <w:pPr>
        <w:ind w:left="360" w:firstLine="360"/>
        <w:jc w:val="both"/>
      </w:pPr>
      <w:r>
        <w:rPr>
          <w:rFonts w:ascii="Arial" w:hAnsi="Arial" w:cs="Arial"/>
        </w:rPr>
        <w:t>Geren</w:t>
      </w:r>
      <w:r w:rsidR="000C000B">
        <w:rPr>
          <w:rFonts w:ascii="Arial" w:hAnsi="Arial" w:cs="Arial"/>
        </w:rPr>
        <w:t xml:space="preserve">ciar as mudanças que o projeto </w:t>
      </w:r>
      <w:r>
        <w:rPr>
          <w:rFonts w:ascii="Arial" w:hAnsi="Arial" w:cs="Arial"/>
        </w:rPr>
        <w:t>pode sofrer</w:t>
      </w: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1E3835" w:rsidRDefault="003D2EA4">
      <w:pPr>
        <w:ind w:left="360" w:firstLine="360"/>
        <w:jc w:val="both"/>
      </w:pPr>
      <w:r>
        <w:rPr>
          <w:rStyle w:val="Forte"/>
          <w:rFonts w:ascii="Arial" w:hAnsi="Arial" w:cs="Arial"/>
          <w:b w:val="0"/>
        </w:rPr>
        <w:t>G</w:t>
      </w:r>
      <w:r>
        <w:rPr>
          <w:rStyle w:val="Forte"/>
          <w:rFonts w:ascii="Arial" w:hAnsi="Arial" w:cs="Arial"/>
          <w:b w:val="0"/>
          <w:color w:val="404A4F"/>
        </w:rPr>
        <w:t>arantir que os métodos e procedimentos padronizados mais adequados serão usados para o manuseio eficiente e imediato de todas as alterações</w:t>
      </w:r>
      <w:r>
        <w:rPr>
          <w:rStyle w:val="Forte"/>
          <w:rFonts w:ascii="Arial" w:hAnsi="Arial" w:cs="Arial"/>
        </w:rPr>
        <w:t xml:space="preserve"> </w:t>
      </w: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1E3835" w:rsidRDefault="003D2EA4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>Toda nova mudança deve gerar um documento de protocolo de mudança.</w:t>
      </w:r>
    </w:p>
    <w:p w:rsidR="001E3835" w:rsidRDefault="003D2EA4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>Toda mudança deve passar por análise de viabilidade</w:t>
      </w: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1E3835" w:rsidRDefault="001E3835">
      <w:pPr>
        <w:pStyle w:val="PargrafodaLista"/>
        <w:ind w:left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Mudanças (GMU)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1E3835">
        <w:trPr>
          <w:trHeight w:val="168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mudança e controle de mudanças</w:t>
            </w:r>
          </w:p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Mudança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a requisição de mudança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Analisar impactos e inconsistências 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Gerar documento de comprometimento da Equipe com a nova mudança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mudança com clientes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Baselines</w:t>
            </w:r>
          </w:p>
        </w:tc>
      </w:tr>
    </w:tbl>
    <w:p w:rsidR="001E3835" w:rsidRDefault="001E3835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(EQT)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1E3835">
        <w:trPr>
          <w:trHeight w:val="168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mudança e controle de mudanças</w:t>
            </w:r>
          </w:p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Mudança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Aplicar mudança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Rastreabilidade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 mudança no histórico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Gerar uma nova versão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Baselines</w:t>
            </w:r>
          </w:p>
        </w:tc>
      </w:tr>
    </w:tbl>
    <w:p w:rsidR="001E3835" w:rsidRDefault="001E3835">
      <w:pPr>
        <w:ind w:left="360"/>
        <w:rPr>
          <w:rFonts w:ascii="Arial" w:hAnsi="Arial" w:cs="Arial"/>
          <w:sz w:val="32"/>
          <w:szCs w:val="32"/>
        </w:rPr>
      </w:pP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1E3835" w:rsidRDefault="003D2EA4">
      <w:pPr>
        <w:ind w:left="360"/>
        <w:jc w:val="both"/>
      </w:pPr>
      <w:r>
        <w:t> </w:t>
      </w:r>
    </w:p>
    <w:p w:rsidR="001E3835" w:rsidRDefault="001E3835">
      <w:pPr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0C000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qualidade de mudança – IQM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0C000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a qualidade das mudanças realizadas pela equipe</w:t>
            </w:r>
          </w:p>
        </w:tc>
      </w:tr>
      <w:tr w:rsidR="001E3835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F175B6" w:rsidRDefault="00F175B6" w:rsidP="00F175B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finalizar a atividade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Validar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mudança com clientes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:rsidR="00F175B6" w:rsidRDefault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  <w:p w:rsidR="00F175B6" w:rsidRPr="00F175B6" w:rsidRDefault="00F175B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:rsidR="001E3835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mudança de requisitos – NTMR</w:t>
            </w: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de requisitos validados – NRV</w:t>
            </w: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Obs. O NRV deve ser menor ou igual ao NTMR, pois não há logica o número de mudanças validadas ser maior que o número total de requisições de mudanças.</w:t>
            </w: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</w:t>
            </w:r>
            <w:r w:rsidR="00F175B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(NRV/</w:t>
            </w:r>
            <w:proofErr w:type="gramStart"/>
            <w:r w:rsidR="00F175B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NTMR)*</w:t>
            </w:r>
            <w:proofErr w:type="gramEnd"/>
            <w:r w:rsidR="00F175B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  <w:p w:rsidR="00F175B6" w:rsidRDefault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 &lt; 90% ALTO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 &lt;= 85% MÉDIO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 &gt; 85% BAIXO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C277B0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IQM ALTO</w:t>
            </w:r>
          </w:p>
        </w:tc>
      </w:tr>
    </w:tbl>
    <w:p w:rsidR="001E3835" w:rsidRDefault="001E3835" w:rsidP="00FF17A9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ICB-Índice de Inconsistência da Baseline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 w:rsidR="001E3835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Atualizar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baseline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QIM - Quantidade de Itens de mudança da Baseline </w:t>
            </w:r>
          </w:p>
          <w:p w:rsidR="003D2EA4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QIMI - Quantidade de Itens de mudança Inconsistentes</w:t>
            </w:r>
          </w:p>
          <w:p w:rsidR="003D2EA4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= QICI / QIC</w:t>
            </w:r>
          </w:p>
          <w:p w:rsidR="001E3835" w:rsidRDefault="001E383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:rsidR="001E3835" w:rsidRDefault="001E383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:rsidR="001E3835" w:rsidRDefault="001E3835">
      <w:pPr>
        <w:ind w:left="360"/>
        <w:rPr>
          <w:rFonts w:ascii="Arial" w:hAnsi="Arial" w:cs="Arial"/>
        </w:rPr>
      </w:pPr>
    </w:p>
    <w:p w:rsidR="001E3835" w:rsidRDefault="001E3835">
      <w:pPr>
        <w:ind w:left="360"/>
        <w:rPr>
          <w:rFonts w:ascii="Arial" w:hAnsi="Arial" w:cs="Arial"/>
        </w:rPr>
      </w:pP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1E3835" w:rsidRDefault="001E3835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Fonts w:ascii="Arial" w:hAnsi="Arial" w:cs="Arial"/>
                <w:sz w:val="22"/>
                <w:szCs w:val="22"/>
              </w:rPr>
              <w:t>Equipe técnica</w:t>
            </w:r>
            <w:r w:rsidR="004467E9">
              <w:rPr>
                <w:rFonts w:ascii="Arial" w:hAnsi="Arial" w:cs="Arial"/>
                <w:sz w:val="22"/>
                <w:szCs w:val="22"/>
              </w:rPr>
              <w:t>, Fornecedores de requisitos</w:t>
            </w:r>
          </w:p>
        </w:tc>
      </w:tr>
      <w:tr w:rsidR="001E3835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de mudanças relacionadas ao projeto,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1E3835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há solicitação de mudança</w:t>
            </w:r>
          </w:p>
        </w:tc>
      </w:tr>
    </w:tbl>
    <w:p w:rsidR="001E3835" w:rsidRDefault="001E3835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097A0E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Erro na aplicação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Pr="00097A0E" w:rsidRDefault="00097A0E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Pr="00097A0E" w:rsidRDefault="00097A0E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</w:p>
        </w:tc>
      </w:tr>
      <w:tr w:rsidR="001E3835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097A0E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Erro gerado na aplicação da nova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097A0E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aplicativo de mensagens</w:t>
            </w:r>
            <w:r w:rsidR="00337C8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E-mail</w:t>
            </w:r>
            <w:r w:rsidR="003D2E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1E3835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Pr="00337C89" w:rsidRDefault="00337C89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 atividade de aplicar mudança gerar um erro inesperado</w:t>
            </w:r>
          </w:p>
        </w:tc>
      </w:tr>
    </w:tbl>
    <w:p w:rsidR="001E3835" w:rsidRDefault="001E3835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1E3835" w:rsidRDefault="001E3835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64B0C" w:rsidRDefault="003D2EA4" w:rsidP="00F16EE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64B0C">
        <w:rPr>
          <w:rStyle w:val="Forte"/>
          <w:rFonts w:ascii="Arial" w:hAnsi="Arial" w:cs="Arial"/>
          <w:sz w:val="32"/>
          <w:szCs w:val="32"/>
        </w:rPr>
        <w:t>Macro Fluxo</w:t>
      </w:r>
    </w:p>
    <w:p w:rsidR="001E3835" w:rsidRPr="00664B0C" w:rsidRDefault="003D2EA4" w:rsidP="00664B0C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bookmarkStart w:id="0" w:name="_GoBack"/>
      <w:bookmarkEnd w:id="0"/>
      <w:r w:rsidRPr="00664B0C">
        <w:rPr>
          <w:rStyle w:val="Forte"/>
          <w:rFonts w:ascii="Arial" w:hAnsi="Arial" w:cs="Arial"/>
          <w:sz w:val="32"/>
          <w:szCs w:val="32"/>
        </w:rPr>
        <w:t> </w:t>
      </w:r>
    </w:p>
    <w:p w:rsidR="001E3835" w:rsidRDefault="00664B0C">
      <w:pPr>
        <w:ind w:left="720"/>
        <w:rPr>
          <w:rFonts w:ascii="Arial" w:hAnsi="Arial" w:cs="Arial"/>
        </w:rPr>
      </w:pPr>
      <w:hyperlink r:id="rId5" w:history="1">
        <w:r w:rsidR="00C56476" w:rsidRPr="00664B0C">
          <w:rPr>
            <w:rStyle w:val="Hyperlink"/>
            <w:rFonts w:ascii="Arial" w:hAnsi="Arial" w:cs="Arial"/>
          </w:rPr>
          <w:t>Modelo GM</w:t>
        </w:r>
      </w:hyperlink>
    </w:p>
    <w:p w:rsidR="00C56476" w:rsidRDefault="00C56476">
      <w:pPr>
        <w:ind w:left="720"/>
        <w:rPr>
          <w:rStyle w:val="Forte"/>
          <w:rFonts w:ascii="Arial" w:hAnsi="Arial" w:cs="Arial"/>
          <w:b w:val="0"/>
        </w:rPr>
      </w:pP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</w:rPr>
              <w:t>Documentar requisição de mudança</w:t>
            </w:r>
          </w:p>
        </w:tc>
      </w:tr>
      <w:tr w:rsidR="00C56476" w:rsidTr="00994DE6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</w:t>
            </w:r>
          </w:p>
        </w:tc>
      </w:tr>
      <w:tr w:rsidR="00C56476" w:rsidTr="00994DE6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C56476" w:rsidTr="00994DE6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C56476">
            <w:pPr>
              <w:pStyle w:val="PargrafodaLista"/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Receber a requisição de mudança.</w:t>
            </w:r>
          </w:p>
        </w:tc>
      </w:tr>
      <w:tr w:rsidR="00C56476" w:rsidTr="00994DE6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C56476">
            <w:pPr>
              <w:pStyle w:val="PargrafodaLista"/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Documentar a requisição.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</w:rPr>
              <w:t>Nenhuma.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C56476">
            <w:r>
              <w:rPr>
                <w:rFonts w:ascii="Arial" w:hAnsi="Arial" w:cs="Arial"/>
              </w:rPr>
              <w:t>Possuir um gerente, o fornecedor de requisitos, uma comunicação entre a gerência e o cliente.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C56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“Documentar requisição” é o documento do protocolo de mudança.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</w:rPr>
              <w:t>Software para leitura e edição de texto.</w:t>
            </w:r>
          </w:p>
        </w:tc>
      </w:tr>
    </w:tbl>
    <w:p w:rsidR="00C56476" w:rsidRDefault="00C56476" w:rsidP="00C56476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E3835" w:rsidRDefault="001E38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</w:rPr>
              <w:t>Analisar impactos e inconsistências</w:t>
            </w:r>
          </w:p>
        </w:tc>
      </w:tr>
      <w:tr w:rsidR="00C56476" w:rsidTr="00994DE6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</w:t>
            </w:r>
          </w:p>
        </w:tc>
      </w:tr>
      <w:tr w:rsidR="00C56476" w:rsidTr="00994DE6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C56476" w:rsidTr="00994DE6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4467E9" w:rsidP="00C56476">
            <w:pPr>
              <w:pStyle w:val="PargrafodaLista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 xml:space="preserve">Analisar o impacto da mudança com o auxílio do documento </w:t>
            </w:r>
            <w:r w:rsidR="00C56476">
              <w:rPr>
                <w:rFonts w:ascii="Arial" w:hAnsi="Arial" w:cs="Arial"/>
              </w:rPr>
              <w:t xml:space="preserve">de apoio a </w:t>
            </w:r>
            <w:proofErr w:type="spellStart"/>
            <w:r w:rsidR="00C56476">
              <w:rPr>
                <w:rFonts w:ascii="Arial" w:hAnsi="Arial" w:cs="Arial"/>
              </w:rPr>
              <w:t>baseline</w:t>
            </w:r>
            <w:proofErr w:type="spellEnd"/>
            <w:r w:rsidR="00C56476">
              <w:rPr>
                <w:rFonts w:ascii="Arial" w:hAnsi="Arial" w:cs="Arial"/>
              </w:rPr>
              <w:t>.</w:t>
            </w:r>
          </w:p>
        </w:tc>
      </w:tr>
      <w:tr w:rsidR="00C56476" w:rsidTr="00994DE6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4467E9" w:rsidP="00C56476">
            <w:pPr>
              <w:pStyle w:val="PargrafodaLista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>Informar a viabilidade de mudança.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4467E9" w:rsidP="00994DE6">
            <w:r>
              <w:rPr>
                <w:rFonts w:ascii="Arial" w:hAnsi="Arial" w:cs="Arial"/>
              </w:rPr>
              <w:t xml:space="preserve">Requisição de mudança, documento de apoio 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 w:rsidR="00C56476">
              <w:rPr>
                <w:rFonts w:ascii="Arial" w:hAnsi="Arial" w:cs="Arial"/>
              </w:rPr>
              <w:t>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4467E9">
            <w:r>
              <w:rPr>
                <w:rFonts w:ascii="Arial" w:hAnsi="Arial" w:cs="Arial"/>
              </w:rPr>
              <w:t>Possuir um ger</w:t>
            </w:r>
            <w:r w:rsidR="004467E9">
              <w:rPr>
                <w:rFonts w:ascii="Arial" w:hAnsi="Arial" w:cs="Arial"/>
              </w:rPr>
              <w:t>ente, formar uma equipe técnica, fornecedor de requisitos</w:t>
            </w:r>
            <w:r>
              <w:rPr>
                <w:rFonts w:ascii="Arial" w:hAnsi="Arial" w:cs="Arial"/>
              </w:rPr>
              <w:t>, uma comunicação entre a gerência</w:t>
            </w:r>
            <w:r w:rsidR="004467E9">
              <w:rPr>
                <w:rFonts w:ascii="Arial" w:hAnsi="Arial" w:cs="Arial"/>
              </w:rPr>
              <w:t xml:space="preserve">, equipe técnica e fornecedores de </w:t>
            </w:r>
            <w:proofErr w:type="spellStart"/>
            <w:r w:rsidR="004467E9">
              <w:rPr>
                <w:rFonts w:ascii="Arial" w:hAnsi="Arial" w:cs="Arial"/>
              </w:rPr>
              <w:t>requisistos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</w:t>
            </w:r>
            <w:r w:rsidR="004467E9">
              <w:rPr>
                <w:rFonts w:ascii="Arial" w:hAnsi="Arial" w:cs="Arial"/>
              </w:rPr>
              <w:t>Informar a viabilidade de mudança” são as mensagens se a mudança é viável ou não</w:t>
            </w:r>
            <w:r>
              <w:rPr>
                <w:rFonts w:ascii="Arial" w:hAnsi="Arial" w:cs="Arial"/>
              </w:rPr>
              <w:t>.</w:t>
            </w:r>
          </w:p>
        </w:tc>
      </w:tr>
      <w:tr w:rsidR="00C56476" w:rsidTr="00994DE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C56476" w:rsidRDefault="00C56476" w:rsidP="00994DE6">
            <w:r>
              <w:rPr>
                <w:rFonts w:ascii="Arial" w:hAnsi="Arial" w:cs="Arial"/>
              </w:rPr>
              <w:t>Software para leitura e edição de texto.</w:t>
            </w:r>
          </w:p>
        </w:tc>
      </w:tr>
    </w:tbl>
    <w:p w:rsidR="00B451AB" w:rsidRDefault="00B451AB">
      <w:pPr>
        <w:ind w:left="360"/>
      </w:pPr>
    </w:p>
    <w:sectPr w:rsidR="00B451AB">
      <w:pgSz w:w="11906" w:h="16838"/>
      <w:pgMar w:top="1417" w:right="843" w:bottom="1417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7CCE"/>
    <w:multiLevelType w:val="multilevel"/>
    <w:tmpl w:val="8E3873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2B32CA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65A3"/>
    <w:multiLevelType w:val="multilevel"/>
    <w:tmpl w:val="C99E36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B97666"/>
    <w:multiLevelType w:val="multilevel"/>
    <w:tmpl w:val="F780A9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E202E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B746AB"/>
    <w:multiLevelType w:val="multilevel"/>
    <w:tmpl w:val="B28400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667436"/>
    <w:multiLevelType w:val="multilevel"/>
    <w:tmpl w:val="048E12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143F51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35"/>
    <w:rsid w:val="00097A0E"/>
    <w:rsid w:val="000C000B"/>
    <w:rsid w:val="00134977"/>
    <w:rsid w:val="00147FB1"/>
    <w:rsid w:val="001E3835"/>
    <w:rsid w:val="00274439"/>
    <w:rsid w:val="00337C89"/>
    <w:rsid w:val="003C33BE"/>
    <w:rsid w:val="003D2EA4"/>
    <w:rsid w:val="004467E9"/>
    <w:rsid w:val="00654222"/>
    <w:rsid w:val="00664B0C"/>
    <w:rsid w:val="006D514F"/>
    <w:rsid w:val="00716277"/>
    <w:rsid w:val="0099009D"/>
    <w:rsid w:val="009A4772"/>
    <w:rsid w:val="00B451AB"/>
    <w:rsid w:val="00C277B0"/>
    <w:rsid w:val="00C56476"/>
    <w:rsid w:val="00F175B6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4149"/>
  <w15:docId w15:val="{0FF62468-7610-4A4D-AC23-7DEA926B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5647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5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odelo%20GM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Matheus França Pinheiro</cp:lastModifiedBy>
  <cp:revision>42</cp:revision>
  <dcterms:created xsi:type="dcterms:W3CDTF">2015-04-18T00:14:00Z</dcterms:created>
  <dcterms:modified xsi:type="dcterms:W3CDTF">2017-10-13T23:22:00Z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