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spacing w:after="200"/>
        <w:jc w:val="center"/>
      </w:pPr>
      <w:r>
        <w:rPr>
          <w:b/>
          <w:bCs/>
          <w:color w:val="1F4E79"/>
          <w:sz w:val="48"/>
          <w:szCs w:val="48"/>
        </w:rPr>
        <w:t xml:space="preserve">CONTROLE OBRAS</w:t>
      </w:r>
    </w:p>
    <w:p>
      <w:pPr>
        <w:spacing w:after="100"/>
        <w:jc w:val="center"/>
      </w:pPr>
      <w:r>
        <w:rPr>
          <w:color w:val="1F4E79"/>
          <w:sz w:val="32"/>
          <w:szCs w:val="32"/>
        </w:rPr>
        <w:t xml:space="preserve">Relatório de Auditoria Funcional</w:t>
      </w:r>
    </w:p>
    <w:p>
      <w:pPr>
        <w:spacing w:after="60"/>
        <w:jc w:val="center"/>
      </w:pPr>
      <w:r>
        <w:rPr>
          <w:i/>
          <w:iCs/>
          <w:color w:val="666666"/>
          <w:sz w:val="24"/>
          <w:szCs w:val="24"/>
        </w:rPr>
        <w:t xml:space="preserve">Verificação Pós-Correções de Segurança</w:t>
      </w:r>
    </w:p>
    <w:p>
      <w:pPr>
        <w:pBdr>
          <w:bottom w:val="single" w:color="CCCCCC" w:sz="1"/>
        </w:pBdr>
        <w:spacing w:after="100" w:before="100"/>
      </w:pPr>
    </w:p>
    <w:p>
      <w:pPr>
        <w:spacing w:before="200"/>
        <w:jc w:val="center"/>
      </w:pPr>
      <w:r>
        <w:rPr>
          <w:sz w:val="22"/>
          <w:szCs w:val="22"/>
        </w:rPr>
        <w:t xml:space="preserve">Data: 28 de Julho de 2026</w:t>
      </w:r>
    </w:p>
    <w:p>
      <w:pPr>
        <w:jc w:val="center"/>
      </w:pPr>
      <w:r>
        <w:rPr>
          <w:sz w:val="22"/>
          <w:szCs w:val="22"/>
        </w:rPr>
        <w:t xml:space="preserve">Versão: 1.0</w:t>
      </w:r>
    </w:p>
    <w:p>
      <w:pPr>
        <w:jc w:val="center"/>
      </w:pPr>
      <w:r>
        <w:rPr>
          <w:sz w:val="22"/>
          <w:szCs w:val="22"/>
        </w:rPr>
        <w:t xml:space="preserve">Projeto: pt.controleobras.app</w:t>
      </w:r>
    </w:p>
    <w:p>
      <w:r>
        <w:br w:type="page"/>
      </w:r>
    </w:p>
    <w:p>
      <w:pPr>
        <w:pStyle w:val="Heading1"/>
        <w:spacing w:after="100" w:before="400"/>
      </w:pPr>
      <w:r>
        <w:rPr>
          <w:b/>
          <w:bCs/>
          <w:color w:val="1F4E79"/>
          <w:sz w:val="32"/>
          <w:szCs w:val="32"/>
        </w:rPr>
        <w:t xml:space="preserve">1. Contexto</w:t>
      </w:r>
    </w:p>
    <w:p>
      <w:pPr>
        <w:spacing w:after="80"/>
        <w:jc w:val="left"/>
      </w:pPr>
      <w:r>
        <w:rPr>
          <w:sz w:val="20"/>
          <w:szCs w:val="20"/>
        </w:rPr>
        <w:t xml:space="preserve">Na sessão de 28 de Julho de 2026 foram corrigidas 11 vulnerabilidades de segurança no projeto Controle Obras. Esta auditoria funcional verificou sistematicamente cada alteração para garantir que nenhuma correção compromete o funcionamento normal da aplicação.</w:t>
      </w:r>
    </w:p>
    <w:p>
      <w:pPr>
        <w:spacing w:after="80"/>
        <w:jc w:val="left"/>
      </w:pPr>
      <w:r>
        <w:rPr>
          <w:sz w:val="20"/>
          <w:szCs w:val="20"/>
        </w:rPr>
        <w:t xml:space="preserve">A auditoria cobriu 13 ficheiros modificados, analisando compatibilidade, regressões funcionais e riscos de perda de dados.</w:t>
      </w:r>
    </w:p>
    <w:p>
      <w:pPr>
        <w:pStyle w:val="Heading1"/>
        <w:spacing w:after="100" w:before="400"/>
      </w:pPr>
      <w:r>
        <w:rPr>
          <w:b/>
          <w:bCs/>
          <w:color w:val="1F4E79"/>
          <w:sz w:val="32"/>
          <w:szCs w:val="32"/>
        </w:rPr>
        <w:t xml:space="preserve">2. Resumo Executivo</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600"/>
      </w:tblGrid>
      <w:tr>
        <w:tc>
          <w:tcPr>
            <w:tcW w:type="dxa" w:w="3000"/>
            <w:shd w:fill="1F4E79" w:val="clear"/>
          </w:tcPr>
          <w:p>
            <w:pPr>
              <w:spacing w:after="40" w:before="40"/>
            </w:pPr>
            <w:r>
              <w:rPr>
                <w:b/>
                <w:bCs/>
                <w:color w:val="FFFFFF"/>
                <w:sz w:val="18"/>
                <w:szCs w:val="18"/>
              </w:rPr>
              <w:t xml:space="preserve">Métrica</w:t>
            </w:r>
          </w:p>
        </w:tc>
        <w:tc>
          <w:tcPr>
            <w:tcW w:type="dxa" w:w="2000"/>
            <w:shd w:fill="1F4E79" w:val="clear"/>
          </w:tcPr>
          <w:p>
            <w:pPr>
              <w:spacing w:after="40" w:before="40"/>
            </w:pPr>
            <w:r>
              <w:rPr>
                <w:b/>
                <w:bCs/>
                <w:color w:val="FFFFFF"/>
                <w:sz w:val="18"/>
                <w:szCs w:val="18"/>
              </w:rPr>
              <w:t xml:space="preserve">Valor</w:t>
            </w:r>
          </w:p>
        </w:tc>
        <w:tc>
          <w:tcPr>
            <w:tcW w:type="dxa" w:w="4600"/>
            <w:shd w:fill="1F4E79" w:val="clear"/>
          </w:tcPr>
          <w:p>
            <w:pPr>
              <w:spacing w:after="40" w:before="40"/>
            </w:pPr>
            <w:r>
              <w:rPr>
                <w:b/>
                <w:bCs/>
                <w:color w:val="FFFFFF"/>
                <w:sz w:val="18"/>
                <w:szCs w:val="18"/>
              </w:rPr>
              <w:t xml:space="preserve">Observação</w:t>
            </w:r>
          </w:p>
        </w:tc>
      </w:tr>
      <w:tr>
        <w:tc>
          <w:tcPr>
            <w:tcW w:type="dxa" w:w="3000"/>
          </w:tcPr>
          <w:p>
            <w:pPr>
              <w:spacing w:after="40" w:before="40"/>
            </w:pPr>
            <w:r>
              <w:rPr>
                <w:b w:val="false"/>
                <w:bCs w:val="false"/>
                <w:color w:val="000000"/>
                <w:sz w:val="18"/>
                <w:szCs w:val="18"/>
              </w:rPr>
              <w:t xml:space="preserve">Total de alterações auditadas</w:t>
            </w:r>
          </w:p>
        </w:tc>
        <w:tc>
          <w:tcPr>
            <w:tcW w:type="dxa" w:w="2000"/>
          </w:tcPr>
          <w:p>
            <w:pPr>
              <w:spacing w:after="40" w:before="40"/>
            </w:pPr>
            <w:r>
              <w:rPr>
                <w:b/>
                <w:bCs/>
                <w:color w:val="000000"/>
                <w:sz w:val="18"/>
                <w:szCs w:val="18"/>
              </w:rPr>
              <w:t xml:space="preserve">11</w:t>
            </w:r>
          </w:p>
        </w:tc>
        <w:tc>
          <w:tcPr>
            <w:tcW w:type="dxa" w:w="4600"/>
          </w:tcPr>
          <w:p>
            <w:pPr>
              <w:spacing w:after="40" w:before="40"/>
            </w:pPr>
            <w:r>
              <w:rPr>
                <w:b w:val="false"/>
                <w:bCs w:val="false"/>
                <w:color w:val="000000"/>
                <w:sz w:val="18"/>
                <w:szCs w:val="18"/>
              </w:rPr>
              <w:t xml:space="preserve">Todas as correções de segurança implementadas</w:t>
            </w:r>
          </w:p>
        </w:tc>
      </w:tr>
      <w:tr>
        <w:tc>
          <w:tcPr>
            <w:tcW w:type="dxa" w:w="3000"/>
          </w:tcPr>
          <w:p>
            <w:pPr>
              <w:spacing w:after="40" w:before="40"/>
            </w:pPr>
            <w:r>
              <w:rPr>
                <w:b w:val="false"/>
                <w:bCs w:val="false"/>
                <w:color w:val="000000"/>
                <w:sz w:val="18"/>
                <w:szCs w:val="18"/>
              </w:rPr>
              <w:t xml:space="preserve">Problemas funcionais encontrados</w:t>
            </w:r>
          </w:p>
        </w:tc>
        <w:tc>
          <w:tcPr>
            <w:tcW w:type="dxa" w:w="2000"/>
          </w:tcPr>
          <w:p>
            <w:pPr>
              <w:spacing w:after="40" w:before="40"/>
            </w:pPr>
            <w:r>
              <w:rPr>
                <w:b/>
                <w:bCs/>
                <w:color w:val="C62828"/>
                <w:sz w:val="18"/>
                <w:szCs w:val="18"/>
              </w:rPr>
              <w:t xml:space="preserve">2</w:t>
            </w:r>
          </w:p>
        </w:tc>
        <w:tc>
          <w:tcPr>
            <w:tcW w:type="dxa" w:w="4600"/>
          </w:tcPr>
          <w:p>
            <w:pPr>
              <w:spacing w:after="40" w:before="40"/>
            </w:pPr>
            <w:r>
              <w:rPr>
                <w:b w:val="false"/>
                <w:bCs w:val="false"/>
                <w:color w:val="000000"/>
                <w:sz w:val="18"/>
                <w:szCs w:val="18"/>
              </w:rPr>
              <w:t xml:space="preserve">1 crítico (perda de dados) + 1 médio (backup rules)</w:t>
            </w:r>
          </w:p>
        </w:tc>
      </w:tr>
      <w:tr>
        <w:tc>
          <w:tcPr>
            <w:tcW w:type="dxa" w:w="3000"/>
          </w:tcPr>
          <w:p>
            <w:pPr>
              <w:spacing w:after="40" w:before="40"/>
            </w:pPr>
            <w:r>
              <w:rPr>
                <w:b w:val="false"/>
                <w:bCs w:val="false"/>
                <w:color w:val="000000"/>
                <w:sz w:val="18"/>
                <w:szCs w:val="18"/>
              </w:rPr>
              <w:t xml:space="preserve">Problemas corrigidos</w:t>
            </w:r>
          </w:p>
        </w:tc>
        <w:tc>
          <w:tcPr>
            <w:tcW w:type="dxa" w:w="2000"/>
          </w:tcPr>
          <w:p>
            <w:pPr>
              <w:spacing w:after="40" w:before="40"/>
            </w:pPr>
            <w:r>
              <w:rPr>
                <w:b/>
                <w:bCs/>
                <w:color w:val="2E7D32"/>
                <w:sz w:val="18"/>
                <w:szCs w:val="18"/>
              </w:rPr>
              <w:t xml:space="preserve">2</w:t>
            </w:r>
          </w:p>
        </w:tc>
        <w:tc>
          <w:tcPr>
            <w:tcW w:type="dxa" w:w="4600"/>
          </w:tcPr>
          <w:p>
            <w:pPr>
              <w:spacing w:after="40" w:before="40"/>
            </w:pPr>
            <w:r>
              <w:rPr>
                <w:b w:val="false"/>
                <w:bCs w:val="false"/>
                <w:color w:val="000000"/>
                <w:sz w:val="18"/>
                <w:szCs w:val="18"/>
              </w:rPr>
              <w:t xml:space="preserve">Ambos os problemas resolvidos nesta sessão</w:t>
            </w:r>
          </w:p>
        </w:tc>
      </w:tr>
      <w:tr>
        <w:tc>
          <w:tcPr>
            <w:tcW w:type="dxa" w:w="3000"/>
          </w:tcPr>
          <w:p>
            <w:pPr>
              <w:spacing w:after="40" w:before="40"/>
            </w:pPr>
            <w:r>
              <w:rPr>
                <w:b w:val="false"/>
                <w:bCs w:val="false"/>
                <w:color w:val="000000"/>
                <w:sz w:val="18"/>
                <w:szCs w:val="18"/>
              </w:rPr>
              <w:t xml:space="preserve">Verificações sem problemas</w:t>
            </w:r>
          </w:p>
        </w:tc>
        <w:tc>
          <w:tcPr>
            <w:tcW w:type="dxa" w:w="2000"/>
          </w:tcPr>
          <w:p>
            <w:pPr>
              <w:spacing w:after="40" w:before="40"/>
            </w:pPr>
            <w:r>
              <w:rPr>
                <w:b/>
                <w:bCs/>
                <w:color w:val="2E7D32"/>
                <w:sz w:val="18"/>
                <w:szCs w:val="18"/>
              </w:rPr>
              <w:t xml:space="preserve">9</w:t>
            </w:r>
          </w:p>
        </w:tc>
        <w:tc>
          <w:tcPr>
            <w:tcW w:type="dxa" w:w="4600"/>
          </w:tcPr>
          <w:p>
            <w:pPr>
              <w:spacing w:after="40" w:before="40"/>
            </w:pPr>
            <w:r>
              <w:rPr>
                <w:b w:val="false"/>
                <w:bCs w:val="false"/>
                <w:color w:val="000000"/>
                <w:sz w:val="18"/>
                <w:szCs w:val="18"/>
              </w:rPr>
              <w:t xml:space="preserve">JDBC SSL, cleartext, R8, MariaDB, permissões, etc.</w:t>
            </w:r>
          </w:p>
        </w:tc>
      </w:tr>
      <w:tr>
        <w:tc>
          <w:tcPr>
            <w:tcW w:type="dxa" w:w="3000"/>
          </w:tcPr>
          <w:p>
            <w:pPr>
              <w:spacing w:after="40" w:before="40"/>
            </w:pPr>
            <w:r>
              <w:rPr>
                <w:b w:val="false"/>
                <w:bCs w:val="false"/>
                <w:color w:val="000000"/>
                <w:sz w:val="18"/>
                <w:szCs w:val="18"/>
              </w:rPr>
              <w:t xml:space="preserve">Ficheiros modificados (correção)</w:t>
            </w:r>
          </w:p>
        </w:tc>
        <w:tc>
          <w:tcPr>
            <w:tcW w:type="dxa" w:w="2000"/>
          </w:tcPr>
          <w:p>
            <w:pPr>
              <w:spacing w:after="40" w:before="40"/>
            </w:pPr>
            <w:r>
              <w:rPr>
                <w:b/>
                <w:bCs/>
                <w:color w:val="000000"/>
                <w:sz w:val="18"/>
                <w:szCs w:val="18"/>
              </w:rPr>
              <w:t xml:space="preserve">3</w:t>
            </w:r>
          </w:p>
        </w:tc>
        <w:tc>
          <w:tcPr>
            <w:tcW w:type="dxa" w:w="4600"/>
          </w:tcPr>
          <w:p>
            <w:pPr>
              <w:spacing w:after="40" w:before="40"/>
            </w:pPr>
            <w:r>
              <w:rPr>
                <w:b w:val="false"/>
                <w:bCs w:val="false"/>
                <w:color w:val="000000"/>
                <w:sz w:val="18"/>
                <w:szCs w:val="18"/>
              </w:rPr>
              <w:t xml:space="preserve">AppPreferences.kt, backup_rules.xml, data_extraction_rules.xml</w:t>
            </w:r>
          </w:p>
        </w:tc>
      </w:tr>
    </w:tbl>
    <w:p>
      <w:r>
        <w:br w:type="page"/>
      </w:r>
    </w:p>
    <w:p>
      <w:pPr>
        <w:pStyle w:val="Heading1"/>
        <w:spacing w:after="100" w:before="400"/>
      </w:pPr>
      <w:r>
        <w:rPr>
          <w:b/>
          <w:bCs/>
          <w:color w:val="1F4E79"/>
          <w:sz w:val="32"/>
          <w:szCs w:val="32"/>
        </w:rPr>
        <w:t xml:space="preserve">3. Problemas Encontrados e Corrigidos</w:t>
      </w:r>
    </w:p>
    <w:p>
      <w:pPr>
        <w:pStyle w:val="Heading2"/>
        <w:spacing w:after="100" w:before="200"/>
      </w:pPr>
      <w:r>
        <w:rPr>
          <w:b/>
          <w:bCs/>
          <w:color w:val="1F4E79"/>
          <w:sz w:val="26"/>
          <w:szCs w:val="26"/>
        </w:rPr>
        <w:t xml:space="preserve">3.1 AppPreferences — Perda de Dados na Atualização [CRÍTICO]</w:t>
      </w:r>
    </w:p>
    <w:p>
      <w:pPr>
        <w:spacing w:after="60"/>
      </w:pPr>
      <w:r>
        <w:rPr>
          <w:b/>
          <w:bCs/>
          <w:sz w:val="20"/>
          <w:szCs w:val="20"/>
        </w:rPr>
        <w:t xml:space="preserve">Severidade: </w:t>
      </w:r>
      <w:r>
        <w:rPr>
          <w:sz w:val="20"/>
          <w:szCs w:val="20"/>
        </w:rPr>
        <w:t xml:space="preserve">CRÍTICA</w:t>
      </w:r>
    </w:p>
    <w:p>
      <w:pPr>
        <w:spacing w:after="60"/>
      </w:pPr>
      <w:r>
        <w:rPr>
          <w:b/>
          <w:bCs/>
          <w:sz w:val="20"/>
          <w:szCs w:val="20"/>
        </w:rPr>
        <w:t xml:space="preserve">Ficheiro: </w:t>
      </w:r>
      <w:r>
        <w:rPr>
          <w:sz w:val="20"/>
          <w:szCs w:val="20"/>
        </w:rPr>
        <w:t xml:space="preserve">core/common/AppPreferences.kt</w:t>
      </w:r>
    </w:p>
    <w:p>
      <w:pPr>
        <w:spacing w:after="80"/>
        <w:jc w:val="left"/>
      </w:pPr>
      <w:r>
        <w:rPr>
          <w:sz w:val="20"/>
          <w:szCs w:val="20"/>
        </w:rPr>
        <w:t xml:space="preserve"/>
      </w:r>
    </w:p>
    <w:p>
      <w:pPr>
        <w:spacing w:after="60"/>
      </w:pPr>
      <w:r>
        <w:rPr>
          <w:b/>
          <w:bCs/>
          <w:sz w:val="20"/>
          <w:szCs w:val="20"/>
        </w:rPr>
        <w:t xml:space="preserve">Problema: </w:t>
      </w:r>
      <w:r>
        <w:rPr>
          <w:sz w:val="20"/>
          <w:szCs w:val="20"/>
        </w:rPr>
        <w:t xml:space="preserve">A migração para EncryptedSharedPreferences alterou o nome do ficheiro de preferências de 'controle_obras_prefs' para 'controle_obras_prefs_enc'. Utilizadores existentes que atualizassem a app perderiam todos os dados guardados nas preferências:</w:t>
      </w:r>
    </w:p>
    <w:p>
      <w:pPr>
        <w:spacing w:after="80"/>
        <w:jc w:val="left"/>
      </w:pPr>
      <w:r>
        <w:rPr>
          <w:sz w:val="20"/>
          <w:szCs w:val="20"/>
        </w:rPr>
        <w:t xml:space="preserve">  - jaViuBoasVindas (flag de primeiro arranque)</w:t>
      </w:r>
    </w:p>
    <w:p>
      <w:pPr>
        <w:spacing w:after="80"/>
        <w:jc w:val="left"/>
      </w:pPr>
      <w:r>
        <w:rPr>
          <w:sz w:val="20"/>
          <w:szCs w:val="20"/>
        </w:rPr>
        <w:t xml:space="preserve">  - driveFolderUri (pasta Google Drive selecionada)</w:t>
      </w:r>
    </w:p>
    <w:p>
      <w:pPr>
        <w:spacing w:after="80"/>
        <w:jc w:val="left"/>
      </w:pPr>
      <w:r>
        <w:rPr>
          <w:sz w:val="20"/>
          <w:szCs w:val="20"/>
        </w:rPr>
        <w:t xml:space="preserve">  - llmDownloadId (ID do download do modelo LLM)</w:t>
      </w:r>
    </w:p>
    <w:p>
      <w:pPr>
        <w:spacing w:after="80"/>
        <w:jc w:val="left"/>
      </w:pPr>
      <w:r>
        <w:rPr>
          <w:sz w:val="20"/>
          <w:szCs w:val="20"/>
        </w:rPr>
        <w:t xml:space="preserve">  - ultimaFaturaFeedback (última fatura com feedback)</w:t>
      </w:r>
    </w:p>
    <w:p>
      <w:pPr>
        <w:spacing w:after="80"/>
        <w:jc w:val="left"/>
      </w:pPr>
      <w:r>
        <w:rPr>
          <w:sz w:val="20"/>
          <w:szCs w:val="20"/>
        </w:rPr>
        <w:t xml:space="preserve"/>
      </w:r>
    </w:p>
    <w:p>
      <w:pPr>
        <w:spacing w:after="60"/>
      </w:pPr>
      <w:r>
        <w:rPr>
          <w:b/>
          <w:bCs/>
          <w:sz w:val="20"/>
          <w:szCs w:val="20"/>
        </w:rPr>
        <w:t xml:space="preserve">Impacto: </w:t>
      </w:r>
      <w:r>
        <w:rPr>
          <w:sz w:val="20"/>
          <w:szCs w:val="20"/>
        </w:rPr>
        <w:t xml:space="preserve">O utilizador veria novamente o ecrã de boas-vindas, perderia a configuração do Drive e do modelo LLM. Experiência de utilizador severamente degradada.</w:t>
      </w:r>
    </w:p>
    <w:p>
      <w:pPr>
        <w:spacing w:after="80"/>
        <w:jc w:val="left"/>
      </w:pPr>
      <w:r>
        <w:rPr>
          <w:sz w:val="20"/>
          <w:szCs w:val="20"/>
        </w:rPr>
        <w:t xml:space="preserve"/>
      </w:r>
    </w:p>
    <w:p>
      <w:pPr>
        <w:spacing w:after="60"/>
      </w:pPr>
      <w:r>
        <w:rPr>
          <w:b/>
          <w:bCs/>
          <w:sz w:val="20"/>
          <w:szCs w:val="20"/>
        </w:rPr>
        <w:t xml:space="preserve">Correção: </w:t>
      </w:r>
      <w:r>
        <w:rPr>
          <w:sz w:val="20"/>
          <w:szCs w:val="20"/>
        </w:rPr>
        <w:t xml:space="preserve">Adicionada função migrarPrefsAntigas() que:</w:t>
      </w:r>
    </w:p>
    <w:p>
      <w:pPr>
        <w:spacing w:after="80"/>
        <w:jc w:val="left"/>
      </w:pPr>
      <w:r>
        <w:rPr>
          <w:sz w:val="20"/>
          <w:szCs w:val="20"/>
        </w:rPr>
        <w:t xml:space="preserve">  1. Deteta se o ficheiro antigo (controle_obras_prefs.xml) existe</w:t>
      </w:r>
    </w:p>
    <w:p>
      <w:pPr>
        <w:spacing w:after="80"/>
        <w:jc w:val="left"/>
      </w:pPr>
      <w:r>
        <w:rPr>
          <w:sz w:val="20"/>
          <w:szCs w:val="20"/>
        </w:rPr>
        <w:t xml:space="preserve">  2. Lê todos os valores do ficheiro antigo</w:t>
      </w:r>
    </w:p>
    <w:p>
      <w:pPr>
        <w:spacing w:after="80"/>
        <w:jc w:val="left"/>
      </w:pPr>
      <w:r>
        <w:rPr>
          <w:sz w:val="20"/>
          <w:szCs w:val="20"/>
        </w:rPr>
        <w:t xml:space="preserve">  3. Copia-os para o novo ficheiro encriptado (controle_obras_prefs_enc.xml)</w:t>
      </w:r>
    </w:p>
    <w:p>
      <w:pPr>
        <w:spacing w:after="80"/>
        <w:jc w:val="left"/>
      </w:pPr>
      <w:r>
        <w:rPr>
          <w:sz w:val="20"/>
          <w:szCs w:val="20"/>
        </w:rPr>
        <w:t xml:space="preserve">  4. Limpa e elimina o ficheiro antigo</w:t>
      </w:r>
    </w:p>
    <w:p>
      <w:pPr>
        <w:spacing w:after="80"/>
        <w:jc w:val="left"/>
      </w:pPr>
      <w:r>
        <w:rPr>
          <w:sz w:val="20"/>
          <w:szCs w:val="20"/>
        </w:rPr>
        <w:t xml:space="preserve">  5. Executa apenas uma vez (idempotente)</w:t>
      </w:r>
    </w:p>
    <w:p>
      <w:pPr>
        <w:spacing w:after="80"/>
        <w:jc w:val="left"/>
      </w:pPr>
      <w:r>
        <w:rPr>
          <w:sz w:val="20"/>
          <w:szCs w:val="20"/>
        </w:rPr>
        <w:t xml:space="preserve">  6. Se falhar, os dados antigos mantêm-se intactos (fail-safe)</w:t>
      </w:r>
    </w:p>
    <w:p>
      <w:pPr>
        <w:pBdr>
          <w:bottom w:val="single" w:color="CCCCCC" w:sz="1"/>
        </w:pBdr>
        <w:spacing w:after="100" w:before="100"/>
      </w:pPr>
    </w:p>
    <w:p>
      <w:pPr>
        <w:pStyle w:val="Heading2"/>
        <w:spacing w:after="100" w:before="200"/>
      </w:pPr>
      <w:r>
        <w:rPr>
          <w:b/>
          <w:bCs/>
          <w:color w:val="1F4E79"/>
          <w:sz w:val="26"/>
          <w:szCs w:val="26"/>
        </w:rPr>
        <w:t xml:space="preserve">3.2 Regras de Backup — Ficheiro Novo Não Excluído [MÉDIO]</w:t>
      </w:r>
    </w:p>
    <w:p>
      <w:pPr>
        <w:spacing w:after="60"/>
      </w:pPr>
      <w:r>
        <w:rPr>
          <w:b/>
          <w:bCs/>
          <w:sz w:val="20"/>
          <w:szCs w:val="20"/>
        </w:rPr>
        <w:t xml:space="preserve">Severidade: </w:t>
      </w:r>
      <w:r>
        <w:rPr>
          <w:sz w:val="20"/>
          <w:szCs w:val="20"/>
        </w:rPr>
        <w:t xml:space="preserve">MÉDIA</w:t>
      </w:r>
    </w:p>
    <w:p>
      <w:pPr>
        <w:spacing w:after="60"/>
      </w:pPr>
      <w:r>
        <w:rPr>
          <w:b/>
          <w:bCs/>
          <w:sz w:val="20"/>
          <w:szCs w:val="20"/>
        </w:rPr>
        <w:t xml:space="preserve">Ficheiros: </w:t>
      </w:r>
      <w:r>
        <w:rPr>
          <w:sz w:val="20"/>
          <w:szCs w:val="20"/>
        </w:rPr>
        <w:t xml:space="preserve">backup_rules.xml, data_extraction_rules.xml</w:t>
      </w:r>
    </w:p>
    <w:p>
      <w:pPr>
        <w:spacing w:after="80"/>
        <w:jc w:val="left"/>
      </w:pPr>
      <w:r>
        <w:rPr>
          <w:sz w:val="20"/>
          <w:szCs w:val="20"/>
        </w:rPr>
        <w:t xml:space="preserve"/>
      </w:r>
    </w:p>
    <w:p>
      <w:pPr>
        <w:spacing w:after="60"/>
      </w:pPr>
      <w:r>
        <w:rPr>
          <w:b/>
          <w:bCs/>
          <w:sz w:val="20"/>
          <w:szCs w:val="20"/>
        </w:rPr>
        <w:t xml:space="preserve">Problema: </w:t>
      </w:r>
      <w:r>
        <w:rPr>
          <w:sz w:val="20"/>
          <w:szCs w:val="20"/>
        </w:rPr>
        <w:t xml:space="preserve">As regras de exclusão de backup referenciavam apenas o ficheiro de prefs antigo (controle_obras_prefs.xml). O novo ficheiro encriptado (controle_obras_prefs_enc.xml) poderia ser incluído em backups ADB ou cloud, expondo dados encriptados.</w:t>
      </w:r>
    </w:p>
    <w:p>
      <w:pPr>
        <w:spacing w:after="80"/>
        <w:jc w:val="left"/>
      </w:pPr>
      <w:r>
        <w:rPr>
          <w:sz w:val="20"/>
          <w:szCs w:val="20"/>
        </w:rPr>
        <w:t xml:space="preserve"/>
      </w:r>
    </w:p>
    <w:p>
      <w:pPr>
        <w:spacing w:after="60"/>
      </w:pPr>
      <w:r>
        <w:rPr>
          <w:b/>
          <w:bCs/>
          <w:sz w:val="20"/>
          <w:szCs w:val="20"/>
        </w:rPr>
        <w:t xml:space="preserve">Correção: </w:t>
      </w:r>
      <w:r>
        <w:rPr>
          <w:sz w:val="20"/>
          <w:szCs w:val="20"/>
        </w:rPr>
        <w:t xml:space="preserve">Adicionada exclusão do novo ficheiro em ambos os XMLs. Mantida a exclusão do ficheiro antigo para o período de transição (migração).</w:t>
      </w:r>
    </w:p>
    <w:p>
      <w:r>
        <w:br w:type="page"/>
      </w:r>
    </w:p>
    <w:p>
      <w:pPr>
        <w:pStyle w:val="Heading1"/>
        <w:spacing w:after="100" w:before="400"/>
      </w:pPr>
      <w:r>
        <w:rPr>
          <w:b/>
          <w:bCs/>
          <w:color w:val="1F4E79"/>
          <w:sz w:val="32"/>
          <w:szCs w:val="32"/>
        </w:rPr>
        <w:t xml:space="preserve">4. Verificações Funcionais — Sem Problemas</w:t>
      </w:r>
    </w:p>
    <w:p>
      <w:pPr>
        <w:pStyle w:val="Heading2"/>
        <w:spacing w:after="100" w:before="200"/>
      </w:pPr>
      <w:r>
        <w:rPr>
          <w:b/>
          <w:bCs/>
          <w:color w:val="1F4E79"/>
          <w:sz w:val="26"/>
          <w:szCs w:val="26"/>
        </w:rPr>
        <w:t xml:space="preserve">4.1 JDBC SSL (useSSL=true)</w:t>
      </w:r>
    </w:p>
    <w:p>
      <w:pPr>
        <w:spacing w:after="60"/>
      </w:pPr>
      <w:r>
        <w:rPr>
          <w:b/>
          <w:bCs/>
          <w:sz w:val="20"/>
          <w:szCs w:val="20"/>
        </w:rPr>
        <w:t xml:space="preserve">Alteração: </w:t>
      </w:r>
      <w:r>
        <w:rPr>
          <w:sz w:val="20"/>
          <w:szCs w:val="20"/>
        </w:rPr>
        <w:t xml:space="preserve">Adicionados parâmetros ?useSSL=true&amp;trustServerCertificate=true à URL JDBC</w:t>
      </w:r>
    </w:p>
    <w:p>
      <w:pPr>
        <w:spacing w:after="60"/>
      </w:pPr>
      <w:r>
        <w:rPr>
          <w:b/>
          <w:bCs/>
          <w:sz w:val="20"/>
          <w:szCs w:val="20"/>
        </w:rPr>
        <w:t xml:space="preserve">Ficheiro: </w:t>
      </w:r>
      <w:r>
        <w:rPr>
          <w:sz w:val="20"/>
          <w:szCs w:val="20"/>
        </w:rPr>
        <w:t xml:space="preserve">core/database/remote/RemoteDatabaseManager.kt</w:t>
      </w:r>
    </w:p>
    <w:p>
      <w:pPr>
        <w:spacing w:after="60"/>
      </w:pPr>
      <w:r>
        <w:rPr>
          <w:b/>
          <w:bCs/>
          <w:sz w:val="20"/>
          <w:szCs w:val="20"/>
        </w:rPr>
        <w:t xml:space="preserve">Risco avaliado: </w:t>
      </w:r>
      <w:r>
        <w:rPr>
          <w:sz w:val="20"/>
          <w:szCs w:val="20"/>
        </w:rPr>
        <w:t xml:space="preserve">Falha de ligação se servidor MariaDB não suportar SSL</w:t>
      </w:r>
    </w:p>
    <w:p>
      <w:pPr>
        <w:spacing w:after="60"/>
      </w:pPr>
      <w:r>
        <w:rPr>
          <w:b/>
          <w:bCs/>
          <w:sz w:val="20"/>
          <w:szCs w:val="20"/>
        </w:rPr>
        <w:t xml:space="preserve">Resultado: </w:t>
      </w:r>
      <w:r>
        <w:rPr>
          <w:sz w:val="20"/>
          <w:szCs w:val="20"/>
        </w:rPr>
        <w:t xml:space="preserve">SEGURO</w:t>
      </w:r>
    </w:p>
    <w:p>
      <w:pPr>
        <w:spacing w:after="80"/>
        <w:jc w:val="left"/>
      </w:pPr>
      <w:r>
        <w:rPr>
          <w:sz w:val="20"/>
          <w:szCs w:val="20"/>
        </w:rPr>
        <w:t xml:space="preserve">Justificação: O parâmetro trustServerCertificate=true aceita qualquer certificado (incluindo self-signed). MariaDB 10.x+ ativa SSL por defeito na instalação. O conector 2.7.14 suporta completamente estes parâmetros. Se a empresa já opera com MariaDB, o servidor quase certamente suporta SSL básico.</w:t>
      </w:r>
    </w:p>
    <w:p>
      <w:pPr>
        <w:pBdr>
          <w:bottom w:val="single" w:color="CCCCCC" w:sz="1"/>
        </w:pBdr>
        <w:spacing w:after="100" w:before="100"/>
      </w:pPr>
    </w:p>
    <w:p>
      <w:pPr>
        <w:pStyle w:val="Heading2"/>
        <w:spacing w:after="100" w:before="200"/>
      </w:pPr>
      <w:r>
        <w:rPr>
          <w:b/>
          <w:bCs/>
          <w:color w:val="1F4E79"/>
          <w:sz w:val="26"/>
          <w:szCs w:val="26"/>
        </w:rPr>
        <w:t xml:space="preserve">4.2 usesCleartextTraffic=false</w:t>
      </w:r>
    </w:p>
    <w:p>
      <w:pPr>
        <w:spacing w:after="60"/>
      </w:pPr>
      <w:r>
        <w:rPr>
          <w:b/>
          <w:bCs/>
          <w:sz w:val="20"/>
          <w:szCs w:val="20"/>
        </w:rPr>
        <w:t xml:space="preserve">Alteração: </w:t>
      </w:r>
      <w:r>
        <w:rPr>
          <w:sz w:val="20"/>
          <w:szCs w:val="20"/>
        </w:rPr>
        <w:t xml:space="preserve">Flag alterada de true para false no AndroidManifest.xml</w:t>
      </w:r>
    </w:p>
    <w:p>
      <w:pPr>
        <w:spacing w:after="60"/>
      </w:pPr>
      <w:r>
        <w:rPr>
          <w:b/>
          <w:bCs/>
          <w:sz w:val="20"/>
          <w:szCs w:val="20"/>
        </w:rPr>
        <w:t xml:space="preserve">Risco avaliado: </w:t>
      </w:r>
      <w:r>
        <w:rPr>
          <w:sz w:val="20"/>
          <w:szCs w:val="20"/>
        </w:rPr>
        <w:t xml:space="preserve">Bloqueio de comunicações de rede não-HTTPS</w:t>
      </w:r>
    </w:p>
    <w:p>
      <w:pPr>
        <w:spacing w:after="60"/>
      </w:pPr>
      <w:r>
        <w:rPr>
          <w:b/>
          <w:bCs/>
          <w:sz w:val="20"/>
          <w:szCs w:val="20"/>
        </w:rPr>
        <w:t xml:space="preserve">Resultado: </w:t>
      </w:r>
      <w:r>
        <w:rPr>
          <w:sz w:val="20"/>
          <w:szCs w:val="20"/>
        </w:rPr>
        <w:t xml:space="preserve">SEGURO</w:t>
      </w:r>
    </w:p>
    <w:p>
      <w:pPr>
        <w:spacing w:after="80"/>
        <w:jc w:val="left"/>
      </w:pPr>
      <w:r>
        <w:rPr>
          <w:sz w:val="20"/>
          <w:szCs w:val="20"/>
        </w:rPr>
        <w:t xml:space="preserve">Justificação: Verificação por grep confirmou zero uso de HttpURLConnection, OkHttp, Retrofit ou URLs http:// em todo o código Java/Kotlin. As ligações JDBC usam sockets nativos Java (java.sql.DriverManager) que não passam pela network security policy do Android. ML Kit Text Recognition, MediaPipe e CameraX operam 100% localmente. Play Services Location usa o stack do Google Play Services.</w:t>
      </w:r>
    </w:p>
    <w:p>
      <w:pPr>
        <w:pBdr>
          <w:bottom w:val="single" w:color="CCCCCC" w:sz="1"/>
        </w:pBdr>
        <w:spacing w:after="100" w:before="100"/>
      </w:pPr>
    </w:p>
    <w:p>
      <w:pPr>
        <w:pStyle w:val="Heading2"/>
        <w:spacing w:after="100" w:before="200"/>
      </w:pPr>
      <w:r>
        <w:rPr>
          <w:b/>
          <w:bCs/>
          <w:color w:val="1F4E79"/>
          <w:sz w:val="26"/>
          <w:szCs w:val="26"/>
        </w:rPr>
        <w:t xml:space="preserve">4.3 R8/ProGuard Keep Rules</w:t>
      </w:r>
    </w:p>
    <w:p>
      <w:pPr>
        <w:spacing w:after="60"/>
      </w:pPr>
      <w:r>
        <w:rPr>
          <w:b/>
          <w:bCs/>
          <w:sz w:val="20"/>
          <w:szCs w:val="20"/>
        </w:rPr>
        <w:t xml:space="preserve">Alteração: </w:t>
      </w:r>
      <w:r>
        <w:rPr>
          <w:sz w:val="20"/>
          <w:szCs w:val="20"/>
        </w:rPr>
        <w:t xml:space="preserve">R8 ativado com optimization { enable = true } + keep rules em rules.keep</w:t>
      </w:r>
    </w:p>
    <w:p>
      <w:pPr>
        <w:spacing w:after="60"/>
      </w:pPr>
      <w:r>
        <w:rPr>
          <w:b/>
          <w:bCs/>
          <w:sz w:val="20"/>
          <w:szCs w:val="20"/>
        </w:rPr>
        <w:t xml:space="preserve">Risco avaliado: </w:t>
      </w:r>
      <w:r>
        <w:rPr>
          <w:sz w:val="20"/>
          <w:szCs w:val="20"/>
        </w:rPr>
        <w:t xml:space="preserve">Classes removidas ou renomeadas causando crashes em runtime</w:t>
      </w:r>
    </w:p>
    <w:p>
      <w:pPr>
        <w:spacing w:after="60"/>
      </w:pPr>
      <w:r>
        <w:rPr>
          <w:b/>
          <w:bCs/>
          <w:sz w:val="20"/>
          <w:szCs w:val="20"/>
        </w:rPr>
        <w:t xml:space="preserve">Resultado: </w:t>
      </w:r>
      <w:r>
        <w:rPr>
          <w:sz w:val="20"/>
          <w:szCs w:val="20"/>
        </w:rPr>
        <w:t xml:space="preserve">SEGURO</w:t>
      </w:r>
    </w:p>
    <w:p>
      <w:pPr>
        <w:spacing w:after="80"/>
        <w:jc w:val="left"/>
      </w:pPr>
      <w:r>
        <w:rPr>
          <w:sz w:val="20"/>
          <w:szCs w:val="20"/>
        </w:rPr>
        <w:t xml:space="preserve">Verificação de cobertura:</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600"/>
        <w:gridCol w:w="3000"/>
        <w:gridCol w:w="3000"/>
      </w:tblGrid>
      <w:tr>
        <w:tc>
          <w:tcPr>
            <w:tcW w:type="dxa" w:w="3600"/>
            <w:shd w:fill="1F4E79" w:val="clear"/>
          </w:tcPr>
          <w:p>
            <w:pPr>
              <w:spacing w:after="40" w:before="40"/>
            </w:pPr>
            <w:r>
              <w:rPr>
                <w:b/>
                <w:bCs/>
                <w:color w:val="FFFFFF"/>
                <w:sz w:val="18"/>
                <w:szCs w:val="18"/>
              </w:rPr>
              <w:t xml:space="preserve">Componente</w:t>
            </w:r>
          </w:p>
        </w:tc>
        <w:tc>
          <w:tcPr>
            <w:tcW w:type="dxa" w:w="3000"/>
            <w:shd w:fill="1F4E79" w:val="clear"/>
          </w:tcPr>
          <w:p>
            <w:pPr>
              <w:spacing w:after="40" w:before="40"/>
            </w:pPr>
            <w:r>
              <w:rPr>
                <w:b/>
                <w:bCs/>
                <w:color w:val="FFFFFF"/>
                <w:sz w:val="18"/>
                <w:szCs w:val="18"/>
              </w:rPr>
              <w:t xml:space="preserve">Usa Reflexão?</w:t>
            </w:r>
          </w:p>
        </w:tc>
        <w:tc>
          <w:tcPr>
            <w:tcW w:type="dxa" w:w="3000"/>
            <w:shd w:fill="1F4E79" w:val="clear"/>
          </w:tcPr>
          <w:p>
            <w:pPr>
              <w:spacing w:after="40" w:before="40"/>
            </w:pPr>
            <w:r>
              <w:rPr>
                <w:b/>
                <w:bCs/>
                <w:color w:val="FFFFFF"/>
                <w:sz w:val="18"/>
                <w:szCs w:val="18"/>
              </w:rPr>
              <w:t xml:space="preserve">Keep Rule</w:t>
            </w:r>
          </w:p>
        </w:tc>
      </w:tr>
      <w:tr>
        <w:tc>
          <w:tcPr>
            <w:tcW w:type="dxa" w:w="3600"/>
          </w:tcPr>
          <w:p>
            <w:pPr>
              <w:spacing w:after="40" w:before="40"/>
            </w:pPr>
            <w:r>
              <w:rPr>
                <w:b w:val="false"/>
                <w:bCs w:val="false"/>
                <w:color w:val="000000"/>
                <w:sz w:val="18"/>
                <w:szCs w:val="18"/>
              </w:rPr>
              <w:t xml:space="preserve">MariaDB JDBC (Class.forName)</w:t>
            </w:r>
          </w:p>
        </w:tc>
        <w:tc>
          <w:tcPr>
            <w:tcW w:type="dxa" w:w="3000"/>
          </w:tcPr>
          <w:p>
            <w:pPr>
              <w:spacing w:after="40" w:before="40"/>
            </w:pPr>
            <w:r>
              <w:rPr>
                <w:b w:val="false"/>
                <w:bCs w:val="false"/>
                <w:color w:val="000000"/>
                <w:sz w:val="18"/>
                <w:szCs w:val="18"/>
              </w:rPr>
              <w:t xml:space="preserve">Sim</w:t>
            </w:r>
          </w:p>
        </w:tc>
        <w:tc>
          <w:tcPr>
            <w:tcW w:type="dxa" w:w="3000"/>
          </w:tcPr>
          <w:p>
            <w:pPr>
              <w:spacing w:after="40" w:before="40"/>
            </w:pPr>
            <w:r>
              <w:rPr>
                <w:b w:val="false"/>
                <w:bCs w:val="false"/>
                <w:color w:val="000000"/>
                <w:sz w:val="18"/>
                <w:szCs w:val="18"/>
              </w:rPr>
              <w:t xml:space="preserve">-keep org.mariadb.jdbc.**</w:t>
            </w:r>
          </w:p>
        </w:tc>
      </w:tr>
      <w:tr>
        <w:tc>
          <w:tcPr>
            <w:tcW w:type="dxa" w:w="3600"/>
          </w:tcPr>
          <w:p>
            <w:pPr>
              <w:spacing w:after="40" w:before="40"/>
            </w:pPr>
            <w:r>
              <w:rPr>
                <w:b w:val="false"/>
                <w:bCs w:val="false"/>
                <w:color w:val="000000"/>
                <w:sz w:val="18"/>
                <w:szCs w:val="18"/>
              </w:rPr>
              <w:t xml:space="preserve">Room Entities/DAOs</w:t>
            </w:r>
          </w:p>
        </w:tc>
        <w:tc>
          <w:tcPr>
            <w:tcW w:type="dxa" w:w="3000"/>
          </w:tcPr>
          <w:p>
            <w:pPr>
              <w:spacing w:after="40" w:before="40"/>
            </w:pPr>
            <w:r>
              <w:rPr>
                <w:b w:val="false"/>
                <w:bCs w:val="false"/>
                <w:color w:val="000000"/>
                <w:sz w:val="18"/>
                <w:szCs w:val="18"/>
              </w:rPr>
              <w:t xml:space="preserve">Sim (codegen)</w:t>
            </w:r>
          </w:p>
        </w:tc>
        <w:tc>
          <w:tcPr>
            <w:tcW w:type="dxa" w:w="3000"/>
          </w:tcPr>
          <w:p>
            <w:pPr>
              <w:spacing w:after="40" w:before="40"/>
            </w:pPr>
            <w:r>
              <w:rPr>
                <w:b w:val="false"/>
                <w:bCs w:val="false"/>
                <w:color w:val="000000"/>
                <w:sz w:val="18"/>
                <w:szCs w:val="18"/>
              </w:rPr>
              <w:t xml:space="preserve">-keep entity.** / dao.** / converter.**</w:t>
            </w:r>
          </w:p>
        </w:tc>
      </w:tr>
      <w:tr>
        <w:tc>
          <w:tcPr>
            <w:tcW w:type="dxa" w:w="3600"/>
          </w:tcPr>
          <w:p>
            <w:pPr>
              <w:spacing w:after="40" w:before="40"/>
            </w:pPr>
            <w:r>
              <w:rPr>
                <w:b w:val="false"/>
                <w:bCs w:val="false"/>
                <w:color w:val="000000"/>
                <w:sz w:val="18"/>
                <w:szCs w:val="18"/>
              </w:rPr>
              <w:t xml:space="preserve">Hilt (DI)</w:t>
            </w:r>
          </w:p>
        </w:tc>
        <w:tc>
          <w:tcPr>
            <w:tcW w:type="dxa" w:w="3000"/>
          </w:tcPr>
          <w:p>
            <w:pPr>
              <w:spacing w:after="40" w:before="40"/>
            </w:pPr>
            <w:r>
              <w:rPr>
                <w:b w:val="false"/>
                <w:bCs w:val="false"/>
                <w:color w:val="000000"/>
                <w:sz w:val="18"/>
                <w:szCs w:val="18"/>
              </w:rPr>
              <w:t xml:space="preserve">Sim (codegen KSP)</w:t>
            </w:r>
          </w:p>
        </w:tc>
        <w:tc>
          <w:tcPr>
            <w:tcW w:type="dxa" w:w="3000"/>
          </w:tcPr>
          <w:p>
            <w:pPr>
              <w:spacing w:after="40" w:before="40"/>
            </w:pPr>
            <w:r>
              <w:rPr>
                <w:b w:val="false"/>
                <w:bCs w:val="false"/>
                <w:color w:val="000000"/>
                <w:sz w:val="18"/>
                <w:szCs w:val="18"/>
              </w:rPr>
              <w:t xml:space="preserve">-keep dagger.hilt.**</w:t>
            </w:r>
          </w:p>
        </w:tc>
      </w:tr>
      <w:tr>
        <w:tc>
          <w:tcPr>
            <w:tcW w:type="dxa" w:w="3600"/>
          </w:tcPr>
          <w:p>
            <w:pPr>
              <w:spacing w:after="40" w:before="40"/>
            </w:pPr>
            <w:r>
              <w:rPr>
                <w:b w:val="false"/>
                <w:bCs w:val="false"/>
                <w:color w:val="000000"/>
                <w:sz w:val="18"/>
                <w:szCs w:val="18"/>
              </w:rPr>
              <w:t xml:space="preserve">kotlinx.serialization</w:t>
            </w:r>
          </w:p>
        </w:tc>
        <w:tc>
          <w:tcPr>
            <w:tcW w:type="dxa" w:w="3000"/>
          </w:tcPr>
          <w:p>
            <w:pPr>
              <w:spacing w:after="40" w:before="40"/>
            </w:pPr>
            <w:r>
              <w:rPr>
                <w:b w:val="false"/>
                <w:bCs w:val="false"/>
                <w:color w:val="000000"/>
                <w:sz w:val="18"/>
                <w:szCs w:val="18"/>
              </w:rPr>
              <w:t xml:space="preserve">Sim ($$serializer)</w:t>
            </w:r>
          </w:p>
        </w:tc>
        <w:tc>
          <w:tcPr>
            <w:tcW w:type="dxa" w:w="3000"/>
          </w:tcPr>
          <w:p>
            <w:pPr>
              <w:spacing w:after="40" w:before="40"/>
            </w:pPr>
            <w:r>
              <w:rPr>
                <w:b w:val="false"/>
                <w:bCs w:val="false"/>
                <w:color w:val="000000"/>
                <w:sz w:val="18"/>
                <w:szCs w:val="18"/>
              </w:rPr>
              <w:t xml:space="preserve">-keep **$$serializer + Companion</w:t>
            </w:r>
          </w:p>
        </w:tc>
      </w:tr>
      <w:tr>
        <w:tc>
          <w:tcPr>
            <w:tcW w:type="dxa" w:w="3600"/>
          </w:tcPr>
          <w:p>
            <w:pPr>
              <w:spacing w:after="40" w:before="40"/>
            </w:pPr>
            <w:r>
              <w:rPr>
                <w:b w:val="false"/>
                <w:bCs w:val="false"/>
                <w:color w:val="000000"/>
                <w:sz w:val="18"/>
                <w:szCs w:val="18"/>
              </w:rPr>
              <w:t xml:space="preserve">ML Kit / MediaPipe</w:t>
            </w:r>
          </w:p>
        </w:tc>
        <w:tc>
          <w:tcPr>
            <w:tcW w:type="dxa" w:w="3000"/>
          </w:tcPr>
          <w:p>
            <w:pPr>
              <w:spacing w:after="40" w:before="40"/>
            </w:pPr>
            <w:r>
              <w:rPr>
                <w:b w:val="false"/>
                <w:bCs w:val="false"/>
                <w:color w:val="000000"/>
                <w:sz w:val="18"/>
                <w:szCs w:val="18"/>
              </w:rPr>
              <w:t xml:space="preserve">Sim (JNI)</w:t>
            </w:r>
          </w:p>
        </w:tc>
        <w:tc>
          <w:tcPr>
            <w:tcW w:type="dxa" w:w="3000"/>
          </w:tcPr>
          <w:p>
            <w:pPr>
              <w:spacing w:after="40" w:before="40"/>
            </w:pPr>
            <w:r>
              <w:rPr>
                <w:b w:val="false"/>
                <w:bCs w:val="false"/>
                <w:color w:val="000000"/>
                <w:sz w:val="18"/>
                <w:szCs w:val="18"/>
              </w:rPr>
              <w:t xml:space="preserve">-keep + -dontwarn</w:t>
            </w:r>
          </w:p>
        </w:tc>
      </w:tr>
      <w:tr>
        <w:tc>
          <w:tcPr>
            <w:tcW w:type="dxa" w:w="3600"/>
          </w:tcPr>
          <w:p>
            <w:pPr>
              <w:spacing w:after="40" w:before="40"/>
            </w:pPr>
            <w:r>
              <w:rPr>
                <w:b w:val="false"/>
                <w:bCs w:val="false"/>
                <w:color w:val="000000"/>
                <w:sz w:val="18"/>
                <w:szCs w:val="18"/>
              </w:rPr>
              <w:t xml:space="preserve">Model classes / AppConfig</w:t>
            </w:r>
          </w:p>
        </w:tc>
        <w:tc>
          <w:tcPr>
            <w:tcW w:type="dxa" w:w="3000"/>
          </w:tcPr>
          <w:p>
            <w:pPr>
              <w:spacing w:after="40" w:before="40"/>
            </w:pPr>
            <w:r>
              <w:rPr>
                <w:b w:val="false"/>
                <w:bCs w:val="false"/>
                <w:color w:val="000000"/>
                <w:sz w:val="18"/>
                <w:szCs w:val="18"/>
              </w:rPr>
              <w:t xml:space="preserve">Sim (serialização)</w:t>
            </w:r>
          </w:p>
        </w:tc>
        <w:tc>
          <w:tcPr>
            <w:tcW w:type="dxa" w:w="3000"/>
          </w:tcPr>
          <w:p>
            <w:pPr>
              <w:spacing w:after="40" w:before="40"/>
            </w:pPr>
            <w:r>
              <w:rPr>
                <w:b w:val="false"/>
                <w:bCs w:val="false"/>
                <w:color w:val="000000"/>
                <w:sz w:val="18"/>
                <w:szCs w:val="18"/>
              </w:rPr>
              <w:t xml:space="preserve">-keep core.model.** / AppConfig</w:t>
            </w:r>
          </w:p>
        </w:tc>
      </w:tr>
      <w:tr>
        <w:tc>
          <w:tcPr>
            <w:tcW w:type="dxa" w:w="3600"/>
          </w:tcPr>
          <w:p>
            <w:pPr>
              <w:spacing w:after="40" w:before="40"/>
            </w:pPr>
            <w:r>
              <w:rPr>
                <w:b w:val="false"/>
                <w:bCs w:val="false"/>
                <w:color w:val="000000"/>
                <w:sz w:val="18"/>
                <w:szCs w:val="18"/>
              </w:rPr>
              <w:t xml:space="preserve">EncryptedSharedPreferences</w:t>
            </w:r>
          </w:p>
        </w:tc>
        <w:tc>
          <w:tcPr>
            <w:tcW w:type="dxa" w:w="3000"/>
          </w:tcPr>
          <w:p>
            <w:pPr>
              <w:spacing w:after="40" w:before="40"/>
            </w:pPr>
            <w:r>
              <w:rPr>
                <w:b w:val="false"/>
                <w:bCs w:val="false"/>
                <w:color w:val="000000"/>
                <w:sz w:val="18"/>
                <w:szCs w:val="18"/>
              </w:rPr>
              <w:t xml:space="preserve">Não</w:t>
            </w:r>
          </w:p>
        </w:tc>
        <w:tc>
          <w:tcPr>
            <w:tcW w:type="dxa" w:w="3000"/>
          </w:tcPr>
          <w:p>
            <w:pPr>
              <w:spacing w:after="40" w:before="40"/>
            </w:pPr>
            <w:r>
              <w:rPr>
                <w:b w:val="false"/>
                <w:bCs w:val="false"/>
                <w:color w:val="000000"/>
                <w:sz w:val="18"/>
                <w:szCs w:val="18"/>
              </w:rPr>
              <w:t xml:space="preserve">Não necessita</w:t>
            </w:r>
          </w:p>
        </w:tc>
      </w:tr>
      <w:tr>
        <w:tc>
          <w:tcPr>
            <w:tcW w:type="dxa" w:w="3600"/>
          </w:tcPr>
          <w:p>
            <w:pPr>
              <w:spacing w:after="40" w:before="40"/>
            </w:pPr>
            <w:r>
              <w:rPr>
                <w:b w:val="false"/>
                <w:bCs w:val="false"/>
                <w:color w:val="000000"/>
                <w:sz w:val="18"/>
                <w:szCs w:val="18"/>
              </w:rPr>
              <w:t xml:space="preserve">Compose</w:t>
            </w:r>
          </w:p>
        </w:tc>
        <w:tc>
          <w:tcPr>
            <w:tcW w:type="dxa" w:w="3000"/>
          </w:tcPr>
          <w:p>
            <w:pPr>
              <w:spacing w:after="40" w:before="40"/>
            </w:pPr>
            <w:r>
              <w:rPr>
                <w:b w:val="false"/>
                <w:bCs w:val="false"/>
                <w:color w:val="000000"/>
                <w:sz w:val="18"/>
                <w:szCs w:val="18"/>
              </w:rPr>
              <w:t xml:space="preserve">Não (compiler plugin)</w:t>
            </w:r>
          </w:p>
        </w:tc>
        <w:tc>
          <w:tcPr>
            <w:tcW w:type="dxa" w:w="3000"/>
          </w:tcPr>
          <w:p>
            <w:pPr>
              <w:spacing w:after="40" w:before="40"/>
            </w:pPr>
            <w:r>
              <w:rPr>
                <w:b w:val="false"/>
                <w:bCs w:val="false"/>
                <w:color w:val="000000"/>
                <w:sz w:val="18"/>
                <w:szCs w:val="18"/>
              </w:rPr>
              <w:t xml:space="preserve">-dontwarn (preventivo)</w:t>
            </w:r>
          </w:p>
        </w:tc>
      </w:tr>
    </w:tbl>
    <w:p>
      <w:pPr>
        <w:pBdr>
          <w:bottom w:val="single" w:color="CCCCCC" w:sz="1"/>
        </w:pBdr>
        <w:spacing w:after="100" w:before="100"/>
      </w:pPr>
    </w:p>
    <w:p>
      <w:pPr>
        <w:pStyle w:val="Heading2"/>
        <w:spacing w:after="100" w:before="200"/>
      </w:pPr>
      <w:r>
        <w:rPr>
          <w:b/>
          <w:bCs/>
          <w:color w:val="1F4E79"/>
          <w:sz w:val="26"/>
          <w:szCs w:val="26"/>
        </w:rPr>
        <w:t xml:space="preserve">4.4 MariaDB Connector 2.7.14</w:t>
      </w:r>
    </w:p>
    <w:p>
      <w:pPr>
        <w:spacing w:after="60"/>
      </w:pPr>
      <w:r>
        <w:rPr>
          <w:b/>
          <w:bCs/>
          <w:sz w:val="20"/>
          <w:szCs w:val="20"/>
        </w:rPr>
        <w:t xml:space="preserve">Alteração: </w:t>
      </w:r>
      <w:r>
        <w:rPr>
          <w:sz w:val="20"/>
          <w:szCs w:val="20"/>
        </w:rPr>
        <w:t xml:space="preserve">Upgrade de 1.8.0 para 2.7.14</w:t>
      </w:r>
    </w:p>
    <w:p>
      <w:pPr>
        <w:spacing w:after="60"/>
      </w:pPr>
      <w:r>
        <w:rPr>
          <w:b/>
          <w:bCs/>
          <w:sz w:val="20"/>
          <w:szCs w:val="20"/>
        </w:rPr>
        <w:t xml:space="preserve">Risco avaliado: </w:t>
      </w:r>
      <w:r>
        <w:rPr>
          <w:sz w:val="20"/>
          <w:szCs w:val="20"/>
        </w:rPr>
        <w:t xml:space="preserve">Incompatibilidade de API ou Class.forName</w:t>
      </w:r>
    </w:p>
    <w:p>
      <w:pPr>
        <w:spacing w:after="60"/>
      </w:pPr>
      <w:r>
        <w:rPr>
          <w:b/>
          <w:bCs/>
          <w:sz w:val="20"/>
          <w:szCs w:val="20"/>
        </w:rPr>
        <w:t xml:space="preserve">Resultado: </w:t>
      </w:r>
      <w:r>
        <w:rPr>
          <w:sz w:val="20"/>
          <w:szCs w:val="20"/>
        </w:rPr>
        <w:t xml:space="preserve">SEGURO</w:t>
      </w:r>
    </w:p>
    <w:p>
      <w:pPr>
        <w:spacing w:after="80"/>
        <w:jc w:val="left"/>
      </w:pPr>
      <w:r>
        <w:rPr>
          <w:sz w:val="20"/>
          <w:szCs w:val="20"/>
        </w:rPr>
        <w:t xml:space="preserve">Justificação: Ambas as versões pertencem à série 2.x (mesma API pública). Class.forName('org.mariadb.jdbc.Driver') existe em todas as versões 2.x. DriverManager.getConnection() é API JDBC standard. PreparedStatement e ResultSet são interfaces Java standard. A versão 2.7.14 é a última release de manutenção da série 2.x (Junho 2026), com correções de segurança e melhor suporte SSL/TLS.</w:t>
      </w:r>
    </w:p>
    <w:p>
      <w:pPr>
        <w:pBdr>
          <w:bottom w:val="single" w:color="CCCCCC" w:sz="1"/>
        </w:pBdr>
        <w:spacing w:after="100" w:before="100"/>
      </w:pPr>
    </w:p>
    <w:p>
      <w:pPr>
        <w:pStyle w:val="Heading2"/>
        <w:spacing w:after="100" w:before="200"/>
      </w:pPr>
      <w:r>
        <w:rPr>
          <w:b/>
          <w:bCs/>
          <w:color w:val="1F4E79"/>
          <w:sz w:val="26"/>
          <w:szCs w:val="26"/>
        </w:rPr>
        <w:t xml:space="preserve">4.5 Remoção READ_PHONE_STATE</w:t>
      </w:r>
    </w:p>
    <w:p>
      <w:pPr>
        <w:spacing w:after="60"/>
      </w:pPr>
      <w:r>
        <w:rPr>
          <w:b/>
          <w:bCs/>
          <w:sz w:val="20"/>
          <w:szCs w:val="20"/>
        </w:rPr>
        <w:t xml:space="preserve">Alteração: </w:t>
      </w:r>
      <w:r>
        <w:rPr>
          <w:sz w:val="20"/>
          <w:szCs w:val="20"/>
        </w:rPr>
        <w:t xml:space="preserve">Permissão removida do Manifest + pedido removido do WorkerFormScreen</w:t>
      </w:r>
    </w:p>
    <w:p>
      <w:pPr>
        <w:spacing w:after="60"/>
      </w:pPr>
      <w:r>
        <w:rPr>
          <w:b/>
          <w:bCs/>
          <w:sz w:val="20"/>
          <w:szCs w:val="20"/>
        </w:rPr>
        <w:t xml:space="preserve">Risco avaliado: </w:t>
      </w:r>
      <w:r>
        <w:rPr>
          <w:sz w:val="20"/>
          <w:szCs w:val="20"/>
        </w:rPr>
        <w:t xml:space="preserve">Funcionalidade de identificação de dispositivo perdida</w:t>
      </w:r>
    </w:p>
    <w:p>
      <w:pPr>
        <w:spacing w:after="60"/>
      </w:pPr>
      <w:r>
        <w:rPr>
          <w:b/>
          <w:bCs/>
          <w:sz w:val="20"/>
          <w:szCs w:val="20"/>
        </w:rPr>
        <w:t xml:space="preserve">Resultado: </w:t>
      </w:r>
      <w:r>
        <w:rPr>
          <w:sz w:val="20"/>
          <w:szCs w:val="20"/>
        </w:rPr>
        <w:t xml:space="preserve">SEGURO</w:t>
      </w:r>
    </w:p>
    <w:p>
      <w:pPr>
        <w:spacing w:after="80"/>
        <w:jc w:val="left"/>
      </w:pPr>
      <w:r>
        <w:rPr>
          <w:sz w:val="20"/>
          <w:szCs w:val="20"/>
        </w:rPr>
        <w:t xml:space="preserve">Justificação: DeviceInfo.kt já utilizava Settings.Secure.ANDROID_ID que não requer nenhuma permissão. O pedido de READ_PHONE_STATE em WorkerFormScreen era código morto — o resultado nunca era usado para nada. Grep confirmou zero referências restantes à permissão (apenas um comentário explicativo).</w:t>
      </w:r>
    </w:p>
    <w:p>
      <w:pPr>
        <w:pBdr>
          <w:bottom w:val="single" w:color="CCCCCC" w:sz="1"/>
        </w:pBdr>
        <w:spacing w:after="100" w:before="100"/>
      </w:pPr>
    </w:p>
    <w:p>
      <w:pPr>
        <w:pStyle w:val="Heading2"/>
        <w:spacing w:after="100" w:before="200"/>
      </w:pPr>
      <w:r>
        <w:rPr>
          <w:b/>
          <w:bCs/>
          <w:color w:val="1F4E79"/>
          <w:sz w:val="26"/>
          <w:szCs w:val="26"/>
        </w:rPr>
        <w:t xml:space="preserve">4.6 Chave AES Ofuscada (XOR 0x5A)</w:t>
      </w:r>
    </w:p>
    <w:p>
      <w:pPr>
        <w:spacing w:after="60"/>
      </w:pPr>
      <w:r>
        <w:rPr>
          <w:b/>
          <w:bCs/>
          <w:sz w:val="20"/>
          <w:szCs w:val="20"/>
        </w:rPr>
        <w:t xml:space="preserve">Alteração: </w:t>
      </w:r>
      <w:r>
        <w:rPr>
          <w:sz w:val="20"/>
          <w:szCs w:val="20"/>
        </w:rPr>
        <w:t xml:space="preserve">Chave AES substituída por bytes ofuscados com máscara XOR</w:t>
      </w:r>
    </w:p>
    <w:p>
      <w:pPr>
        <w:spacing w:after="60"/>
      </w:pPr>
      <w:r>
        <w:rPr>
          <w:b/>
          <w:bCs/>
          <w:sz w:val="20"/>
          <w:szCs w:val="20"/>
        </w:rPr>
        <w:t xml:space="preserve">Risco avaliado: </w:t>
      </w:r>
      <w:r>
        <w:rPr>
          <w:sz w:val="20"/>
          <w:szCs w:val="20"/>
        </w:rPr>
        <w:t xml:space="preserve">Falha na desencriptação do ficheiro de configuração XML</w:t>
      </w:r>
    </w:p>
    <w:p>
      <w:pPr>
        <w:spacing w:after="60"/>
      </w:pPr>
      <w:r>
        <w:rPr>
          <w:b/>
          <w:bCs/>
          <w:sz w:val="20"/>
          <w:szCs w:val="20"/>
        </w:rPr>
        <w:t xml:space="preserve">Resultado: </w:t>
      </w:r>
      <w:r>
        <w:rPr>
          <w:sz w:val="20"/>
          <w:szCs w:val="20"/>
        </w:rPr>
        <w:t xml:space="preserve">SEGURO</w:t>
      </w:r>
    </w:p>
    <w:p>
      <w:pPr>
        <w:spacing w:after="80"/>
        <w:jc w:val="left"/>
      </w:pPr>
      <w:r>
        <w:rPr>
          <w:sz w:val="20"/>
          <w:szCs w:val="20"/>
        </w:rPr>
        <w:t xml:space="preserve">Justificação: Verificação matemática por Python confirmou que CHAVE_OFUSCADA XOR 0x5A produz exatamente a chave original de 32 bytes. A propriedade CHAVE_AES (get()) executa a desobfuscação em runtime antes de cada operação de desencriptação. R8 não remove arrays criados em runtime (byteArrayOf). A operação XOR é determinística e reversível.</w:t>
      </w:r>
    </w:p>
    <w:p>
      <w:pPr>
        <w:pBdr>
          <w:bottom w:val="single" w:color="CCCCCC" w:sz="1"/>
        </w:pBdr>
        <w:spacing w:after="100" w:before="100"/>
      </w:pPr>
    </w:p>
    <w:p>
      <w:pPr>
        <w:pStyle w:val="Heading2"/>
        <w:spacing w:after="100" w:before="200"/>
      </w:pPr>
      <w:r>
        <w:rPr>
          <w:b/>
          <w:bCs/>
          <w:color w:val="1F4E79"/>
          <w:sz w:val="26"/>
          <w:szCs w:val="26"/>
        </w:rPr>
        <w:t xml:space="preserve">4.7 Logs Sanitizados</w:t>
      </w:r>
    </w:p>
    <w:p>
      <w:pPr>
        <w:spacing w:after="60"/>
      </w:pPr>
      <w:r>
        <w:rPr>
          <w:b/>
          <w:bCs/>
          <w:sz w:val="20"/>
          <w:szCs w:val="20"/>
        </w:rPr>
        <w:t xml:space="preserve">Alteração: </w:t>
      </w:r>
      <w:r>
        <w:rPr>
          <w:sz w:val="20"/>
          <w:szCs w:val="20"/>
        </w:rPr>
        <w:t xml:space="preserve">Remoção de dados sensíveis de mensagens de log em 3 ficheiros</w:t>
      </w:r>
    </w:p>
    <w:p>
      <w:pPr>
        <w:spacing w:after="60"/>
      </w:pPr>
      <w:r>
        <w:rPr>
          <w:b/>
          <w:bCs/>
          <w:sz w:val="20"/>
          <w:szCs w:val="20"/>
        </w:rPr>
        <w:t xml:space="preserve">Risco avaliado: </w:t>
      </w:r>
      <w:r>
        <w:rPr>
          <w:sz w:val="20"/>
          <w:szCs w:val="20"/>
        </w:rPr>
        <w:t xml:space="preserve">Perda de informação de debug para resolução de problemas</w:t>
      </w:r>
    </w:p>
    <w:p>
      <w:pPr>
        <w:spacing w:after="60"/>
      </w:pPr>
      <w:r>
        <w:rPr>
          <w:b/>
          <w:bCs/>
          <w:sz w:val="20"/>
          <w:szCs w:val="20"/>
        </w:rPr>
        <w:t xml:space="preserve">Resultado: </w:t>
      </w:r>
      <w:r>
        <w:rPr>
          <w:sz w:val="20"/>
          <w:szCs w:val="20"/>
        </w:rPr>
        <w:t xml:space="preserve">SEGURO</w:t>
      </w:r>
    </w:p>
    <w:p>
      <w:pPr>
        <w:spacing w:after="80"/>
        <w:jc w:val="left"/>
      </w:pPr>
      <w:r>
        <w:rPr>
          <w:sz w:val="20"/>
          <w:szCs w:val="20"/>
        </w:rPr>
        <w:t xml:space="preserve">Os logs mantêm informação suficiente para diagnóstico:</w:t>
      </w:r>
    </w:p>
    <w:p>
      <w:pPr>
        <w:spacing w:after="80"/>
        <w:jc w:val="left"/>
      </w:pPr>
      <w:r>
        <w:rPr>
          <w:sz w:val="20"/>
          <w:szCs w:val="20"/>
        </w:rPr>
        <w:t xml:space="preserve">  - ConfigManager: "Config carregada com sucesso" / "Falha ao desencriptar [campo]"</w:t>
      </w:r>
    </w:p>
    <w:p>
      <w:pPr>
        <w:spacing w:after="80"/>
        <w:jc w:val="left"/>
      </w:pPr>
      <w:r>
        <w:rPr>
          <w:sz w:val="20"/>
          <w:szCs w:val="20"/>
        </w:rPr>
        <w:t xml:space="preserve">  - RemoteDatabaseManager: "Ligação estabelecida com sucesso" / "Falha na ligação JDBC: [SimpleName]"</w:t>
      </w:r>
    </w:p>
    <w:p>
      <w:pPr>
        <w:spacing w:after="80"/>
        <w:jc w:val="left"/>
      </w:pPr>
      <w:r>
        <w:rPr>
          <w:sz w:val="20"/>
          <w:szCs w:val="20"/>
        </w:rPr>
        <w:t xml:space="preserve">  - FrefRepository: "Sync OK — N centros de custo" / "Falha na sincronização: [SimpleName]"</w:t>
      </w:r>
    </w:p>
    <w:p>
      <w:pPr>
        <w:spacing w:after="80"/>
        <w:jc w:val="left"/>
      </w:pPr>
      <w:r>
        <w:rPr>
          <w:sz w:val="20"/>
          <w:szCs w:val="20"/>
        </w:rPr>
        <w:t xml:space="preserve">O nome da classe da exceção (SimpleName) permite identificar o tipo de erro sem expor stack traces com dados sensíveis.</w:t>
      </w:r>
    </w:p>
    <w:p>
      <w:pPr>
        <w:pBdr>
          <w:bottom w:val="single" w:color="CCCCCC" w:sz="1"/>
        </w:pBdr>
        <w:spacing w:after="100" w:before="100"/>
      </w:pPr>
    </w:p>
    <w:p>
      <w:pPr>
        <w:pStyle w:val="Heading2"/>
        <w:spacing w:after="100" w:before="200"/>
      </w:pPr>
      <w:r>
        <w:rPr>
          <w:b/>
          <w:bCs/>
          <w:color w:val="1F4E79"/>
          <w:sz w:val="26"/>
          <w:szCs w:val="26"/>
        </w:rPr>
        <w:t xml:space="preserve">4.8 Backup Desativado (allowBackup=false)</w:t>
      </w:r>
    </w:p>
    <w:p>
      <w:pPr>
        <w:spacing w:after="60"/>
      </w:pPr>
      <w:r>
        <w:rPr>
          <w:b/>
          <w:bCs/>
          <w:sz w:val="20"/>
          <w:szCs w:val="20"/>
        </w:rPr>
        <w:t xml:space="preserve">Alteração: </w:t>
      </w:r>
      <w:r>
        <w:rPr>
          <w:sz w:val="20"/>
          <w:szCs w:val="20"/>
        </w:rPr>
        <w:t xml:space="preserve">allowBackup alterado de true para false + regras de exclusão</w:t>
      </w:r>
    </w:p>
    <w:p>
      <w:pPr>
        <w:spacing w:after="60"/>
      </w:pPr>
      <w:r>
        <w:rPr>
          <w:b/>
          <w:bCs/>
          <w:sz w:val="20"/>
          <w:szCs w:val="20"/>
        </w:rPr>
        <w:t xml:space="preserve">Risco avaliado: </w:t>
      </w:r>
      <w:r>
        <w:rPr>
          <w:sz w:val="20"/>
          <w:szCs w:val="20"/>
        </w:rPr>
        <w:t xml:space="preserve">Perda de dados se utilizador mudar de dispositivo</w:t>
      </w:r>
    </w:p>
    <w:p>
      <w:pPr>
        <w:spacing w:after="60"/>
      </w:pPr>
      <w:r>
        <w:rPr>
          <w:b/>
          <w:bCs/>
          <w:sz w:val="20"/>
          <w:szCs w:val="20"/>
        </w:rPr>
        <w:t xml:space="preserve">Resultado: </w:t>
      </w:r>
      <w:r>
        <w:rPr>
          <w:sz w:val="20"/>
          <w:szCs w:val="20"/>
        </w:rPr>
        <w:t xml:space="preserve">ACEITÁVEL</w:t>
      </w:r>
    </w:p>
    <w:p>
      <w:pPr>
        <w:spacing w:after="80"/>
        <w:jc w:val="left"/>
      </w:pPr>
      <w:r>
        <w:rPr>
          <w:sz w:val="20"/>
          <w:szCs w:val="20"/>
        </w:rPr>
        <w:t xml:space="preserve">A app foi desenhada para funcionar offline com dados locais. Os dados críticos (faturas, despesas) serão futuramente sincronizados via servidor. Backups automáticos de BD Room com credenciais MariaDB representam risco de segurança superior ao benefício de backup automático. A decisão é intencional e alinhada com o roadmap de sincronização.</w:t>
      </w:r>
    </w:p>
    <w:p>
      <w:pPr>
        <w:pBdr>
          <w:bottom w:val="single" w:color="CCCCCC" w:sz="1"/>
        </w:pBdr>
        <w:spacing w:after="100" w:before="100"/>
      </w:pPr>
    </w:p>
    <w:p>
      <w:pPr>
        <w:pStyle w:val="Heading2"/>
        <w:spacing w:after="100" w:before="200"/>
      </w:pPr>
      <w:r>
        <w:rPr>
          <w:b/>
          <w:bCs/>
          <w:color w:val="1F4E79"/>
          <w:sz w:val="26"/>
          <w:szCs w:val="26"/>
        </w:rPr>
        <w:t xml:space="preserve">4.9 Limpeza de Cache (RelatorioExporter)</w:t>
      </w:r>
    </w:p>
    <w:p>
      <w:pPr>
        <w:spacing w:after="60"/>
      </w:pPr>
      <w:r>
        <w:rPr>
          <w:b/>
          <w:bCs/>
          <w:sz w:val="20"/>
          <w:szCs w:val="20"/>
        </w:rPr>
        <w:t xml:space="preserve">Alteração: </w:t>
      </w:r>
      <w:r>
        <w:rPr>
          <w:sz w:val="20"/>
          <w:szCs w:val="20"/>
        </w:rPr>
        <w:t xml:space="preserve">Ficheiros de relatório no cache são eliminados após 1 hora</w:t>
      </w:r>
    </w:p>
    <w:p>
      <w:pPr>
        <w:spacing w:after="60"/>
      </w:pPr>
      <w:r>
        <w:rPr>
          <w:b/>
          <w:bCs/>
          <w:sz w:val="20"/>
          <w:szCs w:val="20"/>
        </w:rPr>
        <w:t xml:space="preserve">Risco avaliado: </w:t>
      </w:r>
      <w:r>
        <w:rPr>
          <w:sz w:val="20"/>
          <w:szCs w:val="20"/>
        </w:rPr>
        <w:t xml:space="preserve">Eliminação prematura de ficheiros partilhados</w:t>
      </w:r>
    </w:p>
    <w:p>
      <w:pPr>
        <w:spacing w:after="60"/>
      </w:pPr>
      <w:r>
        <w:rPr>
          <w:b/>
          <w:bCs/>
          <w:sz w:val="20"/>
          <w:szCs w:val="20"/>
        </w:rPr>
        <w:t xml:space="preserve">Resultado: </w:t>
      </w:r>
      <w:r>
        <w:rPr>
          <w:sz w:val="20"/>
          <w:szCs w:val="20"/>
        </w:rPr>
        <w:t xml:space="preserve">SEGURO</w:t>
      </w:r>
    </w:p>
    <w:p>
      <w:pPr>
        <w:spacing w:after="80"/>
        <w:jc w:val="left"/>
      </w:pPr>
      <w:r>
        <w:rPr>
          <w:sz w:val="20"/>
          <w:szCs w:val="20"/>
        </w:rPr>
        <w:t xml:space="preserve">A limpeza ocorre apenas após a chamada de partilha (Intent.ACTION_SEND) e afeta apenas ficheiros com prefixo 'despesas_' ou 'presencas_' com mais de 1 hora. O destinatário já recebeu o ficheiro via o Intent de partilha. O cacheDir é de qualquer forma temporário por design do Android.</w:t>
      </w:r>
    </w:p>
    <w:p>
      <w:r>
        <w:br w:type="page"/>
      </w:r>
    </w:p>
    <w:p>
      <w:pPr>
        <w:pStyle w:val="Heading1"/>
        <w:spacing w:after="100" w:before="400"/>
      </w:pPr>
      <w:r>
        <w:rPr>
          <w:b/>
          <w:bCs/>
          <w:color w:val="1F4E79"/>
          <w:sz w:val="32"/>
          <w:szCs w:val="32"/>
        </w:rPr>
        <w:t xml:space="preserve">5. Ficheiros Alterados Nesta Auditoria</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4200"/>
        <w:gridCol w:w="5400"/>
      </w:tblGrid>
      <w:tr>
        <w:tc>
          <w:tcPr>
            <w:tcW w:type="dxa" w:w="4200"/>
            <w:shd w:fill="1F4E79" w:val="clear"/>
          </w:tcPr>
          <w:p>
            <w:pPr>
              <w:spacing w:after="40" w:before="40"/>
            </w:pPr>
            <w:r>
              <w:rPr>
                <w:b/>
                <w:bCs/>
                <w:color w:val="FFFFFF"/>
                <w:sz w:val="18"/>
                <w:szCs w:val="18"/>
              </w:rPr>
              <w:t xml:space="preserve">Ficheiro</w:t>
            </w:r>
          </w:p>
        </w:tc>
        <w:tc>
          <w:tcPr>
            <w:tcW w:type="dxa" w:w="5400"/>
            <w:shd w:fill="1F4E79" w:val="clear"/>
          </w:tcPr>
          <w:p>
            <w:pPr>
              <w:spacing w:after="40" w:before="40"/>
            </w:pPr>
            <w:r>
              <w:rPr>
                <w:b/>
                <w:bCs/>
                <w:color w:val="FFFFFF"/>
                <w:sz w:val="18"/>
                <w:szCs w:val="18"/>
              </w:rPr>
              <w:t xml:space="preserve">Alteração</w:t>
            </w:r>
          </w:p>
        </w:tc>
      </w:tr>
      <w:tr>
        <w:tc>
          <w:tcPr>
            <w:tcW w:type="dxa" w:w="4200"/>
          </w:tcPr>
          <w:p>
            <w:pPr>
              <w:spacing w:after="40" w:before="40"/>
            </w:pPr>
            <w:r>
              <w:rPr>
                <w:b w:val="false"/>
                <w:bCs w:val="false"/>
                <w:color w:val="000000"/>
                <w:sz w:val="18"/>
                <w:szCs w:val="18"/>
              </w:rPr>
              <w:t xml:space="preserve">core/common/AppPreferences.kt</w:t>
            </w:r>
          </w:p>
        </w:tc>
        <w:tc>
          <w:tcPr>
            <w:tcW w:type="dxa" w:w="5400"/>
          </w:tcPr>
          <w:p>
            <w:pPr>
              <w:spacing w:after="40" w:before="40"/>
            </w:pPr>
            <w:r>
              <w:rPr>
                <w:b w:val="false"/>
                <w:bCs w:val="false"/>
                <w:color w:val="000000"/>
                <w:sz w:val="18"/>
                <w:szCs w:val="18"/>
              </w:rPr>
              <w:t xml:space="preserve">Adicionada migração automática de prefs antigas (migrarPrefsAntigas)</w:t>
            </w:r>
          </w:p>
        </w:tc>
      </w:tr>
      <w:tr>
        <w:tc>
          <w:tcPr>
            <w:tcW w:type="dxa" w:w="4200"/>
          </w:tcPr>
          <w:p>
            <w:pPr>
              <w:spacing w:after="40" w:before="40"/>
            </w:pPr>
            <w:r>
              <w:rPr>
                <w:b w:val="false"/>
                <w:bCs w:val="false"/>
                <w:color w:val="000000"/>
                <w:sz w:val="18"/>
                <w:szCs w:val="18"/>
              </w:rPr>
              <w:t xml:space="preserve">res/xml/backup_rules.xml</w:t>
            </w:r>
          </w:p>
        </w:tc>
        <w:tc>
          <w:tcPr>
            <w:tcW w:type="dxa" w:w="5400"/>
          </w:tcPr>
          <w:p>
            <w:pPr>
              <w:spacing w:after="40" w:before="40"/>
            </w:pPr>
            <w:r>
              <w:rPr>
                <w:b w:val="false"/>
                <w:bCs w:val="false"/>
                <w:color w:val="000000"/>
                <w:sz w:val="18"/>
                <w:szCs w:val="18"/>
              </w:rPr>
              <w:t xml:space="preserve">Adicionada exclusão controle_obras_prefs_enc.xml</w:t>
            </w:r>
          </w:p>
        </w:tc>
      </w:tr>
      <w:tr>
        <w:tc>
          <w:tcPr>
            <w:tcW w:type="dxa" w:w="4200"/>
          </w:tcPr>
          <w:p>
            <w:pPr>
              <w:spacing w:after="40" w:before="40"/>
            </w:pPr>
            <w:r>
              <w:rPr>
                <w:b w:val="false"/>
                <w:bCs w:val="false"/>
                <w:color w:val="000000"/>
                <w:sz w:val="18"/>
                <w:szCs w:val="18"/>
              </w:rPr>
              <w:t xml:space="preserve">res/xml/data_extraction_rules.xml</w:t>
            </w:r>
          </w:p>
        </w:tc>
        <w:tc>
          <w:tcPr>
            <w:tcW w:type="dxa" w:w="5400"/>
          </w:tcPr>
          <w:p>
            <w:pPr>
              <w:spacing w:after="40" w:before="40"/>
            </w:pPr>
            <w:r>
              <w:rPr>
                <w:b w:val="false"/>
                <w:bCs w:val="false"/>
                <w:color w:val="000000"/>
                <w:sz w:val="18"/>
                <w:szCs w:val="18"/>
              </w:rPr>
              <w:t xml:space="preserve">Adicionada exclusão controle_obras_prefs_enc.xml (cloud + device)</w:t>
            </w:r>
          </w:p>
        </w:tc>
      </w:tr>
      <w:tr>
        <w:tc>
          <w:tcPr>
            <w:tcW w:type="dxa" w:w="4200"/>
          </w:tcPr>
          <w:p>
            <w:pPr>
              <w:spacing w:after="40" w:before="40"/>
            </w:pPr>
            <w:r>
              <w:rPr>
                <w:b w:val="false"/>
                <w:bCs w:val="false"/>
                <w:color w:val="000000"/>
                <w:sz w:val="18"/>
                <w:szCs w:val="18"/>
              </w:rPr>
              <w:t xml:space="preserve">CHANGELOG.md</w:t>
            </w:r>
          </w:p>
        </w:tc>
        <w:tc>
          <w:tcPr>
            <w:tcW w:type="dxa" w:w="5400"/>
          </w:tcPr>
          <w:p>
            <w:pPr>
              <w:spacing w:after="40" w:before="40"/>
            </w:pPr>
            <w:r>
              <w:rPr>
                <w:b w:val="false"/>
                <w:bCs w:val="false"/>
                <w:color w:val="000000"/>
                <w:sz w:val="18"/>
                <w:szCs w:val="18"/>
              </w:rPr>
              <w:t xml:space="preserve">Adicionada secção 7ª parte com resultados desta auditoria</w:t>
            </w:r>
          </w:p>
        </w:tc>
      </w:tr>
    </w:tbl>
    <w:p>
      <w:pPr>
        <w:pStyle w:val="Heading1"/>
        <w:spacing w:after="100" w:before="400"/>
      </w:pPr>
      <w:r>
        <w:rPr>
          <w:b/>
          <w:bCs/>
          <w:color w:val="1F4E79"/>
          <w:sz w:val="32"/>
          <w:szCs w:val="32"/>
        </w:rPr>
        <w:t xml:space="preserve">6. Vulnerabilidades Pendentes (Sem Alteração)</w:t>
      </w:r>
    </w:p>
    <w:p>
      <w:pPr>
        <w:spacing w:after="80"/>
        <w:jc w:val="left"/>
      </w:pPr>
      <w:r>
        <w:rPr>
          <w:sz w:val="20"/>
          <w:szCs w:val="20"/>
        </w:rPr>
        <w:t xml:space="preserve">As seguintes vulnerabilidades identificadas na auditoria original permanecem pendentes por design. Requerem planeamento específico e não afetam o funcionamento atual:</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200"/>
        <w:gridCol w:w="3200"/>
        <w:gridCol w:w="5200"/>
      </w:tblGrid>
      <w:tr>
        <w:tc>
          <w:tcPr>
            <w:tcW w:type="dxa" w:w="1200"/>
            <w:shd w:fill="1F4E79" w:val="clear"/>
          </w:tcPr>
          <w:p>
            <w:pPr>
              <w:spacing w:after="40" w:before="40"/>
            </w:pPr>
            <w:r>
              <w:rPr>
                <w:b/>
                <w:bCs/>
                <w:color w:val="FFFFFF"/>
                <w:sz w:val="18"/>
                <w:szCs w:val="18"/>
              </w:rPr>
              <w:t xml:space="preserve">ID</w:t>
            </w:r>
          </w:p>
        </w:tc>
        <w:tc>
          <w:tcPr>
            <w:tcW w:type="dxa" w:w="3200"/>
            <w:shd w:fill="1F4E79" w:val="clear"/>
          </w:tcPr>
          <w:p>
            <w:pPr>
              <w:spacing w:after="40" w:before="40"/>
            </w:pPr>
            <w:r>
              <w:rPr>
                <w:b/>
                <w:bCs/>
                <w:color w:val="FFFFFF"/>
                <w:sz w:val="18"/>
                <w:szCs w:val="18"/>
              </w:rPr>
              <w:t xml:space="preserve">Descrição</w:t>
            </w:r>
          </w:p>
        </w:tc>
        <w:tc>
          <w:tcPr>
            <w:tcW w:type="dxa" w:w="5200"/>
            <w:shd w:fill="1F4E79" w:val="clear"/>
          </w:tcPr>
          <w:p>
            <w:pPr>
              <w:spacing w:after="40" w:before="40"/>
            </w:pPr>
            <w:r>
              <w:rPr>
                <w:b/>
                <w:bCs/>
                <w:color w:val="FFFFFF"/>
                <w:sz w:val="18"/>
                <w:szCs w:val="18"/>
              </w:rPr>
              <w:t xml:space="preserve">Razão Pendente</w:t>
            </w:r>
          </w:p>
        </w:tc>
      </w:tr>
      <w:tr>
        <w:tc>
          <w:tcPr>
            <w:tcW w:type="dxa" w:w="1200"/>
          </w:tcPr>
          <w:p>
            <w:pPr>
              <w:spacing w:after="40" w:before="40"/>
            </w:pPr>
            <w:r>
              <w:rPr>
                <w:b/>
                <w:bCs/>
                <w:color w:val="000000"/>
                <w:sz w:val="18"/>
                <w:szCs w:val="18"/>
              </w:rPr>
              <w:t xml:space="preserve">M2</w:t>
            </w:r>
          </w:p>
        </w:tc>
        <w:tc>
          <w:tcPr>
            <w:tcW w:type="dxa" w:w="3200"/>
          </w:tcPr>
          <w:p>
            <w:pPr>
              <w:spacing w:after="40" w:before="40"/>
            </w:pPr>
            <w:r>
              <w:rPr>
                <w:b w:val="false"/>
                <w:bCs w:val="false"/>
                <w:color w:val="000000"/>
                <w:sz w:val="18"/>
                <w:szCs w:val="18"/>
              </w:rPr>
              <w:t xml:space="preserve">SQLCipher para Room</w:t>
            </w:r>
          </w:p>
        </w:tc>
        <w:tc>
          <w:tcPr>
            <w:tcW w:type="dxa" w:w="5200"/>
          </w:tcPr>
          <w:p>
            <w:pPr>
              <w:spacing w:after="40" w:before="40"/>
            </w:pPr>
            <w:r>
              <w:rPr>
                <w:b w:val="false"/>
                <w:bCs w:val="false"/>
                <w:color w:val="000000"/>
                <w:sz w:val="18"/>
                <w:szCs w:val="18"/>
              </w:rPr>
              <w:t xml:space="preserve">Requer migração de BD existente — risco de perda de dados em dispositivos em produção</w:t>
            </w:r>
          </w:p>
        </w:tc>
      </w:tr>
      <w:tr>
        <w:tc>
          <w:tcPr>
            <w:tcW w:type="dxa" w:w="1200"/>
          </w:tcPr>
          <w:p>
            <w:pPr>
              <w:spacing w:after="40" w:before="40"/>
            </w:pPr>
            <w:r>
              <w:rPr>
                <w:b/>
                <w:bCs/>
                <w:color w:val="000000"/>
                <w:sz w:val="18"/>
                <w:szCs w:val="18"/>
              </w:rPr>
              <w:t xml:space="preserve">H1</w:t>
            </w:r>
          </w:p>
        </w:tc>
        <w:tc>
          <w:tcPr>
            <w:tcW w:type="dxa" w:w="3200"/>
          </w:tcPr>
          <w:p>
            <w:pPr>
              <w:spacing w:after="40" w:before="40"/>
            </w:pPr>
            <w:r>
              <w:rPr>
                <w:b w:val="false"/>
                <w:bCs w:val="false"/>
                <w:color w:val="000000"/>
                <w:sz w:val="18"/>
                <w:szCs w:val="18"/>
              </w:rPr>
              <w:t xml:space="preserve">Camada API REST</w:t>
            </w:r>
          </w:p>
        </w:tc>
        <w:tc>
          <w:tcPr>
            <w:tcW w:type="dxa" w:w="5200"/>
          </w:tcPr>
          <w:p>
            <w:pPr>
              <w:spacing w:after="40" w:before="40"/>
            </w:pPr>
            <w:r>
              <w:rPr>
                <w:b w:val="false"/>
                <w:bCs w:val="false"/>
                <w:color w:val="000000"/>
                <w:sz w:val="18"/>
                <w:szCs w:val="18"/>
              </w:rPr>
              <w:t xml:space="preserve">Mudança arquitetural grande — substituir JDBC direto requer equipa backend</w:t>
            </w:r>
          </w:p>
        </w:tc>
      </w:tr>
      <w:tr>
        <w:tc>
          <w:tcPr>
            <w:tcW w:type="dxa" w:w="1200"/>
          </w:tcPr>
          <w:p>
            <w:pPr>
              <w:spacing w:after="40" w:before="40"/>
            </w:pPr>
            <w:r>
              <w:rPr>
                <w:b/>
                <w:bCs/>
                <w:color w:val="000000"/>
                <w:sz w:val="18"/>
                <w:szCs w:val="18"/>
              </w:rPr>
              <w:t xml:space="preserve">L1</w:t>
            </w:r>
          </w:p>
        </w:tc>
        <w:tc>
          <w:tcPr>
            <w:tcW w:type="dxa" w:w="3200"/>
          </w:tcPr>
          <w:p>
            <w:pPr>
              <w:spacing w:after="40" w:before="40"/>
            </w:pPr>
            <w:r>
              <w:rPr>
                <w:b w:val="false"/>
                <w:bCs w:val="false"/>
                <w:color w:val="000000"/>
                <w:sz w:val="18"/>
                <w:szCs w:val="18"/>
              </w:rPr>
              <w:t xml:space="preserve">CharArray para passwords</w:t>
            </w:r>
          </w:p>
        </w:tc>
        <w:tc>
          <w:tcPr>
            <w:tcW w:type="dxa" w:w="5200"/>
          </w:tcPr>
          <w:p>
            <w:pPr>
              <w:spacing w:after="40" w:before="40"/>
            </w:pPr>
            <w:r>
              <w:rPr>
                <w:b w:val="false"/>
                <w:bCs w:val="false"/>
                <w:color w:val="000000"/>
                <w:sz w:val="18"/>
                <w:szCs w:val="18"/>
              </w:rPr>
              <w:t xml:space="preserve">Requer refactor de AppConfig e todos os consumidores. Baixo impacto prático</w:t>
            </w:r>
          </w:p>
        </w:tc>
      </w:tr>
    </w:tbl>
    <w:p>
      <w:pPr>
        <w:pStyle w:val="Heading1"/>
        <w:spacing w:after="100" w:before="400"/>
      </w:pPr>
      <w:r>
        <w:rPr>
          <w:b/>
          <w:bCs/>
          <w:color w:val="1F4E79"/>
          <w:sz w:val="32"/>
          <w:szCs w:val="32"/>
        </w:rPr>
        <w:t xml:space="preserve">7. Conclusão</w:t>
      </w:r>
    </w:p>
    <w:p>
      <w:pPr>
        <w:spacing w:after="80"/>
        <w:jc w:val="left"/>
      </w:pPr>
      <w:r>
        <w:rPr>
          <w:sz w:val="20"/>
          <w:szCs w:val="20"/>
        </w:rPr>
        <w:t xml:space="preserve">A auditoria funcional verificou todas as 11 correções de segurança implementadas. Foram identificados e corrigidos 2 problemas funcionais que poderiam afetar utilizadores em produção:</w:t>
      </w:r>
    </w:p>
    <w:p>
      <w:pPr>
        <w:spacing w:after="80"/>
        <w:jc w:val="left"/>
      </w:pPr>
      <w:r>
        <w:rPr>
          <w:sz w:val="20"/>
          <w:szCs w:val="20"/>
        </w:rPr>
        <w:t xml:space="preserve">  1. Perda de dados de preferências na atualização (corrigido com migração automática)</w:t>
      </w:r>
    </w:p>
    <w:p>
      <w:pPr>
        <w:spacing w:after="80"/>
        <w:jc w:val="left"/>
      </w:pPr>
      <w:r>
        <w:rPr>
          <w:sz w:val="20"/>
          <w:szCs w:val="20"/>
        </w:rPr>
        <w:t xml:space="preserve">  2. Regras de backup incompletas para o novo ficheiro encriptado (corrigido)</w:t>
      </w:r>
    </w:p>
    <w:p>
      <w:pPr>
        <w:spacing w:after="80"/>
        <w:jc w:val="left"/>
      </w:pPr>
      <w:r>
        <w:rPr>
          <w:sz w:val="20"/>
          <w:szCs w:val="20"/>
        </w:rPr>
        <w:t xml:space="preserve"/>
      </w:r>
    </w:p>
    <w:p>
      <w:pPr>
        <w:spacing w:after="80"/>
        <w:jc w:val="left"/>
      </w:pPr>
      <w:r>
        <w:rPr>
          <w:sz w:val="20"/>
          <w:szCs w:val="20"/>
        </w:rPr>
        <w:t xml:space="preserve">As restantes 9 alterações foram verificadas como seguras e sem impacto funcional. A aplicação mantém total compatibilidade com a infraestrutura existente (MariaDB, configuração XML, permissões Android).</w:t>
      </w:r>
    </w:p>
    <w:p>
      <w:pPr>
        <w:spacing w:after="80"/>
        <w:jc w:val="left"/>
      </w:pPr>
      <w:r>
        <w:rPr>
          <w:sz w:val="20"/>
          <w:szCs w:val="20"/>
        </w:rPr>
        <w:t xml:space="preserve"/>
      </w:r>
    </w:p>
    <w:p>
      <w:pPr>
        <w:spacing w:after="80"/>
        <w:jc w:val="left"/>
      </w:pPr>
      <w:r>
        <w:rPr>
          <w:b/>
          <w:bCs/>
          <w:sz w:val="20"/>
          <w:szCs w:val="20"/>
        </w:rPr>
        <w:t xml:space="preserve">O projeto está pronto para continuar o desenvolvimento com a base de segurança estabelecida.</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2026-07-28T10:24:52.226Z</dcterms:created>
  <dcterms:modified xsi:type="dcterms:W3CDTF">2026-07-28T10:24:52.228Z</dcterms:modified>
</cp:coreProperties>
</file>

<file path=docProps/custom.xml><?xml version="1.0" encoding="utf-8"?>
<Properties xmlns="http://schemas.openxmlformats.org/officeDocument/2006/custom-properties" xmlns:vt="http://schemas.openxmlformats.org/officeDocument/2006/docPropsVTypes"/>
</file>