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Deus é o Espírito infinito e perfeito em quem todas as coisas têm sua fonte, sustento e fim</w:t>
      </w:r>
      <w:r w:rsidDel="00000000" w:rsidR="00000000" w:rsidRPr="00000000">
        <w:rPr>
          <w:rtl w:val="0"/>
        </w:rPr>
        <w:t xml:space="preserve"> 1. Teologicamente, Ele é definido como o </w:t>
      </w:r>
      <w:r w:rsidDel="00000000" w:rsidR="00000000" w:rsidRPr="00000000">
        <w:rPr>
          <w:b w:val="1"/>
          <w:bCs w:val="1"/>
          <w:rtl w:val="0"/>
        </w:rPr>
        <w:t xml:space="preserve">Espírito Pessoal, perfeitamente bom, que em seu santo amor cria, sustenta e governa todas as coisas</w:t>
      </w:r>
      <w:r w:rsidDel="00000000" w:rsidR="00000000" w:rsidRPr="00000000">
        <w:rPr>
          <w:rtl w:val="0"/>
        </w:rPr>
        <w:t xml:space="preserve"> 2, 3.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 que você tenha uma base doutrinária sólida em um concílio, é fundamental explicar quem é Deus a partir de cinco eixos principais: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1. A Natureza Espiritual de Deus</w:t>
      </w:r>
      <w:r w:rsidDel="00000000" w:rsidR="00000000" w:rsidRPr="00000000">
        <w:rPr>
          <w:rtl w:val="0"/>
        </w:rPr>
        <w:t xml:space="preserve">A essência de Deus é espiritual, o que significa que </w:t>
      </w:r>
      <w:r w:rsidDel="00000000" w:rsidR="00000000" w:rsidRPr="00000000">
        <w:rPr>
          <w:b w:val="1"/>
          <w:bCs w:val="1"/>
          <w:rtl w:val="0"/>
        </w:rPr>
        <w:t xml:space="preserve">Ele é imaterial, incorpóreo, invisível e vivo</w:t>
      </w:r>
      <w:r w:rsidDel="00000000" w:rsidR="00000000" w:rsidRPr="00000000">
        <w:rPr>
          <w:rtl w:val="0"/>
        </w:rPr>
        <w:t xml:space="preserve"> 3, 4. A Bíblia fundamenta isso de forma clara nas palavras de Jesus em </w:t>
      </w:r>
      <w:r w:rsidDel="00000000" w:rsidR="00000000" w:rsidRPr="00000000">
        <w:rPr>
          <w:b w:val="1"/>
          <w:bCs w:val="1"/>
          <w:rtl w:val="0"/>
        </w:rPr>
        <w:t xml:space="preserve">João 4:24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"Deus é espírito; e importa que os seus adoradores o adorem em espírito e em verdade"</w:t>
      </w:r>
      <w:r w:rsidDel="00000000" w:rsidR="00000000" w:rsidRPr="00000000">
        <w:rPr>
          <w:rtl w:val="0"/>
        </w:rPr>
        <w:t xml:space="preserve"> 2-4. A essência de Deus é também caracterizada pela sua profunda unidade, simplicidade e espiritualidade 5, 6, sendo a sua expressão máxima o amor, conforme ratifica </w:t>
      </w:r>
      <w:r w:rsidDel="00000000" w:rsidR="00000000" w:rsidRPr="00000000">
        <w:rPr>
          <w:b w:val="1"/>
          <w:bCs w:val="1"/>
          <w:rtl w:val="0"/>
        </w:rPr>
        <w:t xml:space="preserve">1 João 4:8</w:t>
      </w:r>
      <w:r w:rsidDel="00000000" w:rsidR="00000000" w:rsidRPr="00000000">
        <w:rPr>
          <w:rtl w:val="0"/>
        </w:rPr>
        <w:t xml:space="preserve"> ("Deus é amor") 5, 6.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2. A Pessoalidade de Deus</w:t>
      </w:r>
      <w:r w:rsidDel="00000000" w:rsidR="00000000" w:rsidRPr="00000000">
        <w:rPr>
          <w:rtl w:val="0"/>
        </w:rPr>
        <w:t xml:space="preserve">Deus não é uma "força ativa" impessoal ou uma energia cósmica, mas um </w:t>
      </w:r>
      <w:r w:rsidDel="00000000" w:rsidR="00000000" w:rsidRPr="00000000">
        <w:rPr>
          <w:b w:val="1"/>
          <w:bCs w:val="1"/>
          <w:rtl w:val="0"/>
        </w:rPr>
        <w:t xml:space="preserve">Ser Pessoal</w:t>
      </w:r>
      <w:r w:rsidDel="00000000" w:rsidR="00000000" w:rsidRPr="00000000">
        <w:rPr>
          <w:rtl w:val="0"/>
        </w:rPr>
        <w:t xml:space="preserve">. As qualidades fundamentais da personalidade de Deus incluem a </w:t>
      </w:r>
      <w:r w:rsidDel="00000000" w:rsidR="00000000" w:rsidRPr="00000000">
        <w:rPr>
          <w:b w:val="1"/>
          <w:bCs w:val="1"/>
          <w:rtl w:val="0"/>
        </w:rPr>
        <w:t xml:space="preserve">autoconsciência, a autodeterminação e a consciência moral</w:t>
      </w:r>
      <w:r w:rsidDel="00000000" w:rsidR="00000000" w:rsidRPr="00000000">
        <w:rPr>
          <w:rtl w:val="0"/>
        </w:rPr>
        <w:t xml:space="preserve"> 3. É justamente por possuir essa pessoalidade que Ele interage com a Sua criação, de modo que podemos nos relacionar com Ele, orar, adorá-Lo e sermos amados por Ele 7, 8.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3. Os Atributos Divinos (Seu Caráter)</w:t>
      </w:r>
      <w:r w:rsidDel="00000000" w:rsidR="00000000" w:rsidRPr="00000000">
        <w:rPr>
          <w:rtl w:val="0"/>
        </w:rPr>
        <w:t xml:space="preserve">Deus se revela e se faz conhecido aos homens através de seus atributos, que são as qualidades inseparáveis do Seu ser 9-11. Eles se dividem em duas classes: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Atributos Naturais (Incomunicáveis):</w:t>
      </w:r>
      <w:r w:rsidDel="00000000" w:rsidR="00000000" w:rsidRPr="00000000">
        <w:rPr>
          <w:rtl w:val="0"/>
        </w:rPr>
        <w:t xml:space="preserve"> São aqueles que enfatizam o Ser absoluto de Deus e não são partilhados com as criaturas 6, 11. Incluem a </w:t>
      </w:r>
      <w:r w:rsidDel="00000000" w:rsidR="00000000" w:rsidRPr="00000000">
        <w:rPr>
          <w:b w:val="1"/>
          <w:bCs w:val="1"/>
          <w:rtl w:val="0"/>
        </w:rPr>
        <w:t xml:space="preserve">Autoexistência</w:t>
      </w:r>
      <w:r w:rsidDel="00000000" w:rsidR="00000000" w:rsidRPr="00000000">
        <w:rPr>
          <w:rtl w:val="0"/>
        </w:rPr>
        <w:t xml:space="preserve"> ou asseidade (Deus não depende de ninguém e tem a vida em Si mesmo, </w:t>
      </w:r>
      <w:r w:rsidDel="00000000" w:rsidR="00000000" w:rsidRPr="00000000">
        <w:rPr>
          <w:b w:val="1"/>
          <w:bCs w:val="1"/>
          <w:rtl w:val="0"/>
        </w:rPr>
        <w:t xml:space="preserve">João 5:26</w:t>
      </w:r>
      <w:r w:rsidDel="00000000" w:rsidR="00000000" w:rsidRPr="00000000">
        <w:rPr>
          <w:rtl w:val="0"/>
        </w:rPr>
        <w:t xml:space="preserve">), a </w:t>
      </w:r>
      <w:r w:rsidDel="00000000" w:rsidR="00000000" w:rsidRPr="00000000">
        <w:rPr>
          <w:b w:val="1"/>
          <w:bCs w:val="1"/>
          <w:rtl w:val="0"/>
        </w:rPr>
        <w:t xml:space="preserve">Eternidade</w:t>
      </w:r>
      <w:r w:rsidDel="00000000" w:rsidR="00000000" w:rsidRPr="00000000">
        <w:rPr>
          <w:rtl w:val="0"/>
        </w:rPr>
        <w:t xml:space="preserve"> (sempre existiu e nunca terá fim, </w:t>
      </w:r>
      <w:r w:rsidDel="00000000" w:rsidR="00000000" w:rsidRPr="00000000">
        <w:rPr>
          <w:b w:val="1"/>
          <w:bCs w:val="1"/>
          <w:rtl w:val="0"/>
        </w:rPr>
        <w:t xml:space="preserve">Salmos 90:2</w:t>
      </w:r>
      <w:r w:rsidDel="00000000" w:rsidR="00000000" w:rsidRPr="00000000">
        <w:rPr>
          <w:rtl w:val="0"/>
        </w:rPr>
        <w:t xml:space="preserve">), a </w:t>
      </w:r>
      <w:r w:rsidDel="00000000" w:rsidR="00000000" w:rsidRPr="00000000">
        <w:rPr>
          <w:b w:val="1"/>
          <w:bCs w:val="1"/>
          <w:rtl w:val="0"/>
        </w:rPr>
        <w:t xml:space="preserve">Imutabilidade</w:t>
      </w:r>
      <w:r w:rsidDel="00000000" w:rsidR="00000000" w:rsidRPr="00000000">
        <w:rPr>
          <w:rtl w:val="0"/>
        </w:rPr>
        <w:t xml:space="preserve"> (não muda em Seu ser e propósitos, </w:t>
      </w:r>
      <w:r w:rsidDel="00000000" w:rsidR="00000000" w:rsidRPr="00000000">
        <w:rPr>
          <w:b w:val="1"/>
          <w:bCs w:val="1"/>
          <w:rtl w:val="0"/>
        </w:rPr>
        <w:t xml:space="preserve">Malaquias 3:6</w:t>
      </w:r>
      <w:r w:rsidDel="00000000" w:rsidR="00000000" w:rsidRPr="00000000">
        <w:rPr>
          <w:rtl w:val="0"/>
        </w:rPr>
        <w:t xml:space="preserve">), além da </w:t>
      </w:r>
      <w:r w:rsidDel="00000000" w:rsidR="00000000" w:rsidRPr="00000000">
        <w:rPr>
          <w:b w:val="1"/>
          <w:bCs w:val="1"/>
          <w:rtl w:val="0"/>
        </w:rPr>
        <w:t xml:space="preserve">Onipotência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Onipresença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Onisciência</w:t>
      </w:r>
      <w:r w:rsidDel="00000000" w:rsidR="00000000" w:rsidRPr="00000000">
        <w:rPr>
          <w:rtl w:val="0"/>
        </w:rPr>
        <w:t xml:space="preserve"> 6, 10-14.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Atributos Morais (Comunicáveis):</w:t>
      </w:r>
      <w:r w:rsidDel="00000000" w:rsidR="00000000" w:rsidRPr="00000000">
        <w:rPr>
          <w:rtl w:val="0"/>
        </w:rPr>
        <w:t xml:space="preserve"> São as qualidades morais que Ele, em certa medida, partilha conosco 6, 11. O atributo básico que atua como fundamento e regulador de todos os outros é a </w:t>
      </w:r>
      <w:r w:rsidDel="00000000" w:rsidR="00000000" w:rsidRPr="00000000">
        <w:rPr>
          <w:b w:val="1"/>
          <w:bCs w:val="1"/>
          <w:rtl w:val="0"/>
        </w:rPr>
        <w:t xml:space="preserve">Santidade</w:t>
      </w:r>
      <w:r w:rsidDel="00000000" w:rsidR="00000000" w:rsidRPr="00000000">
        <w:rPr>
          <w:rtl w:val="0"/>
        </w:rPr>
        <w:t xml:space="preserve">, que aponta para Sua separação de toda a corrupção e Seu padrão perfeito de moralidade (</w:t>
      </w:r>
      <w:r w:rsidDel="00000000" w:rsidR="00000000" w:rsidRPr="00000000">
        <w:rPr>
          <w:b w:val="1"/>
          <w:bCs w:val="1"/>
          <w:rtl w:val="0"/>
        </w:rPr>
        <w:t xml:space="preserve">1 Pedro 1:16</w:t>
      </w:r>
      <w:r w:rsidDel="00000000" w:rsidR="00000000" w:rsidRPr="00000000">
        <w:rPr>
          <w:rtl w:val="0"/>
        </w:rPr>
        <w:t xml:space="preserve">) 15-17. Incluem também o </w:t>
      </w:r>
      <w:r w:rsidDel="00000000" w:rsidR="00000000" w:rsidRPr="00000000">
        <w:rPr>
          <w:b w:val="1"/>
          <w:bCs w:val="1"/>
          <w:rtl w:val="0"/>
        </w:rPr>
        <w:t xml:space="preserve">Amor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Justiça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Bondade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Misericórdia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Verdade</w:t>
      </w:r>
      <w:r w:rsidDel="00000000" w:rsidR="00000000" w:rsidRPr="00000000">
        <w:rPr>
          <w:rtl w:val="0"/>
        </w:rPr>
        <w:t xml:space="preserve"> 13, 16, 18, 19.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4. A Triunidade (A Doutrina da Trindade)</w:t>
      </w:r>
      <w:r w:rsidDel="00000000" w:rsidR="00000000" w:rsidRPr="00000000">
        <w:rPr>
          <w:rtl w:val="0"/>
        </w:rPr>
        <w:t xml:space="preserve">Um aspecto inegociável da ortodoxia cristã é que </w:t>
      </w:r>
      <w:r w:rsidDel="00000000" w:rsidR="00000000" w:rsidRPr="00000000">
        <w:rPr>
          <w:b w:val="1"/>
          <w:bCs w:val="1"/>
          <w:rtl w:val="0"/>
        </w:rPr>
        <w:t xml:space="preserve">Deus é único em essência, mas existe eternamente em três pessoas distintas: o Pai, o Filho e o Espírito Santo</w:t>
      </w:r>
      <w:r w:rsidDel="00000000" w:rsidR="00000000" w:rsidRPr="00000000">
        <w:rPr>
          <w:rtl w:val="0"/>
        </w:rPr>
        <w:t xml:space="preserve"> 20-24. Cada uma dessas três pessoas possui a totalidade da essência divina, sendo, portanto, plenamente Deus 21, 25. A distinção entre Eles não é uma hierarquia ontológica (de valor ou divindade), mas reside numa </w:t>
      </w:r>
      <w:r w:rsidDel="00000000" w:rsidR="00000000" w:rsidRPr="00000000">
        <w:rPr>
          <w:b w:val="1"/>
          <w:bCs w:val="1"/>
          <w:rtl w:val="0"/>
        </w:rPr>
        <w:t xml:space="preserve">subordinação econômica</w:t>
      </w:r>
      <w:r w:rsidDel="00000000" w:rsidR="00000000" w:rsidRPr="00000000">
        <w:rPr>
          <w:rtl w:val="0"/>
        </w:rPr>
        <w:t xml:space="preserve">; ou seja, eles são iguais no ser, mas têm papéis operacionais distintos e específicos na obra da criação e da redenção humana 26-29.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5. Sua Relação com o Universo</w:t>
      </w:r>
      <w:r w:rsidDel="00000000" w:rsidR="00000000" w:rsidRPr="00000000">
        <w:rPr>
          <w:rtl w:val="0"/>
        </w:rPr>
        <w:t xml:space="preserve">Deus é o </w:t>
      </w:r>
      <w:r w:rsidDel="00000000" w:rsidR="00000000" w:rsidRPr="00000000">
        <w:rPr>
          <w:b w:val="1"/>
          <w:bCs w:val="1"/>
          <w:rtl w:val="0"/>
        </w:rPr>
        <w:t xml:space="preserve">Criador sábio e soberano</w:t>
      </w:r>
      <w:r w:rsidDel="00000000" w:rsidR="00000000" w:rsidRPr="00000000">
        <w:rPr>
          <w:rtl w:val="0"/>
        </w:rPr>
        <w:t xml:space="preserve"> 30, 31. A Sua relação com o que foi criado se dá de duas formas harmoniosas: Ele é </w:t>
      </w:r>
      <w:r w:rsidDel="00000000" w:rsidR="00000000" w:rsidRPr="00000000">
        <w:rPr>
          <w:b w:val="1"/>
          <w:bCs w:val="1"/>
          <w:rtl w:val="0"/>
        </w:rPr>
        <w:t xml:space="preserve">transcendente</w:t>
      </w:r>
      <w:r w:rsidDel="00000000" w:rsidR="00000000" w:rsidRPr="00000000">
        <w:rPr>
          <w:rtl w:val="0"/>
        </w:rPr>
        <w:t xml:space="preserve"> (existe totalmente livre e independente do universo físico) e, ao mesmo tempo, é </w:t>
      </w:r>
      <w:r w:rsidDel="00000000" w:rsidR="00000000" w:rsidRPr="00000000">
        <w:rPr>
          <w:b w:val="1"/>
          <w:bCs w:val="1"/>
          <w:rtl w:val="0"/>
        </w:rPr>
        <w:t xml:space="preserve">imanente</w:t>
      </w:r>
      <w:r w:rsidDel="00000000" w:rsidR="00000000" w:rsidRPr="00000000">
        <w:rPr>
          <w:rtl w:val="0"/>
        </w:rPr>
        <w:t xml:space="preserve"> (está perfeitamente presente e ativo sustentando a Sua criação) 32-35. Ele chamou o universo à existência do nada e continua dirigindo todas as coisas através de Seu poder e amor 30, 36, 37.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