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Chegamos a uma das áreas mais avaliadas no concílio: a </w:t>
      </w:r>
      <w:r w:rsidDel="00000000" w:rsidR="00000000" w:rsidRPr="00000000">
        <w:rPr>
          <w:b w:val="1"/>
          <w:bCs w:val="1"/>
          <w:rtl w:val="0"/>
        </w:rPr>
        <w:t xml:space="preserve">Ética Cristã e Pastoral</w:t>
      </w:r>
      <w:r w:rsidDel="00000000" w:rsidR="00000000" w:rsidRPr="00000000">
        <w:rPr>
          <w:rtl w:val="0"/>
        </w:rPr>
        <w:t xml:space="preserve">. As bancas não querem apenas saber se você possui conhecimento teológico, mas se o seu caráter e a sua conduta refletem a santidade de Deus.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8j0fhtkto26" w:id="0"/>
      <w:bookmarkEnd w:id="0"/>
      <w:r w:rsidDel="00000000" w:rsidR="00000000" w:rsidRPr="00000000">
        <w:rPr>
          <w:rtl w:val="0"/>
        </w:rPr>
        <w:t xml:space="preserve">Plano de Estudo: Ética Cristã e Pastoral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6ki70arzunvq" w:id="1"/>
      <w:bookmarkEnd w:id="1"/>
      <w:r w:rsidDel="00000000" w:rsidR="00000000" w:rsidRPr="00000000">
        <w:rPr>
          <w:rtl w:val="0"/>
        </w:rPr>
        <w:t xml:space="preserve">Tópico 10: Definição e Fundamentos da Ética Cristã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é Ética Cristã:</w:t>
      </w:r>
      <w:r w:rsidDel="00000000" w:rsidR="00000000" w:rsidRPr="00000000">
        <w:rPr>
          <w:rtl w:val="0"/>
        </w:rPr>
        <w:t xml:space="preserve"> Enquanto a Teologia Sistemática foca no que devemos </w:t>
      </w:r>
      <w:r w:rsidDel="00000000" w:rsidR="00000000" w:rsidRPr="00000000">
        <w:rPr>
          <w:i w:val="1"/>
          <w:iCs w:val="1"/>
          <w:rtl w:val="0"/>
        </w:rPr>
        <w:t xml:space="preserve">crer</w:t>
      </w:r>
      <w:r w:rsidDel="00000000" w:rsidR="00000000" w:rsidRPr="00000000">
        <w:rPr>
          <w:rtl w:val="0"/>
        </w:rPr>
        <w:t xml:space="preserve"> e pensar, a ética cristã responde à pergunta prática: "O que Deus requer de nós a fazer e que atitudes que exige que nós temos hoje?" 1, 2. Trata-se da ciência que estuda as origens, os princípios e as práticas do que é certo e errado, à luz da razão, da natureza e da história humana, tendo sempre a Bíblia como régua 3, 4.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Justiça Excedente:</w:t>
      </w:r>
      <w:r w:rsidDel="00000000" w:rsidR="00000000" w:rsidRPr="00000000">
        <w:rPr>
          <w:rtl w:val="0"/>
        </w:rPr>
        <w:t xml:space="preserve"> Jesus ensinou em </w:t>
      </w:r>
      <w:r w:rsidDel="00000000" w:rsidR="00000000" w:rsidRPr="00000000">
        <w:rPr>
          <w:b w:val="1"/>
          <w:bCs w:val="1"/>
          <w:rtl w:val="0"/>
        </w:rPr>
        <w:t xml:space="preserve">Mateus 5:20</w:t>
      </w:r>
      <w:r w:rsidDel="00000000" w:rsidR="00000000" w:rsidRPr="00000000">
        <w:rPr>
          <w:rtl w:val="0"/>
        </w:rPr>
        <w:t xml:space="preserve"> que a nossa justiça deve exceder em muito a dos escribas e fariseus. A ética exige do cristão uma conduta moral exemplar que ultrapasse o óbvio e o mero cumprimento de regras exteriores, alcançando as motivações mais íntimas do coração 5, 6.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mon9b3dt66et" w:id="2"/>
      <w:bookmarkEnd w:id="2"/>
      <w:r w:rsidDel="00000000" w:rsidR="00000000" w:rsidRPr="00000000">
        <w:rPr>
          <w:rtl w:val="0"/>
        </w:rPr>
        <w:t xml:space="preserve">Tópico 11: Ética Pastoral (O Código da OPBB)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Os pastores batistas brasileiros devem seguir o Código de Ética da Ordem dos Pastores Batistas do Brasil (OPBB). A banca possivelmente perguntará se você o conhece e se submete a ele 4, 7, 8. Os principais eixos são: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Vida Pessoal e Devocional:</w:t>
      </w:r>
      <w:r w:rsidDel="00000000" w:rsidR="00000000" w:rsidRPr="00000000">
        <w:rPr>
          <w:rtl w:val="0"/>
        </w:rPr>
        <w:t xml:space="preserve"> O pastor deve ser um modelo de conduta, pureza e dependência contínua de Deus (</w:t>
      </w:r>
      <w:r w:rsidDel="00000000" w:rsidR="00000000" w:rsidRPr="00000000">
        <w:rPr>
          <w:b w:val="1"/>
          <w:bCs w:val="1"/>
          <w:rtl w:val="0"/>
        </w:rPr>
        <w:t xml:space="preserve">1 Timóteo 4:12</w:t>
      </w:r>
      <w:r w:rsidDel="00000000" w:rsidR="00000000" w:rsidRPr="00000000">
        <w:rPr>
          <w:rtl w:val="0"/>
        </w:rPr>
        <w:t xml:space="preserve">) 9. É considerada grande hipocrisia (e falta de ética) o ministro pregar ou aconselhar sobre uma vida espiritual e devocional que ele mesmo não vivencia no seu secreto 10.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Pastor e a Sua Família:</w:t>
      </w:r>
      <w:r w:rsidDel="00000000" w:rsidR="00000000" w:rsidRPr="00000000">
        <w:rPr>
          <w:rtl w:val="0"/>
        </w:rPr>
        <w:t xml:space="preserve"> O ministério não pode ser usado como desculpa para negligenciar o lar. O pastor deve prover o sustento adequado, a educação e </w:t>
      </w:r>
      <w:r w:rsidDel="00000000" w:rsidR="00000000" w:rsidRPr="00000000">
        <w:rPr>
          <w:b w:val="1"/>
          <w:bCs w:val="1"/>
          <w:rtl w:val="0"/>
        </w:rPr>
        <w:t xml:space="preserve">o tempo devido</w:t>
      </w:r>
      <w:r w:rsidDel="00000000" w:rsidR="00000000" w:rsidRPr="00000000">
        <w:rPr>
          <w:rtl w:val="0"/>
        </w:rPr>
        <w:t xml:space="preserve"> para a família (</w:t>
      </w:r>
      <w:r w:rsidDel="00000000" w:rsidR="00000000" w:rsidRPr="00000000">
        <w:rPr>
          <w:b w:val="1"/>
          <w:bCs w:val="1"/>
          <w:rtl w:val="0"/>
        </w:rPr>
        <w:t xml:space="preserve">1 Timóteo 3:4-5; 1 Pedro 3:7</w:t>
      </w:r>
      <w:r w:rsidDel="00000000" w:rsidR="00000000" w:rsidRPr="00000000">
        <w:rPr>
          <w:rtl w:val="0"/>
        </w:rPr>
        <w:t xml:space="preserve">) 11, 12. Ele deve ser sábio para não descarregar os problemas e aflições da igreja sobre os filhos, e reconhecer o papel singular de sua esposa como ajudadora 11, 13.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Relação com Colegas de Ministério:</w:t>
      </w:r>
      <w:r w:rsidDel="00000000" w:rsidR="00000000" w:rsidRPr="00000000">
        <w:rPr>
          <w:rtl w:val="0"/>
        </w:rPr>
        <w:t xml:space="preserve"> Você deve recusar ver outros pastores como competidores em busca de "sucesso estatístico" e nunca deve "assediar" (tentar roubar) membros de outras igrejas para a sua 14, 15. Se houver conduta antiética de um colega, a disciplina e a admoestação devem seguir estritamente o padrão de </w:t>
      </w:r>
      <w:r w:rsidDel="00000000" w:rsidR="00000000" w:rsidRPr="00000000">
        <w:rPr>
          <w:b w:val="1"/>
          <w:bCs w:val="1"/>
          <w:rtl w:val="0"/>
        </w:rPr>
        <w:t xml:space="preserve">Mateus 18:15-17</w:t>
      </w:r>
      <w:r w:rsidDel="00000000" w:rsidR="00000000" w:rsidRPr="00000000">
        <w:rPr>
          <w:rtl w:val="0"/>
        </w:rPr>
        <w:t xml:space="preserve"> (tratar o erro primeiramente a sós), repudiando sempre denúncias anônimas 16, 17.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Sigilo Profissional e Ministério:</w:t>
      </w:r>
      <w:r w:rsidDel="00000000" w:rsidR="00000000" w:rsidRPr="00000000">
        <w:rPr>
          <w:rtl w:val="0"/>
        </w:rPr>
        <w:t xml:space="preserve"> O pastor tem o dever irrevogável de guardar </w:t>
      </w:r>
      <w:r w:rsidDel="00000000" w:rsidR="00000000" w:rsidRPr="00000000">
        <w:rPr>
          <w:b w:val="1"/>
          <w:bCs w:val="1"/>
          <w:rtl w:val="0"/>
        </w:rPr>
        <w:t xml:space="preserve">sigilo absoluto</w:t>
      </w:r>
      <w:r w:rsidDel="00000000" w:rsidR="00000000" w:rsidRPr="00000000">
        <w:rPr>
          <w:rtl w:val="0"/>
        </w:rPr>
        <w:t xml:space="preserve"> sobre confidências reveladas em aconselhamento, não devendo, em hipótese alguma, usar os problemas de suas ovelhas como fontes de ilustração em mensagens ou conversas 18, 19.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Decoro e Honestidade Púlpita:</w:t>
      </w:r>
      <w:r w:rsidDel="00000000" w:rsidR="00000000" w:rsidRPr="00000000">
        <w:rPr>
          <w:rtl w:val="0"/>
        </w:rPr>
        <w:t xml:space="preserve"> Ao pregar ou escrever, o pastor deve citar as fontes de que se serviu, primando pela autenticidade 20. É terminantemente vedado usar o ofício pastoral, ou informações obtidas nele, para obter vantagens financeiras, manipular pessoas ou angariar favores políticos e familiares 16, 21.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tkys5tu7la5w" w:id="3"/>
      <w:bookmarkEnd w:id="3"/>
      <w:r w:rsidDel="00000000" w:rsidR="00000000" w:rsidRPr="00000000">
        <w:rPr>
          <w:rtl w:val="0"/>
        </w:rPr>
        <w:t xml:space="preserve">Tópico 12: Posições Éticas diante de Temas Contemporâneos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 sabatinas, os examinadores lançam perguntas incisivas sobre temas polêmicos para testar a sua convicção moral e bíblica: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Homossexualidade e Casamento:</w:t>
      </w:r>
      <w:r w:rsidDel="00000000" w:rsidR="00000000" w:rsidRPr="00000000">
        <w:rPr>
          <w:rtl w:val="0"/>
        </w:rPr>
        <w:t xml:space="preserve"> A posição batista é absolutamente contrária à prática e ao casamento homossexual, compreendendo ser uma transgressão aos padrões estabelecidos por Deus na Criação (</w:t>
      </w:r>
      <w:r w:rsidDel="00000000" w:rsidR="00000000" w:rsidRPr="00000000">
        <w:rPr>
          <w:b w:val="1"/>
          <w:bCs w:val="1"/>
          <w:rtl w:val="0"/>
        </w:rPr>
        <w:t xml:space="preserve">Gênesis 1:27; Levítico 18:22; Romanos 1:27</w:t>
      </w:r>
      <w:r w:rsidDel="00000000" w:rsidR="00000000" w:rsidRPr="00000000">
        <w:rPr>
          <w:rtl w:val="0"/>
        </w:rPr>
        <w:t xml:space="preserve">) 22, 23. O corpo é templo do Espírito Santo, e qualquer forma de sexo fora do casamento heterossexual constitui-se pecado, como a fornicação e o adultério 24, 25.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Aborto, Eutanásia e Pena de Morte:</w:t>
      </w:r>
      <w:r w:rsidDel="00000000" w:rsidR="00000000" w:rsidRPr="00000000">
        <w:rPr>
          <w:rtl w:val="0"/>
        </w:rPr>
        <w:t xml:space="preserve"> De modo geral, o pastor atua em defesa da vida. Apenas Deus tem o direito soberano de dar e de tirar a vida humana 24, 26. Práticas como aborto, eutanásia e clonagem humana não possuem respaldo bíblico e são rechaçadas 27. Mesmo em casos trágicos, como no diagnóstico de filhos com síndromes ou más formações, o conselho ético-pastoral será encorajar a manutenção da vida 27.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Maçonaria:</w:t>
      </w:r>
      <w:r w:rsidDel="00000000" w:rsidR="00000000" w:rsidRPr="00000000">
        <w:rPr>
          <w:rtl w:val="0"/>
        </w:rPr>
        <w:t xml:space="preserve"> O ministério pastoral e a membresia de uma igreja batista são considerados incompatíveis com a Maçonaria. Um cristão verdadeiro já é filho da luz por meio de Cristo e não deve integrar organizações secretas que propõem tirar o iniciado "das trevas para entrar na luz" 8, 28, 29.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Igreja, o Estado e a Política:</w:t>
      </w:r>
      <w:r w:rsidDel="00000000" w:rsidR="00000000" w:rsidRPr="00000000">
        <w:rPr>
          <w:rtl w:val="0"/>
        </w:rPr>
        <w:t xml:space="preserve"> O pastor é um cidadão e deve praticar uma cidadania responsável, respeitando e orando pelas autoridades (</w:t>
      </w:r>
      <w:r w:rsidDel="00000000" w:rsidR="00000000" w:rsidRPr="00000000">
        <w:rPr>
          <w:b w:val="1"/>
          <w:bCs w:val="1"/>
          <w:rtl w:val="0"/>
        </w:rPr>
        <w:t xml:space="preserve">Romanos 13:1-7</w:t>
      </w:r>
      <w:r w:rsidDel="00000000" w:rsidR="00000000" w:rsidRPr="00000000">
        <w:rPr>
          <w:rtl w:val="0"/>
        </w:rPr>
        <w:t xml:space="preserve">) 30. Contudo, respeita-se o princípio da completa separação entre Igreja e Estado. A igreja e o púlpito não devem ser cedidos para comícios, campanhas partidárias ou patrocínio de candidatos políticos 25, 28.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 Social:</w:t>
      </w:r>
      <w:r w:rsidDel="00000000" w:rsidR="00000000" w:rsidRPr="00000000">
        <w:rPr>
          <w:rtl w:val="0"/>
        </w:rPr>
        <w:t xml:space="preserve"> A igreja tem obrigação de envolver-se em projetos de amparo aos vulneráveis. A ação social não substitui o Evangelho de redenção, mas a fé sem obras é morta (</w:t>
      </w:r>
      <w:r w:rsidDel="00000000" w:rsidR="00000000" w:rsidRPr="00000000">
        <w:rPr>
          <w:b w:val="1"/>
          <w:bCs w:val="1"/>
          <w:rtl w:val="0"/>
        </w:rPr>
        <w:t xml:space="preserve">Tiago 2:14</w:t>
      </w:r>
      <w:r w:rsidDel="00000000" w:rsidR="00000000" w:rsidRPr="00000000">
        <w:rPr>
          <w:rtl w:val="0"/>
        </w:rPr>
        <w:t xml:space="preserve">). Fazer o bem aos necessitados é um cumprimento prático das exigências de Cristo e integra o nosso propósito na Terra (</w:t>
      </w:r>
      <w:r w:rsidDel="00000000" w:rsidR="00000000" w:rsidRPr="00000000">
        <w:rPr>
          <w:b w:val="1"/>
          <w:bCs w:val="1"/>
          <w:rtl w:val="0"/>
        </w:rPr>
        <w:t xml:space="preserve">Mateus 25:34-36; Efésios 2:10</w:t>
      </w:r>
      <w:r w:rsidDel="00000000" w:rsidR="00000000" w:rsidRPr="00000000">
        <w:rPr>
          <w:rtl w:val="0"/>
        </w:rPr>
        <w:t xml:space="preserve">) 28, 31, 32.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te5gf64zsyds" w:id="4"/>
      <w:bookmarkEnd w:id="4"/>
      <w:r w:rsidDel="00000000" w:rsidR="00000000" w:rsidRPr="00000000">
        <w:rPr>
          <w:rtl w:val="0"/>
        </w:rPr>
        <w:t xml:space="preserve">💡 Dicas Estratégicas para o Concílio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Firmeza com Mansidão:</w:t>
      </w:r>
      <w:r w:rsidDel="00000000" w:rsidR="00000000" w:rsidRPr="00000000">
        <w:rPr>
          <w:rtl w:val="0"/>
        </w:rPr>
        <w:t xml:space="preserve"> Quando confrontado com perguntas difíceis, como por exemplo, a presença de ativistas homossexuais visitando a sua igreja, responda que a sua atitude primária seria de alegria por eles estarem ouvindo o Evangelho, mantendo o acolhimento, porém sem jamais transigir quanto à pregação contra o pecado 33. O pastor detesta o pecado, mas ama o pecador 6, 34.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Maturidade Denominacional:</w:t>
      </w:r>
      <w:r w:rsidDel="00000000" w:rsidR="00000000" w:rsidRPr="00000000">
        <w:rPr>
          <w:rtl w:val="0"/>
        </w:rPr>
        <w:t xml:space="preserve"> Se questionado até onde vai a sua ética, afirme categoricamente: </w:t>
      </w:r>
      <w:r w:rsidDel="00000000" w:rsidR="00000000" w:rsidRPr="00000000">
        <w:rPr>
          <w:i w:val="1"/>
          <w:iCs w:val="1"/>
          <w:rtl w:val="0"/>
        </w:rPr>
        <w:t xml:space="preserve">"A ética não se aplica apenas dentro da denominação, mas rege toda a minha postura perante a sociedade"</w:t>
      </w:r>
      <w:r w:rsidDel="00000000" w:rsidR="00000000" w:rsidRPr="00000000">
        <w:rPr>
          <w:rtl w:val="0"/>
        </w:rPr>
        <w:t xml:space="preserve"> 4, 8. Demonstre que as regras da OPBB e das Convenções não existem para reprimir as congregações locais, mas para garantir o trabalho ordeiro e a reputação irretocável do Corpo de Cristo.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