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 é uma das questões mais profundas da Teologia Sistemática e presença quase certa em concílios examinatórios pastorais. A relação entre a soberania de Deus e a responsabilidade humana é tratada nas Escrituras como duas verdades absolutas que coexistem perfeitamente, mesmo que a nossa mente finita não consiga compreender plenamente toda a sua harmonia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responder a essa pergunta perante a banca, você deve demonstrar que a tradição batista rejeita tanto o fatalismo cego quanto o livre-arbítrio absoluto que anula a autoridade de Deus. Estruture sua resposta nos seguintes pontos doutrinários: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 Abrangência da Soberania de Deus</w:t>
      </w:r>
      <w:r w:rsidDel="00000000" w:rsidR="00000000" w:rsidRPr="00000000">
        <w:rPr>
          <w:rtl w:val="0"/>
        </w:rPr>
        <w:t xml:space="preserve">A soberania divina significa que Deus governa e controla todas as coisas. Seus decretos são o Seu plano eterno pelo qual Ele predeterminou tudo o que acontece no universo 3-5. O apóstolo Paulo afirma que Deus "faz todas as coisas segundo o conselho da sua vontade" (Efésios 1:11) 6, 7. É fundamental declarar à banca que </w:t>
      </w:r>
      <w:r w:rsidDel="00000000" w:rsidR="00000000" w:rsidRPr="00000000">
        <w:rPr>
          <w:b w:val="1"/>
          <w:bCs w:val="1"/>
          <w:rtl w:val="0"/>
        </w:rPr>
        <w:t xml:space="preserve">os decretos de Deus incluem até mesmo as ações livres dos homens</w:t>
      </w:r>
      <w:r w:rsidDel="00000000" w:rsidR="00000000" w:rsidRPr="00000000">
        <w:rPr>
          <w:rtl w:val="0"/>
        </w:rPr>
        <w:t xml:space="preserve"> 8, 9. Nada acontece por "acaso" ou "sorte", pois desde o crescimento de uma planta até o coração de um rei e os passos do homem, tudo é dirigido providencialmente por Deus 10-12.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A Realidade da Responsabilidade Humana</w:t>
      </w:r>
      <w:r w:rsidDel="00000000" w:rsidR="00000000" w:rsidRPr="00000000">
        <w:rPr>
          <w:rtl w:val="0"/>
        </w:rPr>
        <w:t xml:space="preserve">Por outro lado, a soberania de Deus não reduz os seres humanos a robôs ou autômatos 13-15. A Bíblia ensina que o homem é um agente moral voluntário. Nossas decisões são reais, genuínas e têm consequências com significado eterno 16-18.A essência da responsabilidade humana reside no fato de que </w:t>
      </w:r>
      <w:r w:rsidDel="00000000" w:rsidR="00000000" w:rsidRPr="00000000">
        <w:rPr>
          <w:b w:val="1"/>
          <w:bCs w:val="1"/>
          <w:rtl w:val="0"/>
        </w:rPr>
        <w:t xml:space="preserve">Deus não age por compulsão ou coação sobre a vontade humana</w:t>
      </w:r>
      <w:r w:rsidDel="00000000" w:rsidR="00000000" w:rsidRPr="00000000">
        <w:rPr>
          <w:rtl w:val="0"/>
        </w:rPr>
        <w:t xml:space="preserve"> 19-23. O homem age segundo os seus próprios desejos e propósitos, e é por isso que ele é inescusável. Nunca podemos culpar a Deus pelos nossos pecados, assim como Adão tentou fazer (Gênesis 3:12), pois Deus não tenta a ninguém (Tiago 1:13) e a culpa de todo pecado recai inteiramente sobre a criatura 24-28.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A Harmonia pelo "Concurso Divino" (Compatibilismo)</w:t>
      </w:r>
      <w:r w:rsidDel="00000000" w:rsidR="00000000" w:rsidRPr="00000000">
        <w:rPr>
          <w:rtl w:val="0"/>
        </w:rPr>
        <w:t xml:space="preserve">Para explicar teologicamente como essas duas verdades operam juntas, utilize o conceito de "Concurso Divino" (ou causa primária e causa secundária). Deus coopera com as coisas criadas em cada ação 29.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Causa Primária:</w:t>
      </w:r>
      <w:r w:rsidDel="00000000" w:rsidR="00000000" w:rsidRPr="00000000">
        <w:rPr>
          <w:rtl w:val="0"/>
        </w:rPr>
        <w:t xml:space="preserve"> Deus é a causa invisível, por trás dos bastidores, que planeja, sustenta e inicia tudo o que acontece 30, 31.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 Causas Secundárias:</w:t>
      </w:r>
      <w:r w:rsidDel="00000000" w:rsidR="00000000" w:rsidRPr="00000000">
        <w:rPr>
          <w:rtl w:val="0"/>
        </w:rPr>
        <w:t xml:space="preserve"> As criaturas produzem ações consistentes com suas próprias vontades e propriedades, sendo as verdadeiras executoras da ação 30, 31.A teologia ensina que o decreto de Deus torna um evento </w:t>
      </w:r>
      <w:r w:rsidDel="00000000" w:rsidR="00000000" w:rsidRPr="00000000">
        <w:rPr>
          <w:b w:val="1"/>
          <w:bCs w:val="1"/>
          <w:rtl w:val="0"/>
        </w:rPr>
        <w:t xml:space="preserve">certo</w:t>
      </w:r>
      <w:r w:rsidDel="00000000" w:rsidR="00000000" w:rsidRPr="00000000">
        <w:rPr>
          <w:rtl w:val="0"/>
        </w:rPr>
        <w:t xml:space="preserve">, mas não o torna </w:t>
      </w:r>
      <w:r w:rsidDel="00000000" w:rsidR="00000000" w:rsidRPr="00000000">
        <w:rPr>
          <w:b w:val="1"/>
          <w:bCs w:val="1"/>
          <w:rtl w:val="0"/>
        </w:rPr>
        <w:t xml:space="preserve">compulsório</w:t>
      </w:r>
      <w:r w:rsidDel="00000000" w:rsidR="00000000" w:rsidRPr="00000000">
        <w:rPr>
          <w:rtl w:val="0"/>
        </w:rPr>
        <w:t xml:space="preserve"> 8, 9, 21, 32. Ou seja, a "certeza" de um evento pelo decreto de Deus não anula a "liberdade" do homem em executá-lo 21, 32.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4. Exemplos Bíblicos Irrefutáveis</w:t>
      </w:r>
      <w:r w:rsidDel="00000000" w:rsidR="00000000" w:rsidRPr="00000000">
        <w:rPr>
          <w:rtl w:val="0"/>
        </w:rPr>
        <w:t xml:space="preserve">Para comprovar que a soberania de Deus usa as ações voluntárias e pecaminosas dos homens sem torná-lo autor do mal, cite estes dois grandes exemplos: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História de José:</w:t>
      </w:r>
      <w:r w:rsidDel="00000000" w:rsidR="00000000" w:rsidRPr="00000000">
        <w:rPr>
          <w:rtl w:val="0"/>
        </w:rPr>
        <w:t xml:space="preserve"> José diz aos seus irmãos: "Vós bem intentastes mal contra mim, porém Deus o tornou em bem... para conservar em vida um povo grande" (Gênesis 50:20). Os irmãos de José foram responsáveis por sua maldade, mas a providência diretiva de Deus a usou para os Seus santos propósitos 33-36.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Crucificação de Cristo:</w:t>
      </w:r>
      <w:r w:rsidDel="00000000" w:rsidR="00000000" w:rsidRPr="00000000">
        <w:rPr>
          <w:rtl w:val="0"/>
        </w:rPr>
        <w:t xml:space="preserve"> Este é o ato mais perverso da história humana, mas foi totalmente ordenado por Deus. A Igreja em Atos ora dizendo que os inimigos de Jesus se ajuntaram para "fazerem tudo o que a tua mão e o teu conselho tinham anteriormente determinado que se havia de fazer" (Atos 4:27-28), mas Pedro acusa os judeus dizendo: "tomando-o vós, o crucificastes e matastes pelas mãos de injustos" (Atos 2:23). A crucificação foi predestinada, mas a culpa moral foi toda humana 33, 37, 38.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5. O Mistério e as Duas Linhas Paralelas</w:t>
      </w:r>
      <w:r w:rsidDel="00000000" w:rsidR="00000000" w:rsidRPr="00000000">
        <w:rPr>
          <w:rtl w:val="0"/>
        </w:rPr>
        <w:t xml:space="preserve">Mostre maturidade teológica reconhecendo as limitações da mente humana. O grande pregador Charles Spurgeon dizia que a soberania divina e a liberdade humana são como duas linhas paralelas; nós não conseguimos uni-las ou fazê-las se cruzar aqui na terra, mas elas se encontram no céu, na mente infinita de Deus 39, 40. Diante da aparente contradição e de quem ousa questionar a Deus, a resposta do apóstolo Paulo é simples: </w:t>
      </w:r>
      <w:r w:rsidDel="00000000" w:rsidR="00000000" w:rsidRPr="00000000">
        <w:rPr>
          <w:i w:val="1"/>
          <w:iCs w:val="1"/>
          <w:rtl w:val="0"/>
        </w:rPr>
        <w:t xml:space="preserve">"Quem és tu, ó homem, para discutires com Deus?"</w:t>
      </w:r>
      <w:r w:rsidDel="00000000" w:rsidR="00000000" w:rsidRPr="00000000">
        <w:rPr>
          <w:rtl w:val="0"/>
        </w:rPr>
        <w:t xml:space="preserve"> (Romanos 9:20) 1, 2, 41.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Dica Pastoral para o Concílio:</w:t>
      </w:r>
      <w:r w:rsidDel="00000000" w:rsidR="00000000" w:rsidRPr="00000000">
        <w:rPr>
          <w:rtl w:val="0"/>
        </w:rPr>
        <w:t xml:space="preserve">Finalize seu raciocínio mostrando a implicação prática disso para o ministério. Afirme que </w:t>
      </w:r>
      <w:r w:rsidDel="00000000" w:rsidR="00000000" w:rsidRPr="00000000">
        <w:rPr>
          <w:b w:val="1"/>
          <w:bCs w:val="1"/>
          <w:rtl w:val="0"/>
        </w:rPr>
        <w:t xml:space="preserve">a soberania de Deus não deve gerar fatalismo nem paralisar o trabalho da Igreja</w:t>
      </w:r>
      <w:r w:rsidDel="00000000" w:rsidR="00000000" w:rsidRPr="00000000">
        <w:rPr>
          <w:rtl w:val="0"/>
        </w:rPr>
        <w:t xml:space="preserve"> 42-44. Pelo contrário, ela é a nossa maior garantia de sucesso. O apóstolo Paulo exorta a um esforço humano enérgico, justificado precisamente pelo poder soberano de Deus operando internamente: </w:t>
      </w:r>
      <w:r w:rsidDel="00000000" w:rsidR="00000000" w:rsidRPr="00000000">
        <w:rPr>
          <w:i w:val="1"/>
          <w:iCs w:val="1"/>
          <w:rtl w:val="0"/>
        </w:rPr>
        <w:t xml:space="preserve">"Desenvolvei a vossa salvação com temor e tremor; porque é Deus quem efetua em vós tanto o querer como o realizar, segundo a sua boa vontade"</w:t>
      </w:r>
      <w:r w:rsidDel="00000000" w:rsidR="00000000" w:rsidRPr="00000000">
        <w:rPr>
          <w:rtl w:val="0"/>
        </w:rPr>
        <w:t xml:space="preserve"> (Filipenses 2:12-13) 45-49.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