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B37D" w14:textId="77777777" w:rsidR="00725B14" w:rsidRDefault="00725B14" w:rsidP="00725B14">
      <w:pPr>
        <w:spacing w:after="0" w:line="276" w:lineRule="auto"/>
        <w:ind w:left="1440" w:hanging="1440"/>
        <w:contextualSpacing/>
        <w:rPr>
          <w:rFonts w:ascii="Arial" w:hAnsi="Arial" w:cs="Arial"/>
          <w:bCs/>
        </w:rPr>
      </w:pPr>
      <w:r w:rsidRPr="00625FA4">
        <w:rPr>
          <w:rFonts w:ascii="Arial" w:hAnsi="Arial" w:cs="Arial"/>
          <w:bCs/>
        </w:rPr>
        <w:t>Queirós</w:t>
      </w:r>
      <w:r>
        <w:rPr>
          <w:rFonts w:ascii="Arial" w:hAnsi="Arial" w:cs="Arial"/>
          <w:bCs/>
        </w:rPr>
        <w:t>,</w:t>
      </w:r>
      <w:r w:rsidRPr="00625FA4">
        <w:rPr>
          <w:rFonts w:ascii="Arial" w:hAnsi="Arial" w:cs="Arial"/>
          <w:bCs/>
        </w:rPr>
        <w:t xml:space="preserve"> J</w:t>
      </w:r>
      <w:r>
        <w:rPr>
          <w:rFonts w:ascii="Arial" w:hAnsi="Arial" w:cs="Arial"/>
          <w:bCs/>
        </w:rPr>
        <w:t xml:space="preserve">. </w:t>
      </w:r>
      <w:r w:rsidRPr="00625FA4">
        <w:rPr>
          <w:rFonts w:ascii="Arial" w:hAnsi="Arial" w:cs="Arial"/>
          <w:bCs/>
        </w:rPr>
        <w:t>P</w:t>
      </w:r>
      <w:r>
        <w:rPr>
          <w:rFonts w:ascii="Arial" w:hAnsi="Arial" w:cs="Arial"/>
          <w:bCs/>
        </w:rPr>
        <w:t>.</w:t>
      </w:r>
      <w:r w:rsidRPr="00625FA4">
        <w:rPr>
          <w:rFonts w:ascii="Arial" w:hAnsi="Arial" w:cs="Arial"/>
          <w:bCs/>
        </w:rPr>
        <w:t xml:space="preserve">, </w:t>
      </w:r>
      <w:r w:rsidRPr="00625FA4">
        <w:rPr>
          <w:rFonts w:ascii="Arial" w:hAnsi="Arial" w:cs="Arial"/>
          <w:b/>
        </w:rPr>
        <w:t>Borras-Chavez, R</w:t>
      </w:r>
      <w:r>
        <w:rPr>
          <w:rFonts w:ascii="Arial" w:hAnsi="Arial" w:cs="Arial"/>
          <w:bCs/>
        </w:rPr>
        <w:t>.</w:t>
      </w:r>
      <w:r w:rsidRPr="00625FA4">
        <w:rPr>
          <w:rFonts w:ascii="Arial" w:hAnsi="Arial" w:cs="Arial"/>
          <w:bCs/>
        </w:rPr>
        <w:t xml:space="preserve">, </w:t>
      </w:r>
      <w:proofErr w:type="spellStart"/>
      <w:r w:rsidRPr="00625FA4">
        <w:rPr>
          <w:rFonts w:ascii="Arial" w:hAnsi="Arial" w:cs="Arial"/>
          <w:bCs/>
        </w:rPr>
        <w:t>Friscourt</w:t>
      </w:r>
      <w:proofErr w:type="spellEnd"/>
      <w:r>
        <w:rPr>
          <w:rFonts w:ascii="Arial" w:hAnsi="Arial" w:cs="Arial"/>
          <w:bCs/>
        </w:rPr>
        <w:t>,</w:t>
      </w:r>
      <w:r w:rsidRPr="00625FA4">
        <w:rPr>
          <w:rFonts w:ascii="Arial" w:hAnsi="Arial" w:cs="Arial"/>
          <w:bCs/>
        </w:rPr>
        <w:t xml:space="preserve"> N</w:t>
      </w:r>
      <w:r>
        <w:rPr>
          <w:rFonts w:ascii="Arial" w:hAnsi="Arial" w:cs="Arial"/>
          <w:bCs/>
        </w:rPr>
        <w:t>.</w:t>
      </w:r>
      <w:r w:rsidRPr="00625FA4">
        <w:rPr>
          <w:rFonts w:ascii="Arial" w:hAnsi="Arial" w:cs="Arial"/>
          <w:bCs/>
        </w:rPr>
        <w:t xml:space="preserve">, </w:t>
      </w:r>
      <w:proofErr w:type="spellStart"/>
      <w:r w:rsidRPr="00625FA4">
        <w:rPr>
          <w:rFonts w:ascii="Arial" w:hAnsi="Arial" w:cs="Arial"/>
          <w:bCs/>
        </w:rPr>
        <w:t>Groß</w:t>
      </w:r>
      <w:proofErr w:type="spellEnd"/>
      <w:r>
        <w:rPr>
          <w:rFonts w:ascii="Arial" w:hAnsi="Arial" w:cs="Arial"/>
          <w:bCs/>
        </w:rPr>
        <w:t>,</w:t>
      </w:r>
      <w:r w:rsidRPr="00625FA4">
        <w:rPr>
          <w:rFonts w:ascii="Arial" w:hAnsi="Arial" w:cs="Arial"/>
          <w:bCs/>
        </w:rPr>
        <w:t xml:space="preserve"> J</w:t>
      </w:r>
      <w:r>
        <w:rPr>
          <w:rFonts w:ascii="Arial" w:hAnsi="Arial" w:cs="Arial"/>
          <w:bCs/>
        </w:rPr>
        <w:t>.</w:t>
      </w:r>
      <w:r w:rsidRPr="00625FA4">
        <w:rPr>
          <w:rFonts w:ascii="Arial" w:hAnsi="Arial" w:cs="Arial"/>
          <w:bCs/>
        </w:rPr>
        <w:t>, Lewis</w:t>
      </w:r>
      <w:r>
        <w:rPr>
          <w:rFonts w:ascii="Arial" w:hAnsi="Arial" w:cs="Arial"/>
          <w:bCs/>
        </w:rPr>
        <w:t>,</w:t>
      </w:r>
      <w:r w:rsidRPr="00625FA4">
        <w:rPr>
          <w:rFonts w:ascii="Arial" w:hAnsi="Arial" w:cs="Arial"/>
          <w:bCs/>
        </w:rPr>
        <w:t xml:space="preserve"> C</w:t>
      </w:r>
      <w:r>
        <w:rPr>
          <w:rFonts w:ascii="Arial" w:hAnsi="Arial" w:cs="Arial"/>
          <w:bCs/>
        </w:rPr>
        <w:t xml:space="preserve">. </w:t>
      </w:r>
      <w:r w:rsidRPr="00625FA4">
        <w:rPr>
          <w:rFonts w:ascii="Arial" w:hAnsi="Arial" w:cs="Arial"/>
          <w:bCs/>
        </w:rPr>
        <w:t>B</w:t>
      </w:r>
      <w:r>
        <w:rPr>
          <w:rFonts w:ascii="Arial" w:hAnsi="Arial" w:cs="Arial"/>
          <w:bCs/>
        </w:rPr>
        <w:t>.</w:t>
      </w:r>
      <w:r w:rsidRPr="00625FA4">
        <w:rPr>
          <w:rFonts w:ascii="Arial" w:hAnsi="Arial" w:cs="Arial"/>
          <w:bCs/>
        </w:rPr>
        <w:t xml:space="preserve">, </w:t>
      </w:r>
      <w:proofErr w:type="spellStart"/>
      <w:r w:rsidRPr="00625FA4">
        <w:rPr>
          <w:rFonts w:ascii="Arial" w:hAnsi="Arial" w:cs="Arial"/>
          <w:bCs/>
        </w:rPr>
        <w:t>Mergard</w:t>
      </w:r>
      <w:proofErr w:type="spellEnd"/>
      <w:r>
        <w:rPr>
          <w:rFonts w:ascii="Arial" w:hAnsi="Arial" w:cs="Arial"/>
          <w:bCs/>
        </w:rPr>
        <w:t>,</w:t>
      </w:r>
      <w:r w:rsidRPr="00625FA4">
        <w:rPr>
          <w:rFonts w:ascii="Arial" w:hAnsi="Arial" w:cs="Arial"/>
          <w:bCs/>
        </w:rPr>
        <w:t xml:space="preserve"> G</w:t>
      </w:r>
      <w:r>
        <w:rPr>
          <w:rFonts w:ascii="Arial" w:hAnsi="Arial" w:cs="Arial"/>
          <w:bCs/>
        </w:rPr>
        <w:t>.</w:t>
      </w:r>
      <w:r w:rsidRPr="00625FA4">
        <w:rPr>
          <w:rFonts w:ascii="Arial" w:hAnsi="Arial" w:cs="Arial"/>
          <w:bCs/>
        </w:rPr>
        <w:t xml:space="preserve">, </w:t>
      </w:r>
      <w:r>
        <w:rPr>
          <w:rFonts w:ascii="Arial" w:hAnsi="Arial" w:cs="Arial"/>
          <w:bCs/>
        </w:rPr>
        <w:t>O´Brien K</w:t>
      </w:r>
      <w:r w:rsidRPr="00625FA4">
        <w:rPr>
          <w:rFonts w:ascii="Arial" w:hAnsi="Arial" w:cs="Arial"/>
          <w:bCs/>
        </w:rPr>
        <w:t>. (2024)</w:t>
      </w:r>
      <w:r>
        <w:rPr>
          <w:rFonts w:ascii="Arial" w:hAnsi="Arial" w:cs="Arial"/>
          <w:bCs/>
        </w:rPr>
        <w:t>.</w:t>
      </w:r>
      <w:r w:rsidRPr="00625FA4">
        <w:rPr>
          <w:rFonts w:ascii="Arial" w:hAnsi="Arial" w:cs="Arial"/>
          <w:bCs/>
        </w:rPr>
        <w:t xml:space="preserve"> Southern Ocean food-webs and climate change: A short review and future directions. PLOS Clim 3(3): e0000358. </w:t>
      </w:r>
      <w:hyperlink r:id="rId4" w:history="1">
        <w:r w:rsidRPr="00E46261">
          <w:rPr>
            <w:rStyle w:val="Hyperlink"/>
            <w:rFonts w:ascii="Arial" w:hAnsi="Arial" w:cs="Arial"/>
            <w:bCs/>
          </w:rPr>
          <w:t>https://doi.org/10.1371/journal.pclm.0000358</w:t>
        </w:r>
      </w:hyperlink>
      <w:r>
        <w:rPr>
          <w:rFonts w:ascii="Arial" w:hAnsi="Arial" w:cs="Arial"/>
          <w:bCs/>
        </w:rPr>
        <w:tab/>
      </w:r>
    </w:p>
    <w:p w14:paraId="4B981878" w14:textId="77777777" w:rsidR="00725B14" w:rsidRDefault="00725B14" w:rsidP="00725B14">
      <w:pPr>
        <w:spacing w:after="0" w:line="276" w:lineRule="auto"/>
        <w:ind w:left="1440" w:hanging="1440"/>
        <w:contextualSpacing/>
        <w:rPr>
          <w:rFonts w:ascii="Arial" w:hAnsi="Arial" w:cs="Arial"/>
          <w:bCs/>
        </w:rPr>
      </w:pPr>
    </w:p>
    <w:p w14:paraId="12CFE6FE" w14:textId="77777777" w:rsidR="00725B14" w:rsidRDefault="00725B14" w:rsidP="00725B14">
      <w:pPr>
        <w:spacing w:after="0" w:line="276" w:lineRule="auto"/>
        <w:ind w:left="1440" w:hanging="1440"/>
        <w:contextualSpacing/>
        <w:rPr>
          <w:rFonts w:ascii="Arial" w:hAnsi="Arial" w:cs="Arial"/>
          <w:bCs/>
        </w:rPr>
      </w:pPr>
    </w:p>
    <w:p w14:paraId="7CBA3447" w14:textId="7A92C309" w:rsidR="007360F0" w:rsidRDefault="007360F0" w:rsidP="007360F0">
      <w:pPr>
        <w:spacing w:before="240" w:after="0"/>
        <w:contextualSpacing/>
        <w:rPr>
          <w:rFonts w:ascii="Open Sans" w:eastAsia="Times New Roman" w:hAnsi="Open Sans" w:cs="Open Sans"/>
          <w:b/>
          <w:bCs/>
          <w:color w:val="202020"/>
          <w:kern w:val="36"/>
          <w:sz w:val="39"/>
          <w:szCs w:val="39"/>
        </w:rPr>
      </w:pPr>
      <w:r>
        <w:rPr>
          <w:rFonts w:ascii="Open Sans" w:eastAsia="Times New Roman" w:hAnsi="Open Sans" w:cs="Open Sans"/>
          <w:b/>
          <w:bCs/>
          <w:color w:val="202020"/>
          <w:kern w:val="36"/>
          <w:sz w:val="39"/>
          <w:szCs w:val="39"/>
        </w:rPr>
        <w:t>2024</w:t>
      </w:r>
    </w:p>
    <w:p w14:paraId="042C8EFD" w14:textId="153065B3" w:rsidR="00725B14" w:rsidRDefault="00725B14" w:rsidP="00725B14">
      <w:pPr>
        <w:spacing w:before="240" w:after="0"/>
        <w:contextualSpacing/>
        <w:jc w:val="center"/>
        <w:rPr>
          <w:rFonts w:ascii="Open Sans" w:eastAsia="Times New Roman" w:hAnsi="Open Sans" w:cs="Open Sans"/>
          <w:b/>
          <w:bCs/>
          <w:color w:val="202020"/>
          <w:kern w:val="36"/>
          <w:sz w:val="39"/>
          <w:szCs w:val="39"/>
        </w:rPr>
      </w:pPr>
      <w:r w:rsidRPr="00725B14">
        <w:rPr>
          <w:rFonts w:ascii="Open Sans" w:eastAsia="Times New Roman" w:hAnsi="Open Sans" w:cs="Open Sans"/>
          <w:b/>
          <w:bCs/>
          <w:color w:val="202020"/>
          <w:kern w:val="36"/>
          <w:sz w:val="39"/>
          <w:szCs w:val="39"/>
        </w:rPr>
        <w:t>Southern Ocean food-webs and climate</w:t>
      </w:r>
      <w:r>
        <w:rPr>
          <w:rFonts w:ascii="Open Sans" w:eastAsia="Times New Roman" w:hAnsi="Open Sans" w:cs="Open Sans"/>
          <w:b/>
          <w:bCs/>
          <w:color w:val="202020"/>
          <w:kern w:val="36"/>
          <w:sz w:val="39"/>
          <w:szCs w:val="39"/>
        </w:rPr>
        <w:t xml:space="preserve"> </w:t>
      </w:r>
      <w:r w:rsidRPr="00725B14">
        <w:rPr>
          <w:rFonts w:ascii="Open Sans" w:eastAsia="Times New Roman" w:hAnsi="Open Sans" w:cs="Open Sans"/>
          <w:b/>
          <w:bCs/>
          <w:color w:val="202020"/>
          <w:kern w:val="36"/>
          <w:sz w:val="39"/>
          <w:szCs w:val="39"/>
        </w:rPr>
        <w:t>change: A short review and future directions</w:t>
      </w:r>
    </w:p>
    <w:p w14:paraId="2CE385C5" w14:textId="77777777" w:rsidR="00725B14" w:rsidRDefault="00725B14" w:rsidP="00725B14">
      <w:pPr>
        <w:spacing w:after="0" w:line="276" w:lineRule="auto"/>
        <w:contextualSpacing/>
        <w:rPr>
          <w:rFonts w:ascii="Arial" w:hAnsi="Arial" w:cs="Arial"/>
          <w:bCs/>
        </w:rPr>
      </w:pPr>
    </w:p>
    <w:p w14:paraId="7005E4D0" w14:textId="12038A76" w:rsidR="00725B14" w:rsidRDefault="00725B14" w:rsidP="00725B14">
      <w:pPr>
        <w:spacing w:after="0" w:line="276" w:lineRule="auto"/>
        <w:contextualSpacing/>
        <w:rPr>
          <w:rFonts w:ascii="Arial" w:hAnsi="Arial" w:cs="Arial"/>
          <w:bCs/>
        </w:rPr>
      </w:pPr>
      <w:r w:rsidRPr="00625FA4">
        <w:rPr>
          <w:rFonts w:ascii="Arial" w:hAnsi="Arial" w:cs="Arial"/>
          <w:bCs/>
        </w:rPr>
        <w:t>Queirós</w:t>
      </w:r>
      <w:r>
        <w:rPr>
          <w:rFonts w:ascii="Arial" w:hAnsi="Arial" w:cs="Arial"/>
          <w:bCs/>
        </w:rPr>
        <w:t>,</w:t>
      </w:r>
      <w:r w:rsidRPr="00625FA4">
        <w:rPr>
          <w:rFonts w:ascii="Arial" w:hAnsi="Arial" w:cs="Arial"/>
          <w:bCs/>
        </w:rPr>
        <w:t xml:space="preserve"> J</w:t>
      </w:r>
      <w:r>
        <w:rPr>
          <w:rFonts w:ascii="Arial" w:hAnsi="Arial" w:cs="Arial"/>
          <w:bCs/>
        </w:rPr>
        <w:t xml:space="preserve">. </w:t>
      </w:r>
      <w:r w:rsidRPr="00625FA4">
        <w:rPr>
          <w:rFonts w:ascii="Arial" w:hAnsi="Arial" w:cs="Arial"/>
          <w:bCs/>
        </w:rPr>
        <w:t>P</w:t>
      </w:r>
      <w:r>
        <w:rPr>
          <w:rFonts w:ascii="Arial" w:hAnsi="Arial" w:cs="Arial"/>
          <w:bCs/>
        </w:rPr>
        <w:t>.</w:t>
      </w:r>
      <w:r w:rsidRPr="00625FA4">
        <w:rPr>
          <w:rFonts w:ascii="Arial" w:hAnsi="Arial" w:cs="Arial"/>
          <w:bCs/>
        </w:rPr>
        <w:t xml:space="preserve">, </w:t>
      </w:r>
      <w:r w:rsidRPr="00625FA4">
        <w:rPr>
          <w:rFonts w:ascii="Arial" w:hAnsi="Arial" w:cs="Arial"/>
          <w:b/>
        </w:rPr>
        <w:t>Borras-Chavez, R</w:t>
      </w:r>
      <w:r>
        <w:rPr>
          <w:rFonts w:ascii="Arial" w:hAnsi="Arial" w:cs="Arial"/>
          <w:bCs/>
        </w:rPr>
        <w:t>.</w:t>
      </w:r>
      <w:r w:rsidRPr="00625FA4">
        <w:rPr>
          <w:rFonts w:ascii="Arial" w:hAnsi="Arial" w:cs="Arial"/>
          <w:bCs/>
        </w:rPr>
        <w:t xml:space="preserve">, </w:t>
      </w:r>
      <w:proofErr w:type="spellStart"/>
      <w:r w:rsidRPr="00625FA4">
        <w:rPr>
          <w:rFonts w:ascii="Arial" w:hAnsi="Arial" w:cs="Arial"/>
          <w:bCs/>
        </w:rPr>
        <w:t>Friscourt</w:t>
      </w:r>
      <w:proofErr w:type="spellEnd"/>
      <w:r>
        <w:rPr>
          <w:rFonts w:ascii="Arial" w:hAnsi="Arial" w:cs="Arial"/>
          <w:bCs/>
        </w:rPr>
        <w:t>,</w:t>
      </w:r>
      <w:r w:rsidRPr="00625FA4">
        <w:rPr>
          <w:rFonts w:ascii="Arial" w:hAnsi="Arial" w:cs="Arial"/>
          <w:bCs/>
        </w:rPr>
        <w:t xml:space="preserve"> N</w:t>
      </w:r>
      <w:r>
        <w:rPr>
          <w:rFonts w:ascii="Arial" w:hAnsi="Arial" w:cs="Arial"/>
          <w:bCs/>
        </w:rPr>
        <w:t>.</w:t>
      </w:r>
      <w:r w:rsidRPr="00625FA4">
        <w:rPr>
          <w:rFonts w:ascii="Arial" w:hAnsi="Arial" w:cs="Arial"/>
          <w:bCs/>
        </w:rPr>
        <w:t xml:space="preserve">, </w:t>
      </w:r>
      <w:proofErr w:type="spellStart"/>
      <w:r w:rsidRPr="00625FA4">
        <w:rPr>
          <w:rFonts w:ascii="Arial" w:hAnsi="Arial" w:cs="Arial"/>
          <w:bCs/>
        </w:rPr>
        <w:t>Groß</w:t>
      </w:r>
      <w:proofErr w:type="spellEnd"/>
      <w:r>
        <w:rPr>
          <w:rFonts w:ascii="Arial" w:hAnsi="Arial" w:cs="Arial"/>
          <w:bCs/>
        </w:rPr>
        <w:t>,</w:t>
      </w:r>
      <w:r w:rsidRPr="00625FA4">
        <w:rPr>
          <w:rFonts w:ascii="Arial" w:hAnsi="Arial" w:cs="Arial"/>
          <w:bCs/>
        </w:rPr>
        <w:t xml:space="preserve"> J</w:t>
      </w:r>
      <w:r>
        <w:rPr>
          <w:rFonts w:ascii="Arial" w:hAnsi="Arial" w:cs="Arial"/>
          <w:bCs/>
        </w:rPr>
        <w:t>.</w:t>
      </w:r>
      <w:r w:rsidRPr="00625FA4">
        <w:rPr>
          <w:rFonts w:ascii="Arial" w:hAnsi="Arial" w:cs="Arial"/>
          <w:bCs/>
        </w:rPr>
        <w:t>, Lewis</w:t>
      </w:r>
      <w:r>
        <w:rPr>
          <w:rFonts w:ascii="Arial" w:hAnsi="Arial" w:cs="Arial"/>
          <w:bCs/>
        </w:rPr>
        <w:t>,</w:t>
      </w:r>
      <w:r w:rsidRPr="00625FA4">
        <w:rPr>
          <w:rFonts w:ascii="Arial" w:hAnsi="Arial" w:cs="Arial"/>
          <w:bCs/>
        </w:rPr>
        <w:t xml:space="preserve"> C</w:t>
      </w:r>
      <w:r>
        <w:rPr>
          <w:rFonts w:ascii="Arial" w:hAnsi="Arial" w:cs="Arial"/>
          <w:bCs/>
        </w:rPr>
        <w:t xml:space="preserve">. </w:t>
      </w:r>
      <w:r w:rsidRPr="00625FA4">
        <w:rPr>
          <w:rFonts w:ascii="Arial" w:hAnsi="Arial" w:cs="Arial"/>
          <w:bCs/>
        </w:rPr>
        <w:t>B</w:t>
      </w:r>
      <w:r>
        <w:rPr>
          <w:rFonts w:ascii="Arial" w:hAnsi="Arial" w:cs="Arial"/>
          <w:bCs/>
        </w:rPr>
        <w:t>.</w:t>
      </w:r>
      <w:r w:rsidRPr="00625FA4">
        <w:rPr>
          <w:rFonts w:ascii="Arial" w:hAnsi="Arial" w:cs="Arial"/>
          <w:bCs/>
        </w:rPr>
        <w:t xml:space="preserve">, </w:t>
      </w:r>
      <w:proofErr w:type="spellStart"/>
      <w:r w:rsidRPr="00625FA4">
        <w:rPr>
          <w:rFonts w:ascii="Arial" w:hAnsi="Arial" w:cs="Arial"/>
          <w:bCs/>
        </w:rPr>
        <w:t>Mergard</w:t>
      </w:r>
      <w:proofErr w:type="spellEnd"/>
      <w:r>
        <w:rPr>
          <w:rFonts w:ascii="Arial" w:hAnsi="Arial" w:cs="Arial"/>
          <w:bCs/>
        </w:rPr>
        <w:t xml:space="preserve">, </w:t>
      </w:r>
      <w:r w:rsidRPr="00625FA4">
        <w:rPr>
          <w:rFonts w:ascii="Arial" w:hAnsi="Arial" w:cs="Arial"/>
          <w:bCs/>
        </w:rPr>
        <w:t>G</w:t>
      </w:r>
      <w:r>
        <w:rPr>
          <w:rFonts w:ascii="Arial" w:hAnsi="Arial" w:cs="Arial"/>
          <w:bCs/>
        </w:rPr>
        <w:t>.</w:t>
      </w:r>
      <w:r w:rsidRPr="00625FA4">
        <w:rPr>
          <w:rFonts w:ascii="Arial" w:hAnsi="Arial" w:cs="Arial"/>
          <w:bCs/>
        </w:rPr>
        <w:t xml:space="preserve">, </w:t>
      </w:r>
      <w:r>
        <w:rPr>
          <w:rFonts w:ascii="Arial" w:hAnsi="Arial" w:cs="Arial"/>
          <w:bCs/>
        </w:rPr>
        <w:t>O´Brien K</w:t>
      </w:r>
      <w:r w:rsidRPr="00625FA4">
        <w:rPr>
          <w:rFonts w:ascii="Arial" w:hAnsi="Arial" w:cs="Arial"/>
          <w:bCs/>
        </w:rPr>
        <w:t>. (2024)</w:t>
      </w:r>
    </w:p>
    <w:p w14:paraId="70EB06C6" w14:textId="77777777" w:rsidR="00725B14" w:rsidRDefault="00725B14" w:rsidP="00725B14">
      <w:pPr>
        <w:spacing w:after="0" w:line="276" w:lineRule="auto"/>
        <w:contextualSpacing/>
        <w:rPr>
          <w:rFonts w:ascii="Arial" w:hAnsi="Arial" w:cs="Arial"/>
          <w:bCs/>
        </w:rPr>
      </w:pPr>
    </w:p>
    <w:p w14:paraId="044A262E" w14:textId="2D27F4E7" w:rsidR="00725B14" w:rsidRPr="00725B14" w:rsidRDefault="00725B14" w:rsidP="00725B14">
      <w:pPr>
        <w:spacing w:after="0" w:line="276" w:lineRule="auto"/>
        <w:contextualSpacing/>
        <w:rPr>
          <w:rFonts w:ascii="Arial" w:hAnsi="Arial" w:cs="Arial"/>
          <w:bCs/>
        </w:rPr>
      </w:pPr>
      <w:r w:rsidRPr="00725B14">
        <w:rPr>
          <w:rFonts w:ascii="Helvetica" w:eastAsia="Times New Roman" w:hAnsi="Helvetica" w:cs="Helvetica"/>
          <w:color w:val="202020"/>
          <w:sz w:val="36"/>
          <w:szCs w:val="36"/>
        </w:rPr>
        <w:t>Abstract</w:t>
      </w:r>
    </w:p>
    <w:p w14:paraId="2BA754E1" w14:textId="3F11CD4E" w:rsidR="00725B14" w:rsidRDefault="00725B14" w:rsidP="00725B14">
      <w:pPr>
        <w:shd w:val="clear" w:color="auto" w:fill="FFFFFF"/>
        <w:spacing w:after="270" w:line="270" w:lineRule="atLeast"/>
        <w:jc w:val="both"/>
        <w:rPr>
          <w:rFonts w:ascii="inherit" w:eastAsia="Times New Roman" w:hAnsi="inherit" w:cs="Helvetica"/>
          <w:color w:val="202020"/>
          <w:sz w:val="20"/>
          <w:szCs w:val="20"/>
        </w:rPr>
      </w:pPr>
      <w:bookmarkStart w:id="0" w:name="article1.front1.article-meta1.abstract1."/>
      <w:bookmarkEnd w:id="0"/>
      <w:r>
        <w:rPr>
          <w:rFonts w:ascii="inherit" w:eastAsia="Times New Roman" w:hAnsi="inherit" w:cs="Helvetica"/>
          <w:noProof/>
          <w:color w:val="202020"/>
          <w:sz w:val="20"/>
          <w:szCs w:val="20"/>
        </w:rPr>
        <w:drawing>
          <wp:anchor distT="0" distB="0" distL="114300" distR="114300" simplePos="0" relativeHeight="251657216" behindDoc="1" locked="0" layoutInCell="1" allowOverlap="1" wp14:anchorId="2A88A8A8" wp14:editId="61A9AF98">
            <wp:simplePos x="0" y="0"/>
            <wp:positionH relativeFrom="column">
              <wp:posOffset>1590675</wp:posOffset>
            </wp:positionH>
            <wp:positionV relativeFrom="paragraph">
              <wp:posOffset>55245</wp:posOffset>
            </wp:positionV>
            <wp:extent cx="4015105" cy="2686050"/>
            <wp:effectExtent l="0" t="0" r="0" b="0"/>
            <wp:wrapTight wrapText="bothSides">
              <wp:wrapPolygon edited="0">
                <wp:start x="0" y="0"/>
                <wp:lineTo x="0" y="21447"/>
                <wp:lineTo x="21521" y="21447"/>
                <wp:lineTo x="21521" y="0"/>
                <wp:lineTo x="0" y="0"/>
              </wp:wrapPolygon>
            </wp:wrapTight>
            <wp:docPr id="39827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10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5B14">
        <w:rPr>
          <w:rFonts w:ascii="inherit" w:eastAsia="Times New Roman" w:hAnsi="inherit" w:cs="Helvetica"/>
          <w:color w:val="202020"/>
          <w:sz w:val="20"/>
          <w:szCs w:val="20"/>
        </w:rPr>
        <w:t>Food-webs are a critical feature of ecosystems and help us understand how communities will respond to climate change. The Southern Ocean is facing rapid and accelerating changes due to climate change. Though having evolved in an isolated and somewhat extreme environment, Southern Ocean biodiversity and food-webs are among the most vulnerable. Here, we review 1) current knowledge on Southern Ocean food-webs; 2) methods to study food-webs; 3) assessment of current and future impacts of climate change on Southern Ocean food-webs; 4) knowledge gaps; and 5) the role of Early Career Researchers (ECRs) in future studies. Most knowledge on Southern Ocean food-webs come from the pelagic environment, both at macro- and microbial levels. Modelling and diet studies of individual species are major contributors to the food-web knowledge. These studies revealed a short food-web, predominantly sustained by Antarctic Krill (</w:t>
      </w:r>
      <w:proofErr w:type="spellStart"/>
      <w:r w:rsidRPr="00725B14">
        <w:rPr>
          <w:rFonts w:ascii="inherit" w:eastAsia="Times New Roman" w:hAnsi="inherit" w:cs="Helvetica"/>
          <w:i/>
          <w:iCs/>
          <w:color w:val="202020"/>
          <w:sz w:val="20"/>
          <w:szCs w:val="20"/>
        </w:rPr>
        <w:t>Euphausia</w:t>
      </w:r>
      <w:proofErr w:type="spellEnd"/>
      <w:r w:rsidRPr="00725B14">
        <w:rPr>
          <w:rFonts w:ascii="inherit" w:eastAsia="Times New Roman" w:hAnsi="inherit" w:cs="Helvetica"/>
          <w:i/>
          <w:iCs/>
          <w:color w:val="202020"/>
          <w:sz w:val="20"/>
          <w:szCs w:val="20"/>
        </w:rPr>
        <w:t xml:space="preserve"> superba</w:t>
      </w:r>
      <w:r w:rsidRPr="00725B14">
        <w:rPr>
          <w:rFonts w:ascii="inherit" w:eastAsia="Times New Roman" w:hAnsi="inherit" w:cs="Helvetica"/>
          <w:color w:val="202020"/>
          <w:sz w:val="20"/>
          <w:szCs w:val="20"/>
        </w:rPr>
        <w:t xml:space="preserve">). Additionally, alternative pathways exist, involving other krill species, fish, and squid, which play equally important roles in connecting primary producers with top predators. Advantages and disadvantages of several techniques used to study Southern Ocean food-webs were identified, from the classical analyses of stomach contents, scats, or boluses to the most recent approaches such as metabarcoding and trophic-biomarkers. Observations show that climate change can impact the food-web in different ways. As an example, changes to smaller phytoplankton species can lengthen the food-web, increasing assimilation losses </w:t>
      </w:r>
      <w:r w:rsidRPr="00725B14">
        <w:rPr>
          <w:rFonts w:ascii="inherit" w:eastAsia="Times New Roman" w:hAnsi="inherit" w:cs="Helvetica"/>
          <w:color w:val="202020"/>
          <w:sz w:val="20"/>
          <w:szCs w:val="20"/>
        </w:rPr>
        <w:lastRenderedPageBreak/>
        <w:t>and/or changing nutrient cycles. Future studies need to focus on the benthic-dominated food-webs and the benthopelagic coupling. Furthermore, research during the winter season and below the ice-shelves is needed as these areas may play a crucial role in the functioning of this ecosystem. ECRs can play a significant role in advancing the study of Southern Ocean food-webs due to their willingness for interdisciplinary collaboration and proficiency in employing various methodologies, contributing to the construction of high-resolution food-webs.</w:t>
      </w:r>
    </w:p>
    <w:p w14:paraId="320E49E4" w14:textId="6F87A76D" w:rsidR="00725B14" w:rsidRPr="00725B14" w:rsidRDefault="00725B14" w:rsidP="00725B14">
      <w:pPr>
        <w:shd w:val="clear" w:color="auto" w:fill="FFFFFF"/>
        <w:spacing w:after="270" w:line="270" w:lineRule="atLeast"/>
        <w:jc w:val="both"/>
        <w:rPr>
          <w:rFonts w:ascii="inherit" w:eastAsia="Times New Roman" w:hAnsi="inherit" w:cs="Helvetica"/>
          <w:color w:val="202020"/>
          <w:sz w:val="20"/>
          <w:szCs w:val="20"/>
        </w:rPr>
      </w:pPr>
      <w:r>
        <w:rPr>
          <w:rFonts w:ascii="inherit" w:eastAsia="Times New Roman" w:hAnsi="inherit" w:cs="Helvetica"/>
          <w:color w:val="202020"/>
          <w:sz w:val="20"/>
          <w:szCs w:val="20"/>
        </w:rPr>
        <w:t xml:space="preserve">You want to read the full article? click </w:t>
      </w:r>
      <w:hyperlink r:id="rId6" w:history="1">
        <w:r w:rsidRPr="00725B14">
          <w:rPr>
            <w:rStyle w:val="Hyperlink"/>
            <w:rFonts w:ascii="inherit" w:eastAsia="Times New Roman" w:hAnsi="inherit" w:cs="Helvetica"/>
            <w:sz w:val="20"/>
            <w:szCs w:val="20"/>
          </w:rPr>
          <w:t>here!</w:t>
        </w:r>
      </w:hyperlink>
    </w:p>
    <w:p w14:paraId="736D9F31" w14:textId="77777777" w:rsidR="009C53F0" w:rsidRDefault="009C53F0"/>
    <w:sectPr w:rsidR="009C53F0" w:rsidSect="00991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14"/>
    <w:rsid w:val="0023327C"/>
    <w:rsid w:val="0043493F"/>
    <w:rsid w:val="00725B14"/>
    <w:rsid w:val="007360F0"/>
    <w:rsid w:val="00991285"/>
    <w:rsid w:val="009C53F0"/>
    <w:rsid w:val="00A52C9B"/>
    <w:rsid w:val="00A76814"/>
    <w:rsid w:val="00C34D0A"/>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F02F"/>
  <w15:chartTrackingRefBased/>
  <w15:docId w15:val="{49745C32-09E7-49D0-A9E4-60616EDE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14"/>
    <w:pPr>
      <w:spacing w:after="200" w:line="240" w:lineRule="auto"/>
    </w:pPr>
    <w:rPr>
      <w:rFonts w:ascii="Cambria" w:eastAsia="Cambria" w:hAnsi="Cambria" w:cs="Times New Roman"/>
      <w:kern w:val="0"/>
      <w:sz w:val="24"/>
      <w:szCs w:val="24"/>
      <w14:ligatures w14:val="none"/>
    </w:rPr>
  </w:style>
  <w:style w:type="paragraph" w:styleId="Heading1">
    <w:name w:val="heading 1"/>
    <w:basedOn w:val="Normal"/>
    <w:next w:val="Normal"/>
    <w:link w:val="Heading1Char"/>
    <w:uiPriority w:val="9"/>
    <w:qFormat/>
    <w:rsid w:val="00725B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5B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B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B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B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5B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B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B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B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14"/>
    <w:rPr>
      <w:rFonts w:eastAsiaTheme="majorEastAsia" w:cstheme="majorBidi"/>
      <w:color w:val="272727" w:themeColor="text1" w:themeTint="D8"/>
    </w:rPr>
  </w:style>
  <w:style w:type="paragraph" w:styleId="Title">
    <w:name w:val="Title"/>
    <w:basedOn w:val="Normal"/>
    <w:next w:val="Normal"/>
    <w:link w:val="TitleChar"/>
    <w:uiPriority w:val="10"/>
    <w:qFormat/>
    <w:rsid w:val="00725B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14"/>
    <w:pPr>
      <w:spacing w:before="160"/>
      <w:jc w:val="center"/>
    </w:pPr>
    <w:rPr>
      <w:i/>
      <w:iCs/>
      <w:color w:val="404040" w:themeColor="text1" w:themeTint="BF"/>
    </w:rPr>
  </w:style>
  <w:style w:type="character" w:customStyle="1" w:styleId="QuoteChar">
    <w:name w:val="Quote Char"/>
    <w:basedOn w:val="DefaultParagraphFont"/>
    <w:link w:val="Quote"/>
    <w:uiPriority w:val="29"/>
    <w:rsid w:val="00725B14"/>
    <w:rPr>
      <w:i/>
      <w:iCs/>
      <w:color w:val="404040" w:themeColor="text1" w:themeTint="BF"/>
    </w:rPr>
  </w:style>
  <w:style w:type="paragraph" w:styleId="ListParagraph">
    <w:name w:val="List Paragraph"/>
    <w:basedOn w:val="Normal"/>
    <w:uiPriority w:val="34"/>
    <w:qFormat/>
    <w:rsid w:val="00725B14"/>
    <w:pPr>
      <w:ind w:left="720"/>
      <w:contextualSpacing/>
    </w:pPr>
  </w:style>
  <w:style w:type="character" w:styleId="IntenseEmphasis">
    <w:name w:val="Intense Emphasis"/>
    <w:basedOn w:val="DefaultParagraphFont"/>
    <w:uiPriority w:val="21"/>
    <w:qFormat/>
    <w:rsid w:val="00725B14"/>
    <w:rPr>
      <w:i/>
      <w:iCs/>
      <w:color w:val="2F5496" w:themeColor="accent1" w:themeShade="BF"/>
    </w:rPr>
  </w:style>
  <w:style w:type="paragraph" w:styleId="IntenseQuote">
    <w:name w:val="Intense Quote"/>
    <w:basedOn w:val="Normal"/>
    <w:next w:val="Normal"/>
    <w:link w:val="IntenseQuoteChar"/>
    <w:uiPriority w:val="30"/>
    <w:qFormat/>
    <w:rsid w:val="00725B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B14"/>
    <w:rPr>
      <w:i/>
      <w:iCs/>
      <w:color w:val="2F5496" w:themeColor="accent1" w:themeShade="BF"/>
    </w:rPr>
  </w:style>
  <w:style w:type="character" w:styleId="IntenseReference">
    <w:name w:val="Intense Reference"/>
    <w:basedOn w:val="DefaultParagraphFont"/>
    <w:uiPriority w:val="32"/>
    <w:qFormat/>
    <w:rsid w:val="00725B14"/>
    <w:rPr>
      <w:b/>
      <w:bCs/>
      <w:smallCaps/>
      <w:color w:val="2F5496" w:themeColor="accent1" w:themeShade="BF"/>
      <w:spacing w:val="5"/>
    </w:rPr>
  </w:style>
  <w:style w:type="character" w:styleId="Hyperlink">
    <w:name w:val="Hyperlink"/>
    <w:rsid w:val="00725B14"/>
    <w:rPr>
      <w:color w:val="0563C1"/>
      <w:u w:val="single"/>
    </w:rPr>
  </w:style>
  <w:style w:type="character" w:styleId="FollowedHyperlink">
    <w:name w:val="FollowedHyperlink"/>
    <w:basedOn w:val="DefaultParagraphFont"/>
    <w:uiPriority w:val="99"/>
    <w:semiHidden/>
    <w:unhideWhenUsed/>
    <w:rsid w:val="00725B14"/>
    <w:rPr>
      <w:color w:val="954F72" w:themeColor="followedHyperlink"/>
      <w:u w:val="single"/>
    </w:rPr>
  </w:style>
  <w:style w:type="paragraph" w:styleId="NormalWeb">
    <w:name w:val="Normal (Web)"/>
    <w:basedOn w:val="Normal"/>
    <w:uiPriority w:val="99"/>
    <w:semiHidden/>
    <w:unhideWhenUsed/>
    <w:rsid w:val="00725B14"/>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725B14"/>
    <w:rPr>
      <w:i/>
      <w:iCs/>
    </w:rPr>
  </w:style>
  <w:style w:type="character" w:styleId="UnresolvedMention">
    <w:name w:val="Unresolved Mention"/>
    <w:basedOn w:val="DefaultParagraphFont"/>
    <w:uiPriority w:val="99"/>
    <w:semiHidden/>
    <w:unhideWhenUsed/>
    <w:rsid w:val="00725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8536">
      <w:bodyDiv w:val="1"/>
      <w:marLeft w:val="0"/>
      <w:marRight w:val="0"/>
      <w:marTop w:val="0"/>
      <w:marBottom w:val="0"/>
      <w:divBdr>
        <w:top w:val="none" w:sz="0" w:space="0" w:color="auto"/>
        <w:left w:val="none" w:sz="0" w:space="0" w:color="auto"/>
        <w:bottom w:val="none" w:sz="0" w:space="0" w:color="auto"/>
        <w:right w:val="none" w:sz="0" w:space="0" w:color="auto"/>
      </w:divBdr>
      <w:divsChild>
        <w:div w:id="130099636">
          <w:marLeft w:val="0"/>
          <w:marRight w:val="0"/>
          <w:marTop w:val="0"/>
          <w:marBottom w:val="0"/>
          <w:divBdr>
            <w:top w:val="none" w:sz="0" w:space="0" w:color="auto"/>
            <w:left w:val="none" w:sz="0" w:space="0" w:color="auto"/>
            <w:bottom w:val="none" w:sz="0" w:space="0" w:color="auto"/>
            <w:right w:val="none" w:sz="0" w:space="0" w:color="auto"/>
          </w:divBdr>
        </w:div>
      </w:divsChild>
    </w:div>
    <w:div w:id="7770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clm.0000358" TargetMode="External"/><Relationship Id="rId5" Type="http://schemas.openxmlformats.org/officeDocument/2006/relationships/image" Target="media/image1.png"/><Relationship Id="rId4" Type="http://schemas.openxmlformats.org/officeDocument/2006/relationships/hyperlink" Target="https://doi.org/10.1371/journal.pclm.00003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Borras</dc:creator>
  <cp:keywords/>
  <dc:description/>
  <cp:lastModifiedBy>Renato Borras</cp:lastModifiedBy>
  <cp:revision>2</cp:revision>
  <dcterms:created xsi:type="dcterms:W3CDTF">2024-04-10T18:51:00Z</dcterms:created>
  <dcterms:modified xsi:type="dcterms:W3CDTF">2024-04-10T20:01:00Z</dcterms:modified>
</cp:coreProperties>
</file>