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C8BE" w14:textId="77777777" w:rsidR="00EB24CE" w:rsidRPr="00AC6FD0" w:rsidRDefault="00EB24CE" w:rsidP="00EB24CE">
      <w:pPr>
        <w:keepNext/>
        <w:keepLines/>
        <w:spacing w:after="0" w:line="480" w:lineRule="auto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0" w:name="_Toc104886243"/>
      <w:bookmarkStart w:id="1" w:name="_Toc136599157"/>
      <w:r w:rsidRPr="00AC6FD0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5. Расчет базовой себестоимости разрабатываемого продукта</w:t>
      </w:r>
      <w:bookmarkEnd w:id="0"/>
      <w:bookmarkEnd w:id="1"/>
      <w:r w:rsidRPr="00AC6FD0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ab/>
      </w:r>
    </w:p>
    <w:p w14:paraId="6DFB0C78" w14:textId="77777777" w:rsidR="00EB24CE" w:rsidRPr="00AC6FD0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C6FD0">
        <w:rPr>
          <w:rFonts w:ascii="Times New Roman" w:eastAsiaTheme="majorEastAsia" w:hAnsi="Times New Roman" w:cs="Times New Roman"/>
          <w:b/>
          <w:bCs/>
          <w:sz w:val="28"/>
          <w:szCs w:val="28"/>
        </w:rPr>
        <w:t>Исходные данные</w:t>
      </w:r>
    </w:p>
    <w:p w14:paraId="531A4391" w14:textId="0316299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Затраты времени и занятость специалистов соответствуют трудоемкости и сложности этапов создания приложения представлены в таблице № </w:t>
      </w:r>
      <w:r w:rsidR="0022481E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5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319EE1C6" w14:textId="77777777" w:rsidR="00EB24CE" w:rsidRPr="00AC6FD0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№5 «Исходные данные»</w:t>
      </w:r>
    </w:p>
    <w:tbl>
      <w:tblPr>
        <w:tblStyle w:val="a3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2268"/>
      </w:tblGrid>
      <w:tr w:rsidR="00030C6E" w:rsidRPr="00AC6FD0" w14:paraId="0B4A87D7" w14:textId="77777777" w:rsidTr="00030C6E">
        <w:trPr>
          <w:trHeight w:val="1102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4970" w14:textId="77777777" w:rsidR="00030C6E" w:rsidRPr="00AC6FD0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Этапы разработки программного продукта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53A5" w14:textId="7E728636" w:rsidR="00030C6E" w:rsidRPr="00AC6FD0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Величина затрат рабочего времени</w:t>
            </w: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часы</w:t>
            </w:r>
          </w:p>
        </w:tc>
      </w:tr>
      <w:tr w:rsidR="00030C6E" w:rsidRPr="00AC6FD0" w14:paraId="4F98F808" w14:textId="77777777" w:rsidTr="00030C6E">
        <w:trPr>
          <w:trHeight w:val="267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0BA3" w14:textId="77777777" w:rsidR="00030C6E" w:rsidRPr="006A0B2F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поставленной задачи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86423" w14:textId="7E907E8B" w:rsidR="00030C6E" w:rsidRPr="006A0B2F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30C6E" w:rsidRPr="00AC6FD0" w14:paraId="7F1184E3" w14:textId="77777777" w:rsidTr="00030C6E">
        <w:trPr>
          <w:trHeight w:val="274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19A8" w14:textId="77777777" w:rsidR="00030C6E" w:rsidRPr="006A0B2F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и проектирование БД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3205" w14:textId="47444DED" w:rsidR="00030C6E" w:rsidRPr="006A0B2F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6A0B2F" w:rsidRPr="00AC6FD0" w14:paraId="4148A646" w14:textId="77777777" w:rsidTr="00030C6E">
        <w:trPr>
          <w:trHeight w:val="274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465A" w14:textId="672FB22E" w:rsidR="006A0B2F" w:rsidRPr="006A0B2F" w:rsidRDefault="006A0B2F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Проектирование интерфейса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B626" w14:textId="6C0AB09A" w:rsidR="006A0B2F" w:rsidRPr="006A0B2F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030C6E" w:rsidRPr="00AC6FD0" w14:paraId="3A7587EF" w14:textId="77777777" w:rsidTr="00030C6E">
        <w:trPr>
          <w:trHeight w:val="12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F991" w14:textId="77777777" w:rsidR="00030C6E" w:rsidRPr="006A0B2F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интерфейса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E0B1" w14:textId="33E94C8E" w:rsidR="00030C6E" w:rsidRPr="006A0B2F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030C6E" w:rsidRPr="00AC6FD0" w14:paraId="0A97C3AE" w14:textId="77777777" w:rsidTr="00030C6E">
        <w:trPr>
          <w:trHeight w:val="115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CB98F" w14:textId="77777777" w:rsidR="00030C6E" w:rsidRPr="006A0B2F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Программирование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133AA" w14:textId="5054C1EF" w:rsidR="00030C6E" w:rsidRPr="006A0B2F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</w:tr>
      <w:tr w:rsidR="00030C6E" w:rsidRPr="00AC6FD0" w14:paraId="26E939C2" w14:textId="77777777" w:rsidTr="00030C6E">
        <w:trPr>
          <w:trHeight w:val="115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2D382" w14:textId="2FE1C3FA" w:rsidR="00030C6E" w:rsidRPr="006A0B2F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Оптимизация и рефакторинг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4508E" w14:textId="4D5B23BF" w:rsidR="00030C6E" w:rsidRPr="006A0B2F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030C6E" w:rsidRPr="00AC6FD0" w14:paraId="7149EB4B" w14:textId="77777777" w:rsidTr="00030C6E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A9285" w14:textId="1755FA82" w:rsidR="00030C6E" w:rsidRPr="006A0B2F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Тестирование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9AA6D" w14:textId="37C623F0" w:rsidR="00030C6E" w:rsidRPr="006A0B2F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</w:tr>
      <w:tr w:rsidR="00030C6E" w:rsidRPr="00AC6FD0" w14:paraId="59044983" w14:textId="77777777" w:rsidTr="00030C6E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9AB96" w14:textId="26442423" w:rsidR="00030C6E" w:rsidRPr="006A0B2F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Отладка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FC67" w14:textId="0BF2302C" w:rsidR="00030C6E" w:rsidRPr="006A0B2F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030C6E" w:rsidRPr="00AC6FD0" w14:paraId="54A81E1B" w14:textId="77777777" w:rsidTr="00030C6E">
        <w:trPr>
          <w:trHeight w:val="56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9016" w14:textId="77777777" w:rsidR="00030C6E" w:rsidRPr="00AC6FD0" w:rsidRDefault="00030C6E" w:rsidP="0022481E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4C9F3" w14:textId="3E61F033" w:rsidR="00030C6E" w:rsidRPr="001936ED" w:rsidRDefault="006A0B2F" w:rsidP="0022481E">
            <w:pPr>
              <w:ind w:firstLine="709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6A0B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205</w:t>
            </w:r>
          </w:p>
        </w:tc>
      </w:tr>
    </w:tbl>
    <w:p w14:paraId="5097CEA5" w14:textId="77777777" w:rsidR="00EB24CE" w:rsidRPr="00AC6FD0" w:rsidRDefault="00EB24CE" w:rsidP="00EB24CE">
      <w:pPr>
        <w:rPr>
          <w:rFonts w:ascii="Times New Roman" w:hAnsi="Times New Roman" w:cs="Times New Roman"/>
        </w:rPr>
      </w:pPr>
    </w:p>
    <w:p w14:paraId="6ADF6BCD" w14:textId="77777777" w:rsidR="00EB24CE" w:rsidRPr="00AC6FD0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C6FD0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Расчёты затрат на выполнение программы</w:t>
      </w:r>
    </w:p>
    <w:p w14:paraId="18378BD7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Создание компьютерной программы связанно со значительными затратами времени и соответственно большим удельным весом в себестоимости таких затратах, как оплата труда.</w:t>
      </w:r>
    </w:p>
    <w:p w14:paraId="25FC6E08" w14:textId="57DD0DDE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работе по проектированию и разработке программы участвовал 1 специалист </w:t>
      </w:r>
      <w:r w:rsidR="0000799F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–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разработчик</w:t>
      </w:r>
      <w:r w:rsidR="0000799F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 окладом – </w:t>
      </w:r>
      <w:r w:rsidR="006A0B2F" w:rsidRPr="006A0B2F">
        <w:rPr>
          <w:rFonts w:ascii="Times New Roman" w:hAnsi="Times New Roman" w:cs="Times New Roman"/>
          <w:color w:val="000000" w:themeColor="text1"/>
          <w:sz w:val="28"/>
          <w:szCs w:val="24"/>
        </w:rPr>
        <w:t>20</w:t>
      </w:r>
      <w:r w:rsidR="0000799F" w:rsidRPr="006A0B2F">
        <w:rPr>
          <w:rFonts w:ascii="Times New Roman" w:hAnsi="Times New Roman" w:cs="Times New Roman"/>
          <w:color w:val="000000" w:themeColor="text1"/>
          <w:sz w:val="28"/>
          <w:szCs w:val="24"/>
        </w:rPr>
        <w:t>000</w:t>
      </w:r>
      <w:r w:rsidR="0000799F"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</w:t>
      </w:r>
    </w:p>
    <w:p w14:paraId="6015E1DA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Расчет оплаты специалистов производиться исходя из дневной тарифной ставки.</w:t>
      </w:r>
    </w:p>
    <w:p w14:paraId="428643D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Тарифная ставка — в трудовом праве фиксированный размер оплаты: труда работника за выполнение нормы труда определённой сложности за единицу времени.</w:t>
      </w:r>
    </w:p>
    <w:p w14:paraId="33E521D7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Фонд оплаты труда- суммарные денежные средства, израсходованные в течение определённого периода времени на заработную плату, включая: стимулирующие оплаты и дополнительную оплату.</w:t>
      </w:r>
    </w:p>
    <w:p w14:paraId="784FF850" w14:textId="50A9754A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Расчёт чистых затрат на выполнение программы рассчитывается из затрат на заработную плату разработчику, умноженную на количество </w:t>
      </w:r>
      <w:r w:rsidR="00906B3A">
        <w:rPr>
          <w:rFonts w:ascii="Times New Roman" w:hAnsi="Times New Roman" w:cs="Times New Roman"/>
          <w:color w:val="000000" w:themeColor="text1"/>
          <w:sz w:val="28"/>
          <w:szCs w:val="24"/>
        </w:rPr>
        <w:t>часов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разработки и суммирование с прочими затратами на разработку, такие как электричество.</w:t>
      </w:r>
    </w:p>
    <w:p w14:paraId="2EF612A5" w14:textId="389315AF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Затраты на заработную плату разработчику = </w:t>
      </w:r>
      <w:r w:rsidR="006A0B2F" w:rsidRPr="006A0B2F">
        <w:rPr>
          <w:rFonts w:ascii="Times New Roman" w:hAnsi="Times New Roman" w:cs="Times New Roman"/>
          <w:sz w:val="28"/>
          <w:szCs w:val="24"/>
        </w:rPr>
        <w:t>20</w:t>
      </w:r>
      <w:r w:rsidR="0000799F" w:rsidRPr="006A0B2F">
        <w:rPr>
          <w:rFonts w:ascii="Times New Roman" w:hAnsi="Times New Roman" w:cs="Times New Roman"/>
          <w:sz w:val="28"/>
          <w:szCs w:val="24"/>
        </w:rPr>
        <w:t>000</w:t>
      </w:r>
      <w:proofErr w:type="gramStart"/>
      <w:r w:rsidRPr="00AC6FD0">
        <w:rPr>
          <w:rFonts w:ascii="Times New Roman" w:hAnsi="Times New Roman" w:cs="Times New Roman"/>
          <w:sz w:val="28"/>
          <w:szCs w:val="24"/>
        </w:rPr>
        <w:t>/</w:t>
      </w:r>
      <w:r w:rsidR="00906B3A" w:rsidRPr="00906B3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21</w:t>
      </w:r>
      <w:r w:rsidR="00906B3A" w:rsidRPr="00906B3A">
        <w:rPr>
          <w:rFonts w:ascii="Times New Roman" w:hAnsi="Times New Roman" w:cs="Times New Roman"/>
          <w:color w:val="000000" w:themeColor="text1"/>
          <w:sz w:val="28"/>
          <w:szCs w:val="24"/>
        </w:rPr>
        <w:t>*8)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*</w:t>
      </w:r>
      <w:r w:rsidR="006A0B2F" w:rsidRPr="006A0B2F">
        <w:rPr>
          <w:rFonts w:ascii="Times New Roman" w:hAnsi="Times New Roman" w:cs="Times New Roman"/>
          <w:color w:val="000000" w:themeColor="text1"/>
          <w:sz w:val="28"/>
          <w:szCs w:val="24"/>
        </w:rPr>
        <w:t>205</w:t>
      </w:r>
      <w:r w:rsidRPr="00AC6FD0">
        <w:rPr>
          <w:rFonts w:ascii="Times New Roman" w:hAnsi="Times New Roman" w:cs="Times New Roman"/>
          <w:sz w:val="28"/>
          <w:szCs w:val="24"/>
        </w:rPr>
        <w:t xml:space="preserve">= </w:t>
      </w:r>
      <w:r w:rsidR="006A0B2F">
        <w:rPr>
          <w:rFonts w:ascii="Times New Roman" w:hAnsi="Times New Roman" w:cs="Times New Roman"/>
          <w:sz w:val="28"/>
          <w:szCs w:val="24"/>
        </w:rPr>
        <w:t>24404</w:t>
      </w:r>
      <w:r w:rsidR="006A0B2F" w:rsidRPr="006A0B2F">
        <w:rPr>
          <w:rFonts w:ascii="Times New Roman" w:hAnsi="Times New Roman" w:cs="Times New Roman"/>
          <w:sz w:val="28"/>
          <w:szCs w:val="24"/>
        </w:rPr>
        <w:t xml:space="preserve">,76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14:paraId="313607E7" w14:textId="77777777" w:rsidR="00EB24CE" w:rsidRPr="00AC6FD0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C6FD0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Расчет отчислений на социальное страхование и обеспечение</w:t>
      </w:r>
    </w:p>
    <w:p w14:paraId="00D9F918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Обычный размер ставки - для наемного работника - составляет 30 %. Пенсионный фонд Российской Федерации - 22 %</w:t>
      </w:r>
    </w:p>
    <w:p w14:paraId="4535CED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Фонд социального страхования - 2,9 %</w:t>
      </w:r>
    </w:p>
    <w:p w14:paraId="3C4C954D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Фонды обязательного медицинского страхования - 5,1 %</w:t>
      </w:r>
    </w:p>
    <w:p w14:paraId="61087AB2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Итого: 30 %</w:t>
      </w:r>
    </w:p>
    <w:p w14:paraId="1D57E2B2" w14:textId="77777777" w:rsidR="00EB24CE" w:rsidRPr="00AC6FD0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FA08CF2" w14:textId="77777777" w:rsidR="00EB24CE" w:rsidRPr="00AC6FD0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D4C084A" w14:textId="77777777" w:rsidR="00EB24CE" w:rsidRPr="00AC6FD0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8E6D9B2" w14:textId="77777777" w:rsidR="00EB24CE" w:rsidRPr="00AC6FD0" w:rsidRDefault="00EB24CE" w:rsidP="00EB24C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B3A6132" w14:textId="77777777" w:rsidR="00EB24CE" w:rsidRPr="00AC6FD0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>Таблица №6 «Расчет отчислений на социальное страхование и обеспечение»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560"/>
        <w:gridCol w:w="1702"/>
        <w:gridCol w:w="2127"/>
        <w:gridCol w:w="1306"/>
        <w:gridCol w:w="2524"/>
      </w:tblGrid>
      <w:tr w:rsidR="00EB24CE" w:rsidRPr="00AC6FD0" w14:paraId="0A1DD426" w14:textId="77777777" w:rsidTr="000B531A">
        <w:trPr>
          <w:trHeight w:val="165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FABB4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B11DA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Должность работника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89C88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Пенсионный фонд РФ – ПФР (22%), руб.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DA0F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Фонд социального страхования РФ –ФССРФ (2.9%), руб.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F4453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ФОМС (5.1%), руб.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CD395" w14:textId="77777777" w:rsidR="00EB24CE" w:rsidRPr="00AC6FD0" w:rsidRDefault="00EB24CE" w:rsidP="00EB24CE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Итого отчислений на социальное страхование и обеспечение (ОСО), руб.</w:t>
            </w:r>
          </w:p>
        </w:tc>
      </w:tr>
      <w:tr w:rsidR="00EB24CE" w:rsidRPr="00AC6FD0" w14:paraId="5D719F77" w14:textId="77777777" w:rsidTr="000B531A">
        <w:trPr>
          <w:trHeight w:val="52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06130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D4ECB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Разработчик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4B236" w14:textId="62FF939A" w:rsidR="00EB24CE" w:rsidRPr="00AC6FD0" w:rsidRDefault="00F86940" w:rsidP="00EB24CE">
            <w:pPr>
              <w:spacing w:after="0" w:line="36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  <w:lang w:val="en-US"/>
              </w:rPr>
              <w:t>5369,05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75B41B" w14:textId="672F3981" w:rsidR="00EB24CE" w:rsidRPr="00AC6FD0" w:rsidRDefault="00F86940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707</w:t>
            </w:r>
            <w:r w:rsidRPr="00AC6FD0"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74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B5EA1" w14:textId="4B4BFD28" w:rsidR="00EB24CE" w:rsidRPr="00AC6FD0" w:rsidRDefault="00F86940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4"/>
              </w:rPr>
              <w:t>1244,64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A12D7" w14:textId="6B31072B" w:rsidR="00EB24CE" w:rsidRPr="00AC6FD0" w:rsidRDefault="00F86940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7321,43</w:t>
            </w:r>
          </w:p>
        </w:tc>
      </w:tr>
    </w:tbl>
    <w:p w14:paraId="6AFF7E81" w14:textId="77777777" w:rsidR="00EB24CE" w:rsidRPr="00AC6FD0" w:rsidRDefault="00EB24CE" w:rsidP="00EB24CE">
      <w:pPr>
        <w:spacing w:after="0" w:line="36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</w:p>
    <w:p w14:paraId="66A518BE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>Формулы расчета для таблицы №6:</w:t>
      </w:r>
    </w:p>
    <w:p w14:paraId="66B310DB" w14:textId="5DED80E5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ПФР = ОТ * 22% = </w:t>
      </w:r>
      <w:r w:rsidR="006A0B2F">
        <w:rPr>
          <w:rFonts w:ascii="Times New Roman" w:hAnsi="Times New Roman" w:cs="Times New Roman"/>
          <w:sz w:val="28"/>
          <w:szCs w:val="24"/>
        </w:rPr>
        <w:t>24404</w:t>
      </w:r>
      <w:r w:rsidR="006A0B2F" w:rsidRPr="006A0B2F">
        <w:rPr>
          <w:rFonts w:ascii="Times New Roman" w:hAnsi="Times New Roman" w:cs="Times New Roman"/>
          <w:sz w:val="28"/>
          <w:szCs w:val="24"/>
        </w:rPr>
        <w:t>,76</w:t>
      </w:r>
      <w:r w:rsidRPr="00AC6FD0">
        <w:rPr>
          <w:rFonts w:ascii="Times New Roman" w:hAnsi="Times New Roman" w:cs="Times New Roman"/>
          <w:sz w:val="28"/>
          <w:szCs w:val="24"/>
        </w:rPr>
        <w:t xml:space="preserve"> руб.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 * 22% = </w:t>
      </w:r>
      <w:r w:rsidR="00F86940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5369,05</w:t>
      </w:r>
      <w:r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>руб.</w:t>
      </w:r>
    </w:p>
    <w:p w14:paraId="7E9A879C" w14:textId="7624C1EA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ФСС РФ = ОТ * 2,9% = </w:t>
      </w:r>
      <w:r w:rsidR="00F86940">
        <w:rPr>
          <w:rFonts w:ascii="Times New Roman" w:hAnsi="Times New Roman" w:cs="Times New Roman"/>
          <w:sz w:val="28"/>
          <w:szCs w:val="24"/>
        </w:rPr>
        <w:t>24404</w:t>
      </w:r>
      <w:r w:rsidR="00F86940" w:rsidRPr="006A0B2F">
        <w:rPr>
          <w:rFonts w:ascii="Times New Roman" w:hAnsi="Times New Roman" w:cs="Times New Roman"/>
          <w:sz w:val="28"/>
          <w:szCs w:val="24"/>
        </w:rPr>
        <w:t>,76</w:t>
      </w:r>
      <w:r w:rsidRPr="00AC6FD0">
        <w:rPr>
          <w:rFonts w:ascii="Times New Roman" w:hAnsi="Times New Roman" w:cs="Times New Roman"/>
          <w:sz w:val="28"/>
          <w:szCs w:val="24"/>
        </w:rPr>
        <w:t xml:space="preserve"> руб.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 * 2,9% = </w:t>
      </w:r>
      <w:r w:rsidR="00F8694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707</w:t>
      </w:r>
      <w:r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,</w:t>
      </w:r>
      <w:r w:rsidR="00F8694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74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 руб.</w:t>
      </w:r>
    </w:p>
    <w:p w14:paraId="095154A6" w14:textId="37928FA1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ФОМС = ОТ * 5,1% = </w:t>
      </w:r>
      <w:r w:rsidR="00F86940">
        <w:rPr>
          <w:rFonts w:ascii="Times New Roman" w:hAnsi="Times New Roman" w:cs="Times New Roman"/>
          <w:sz w:val="28"/>
          <w:szCs w:val="24"/>
        </w:rPr>
        <w:t>24404</w:t>
      </w:r>
      <w:r w:rsidR="00F86940" w:rsidRPr="006A0B2F">
        <w:rPr>
          <w:rFonts w:ascii="Times New Roman" w:hAnsi="Times New Roman" w:cs="Times New Roman"/>
          <w:sz w:val="28"/>
          <w:szCs w:val="24"/>
        </w:rPr>
        <w:t>,76</w:t>
      </w:r>
      <w:r w:rsidR="0000799F" w:rsidRPr="00AC6FD0">
        <w:rPr>
          <w:rFonts w:ascii="Times New Roman" w:hAnsi="Times New Roman" w:cs="Times New Roman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sz w:val="28"/>
          <w:szCs w:val="24"/>
        </w:rPr>
        <w:t>руб.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 * 5,1% = </w:t>
      </w:r>
      <w:r w:rsidR="00F8694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1244,64</w:t>
      </w:r>
      <w:r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>руб.</w:t>
      </w:r>
    </w:p>
    <w:p w14:paraId="10292A37" w14:textId="00A87355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FF0000"/>
          <w:sz w:val="28"/>
          <w:szCs w:val="24"/>
        </w:rPr>
      </w:pPr>
      <w:r w:rsidRPr="00AC6FD0"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ОСО = ПФР + ФССРФ + ФОМС = </w:t>
      </w:r>
      <w:r w:rsidR="00F86940" w:rsidRPr="00F8694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5369,05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руб. + </w:t>
      </w:r>
      <w:r w:rsidR="00F8694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707</w:t>
      </w:r>
      <w:r w:rsidR="00F86940" w:rsidRPr="00AC6FD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,</w:t>
      </w:r>
      <w:r w:rsidR="00F8694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74</w:t>
      </w:r>
      <w:r w:rsidR="00906B3A" w:rsidRPr="00906B3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>руб. +</w:t>
      </w:r>
      <w:r w:rsidR="0000799F" w:rsidRPr="00AC6FD0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F8694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1244,64</w:t>
      </w:r>
      <w:r w:rsidR="00906B3A" w:rsidRPr="00906B3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eastAsia="Calibri" w:hAnsi="Times New Roman" w:cs="Times New Roman"/>
          <w:sz w:val="28"/>
          <w:szCs w:val="24"/>
        </w:rPr>
        <w:t xml:space="preserve">руб. = </w:t>
      </w:r>
      <w:r w:rsidR="00F86940">
        <w:rPr>
          <w:rFonts w:ascii="Times New Roman" w:hAnsi="Times New Roman" w:cs="Times New Roman"/>
          <w:sz w:val="27"/>
          <w:szCs w:val="27"/>
          <w:shd w:val="clear" w:color="auto" w:fill="FFFFFF"/>
        </w:rPr>
        <w:t>7321,43</w:t>
      </w:r>
      <w:r w:rsidRPr="00AC6FD0">
        <w:rPr>
          <w:rFonts w:ascii="Times New Roman" w:eastAsia="Calibri" w:hAnsi="Times New Roman" w:cs="Times New Roman"/>
          <w:sz w:val="28"/>
          <w:szCs w:val="24"/>
        </w:rPr>
        <w:t>руб.</w:t>
      </w:r>
    </w:p>
    <w:p w14:paraId="16454584" w14:textId="77777777" w:rsidR="00EB24CE" w:rsidRPr="00AC6FD0" w:rsidRDefault="00EB24CE" w:rsidP="00EB24CE">
      <w:pPr>
        <w:keepNext/>
        <w:keepLines/>
        <w:numPr>
          <w:ilvl w:val="1"/>
          <w:numId w:val="1"/>
        </w:numPr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C6FD0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Расчет базовой себестоимости компьютерного продукта</w:t>
      </w:r>
    </w:p>
    <w:p w14:paraId="7A88A201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Себестоимость — это текущие затраты организации на производство и реализацию продукции, выраженные в денежной форме.</w:t>
      </w:r>
    </w:p>
    <w:p w14:paraId="66BC0463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Себестоимость продукции является качественным показателем, так как она характеризует уровень использования всех ресурсов, находящихся в распоряжении организации.</w:t>
      </w:r>
    </w:p>
    <w:p w14:paraId="560125E7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Косвенные расходы — это затраты, связанные с производством и реализацией продукции (работ, услуг), которые нельзя напрямую отнести к изготовлению продукции (работ, услуг) и можно учесть в расходах в том периоде, когда они понесены.</w:t>
      </w:r>
    </w:p>
    <w:p w14:paraId="0517E3E4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 косвенным расходам можно отнести, например, затраты на услуги связи, аренду офиса и т.д.</w:t>
      </w:r>
    </w:p>
    <w:p w14:paraId="008E548F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Самое главное отличие прямых расходов от косвенных расходов в том, что сумма косвенных расходов в полном объеме относится к расходам текущего отчетного (налогового) периода, а прямых — к расходам текущего периода по мере реализации товаров, работ, то есть с учетом остатков незавершенного производства.</w:t>
      </w:r>
    </w:p>
    <w:p w14:paraId="6F4EA44C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Исключением являются случаи, когда деятельность организации связана с оказанием услуг. Данные налогоплательщики вправе относить сумму прямых расходов отчетного (налогового) периода в полном объеме на уменьшение доходов от производства и реализации данного отчетного (налогового) периода без распределения на остатки незавершенного производства.</w:t>
      </w:r>
    </w:p>
    <w:p w14:paraId="3701FA36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Относить ли расходы к прямым или косвенным расходам компания определяет отдельно для каждого производственного цикла.</w:t>
      </w:r>
    </w:p>
    <w:p w14:paraId="61E8BFB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Если те или иные ресурсы согласно технологическим регламентам не включены в производственный цикл, не являются его неотъемлемой частью, то затраты на них можно учитывать в составе косвенных расходов.</w:t>
      </w:r>
    </w:p>
    <w:p w14:paraId="390F77A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косвенных расходов</w:t>
      </w:r>
    </w:p>
    <w:p w14:paraId="216DB63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Косвенные расходы — это расходы, которые нельзя прямо отнести на конкретные виды продукции (работ, услуг).</w:t>
      </w:r>
    </w:p>
    <w:p w14:paraId="08F3CAC0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 косвенным расходам относятся:</w:t>
      </w:r>
    </w:p>
    <w:p w14:paraId="0BB5E3C5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административно - управленческие расходы;</w:t>
      </w:r>
    </w:p>
    <w:p w14:paraId="5BEFC2FF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отопление и освещение помещений;</w:t>
      </w:r>
    </w:p>
    <w:p w14:paraId="1818A6F4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страхование;</w:t>
      </w:r>
    </w:p>
    <w:p w14:paraId="04C98ADA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на содержание общехозяйственного персонала;</w:t>
      </w:r>
    </w:p>
    <w:p w14:paraId="42E0871D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амортизационные отчисления и расходы на ремонт основных средств управленческого и общехозяйственного назначения;</w:t>
      </w:r>
    </w:p>
    <w:p w14:paraId="3AAC4D09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арендная плата за помещения общехозяйственного назначения;</w:t>
      </w:r>
    </w:p>
    <w:p w14:paraId="7F142284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 по оплате информационных, аудиторских, консультационных и т. п. услуг;</w:t>
      </w:r>
    </w:p>
    <w:p w14:paraId="427D1066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расходы, связанные со сбытом продукции:</w:t>
      </w:r>
    </w:p>
    <w:p w14:paraId="52EAE901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другие аналогичные по назначению управленческие расходы.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14:paraId="18F99DF0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3B2CBA1C" w14:textId="77777777" w:rsidR="00EB24CE" w:rsidRPr="00AC6FD0" w:rsidRDefault="00EB24CE" w:rsidP="00EB24CE">
      <w:pPr>
        <w:spacing w:after="0" w:line="360" w:lineRule="auto"/>
        <w:ind w:left="360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Таблица №7 «Расчёт базовой себестоимости»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4392"/>
        <w:gridCol w:w="4401"/>
      </w:tblGrid>
      <w:tr w:rsidR="00EB24CE" w:rsidRPr="00AC6FD0" w14:paraId="6064BC38" w14:textId="77777777" w:rsidTr="000B531A">
        <w:trPr>
          <w:trHeight w:val="55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EC874F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br w:type="page"/>
            </w: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FB1F3" w14:textId="77777777" w:rsidR="00EB24CE" w:rsidRPr="00AC6FD0" w:rsidRDefault="00EB24CE" w:rsidP="00EB24C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Статьи затрат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2A7F5D" w14:textId="77777777" w:rsidR="00EB24CE" w:rsidRPr="00AC6FD0" w:rsidRDefault="00EB24CE" w:rsidP="00EB24CE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  <w:lang w:eastAsia="ru-RU"/>
              </w:rPr>
              <w:t>Сумма в рублях</w:t>
            </w:r>
          </w:p>
        </w:tc>
      </w:tr>
      <w:tr w:rsidR="00EB24CE" w:rsidRPr="00AC6FD0" w14:paraId="180E651B" w14:textId="77777777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59B58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54121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Фонд оплаты труда (ФОТ)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077BD" w14:textId="44E21F15" w:rsidR="00EB24CE" w:rsidRPr="00AC6FD0" w:rsidRDefault="00F86940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  <w:t>31726,19</w:t>
            </w:r>
          </w:p>
        </w:tc>
      </w:tr>
      <w:tr w:rsidR="00EB24CE" w:rsidRPr="00AC6FD0" w14:paraId="6BA34242" w14:textId="77777777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496F4F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013DF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Косвенные расходы (КР) 10% от ФОТ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73AAF" w14:textId="1DD5EA5E" w:rsidR="00EB24CE" w:rsidRPr="00AC6FD0" w:rsidRDefault="00AC6FD0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6066,66</w:t>
            </w:r>
          </w:p>
        </w:tc>
      </w:tr>
      <w:tr w:rsidR="00EB24CE" w:rsidRPr="00AC6FD0" w14:paraId="5D00AF0F" w14:textId="77777777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1D363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76F15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Расходы на продажу (РП)</w:t>
            </w: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(ФОТ + КР) * 10%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D44AF" w14:textId="3026EE6D" w:rsidR="00EB24CE" w:rsidRPr="00AC6FD0" w:rsidRDefault="00AC6FD0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 w:rsidRPr="00AC6FD0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6673,32</w:t>
            </w:r>
          </w:p>
        </w:tc>
      </w:tr>
      <w:tr w:rsidR="00EB24CE" w:rsidRPr="00AC6FD0" w14:paraId="06415751" w14:textId="77777777" w:rsidTr="000B531A">
        <w:trPr>
          <w:trHeight w:val="55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8C935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BF2A2" w14:textId="77777777" w:rsidR="00EB24CE" w:rsidRPr="00AC6FD0" w:rsidRDefault="00EB24CE" w:rsidP="00EB24C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AC6FD0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Полная себестоимость (ПС)</w:t>
            </w:r>
          </w:p>
        </w:tc>
        <w:tc>
          <w:tcPr>
            <w:tcW w:w="4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81EC5" w14:textId="128FECBC" w:rsidR="00EB24CE" w:rsidRPr="00AC6FD0" w:rsidRDefault="00AC6FD0" w:rsidP="00EB24C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4"/>
                <w:highlight w:val="yellow"/>
              </w:rPr>
            </w:pPr>
            <w:r w:rsidRPr="00AC6FD0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  <w:lang w:val="en-US"/>
              </w:rPr>
              <w:t>73406</w:t>
            </w:r>
            <w:r w:rsidRPr="00AC6FD0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,</w:t>
            </w:r>
            <w:r w:rsidRPr="00AC6FD0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  <w:lang w:val="en-US"/>
              </w:rPr>
              <w:t>56</w:t>
            </w:r>
          </w:p>
        </w:tc>
      </w:tr>
    </w:tbl>
    <w:p w14:paraId="13BF798C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Формулы расчета для таблицы №6:</w:t>
      </w:r>
    </w:p>
    <w:p w14:paraId="33A6AF66" w14:textId="015DB1D2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ФОТ = ОТ + ОСО = </w:t>
      </w:r>
      <w:r w:rsidR="00F86940">
        <w:rPr>
          <w:rFonts w:ascii="Times New Roman" w:hAnsi="Times New Roman" w:cs="Times New Roman"/>
          <w:sz w:val="28"/>
          <w:szCs w:val="24"/>
        </w:rPr>
        <w:t>24404</w:t>
      </w:r>
      <w:r w:rsidR="00F86940" w:rsidRPr="006A0B2F">
        <w:rPr>
          <w:rFonts w:ascii="Times New Roman" w:hAnsi="Times New Roman" w:cs="Times New Roman"/>
          <w:sz w:val="28"/>
          <w:szCs w:val="24"/>
        </w:rPr>
        <w:t>,76</w:t>
      </w:r>
      <w:r w:rsidR="00F86940" w:rsidRPr="00F86940">
        <w:rPr>
          <w:rFonts w:ascii="Times New Roman" w:hAnsi="Times New Roman" w:cs="Times New Roman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+ </w:t>
      </w:r>
      <w:r w:rsidR="00F86940">
        <w:rPr>
          <w:rFonts w:ascii="Times New Roman" w:hAnsi="Times New Roman" w:cs="Times New Roman"/>
          <w:sz w:val="27"/>
          <w:szCs w:val="27"/>
          <w:shd w:val="clear" w:color="auto" w:fill="FFFFFF"/>
        </w:rPr>
        <w:t>7321,43</w:t>
      </w:r>
      <w:r w:rsidR="00F86940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= </w:t>
      </w:r>
      <w:r w:rsidR="00F86940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31726,19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</w:t>
      </w:r>
    </w:p>
    <w:p w14:paraId="1CA3B718" w14:textId="77777777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В данной организации косвенные расходы составляют 10% от ФОТ.</w:t>
      </w:r>
    </w:p>
    <w:p w14:paraId="4FB3E1CB" w14:textId="69151239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КР = ФОТ *10% = </w:t>
      </w:r>
      <w:r w:rsidR="00906B3A" w:rsidRPr="00906B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= </w:t>
      </w:r>
      <w:r w:rsidR="00F86940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>31726,19</w:t>
      </w:r>
      <w:r w:rsidR="00906B3A" w:rsidRPr="00906B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* 10% = </w:t>
      </w:r>
      <w:r w:rsidR="00F86940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>3172,62</w:t>
      </w:r>
      <w:r w:rsidR="00AF11FE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14:paraId="42EA0CED" w14:textId="549A07CB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РП = (ФОТ + КР) * 10% = (</w:t>
      </w:r>
      <w:r w:rsidR="00AF11FE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>31726,19</w:t>
      </w:r>
      <w:r w:rsidR="00906B3A" w:rsidRPr="00906B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+ </w:t>
      </w:r>
      <w:r w:rsidR="00AF11FE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>3172,62</w:t>
      </w:r>
      <w:r w:rsidR="00906B3A" w:rsidRPr="00906B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руб.) * 10% =</w:t>
      </w:r>
      <w:r w:rsidR="00AF11FE">
        <w:rPr>
          <w:rFonts w:ascii="Times New Roman" w:hAnsi="Times New Roman" w:cs="Times New Roman"/>
          <w:sz w:val="27"/>
          <w:szCs w:val="27"/>
          <w:shd w:val="clear" w:color="auto" w:fill="FFFFFF"/>
        </w:rPr>
        <w:t>3489,88</w:t>
      </w:r>
      <w:r w:rsidR="0000799F" w:rsidRPr="00AC6FD0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14:paraId="27FEB452" w14:textId="025DE78A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ПС = ФОТ + КР + РП = </w:t>
      </w:r>
      <w:r w:rsidR="00AF11FE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>31726,19</w:t>
      </w:r>
      <w:r w:rsidR="00906B3A" w:rsidRPr="00906B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+ </w:t>
      </w:r>
      <w:r w:rsidR="00AF11FE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>3172,</w:t>
      </w:r>
      <w:bookmarkStart w:id="2" w:name="_GoBack"/>
      <w:bookmarkEnd w:id="2"/>
      <w:r w:rsidR="00AF11FE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>62</w:t>
      </w:r>
      <w:r w:rsidR="00AF11FE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+ </w:t>
      </w:r>
      <w:r w:rsidR="00AF11FE">
        <w:rPr>
          <w:rFonts w:ascii="Times New Roman" w:hAnsi="Times New Roman" w:cs="Times New Roman"/>
          <w:sz w:val="27"/>
          <w:szCs w:val="27"/>
          <w:shd w:val="clear" w:color="auto" w:fill="FFFFFF"/>
        </w:rPr>
        <w:t>3489,88</w:t>
      </w:r>
      <w:r w:rsidR="00AF11FE" w:rsidRPr="00AC6FD0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руб. = </w:t>
      </w:r>
      <w:r w:rsidR="00AF11FE">
        <w:rPr>
          <w:rFonts w:ascii="Times New Roman" w:hAnsi="Times New Roman" w:cs="Times New Roman"/>
          <w:sz w:val="27"/>
          <w:szCs w:val="27"/>
          <w:shd w:val="clear" w:color="auto" w:fill="FFFFFF"/>
        </w:rPr>
        <w:t>38388,69</w:t>
      </w:r>
      <w:r w:rsidR="00AC6FD0" w:rsidRPr="001002A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руб.</w:t>
      </w:r>
    </w:p>
    <w:p w14:paraId="28DEDE3B" w14:textId="3EB9B655" w:rsidR="00EB24CE" w:rsidRPr="00AC6FD0" w:rsidRDefault="00EB24CE" w:rsidP="00EB24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Итоговая с</w:t>
      </w:r>
      <w:r w:rsidR="00906B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тоимость </w:t>
      </w:r>
      <w:r w:rsidRPr="00AC6FD0">
        <w:rPr>
          <w:rFonts w:ascii="Times New Roman" w:hAnsi="Times New Roman" w:cs="Times New Roman"/>
          <w:color w:val="000000" w:themeColor="text1"/>
          <w:sz w:val="28"/>
          <w:szCs w:val="24"/>
        </w:rPr>
        <w:t>разработки</w:t>
      </w:r>
      <w:r w:rsidR="00906B3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906B3A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приложения для клиента организации </w:t>
      </w:r>
      <w:r w:rsidR="00AF11FE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>ООО «ЦА Максималист</w:t>
      </w:r>
      <w:r w:rsidR="00AF11FE" w:rsidRPr="00AF11FE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AF11FE" w:rsidRPr="00AF11F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06B3A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 </w:t>
      </w:r>
      <w:r w:rsidR="00AF11FE">
        <w:rPr>
          <w:rFonts w:ascii="Times New Roman" w:hAnsi="Times New Roman" w:cs="Times New Roman"/>
          <w:color w:val="000000" w:themeColor="text1"/>
          <w:sz w:val="28"/>
          <w:szCs w:val="24"/>
        </w:rPr>
        <w:t>продажи со склада материалов</w:t>
      </w:r>
      <w:r w:rsidR="00F478A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906B3A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составит </w:t>
      </w:r>
      <w:r w:rsidR="00AF11FE" w:rsidRPr="00AF11FE">
        <w:rPr>
          <w:rFonts w:ascii="Times New Roman" w:hAnsi="Times New Roman" w:cs="Times New Roman"/>
          <w:sz w:val="27"/>
          <w:szCs w:val="27"/>
          <w:shd w:val="clear" w:color="auto" w:fill="FFFFFF"/>
        </w:rPr>
        <w:t>38388,69</w:t>
      </w:r>
      <w:r w:rsidR="00906B3A" w:rsidRPr="00AF11F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руб.</w:t>
      </w:r>
    </w:p>
    <w:p w14:paraId="6C7191FD" w14:textId="77777777" w:rsidR="00544B87" w:rsidRPr="00AC6FD0" w:rsidRDefault="00544B87">
      <w:pPr>
        <w:rPr>
          <w:rFonts w:ascii="Times New Roman" w:hAnsi="Times New Roman" w:cs="Times New Roman"/>
        </w:rPr>
      </w:pPr>
    </w:p>
    <w:sectPr w:rsidR="00544B87" w:rsidRPr="00AC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1F5A"/>
    <w:multiLevelType w:val="multilevel"/>
    <w:tmpl w:val="D528E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23"/>
    <w:rsid w:val="0000799F"/>
    <w:rsid w:val="00030C6E"/>
    <w:rsid w:val="001002A5"/>
    <w:rsid w:val="001936ED"/>
    <w:rsid w:val="001C188B"/>
    <w:rsid w:val="0022481E"/>
    <w:rsid w:val="00357F53"/>
    <w:rsid w:val="00544B87"/>
    <w:rsid w:val="006A0B2F"/>
    <w:rsid w:val="006B5A11"/>
    <w:rsid w:val="008C13B2"/>
    <w:rsid w:val="00906B3A"/>
    <w:rsid w:val="00A72D79"/>
    <w:rsid w:val="00AC6FD0"/>
    <w:rsid w:val="00AF11FE"/>
    <w:rsid w:val="00D10A9F"/>
    <w:rsid w:val="00D27C23"/>
    <w:rsid w:val="00D91145"/>
    <w:rsid w:val="00EB24CE"/>
    <w:rsid w:val="00F478A6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6757"/>
  <w15:chartTrackingRefBased/>
  <w15:docId w15:val="{EB4CF3C0-2974-4E6D-BF85-DA1FC581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Рыженков</dc:creator>
  <cp:keywords/>
  <dc:description/>
  <cp:lastModifiedBy>Пользователь Windows</cp:lastModifiedBy>
  <cp:revision>3</cp:revision>
  <dcterms:created xsi:type="dcterms:W3CDTF">2024-05-23T08:57:00Z</dcterms:created>
  <dcterms:modified xsi:type="dcterms:W3CDTF">2024-05-24T09:34:00Z</dcterms:modified>
</cp:coreProperties>
</file>