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 - Дулевский политехнический колледж – филиал ГГТУ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Наименование колледжа/техникума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ПО ПРЕДДИПЛОМНОЙ ПРАКТИКЕ  </w:t>
      </w:r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E566D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  <w:r w:rsidRPr="00E566D9">
        <w:rPr>
          <w:rFonts w:ascii="Calibri" w:eastAsia="Calibri" w:hAnsi="Calibri" w:cs="Times New Roman"/>
        </w:rPr>
        <w:t xml:space="preserve"> </w:t>
      </w:r>
      <w:r w:rsidR="00E566D9" w:rsidRPr="00E566D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Стародубцева Максима Сергеевича</w:t>
      </w:r>
      <w:r w:rsidRPr="00E566D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</w:t>
      </w:r>
    </w:p>
    <w:p w:rsidR="00EC5710" w:rsidRPr="00170E99" w:rsidRDefault="00EC5710" w:rsidP="00EC571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67869685"/>
      <w:r w:rsidRPr="00170E99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0"/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 w:rsidRPr="00170E9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59331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 w:rsidRPr="0059331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</w:t>
      </w:r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" w:name="_Toc67869686"/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"/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2" w:name="_Toc67869687"/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bookmarkEnd w:id="2"/>
      <w:r w:rsidR="00E566D9" w:rsidRPr="00E566D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="00E566D9" w:rsidRPr="00CA6DE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«ЦА Максималист</w:t>
      </w:r>
      <w:r w:rsidR="00E566D9" w:rsidRPr="00CA6DE5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="00E566D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</w:t>
      </w:r>
      <w:r w:rsidRPr="00A826E6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3" w:name="_Toc67869688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Период практики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20.04.202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17.05.202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3"/>
    </w:p>
    <w:p w:rsidR="00EC5710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4" w:name="_Toc67869689"/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4"/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Гжегожевский Сергей Владимирович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 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Кузьмина Елена Евгеньевна        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 ________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Пронина Алла Юрьевна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 ________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170E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170E99">
        <w:rPr>
          <w:rFonts w:ascii="Times New Roman" w:eastAsia="Times New Roman" w:hAnsi="Times New Roman" w:cs="Times New Roman"/>
          <w:sz w:val="28"/>
          <w:szCs w:val="28"/>
          <w:lang w:eastAsia="ru-RU"/>
        </w:rPr>
        <w:t>___ ________</w:t>
      </w:r>
    </w:p>
    <w:p w:rsidR="00EC5710" w:rsidRDefault="00EC5710" w:rsidP="00EC571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5710" w:rsidRDefault="00EC5710" w:rsidP="00EC571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5710" w:rsidRPr="00E566D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Pr="00170E99">
        <w:rPr>
          <w:rFonts w:ascii="Calibri" w:eastAsia="Calibri" w:hAnsi="Calibri" w:cs="Times New Roman"/>
        </w:rPr>
        <w:t xml:space="preserve"> </w:t>
      </w:r>
      <w:r w:rsidR="00E566D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 Ян Янович</w:t>
      </w:r>
      <w:r w:rsidR="00E566D9"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="00E566D9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:rsidR="00EC5710" w:rsidRPr="00170E99" w:rsidRDefault="00EC5710" w:rsidP="00EC57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170E9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:rsidR="00EC5710" w:rsidRPr="00710FCE" w:rsidRDefault="00EC5710" w:rsidP="00EC571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sectPr w:rsidR="00EC5710" w:rsidRPr="00710FCE" w:rsidSect="00A826E6">
          <w:footerReference w:type="default" r:id="rId7"/>
          <w:footerReference w:type="firs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5286300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EC5710" w:rsidRPr="00DC4B30" w:rsidRDefault="00EC5710" w:rsidP="00EC5710">
          <w:pPr>
            <w:pStyle w:val="a4"/>
            <w:jc w:val="center"/>
            <w:rPr>
              <w:rFonts w:ascii="Times New Roman" w:hAnsi="Times New Roman" w:cs="Times New Roman"/>
            </w:rPr>
          </w:pPr>
          <w:r w:rsidRPr="00DC4B30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EC5710" w:rsidRPr="00DC4B30" w:rsidRDefault="00EC5710" w:rsidP="00EC5710">
          <w:pPr>
            <w:pStyle w:val="11"/>
            <w:tabs>
              <w:tab w:val="left" w:pos="440"/>
            </w:tabs>
            <w:rPr>
              <w:rFonts w:eastAsiaTheme="minorEastAsia"/>
              <w:noProof/>
              <w:sz w:val="28"/>
              <w:szCs w:val="28"/>
            </w:rPr>
          </w:pPr>
          <w:r w:rsidRPr="00DC4B30">
            <w:rPr>
              <w:sz w:val="28"/>
              <w:szCs w:val="28"/>
            </w:rPr>
            <w:fldChar w:fldCharType="begin"/>
          </w:r>
          <w:r w:rsidRPr="00DC4B30">
            <w:rPr>
              <w:sz w:val="28"/>
              <w:szCs w:val="28"/>
            </w:rPr>
            <w:instrText xml:space="preserve"> TOC \o "1-3" \h \z \u </w:instrText>
          </w:r>
          <w:r w:rsidRPr="00DC4B30">
            <w:rPr>
              <w:sz w:val="28"/>
              <w:szCs w:val="28"/>
            </w:rPr>
            <w:fldChar w:fldCharType="separate"/>
          </w:r>
          <w:hyperlink w:anchor="_Toc133357978" w:history="1">
            <w:r w:rsidRPr="00DC4B30">
              <w:rPr>
                <w:rStyle w:val="a3"/>
                <w:noProof/>
                <w:sz w:val="28"/>
                <w:szCs w:val="28"/>
              </w:rPr>
              <w:t>1.</w:t>
            </w:r>
            <w:r w:rsidRPr="00DC4B30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DC4B30">
              <w:rPr>
                <w:rStyle w:val="a3"/>
                <w:noProof/>
                <w:sz w:val="28"/>
                <w:szCs w:val="28"/>
              </w:rPr>
              <w:t>Общие сведения об организации</w:t>
            </w:r>
            <w:r w:rsidRPr="00DC4B30">
              <w:rPr>
                <w:noProof/>
                <w:webHidden/>
                <w:sz w:val="28"/>
                <w:szCs w:val="28"/>
              </w:rPr>
              <w:tab/>
            </w:r>
            <w:r w:rsidRPr="00DC4B30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4B30">
              <w:rPr>
                <w:noProof/>
                <w:webHidden/>
                <w:sz w:val="28"/>
                <w:szCs w:val="28"/>
              </w:rPr>
              <w:instrText xml:space="preserve"> PAGEREF _Toc133357978 \h </w:instrText>
            </w:r>
            <w:r w:rsidRPr="00DC4B30">
              <w:rPr>
                <w:noProof/>
                <w:webHidden/>
                <w:sz w:val="28"/>
                <w:szCs w:val="28"/>
              </w:rPr>
            </w:r>
            <w:r w:rsidRPr="00DC4B30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DC4B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A96A7B" w:rsidP="00EC571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3357979" w:history="1"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EC5710" w:rsidRPr="00DC4B3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Характеристика организации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_Toc133357979 \h </w:instrTex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A96A7B" w:rsidP="00EC571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3357980" w:history="1"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EC5710" w:rsidRPr="00DC4B3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Структура организации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_Toc133357980 \h </w:instrTex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A96A7B" w:rsidP="00EC5710">
          <w:pPr>
            <w:pStyle w:val="11"/>
            <w:tabs>
              <w:tab w:val="left" w:pos="440"/>
            </w:tabs>
            <w:rPr>
              <w:rFonts w:eastAsiaTheme="minorEastAsia"/>
              <w:noProof/>
              <w:sz w:val="28"/>
              <w:szCs w:val="28"/>
            </w:rPr>
          </w:pPr>
          <w:hyperlink w:anchor="_Toc133357981" w:history="1">
            <w:r w:rsidR="00EC5710" w:rsidRPr="00DC4B30">
              <w:rPr>
                <w:rStyle w:val="a3"/>
                <w:noProof/>
                <w:sz w:val="28"/>
                <w:szCs w:val="28"/>
              </w:rPr>
              <w:t>2.</w:t>
            </w:r>
            <w:r w:rsidR="00EC5710" w:rsidRPr="00DC4B30">
              <w:rPr>
                <w:rFonts w:eastAsiaTheme="minorEastAsia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noProof/>
                <w:sz w:val="28"/>
                <w:szCs w:val="28"/>
              </w:rPr>
              <w:t>Анализ материально-технической базы</w:t>
            </w:r>
            <w:r w:rsidR="00EC5710" w:rsidRPr="00DC4B30">
              <w:rPr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noProof/>
                <w:webHidden/>
                <w:sz w:val="28"/>
                <w:szCs w:val="28"/>
              </w:rPr>
              <w:instrText xml:space="preserve"> PAGEREF _Toc133357981 \h </w:instrText>
            </w:r>
            <w:r w:rsidR="00EC5710" w:rsidRPr="00DC4B30">
              <w:rPr>
                <w:noProof/>
                <w:webHidden/>
                <w:sz w:val="28"/>
                <w:szCs w:val="28"/>
              </w:rPr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noProof/>
                <w:webHidden/>
                <w:sz w:val="28"/>
                <w:szCs w:val="28"/>
              </w:rPr>
              <w:t>5</w:t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A96A7B" w:rsidP="00EC571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3357982" w:history="1"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EC5710" w:rsidRPr="00DC4B3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Состав технических средств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_Toc133357982 \h </w:instrTex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A96A7B" w:rsidP="00EC571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3357983" w:history="1"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EC5710" w:rsidRPr="00DC4B3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Состав программного обеспечения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_Toc133357983 \h </w:instrTex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A96A7B" w:rsidP="00EC571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3357984" w:history="1"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EC5710" w:rsidRPr="00DC4B3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Структура локальной сети предприятия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_Toc133357984 \h </w:instrTex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A96A7B" w:rsidP="00EC5710">
          <w:pPr>
            <w:pStyle w:val="11"/>
            <w:tabs>
              <w:tab w:val="left" w:pos="440"/>
            </w:tabs>
            <w:rPr>
              <w:rFonts w:eastAsiaTheme="minorEastAsia"/>
              <w:noProof/>
              <w:sz w:val="28"/>
              <w:szCs w:val="28"/>
            </w:rPr>
          </w:pPr>
          <w:hyperlink w:anchor="_Toc133357985" w:history="1">
            <w:r w:rsidR="00EC5710" w:rsidRPr="00DC4B30">
              <w:rPr>
                <w:rStyle w:val="a3"/>
                <w:noProof/>
                <w:sz w:val="28"/>
                <w:szCs w:val="28"/>
              </w:rPr>
              <w:t>3.</w:t>
            </w:r>
            <w:r w:rsidR="00EC5710" w:rsidRPr="00DC4B30">
              <w:rPr>
                <w:rFonts w:eastAsiaTheme="minorEastAsia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noProof/>
                <w:sz w:val="28"/>
                <w:szCs w:val="28"/>
              </w:rPr>
              <w:t>Практика на рабочих местах</w:t>
            </w:r>
            <w:r w:rsidR="00EC5710" w:rsidRPr="00DC4B30">
              <w:rPr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noProof/>
                <w:webHidden/>
                <w:sz w:val="28"/>
                <w:szCs w:val="28"/>
              </w:rPr>
              <w:instrText xml:space="preserve"> PAGEREF _Toc133357985 \h </w:instrText>
            </w:r>
            <w:r w:rsidR="00EC5710" w:rsidRPr="00DC4B30">
              <w:rPr>
                <w:noProof/>
                <w:webHidden/>
                <w:sz w:val="28"/>
                <w:szCs w:val="28"/>
              </w:rPr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noProof/>
                <w:webHidden/>
                <w:sz w:val="28"/>
                <w:szCs w:val="28"/>
              </w:rPr>
              <w:t>9</w:t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A96A7B" w:rsidP="00EC5710">
          <w:pPr>
            <w:pStyle w:val="11"/>
            <w:tabs>
              <w:tab w:val="left" w:pos="440"/>
            </w:tabs>
            <w:rPr>
              <w:rFonts w:eastAsiaTheme="minorEastAsia"/>
              <w:noProof/>
              <w:sz w:val="28"/>
              <w:szCs w:val="28"/>
            </w:rPr>
          </w:pPr>
          <w:hyperlink w:anchor="_Toc133357986" w:history="1">
            <w:r w:rsidR="00EC5710" w:rsidRPr="00DC4B30">
              <w:rPr>
                <w:rStyle w:val="a3"/>
                <w:noProof/>
                <w:sz w:val="28"/>
                <w:szCs w:val="28"/>
              </w:rPr>
              <w:t>4.</w:t>
            </w:r>
            <w:r w:rsidR="00EC5710" w:rsidRPr="00DC4B30">
              <w:rPr>
                <w:rFonts w:eastAsiaTheme="minorEastAsia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noProof/>
                <w:sz w:val="28"/>
                <w:szCs w:val="28"/>
              </w:rPr>
              <w:t>Подбор и систематизация материала для выполнения выпускной квалификационной работы</w:t>
            </w:r>
            <w:r w:rsidR="00EC5710" w:rsidRPr="00DC4B30">
              <w:rPr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noProof/>
                <w:webHidden/>
                <w:sz w:val="28"/>
                <w:szCs w:val="28"/>
              </w:rPr>
              <w:instrText xml:space="preserve"> PAGEREF _Toc133357986 \h </w:instrText>
            </w:r>
            <w:r w:rsidR="00EC5710" w:rsidRPr="00DC4B30">
              <w:rPr>
                <w:noProof/>
                <w:webHidden/>
                <w:sz w:val="28"/>
                <w:szCs w:val="28"/>
              </w:rPr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noProof/>
                <w:webHidden/>
                <w:sz w:val="28"/>
                <w:szCs w:val="28"/>
              </w:rPr>
              <w:t>14</w:t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A96A7B" w:rsidP="00EC571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3357987" w:history="1"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="00EC5710" w:rsidRPr="00DC4B3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_Toc133357987 \h </w:instrTex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A96A7B" w:rsidP="00EC571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3357988" w:history="1"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="00EC5710" w:rsidRPr="00DC4B30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5710" w:rsidRPr="00DC4B3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обеспечения на основе технического задания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_Toc133357988 \h </w:instrTex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C5710" w:rsidRPr="00DC4B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A96A7B" w:rsidP="00EC5710">
          <w:pPr>
            <w:pStyle w:val="11"/>
            <w:rPr>
              <w:rFonts w:eastAsiaTheme="minorEastAsia"/>
              <w:noProof/>
              <w:sz w:val="28"/>
              <w:szCs w:val="28"/>
            </w:rPr>
          </w:pPr>
          <w:hyperlink w:anchor="_Toc133357989" w:history="1">
            <w:r w:rsidR="00EC5710" w:rsidRPr="00DC4B30">
              <w:rPr>
                <w:rStyle w:val="a3"/>
                <w:noProof/>
                <w:sz w:val="28"/>
                <w:szCs w:val="28"/>
              </w:rPr>
              <w:t>Заключение</w:t>
            </w:r>
            <w:r w:rsidR="00EC5710" w:rsidRPr="00DC4B30">
              <w:rPr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noProof/>
                <w:webHidden/>
                <w:sz w:val="28"/>
                <w:szCs w:val="28"/>
              </w:rPr>
              <w:instrText xml:space="preserve"> PAGEREF _Toc133357989 \h </w:instrText>
            </w:r>
            <w:r w:rsidR="00EC5710" w:rsidRPr="00DC4B30">
              <w:rPr>
                <w:noProof/>
                <w:webHidden/>
                <w:sz w:val="28"/>
                <w:szCs w:val="28"/>
              </w:rPr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noProof/>
                <w:webHidden/>
                <w:sz w:val="28"/>
                <w:szCs w:val="28"/>
              </w:rPr>
              <w:t>22</w:t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A96A7B" w:rsidP="00EC5710">
          <w:pPr>
            <w:pStyle w:val="11"/>
            <w:rPr>
              <w:rFonts w:eastAsiaTheme="minorEastAsia"/>
              <w:noProof/>
              <w:sz w:val="28"/>
              <w:szCs w:val="28"/>
            </w:rPr>
          </w:pPr>
          <w:hyperlink w:anchor="_Toc133357990" w:history="1">
            <w:r w:rsidR="00EC5710" w:rsidRPr="00DC4B30">
              <w:rPr>
                <w:rStyle w:val="a3"/>
                <w:noProof/>
                <w:sz w:val="28"/>
                <w:szCs w:val="28"/>
              </w:rPr>
              <w:t>Список литературы</w:t>
            </w:r>
            <w:r w:rsidR="00EC5710" w:rsidRPr="00DC4B30">
              <w:rPr>
                <w:noProof/>
                <w:webHidden/>
                <w:sz w:val="28"/>
                <w:szCs w:val="28"/>
              </w:rPr>
              <w:tab/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begin"/>
            </w:r>
            <w:r w:rsidR="00EC5710" w:rsidRPr="00DC4B30">
              <w:rPr>
                <w:noProof/>
                <w:webHidden/>
                <w:sz w:val="28"/>
                <w:szCs w:val="28"/>
              </w:rPr>
              <w:instrText xml:space="preserve"> PAGEREF _Toc133357990 \h </w:instrText>
            </w:r>
            <w:r w:rsidR="00EC5710" w:rsidRPr="00DC4B30">
              <w:rPr>
                <w:noProof/>
                <w:webHidden/>
                <w:sz w:val="28"/>
                <w:szCs w:val="28"/>
              </w:rPr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C5710">
              <w:rPr>
                <w:noProof/>
                <w:webHidden/>
                <w:sz w:val="28"/>
                <w:szCs w:val="28"/>
              </w:rPr>
              <w:t>25</w:t>
            </w:r>
            <w:r w:rsidR="00EC5710" w:rsidRPr="00DC4B3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710" w:rsidRPr="00DC4B30" w:rsidRDefault="00EC5710" w:rsidP="00EC5710">
          <w:pPr>
            <w:rPr>
              <w:rFonts w:ascii="Times New Roman" w:hAnsi="Times New Roman" w:cs="Times New Roman"/>
              <w:sz w:val="28"/>
              <w:szCs w:val="28"/>
            </w:rPr>
          </w:pPr>
          <w:r w:rsidRPr="00DC4B3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E566D9" w:rsidRDefault="00E566D9">
      <w:r>
        <w:br w:type="page"/>
      </w:r>
    </w:p>
    <w:p w:rsidR="00E566D9" w:rsidRPr="00BC1310" w:rsidRDefault="00E566D9" w:rsidP="00E566D9">
      <w:pPr>
        <w:pStyle w:val="a9"/>
        <w:numPr>
          <w:ilvl w:val="0"/>
          <w:numId w:val="1"/>
        </w:numPr>
        <w:spacing w:after="0"/>
        <w:ind w:left="0" w:firstLine="709"/>
        <w:jc w:val="center"/>
        <w:outlineLvl w:val="0"/>
        <w:rPr>
          <w:b/>
          <w:sz w:val="20"/>
        </w:rPr>
      </w:pPr>
      <w:bookmarkStart w:id="5" w:name="_Toc162876573"/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Общие сведения об </w:t>
      </w:r>
      <w:bookmarkEnd w:id="5"/>
      <w:r>
        <w:rPr>
          <w:rFonts w:ascii="Times New Roman" w:hAnsi="Times New Roman" w:cs="Times New Roman"/>
          <w:b/>
          <w:sz w:val="24"/>
          <w:szCs w:val="24"/>
        </w:rPr>
        <w:t>организации</w:t>
      </w:r>
    </w:p>
    <w:p w:rsidR="00BC1310" w:rsidRPr="00BC1310" w:rsidRDefault="00BC1310" w:rsidP="00BC1310">
      <w:pPr>
        <w:spacing w:after="0"/>
        <w:ind w:firstLine="708"/>
        <w:outlineLvl w:val="0"/>
        <w:rPr>
          <w:b/>
          <w:sz w:val="20"/>
        </w:rPr>
      </w:pPr>
      <w:r w:rsidRPr="00BC1310">
        <w:rPr>
          <w:rFonts w:ascii="Times New Roman" w:hAnsi="Times New Roman" w:cs="Times New Roman"/>
          <w:b/>
          <w:sz w:val="24"/>
          <w:szCs w:val="24"/>
        </w:rPr>
        <w:t>1.1.</w:t>
      </w:r>
      <w:r w:rsidRPr="00BC1310">
        <w:rPr>
          <w:rFonts w:ascii="Times New Roman" w:hAnsi="Times New Roman" w:cs="Times New Roman"/>
          <w:b/>
          <w:sz w:val="24"/>
          <w:szCs w:val="24"/>
        </w:rPr>
        <w:tab/>
        <w:t>Характеристика организации</w:t>
      </w:r>
    </w:p>
    <w:p w:rsidR="00E566D9" w:rsidRPr="00FF5B3E" w:rsidRDefault="00E566D9" w:rsidP="00E56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ООО «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ЦА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Максималист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 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—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IT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-компания, имеющая компетенции в области автоматизации </w:t>
      </w:r>
      <w:r w:rsidRPr="00FF5B3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компаний</w:t>
      </w:r>
      <w:r w:rsidRPr="00FF5B3E">
        <w:rPr>
          <w:rFonts w:ascii="Times New Roman" w:hAnsi="Times New Roman" w:cs="Times New Roman"/>
          <w:sz w:val="24"/>
          <w:szCs w:val="24"/>
          <w:shd w:val="clear" w:color="auto" w:fill="FFFFFF"/>
        </w:rPr>
        <w:t> на программах 1С и выполняет полный комплекс работ по автоматизации.</w:t>
      </w:r>
    </w:p>
    <w:p w:rsidR="00E566D9" w:rsidRPr="00FF5B3E" w:rsidRDefault="00E566D9" w:rsidP="00E56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Виды деятельности:</w:t>
      </w:r>
    </w:p>
    <w:p w:rsidR="00E566D9" w:rsidRPr="00FF5B3E" w:rsidRDefault="00E566D9" w:rsidP="00E566D9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Разработка компьютерного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566D9" w:rsidRPr="00FF5B3E" w:rsidRDefault="00E566D9" w:rsidP="00E566D9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представлению вспомогательных услуг для бизнеса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566D9" w:rsidRPr="00FF5B3E" w:rsidRDefault="00E566D9" w:rsidP="00E566D9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Деятельность по оказанию услуг в области бухгалтерского учета, по проведению финансового аудита, по налоговому консультированию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566D9" w:rsidRDefault="00E566D9" w:rsidP="00E566D9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5B3E">
        <w:rPr>
          <w:rFonts w:ascii="Times New Roman" w:hAnsi="Times New Roman" w:cs="Times New Roman"/>
          <w:sz w:val="24"/>
          <w:szCs w:val="24"/>
        </w:rPr>
        <w:t>Торговля розничная, осуществляемая непосредственно при помощи информационно-коммуникационной сети Интернет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566D9" w:rsidRDefault="00E566D9" w:rsidP="00E566D9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оптовая офисной техникой и оборудованием;</w:t>
      </w:r>
    </w:p>
    <w:p w:rsidR="00E566D9" w:rsidRPr="00014E82" w:rsidRDefault="00E566D9" w:rsidP="00E566D9">
      <w:pPr>
        <w:pStyle w:val="a9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Торговля розничная по почте.</w:t>
      </w:r>
      <w:r w:rsidR="00BC1310">
        <w:rPr>
          <w:rFonts w:ascii="Times New Roman" w:hAnsi="Times New Roman" w:cs="Times New Roman"/>
          <w:sz w:val="24"/>
          <w:szCs w:val="24"/>
          <w:lang w:val="en-AU"/>
        </w:rPr>
        <w:t>1</w:t>
      </w:r>
    </w:p>
    <w:p w:rsidR="00E566D9" w:rsidRDefault="00BC1310" w:rsidP="00BC1310">
      <w:pPr>
        <w:keepNext/>
        <w:spacing w:after="0" w:line="360" w:lineRule="auto"/>
        <w:ind w:firstLine="708"/>
      </w:pPr>
      <w:r w:rsidRPr="00BC1310">
        <w:rPr>
          <w:rFonts w:ascii="Times New Roman" w:hAnsi="Times New Roman" w:cs="Times New Roman"/>
          <w:b/>
          <w:sz w:val="24"/>
        </w:rPr>
        <w:t>1.2.</w:t>
      </w:r>
      <w:r w:rsidRPr="00BC1310">
        <w:rPr>
          <w:rFonts w:ascii="Times New Roman" w:hAnsi="Times New Roman" w:cs="Times New Roman"/>
          <w:b/>
          <w:sz w:val="24"/>
        </w:rPr>
        <w:tab/>
        <w:t xml:space="preserve">Структура организации </w:t>
      </w:r>
      <w:r w:rsidR="00E566D9">
        <w:rPr>
          <w:noProof/>
          <w:lang w:eastAsia="ru-RU"/>
        </w:rPr>
        <w:drawing>
          <wp:inline distT="0" distB="0" distL="0" distR="0" wp14:anchorId="7BE4361F" wp14:editId="7CFD4C9A">
            <wp:extent cx="5664200" cy="1803400"/>
            <wp:effectExtent l="0" t="0" r="0" b="6350"/>
            <wp:docPr id="7" name="Рисунок 7" descr="lbfhf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bfhfv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D9" w:rsidRPr="00014E82" w:rsidRDefault="00E566D9" w:rsidP="00E566D9">
      <w:pPr>
        <w:pStyle w:val="ab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Рис. \* ARABIC </w:instrTex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«Схема структуры организации»</w:t>
      </w:r>
    </w:p>
    <w:p w:rsidR="009D2868" w:rsidRDefault="009D286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9D2868" w:rsidRPr="009D2868" w:rsidRDefault="009D2868" w:rsidP="009D2868">
      <w:pPr>
        <w:pStyle w:val="a9"/>
        <w:numPr>
          <w:ilvl w:val="0"/>
          <w:numId w:val="1"/>
        </w:numPr>
        <w:spacing w:after="0"/>
        <w:jc w:val="center"/>
        <w:outlineLvl w:val="0"/>
        <w:rPr>
          <w:rFonts w:ascii="Times New Roman" w:hAnsi="Times New Roman" w:cs="Times New Roman"/>
          <w:b/>
          <w:sz w:val="24"/>
        </w:rPr>
      </w:pPr>
      <w:bookmarkStart w:id="6" w:name="_Toc162876575"/>
      <w:r w:rsidRPr="009D2868">
        <w:rPr>
          <w:rFonts w:ascii="Times New Roman" w:hAnsi="Times New Roman" w:cs="Times New Roman"/>
          <w:b/>
          <w:sz w:val="24"/>
        </w:rPr>
        <w:lastRenderedPageBreak/>
        <w:t>Анализ материально-технической базы</w:t>
      </w:r>
      <w:bookmarkEnd w:id="6"/>
    </w:p>
    <w:p w:rsidR="009D2868" w:rsidRDefault="009D2868" w:rsidP="009D2868">
      <w:pPr>
        <w:pStyle w:val="a9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7" w:name="_Toc162876577"/>
      <w:r>
        <w:rPr>
          <w:rFonts w:ascii="Times New Roman" w:hAnsi="Times New Roman" w:cs="Times New Roman"/>
          <w:b/>
          <w:sz w:val="24"/>
        </w:rPr>
        <w:t>Состав технических средств</w:t>
      </w:r>
      <w:bookmarkEnd w:id="7"/>
    </w:p>
    <w:p w:rsidR="009D2868" w:rsidRDefault="009D2868" w:rsidP="009D2868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1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«Технические средства ПК»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276"/>
        <w:gridCol w:w="6295"/>
      </w:tblGrid>
      <w:tr w:rsidR="009D2868" w:rsidRPr="008B7DC8" w:rsidTr="00F63C51">
        <w:trPr>
          <w:trHeight w:hRule="exact" w:val="284"/>
        </w:trPr>
        <w:tc>
          <w:tcPr>
            <w:tcW w:w="3276" w:type="dxa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</w:t>
            </w: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,</w:t>
            </w: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 Фото</w:t>
            </w:r>
          </w:p>
        </w:tc>
        <w:tc>
          <w:tcPr>
            <w:tcW w:w="6295" w:type="dxa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Процессор</w:t>
            </w:r>
          </w:p>
        </w:tc>
      </w:tr>
      <w:tr w:rsidR="009D2868" w:rsidRPr="008B7DC8" w:rsidTr="00F63C51">
        <w:tc>
          <w:tcPr>
            <w:tcW w:w="327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  <w:t>Intel Celeron G4900 LGA1151 v2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BCA176E" wp14:editId="52F1A3E9">
                  <wp:extent cx="1162050" cy="1159317"/>
                  <wp:effectExtent l="0" t="0" r="0" b="3175"/>
                  <wp:docPr id="123427667" name="Рисунок 2" descr="Процессор Intel Celeron G3900 LGA1151,  2 x 2800 МГц, O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роцессор Intel Celeron G3900 LGA1151,  2 x 2800 МГц, O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942" cy="1178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9D2868" w:rsidRPr="008B7DC8" w:rsidRDefault="009D2868" w:rsidP="00F63C51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Это десктопный процессор на архитектуре Coffee Lake, в первую очередь рассчитанный на офисные системы. Он имеет 2 ядра и 2 потока и изготовлен по 14 нм техпроцессу, максимальная частота составляет 3.1, множитель заблокирован.</w:t>
            </w:r>
          </w:p>
          <w:p w:rsidR="009D2868" w:rsidRPr="008B7DC8" w:rsidRDefault="009D2868" w:rsidP="00F63C51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eastAsia="Calibri" w:hAnsi="Times New Roman" w:cs="Times New Roman"/>
                <w:iCs/>
                <w:sz w:val="24"/>
                <w:szCs w:val="24"/>
              </w:rPr>
              <w:t>С точки зрения совместимости — это процессор для сокета FCLGA1151 с TDP 54 Вт и максимальной температурой 72 °C. Он поддерживает память DDR4-2400.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Оперативная память</w:t>
            </w:r>
          </w:p>
        </w:tc>
      </w:tr>
      <w:tr w:rsidR="009D2868" w:rsidRPr="008B7DC8" w:rsidTr="00F63C51">
        <w:tc>
          <w:tcPr>
            <w:tcW w:w="3276" w:type="dxa"/>
          </w:tcPr>
          <w:p w:rsidR="009D2868" w:rsidRPr="003429B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2A1064" wp14:editId="37C391A3">
                  <wp:extent cx="1879600" cy="806146"/>
                  <wp:effectExtent l="0" t="0" r="6350" b="0"/>
                  <wp:docPr id="53297020" name="Рисунок 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/>
                        </pic:blipFill>
                        <pic:spPr bwMode="auto">
                          <a:xfrm>
                            <a:off x="0" y="0"/>
                            <a:ext cx="1933211" cy="829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9D2868" w:rsidRPr="008B7DC8" w:rsidRDefault="009D2868" w:rsidP="00F63C51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Тип: DDR3, объем одного модуля: 4 ГБ, объем одного модуля (точно): 4 ГБ, тактовая частота: 1600 МГц, форм-фактор: DIMM, количество модулей в комплекте: 1 шт., CL: 11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Материнская плата</w:t>
            </w:r>
          </w:p>
        </w:tc>
      </w:tr>
      <w:tr w:rsidR="009D2868" w:rsidRPr="008B7DC8" w:rsidTr="00F63C51">
        <w:tc>
          <w:tcPr>
            <w:tcW w:w="3186" w:type="dxa"/>
          </w:tcPr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GIGABYTE H510M H</w:t>
            </w:r>
          </w:p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(rev. 1.0/1.1)</w:t>
            </w:r>
          </w:p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B6F4BA" wp14:editId="59D76D98">
                  <wp:extent cx="1323975" cy="1187119"/>
                  <wp:effectExtent l="0" t="0" r="0" b="0"/>
                  <wp:docPr id="1777531220" name="Рисунок 5" descr="Материнская плата GIGABYTE H510M H (rev. 1.0/1.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Материнская плата GIGABYTE H510M H (rev. 1.0/1.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967" cy="1206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Материнская плата GIGABYTE H510M H выполнена в форм-факторе Micro-ATX и содержит в своей основе чипсет Intel H510 с процессорным разъемом LGA 1200. В оснащение платы входят 2 слота под размещение до 64 ГБ оперативной памяти, 4 разъема SATAIII и 1 разъем M.2 под установку накопителей, по одному слоту расширения PCI-E x16 и PCI-E x1 для графических адаптеров.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>Сетевой адаптер Realtek RTL8118AS с пропускной способностью 1000 Мбит/с обеспечивает стабильную связь с Интернет.</w:t>
            </w:r>
          </w:p>
          <w:p w:rsidR="009D2868" w:rsidRPr="008B7DC8" w:rsidRDefault="009D2868" w:rsidP="00F63C51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Для подключения внешних устройств предусмотрены востребованные порты и разъемы.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Видеокарта</w:t>
            </w:r>
          </w:p>
        </w:tc>
      </w:tr>
      <w:tr w:rsidR="009D2868" w:rsidRPr="008B7DC8" w:rsidTr="00F63C51">
        <w:tc>
          <w:tcPr>
            <w:tcW w:w="318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MSI NVIDIA GeForce GT 1030 GT 1030 AERO ITX 2GD4 OC 2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ГБ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DDR4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943AE2" wp14:editId="29A3C1B3">
                  <wp:extent cx="1765300" cy="1333362"/>
                  <wp:effectExtent l="0" t="0" r="6350" b="635"/>
                  <wp:docPr id="192236992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105" cy="135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:rsidR="009D2868" w:rsidRPr="008B7DC8" w:rsidRDefault="009D2868" w:rsidP="00F63C51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MSI NVIDIA GeForce GT 1030 обеспечит реалистичность изображения. Производитель обеспечил хороший видеочип с частотой работы 1189-1430 МГц. Она справится не только с офисными задачами, но и с нетяжелыми играми. Оборудование является универсальным, характеризуется доступной стоимостью. Видеокарта MSI NVIDIA GeForce GT 1030 снабжена видеопамятью в 2 Гб. Есть два видеоразъема DVI-D, HDMI, что предоставляет возможность одновременно подсоединять такое же количество мониторов. Разрешение картинки порадует взыскательного пользователя. Карта является идеальным выбором для неигровых компьютеров.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Внутренняя звуковая карта</w:t>
            </w:r>
          </w:p>
        </w:tc>
      </w:tr>
      <w:tr w:rsidR="009D2868" w:rsidRPr="008B7DC8" w:rsidTr="00F63C51">
        <w:tc>
          <w:tcPr>
            <w:tcW w:w="318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lastRenderedPageBreak/>
              <w:t>PCI-E Creative Audigy FX, 5.1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A4AC274" wp14:editId="7112881F">
                  <wp:extent cx="1785250" cy="1588118"/>
                  <wp:effectExtent l="0" t="0" r="5715" b="0"/>
                  <wp:docPr id="164713283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487" cy="161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5" w:type="dxa"/>
          </w:tcPr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PCIE CREATIVE Audigy-FX – компактная карта, обеспечивающая мощное, объемное звучание, естественный звук с SNR-уровнем 150 дБ. Удобное, простое подключение к компьютеру через интерфейс PCIE, выполнить его пользователь сможет самостоятельно. Усовершенствованный чип ASUSUA-100, звуковая схема 5.1, процессор с частотой сигнала 192 КГц. Персональный компьютер, на который устанавливается звуковая карта PCIE CREATIVE Audigy-FX, должен иметь процессор с наименьшей частотой 1,5 Гц и оперативную память не меньше 255 Мб системы Windows® 7, Windows® 8, Windows Vista® SP1 и выше, Windows® 10. В звуковой плате есть микрофонный, линейный входы, оптический цифровой выход на наушники, DVD-плеер. 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Устройство охлаждения (куллер)</w:t>
            </w:r>
          </w:p>
        </w:tc>
      </w:tr>
      <w:tr w:rsidR="009D2868" w:rsidRPr="008B7DC8" w:rsidTr="00F63C51">
        <w:tc>
          <w:tcPr>
            <w:tcW w:w="318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Arctic P12 PWM PST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FCFF00" wp14:editId="7ACF9902">
                  <wp:extent cx="1943100" cy="1204910"/>
                  <wp:effectExtent l="0" t="0" r="0" b="0"/>
                  <wp:docPr id="961636213" name="Рисунок 8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262" cy="121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9D2868" w:rsidRPr="008B7DC8" w:rsidRDefault="009D2868" w:rsidP="00F63C51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Вентилятор Arctic P12 PWM PST гарантирует крайне эффективное охлаждение даже при повышенном сопротивлении воздуха. Вентиляторы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производительность. 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вентиляторов в цепочку и синхронизировать управление ими.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Блок питания</w:t>
            </w:r>
          </w:p>
        </w:tc>
      </w:tr>
      <w:tr w:rsidR="009D2868" w:rsidRPr="008B7DC8" w:rsidTr="00F63C51">
        <w:tc>
          <w:tcPr>
            <w:tcW w:w="327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1stPlayer Black.Sir SR-600W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2DE53B" wp14:editId="40BFB385">
                  <wp:extent cx="1504950" cy="1284717"/>
                  <wp:effectExtent l="0" t="0" r="0" b="0"/>
                  <wp:docPr id="680475642" name="Рисунок 9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357" cy="129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трение и вибрацию и увеличивающим общий срок службы.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Жёсткий диск</w:t>
            </w:r>
          </w:p>
        </w:tc>
      </w:tr>
      <w:tr w:rsidR="009D2868" w:rsidRPr="008B7DC8" w:rsidTr="00F63C51">
        <w:tc>
          <w:tcPr>
            <w:tcW w:w="3276" w:type="dxa"/>
          </w:tcPr>
          <w:p w:rsidR="009D286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Seagate Barracuda 1 ТБ ST1000DM010</w:t>
            </w:r>
          </w:p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556B9CE" wp14:editId="3B22C810">
                  <wp:extent cx="1193800" cy="1717317"/>
                  <wp:effectExtent l="0" t="0" r="6350" b="0"/>
                  <wp:docPr id="1566594650" name="Рисунок 11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314" cy="1738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Все жесткие диски семейства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BarraCuda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используют технологию многоуровневого кэширования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Multi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Tier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Caching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Technology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MTC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). Технология MTC поднимает ПК на новые уровни производительности и позволяет намного быстрее загружать приложения и файлы. Накопители BarraCuda обеспечивают повышенную скорость чтения и записи за счет оптимизации потоков данных с использованием слоев NAND Flash, DRAM и технологий кеширования медиаданных.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2"/>
          </w:tcPr>
          <w:p w:rsidR="009D2868" w:rsidRPr="008B7DC8" w:rsidRDefault="009D2868" w:rsidP="00F63C51">
            <w:pPr>
              <w:tabs>
                <w:tab w:val="left" w:pos="3750"/>
              </w:tabs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Корпус</w:t>
            </w:r>
          </w:p>
        </w:tc>
      </w:tr>
      <w:tr w:rsidR="009D2868" w:rsidRPr="008B7DC8" w:rsidTr="00F63C51">
        <w:tc>
          <w:tcPr>
            <w:tcW w:w="327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MSI MPG Sekira 500G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61D871" wp14:editId="04B93D99">
                  <wp:extent cx="1504950" cy="2547829"/>
                  <wp:effectExtent l="0" t="0" r="0" b="5080"/>
                  <wp:docPr id="713646646" name="Рисунок 10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945" cy="2566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</w:tcPr>
          <w:p w:rsidR="009D2868" w:rsidRPr="008B7DC8" w:rsidRDefault="009D2868" w:rsidP="00F63C51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Максимальная высота процессорного кулера может 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Корпус MSI MPG SEKIRA 500G способен обеспечить эффективное охлаждение, 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:rsidR="009D2868" w:rsidRPr="008B7DC8" w:rsidRDefault="009D2868" w:rsidP="009D2868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8B7DC8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8B7DC8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8B7DC8">
        <w:rPr>
          <w:rFonts w:ascii="Times New Roman" w:hAnsi="Times New Roman" w:cs="Times New Roman"/>
          <w:iCs/>
          <w:noProof/>
          <w:sz w:val="24"/>
          <w:szCs w:val="24"/>
        </w:rPr>
        <w:t>2</w:t>
      </w:r>
      <w:r w:rsidRPr="008B7DC8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8B7DC8">
        <w:rPr>
          <w:rFonts w:ascii="Times New Roman" w:hAnsi="Times New Roman" w:cs="Times New Roman"/>
          <w:iCs/>
          <w:sz w:val="24"/>
          <w:szCs w:val="24"/>
        </w:rPr>
        <w:t xml:space="preserve"> «Периферийные устройства»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306"/>
        <w:gridCol w:w="1682"/>
        <w:gridCol w:w="4583"/>
      </w:tblGrid>
      <w:tr w:rsidR="009D2868" w:rsidRPr="008B7DC8" w:rsidTr="00F63C51">
        <w:trPr>
          <w:trHeight w:hRule="exact" w:val="284"/>
        </w:trPr>
        <w:tc>
          <w:tcPr>
            <w:tcW w:w="4988" w:type="dxa"/>
            <w:gridSpan w:val="2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Название, Фото</w:t>
            </w:r>
          </w:p>
        </w:tc>
        <w:tc>
          <w:tcPr>
            <w:tcW w:w="4583" w:type="dxa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3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Монитор</w:t>
            </w:r>
          </w:p>
        </w:tc>
      </w:tr>
      <w:tr w:rsidR="009D2868" w:rsidRPr="008B7DC8" w:rsidTr="00F63C51">
        <w:tc>
          <w:tcPr>
            <w:tcW w:w="3306" w:type="dxa"/>
          </w:tcPr>
          <w:p w:rsidR="009D2868" w:rsidRDefault="009D2868" w:rsidP="00F63C51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SunWind SUN-M22BA102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FEBAD1" wp14:editId="21519B3A">
                  <wp:extent cx="1962150" cy="1557765"/>
                  <wp:effectExtent l="0" t="0" r="0" b="4445"/>
                  <wp:docPr id="1867715015" name="Рисунок 12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786" cy="157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9D2868" w:rsidRPr="008B7DC8" w:rsidRDefault="009D2868" w:rsidP="00F63C51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 w:rsidRPr="008B7DC8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SunWind SUN-M22BA102 – это оптимальный монитор для выполнения широкого круга самых разнообразных задач. Диагональ экрана составляет 21.5 дюйма, а его максимальное разрешение благодаря высокотехнологичной матрице типа VA достигает 1920х1080 пикселей в формате FULL HD или 1080р. Девайс подойдёт и для геймеров, так как частота его обновления 75 Гц позволяет избежать разрыва картинки даже при высокой FPS.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3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Клавиатура</w:t>
            </w:r>
          </w:p>
        </w:tc>
      </w:tr>
      <w:tr w:rsidR="009D2868" w:rsidRPr="008B7DC8" w:rsidTr="00F63C51">
        <w:tc>
          <w:tcPr>
            <w:tcW w:w="3306" w:type="dxa"/>
          </w:tcPr>
          <w:p w:rsidR="009D2868" w:rsidRDefault="009D2868" w:rsidP="00F63C51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K120 for Business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2BCB57E" wp14:editId="2C8B902C">
                  <wp:extent cx="1803400" cy="694372"/>
                  <wp:effectExtent l="0" t="0" r="6350" b="0"/>
                  <wp:docPr id="613015199" name="Рисунок 13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366" cy="70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Клавиатура LOGITECH K120 эргономичного дизайна, с цифровой панелью понравится многим 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полноразмерные F-клавиши. Вы можете очень долго пользоваться клавиатурой, 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Поэтому вы можете, сидя в кресле, опираясь на спинку, 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подключается к компьютеру с помощью разъема USB.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3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Мышь</w:t>
            </w:r>
          </w:p>
        </w:tc>
      </w:tr>
      <w:tr w:rsidR="009D2868" w:rsidRPr="008B7DC8" w:rsidTr="00F63C51">
        <w:tc>
          <w:tcPr>
            <w:tcW w:w="330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Logitech G102 Lightsync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126A2F5" wp14:editId="4246429B">
                  <wp:extent cx="1763303" cy="1151283"/>
                  <wp:effectExtent l="0" t="0" r="8890" b="0"/>
                  <wp:docPr id="104840298" name="Рисунок 14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139" cy="1151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 xml:space="preserve">Logitech G102 LightSync весит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программируемыми кнопками и скроллером. К компьютеру манипулятор подключается с помощью встроенного кабеля длиной 2,1 м через порт USB 2.0 или 3.0. Мышь совместима с операционными системами Windows, MacOS 10.13 или более поздних версий, ChromeOS.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3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Принтер</w:t>
            </w:r>
          </w:p>
        </w:tc>
      </w:tr>
      <w:tr w:rsidR="009D2868" w:rsidRPr="008B7DC8" w:rsidTr="00F63C51">
        <w:tc>
          <w:tcPr>
            <w:tcW w:w="3306" w:type="dxa"/>
          </w:tcPr>
          <w:p w:rsidR="009D2868" w:rsidRPr="00347266" w:rsidRDefault="009D2868" w:rsidP="00F63C51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Kyocera TASKalfa 1800 GX</w:t>
            </w:r>
          </w:p>
          <w:p w:rsidR="009D2868" w:rsidRPr="00347266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34726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C761798" wp14:editId="7973D4A4">
                  <wp:extent cx="1956391" cy="1626596"/>
                  <wp:effectExtent l="0" t="0" r="635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320" cy="166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9D2868" w:rsidRPr="00347266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347266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Многофункциональное устройство TASKalfa 1800 было создано, чтобы максимально упростить выполнение повседневных офисных задач. Благодаря интуитивной панели управления работать с устройством очень легко, а долговечность его компонентов гарантирует исключительную надежность и эффективность, отвечающие Вашим ожиданиям. МФУ TASKalfa 1800 быстро и надежно справится со всеми Вашими повседневными задачами печати, копирования и сканирования.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3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Коммутатор</w:t>
            </w:r>
          </w:p>
        </w:tc>
      </w:tr>
      <w:tr w:rsidR="009D2868" w:rsidRPr="008B7DC8" w:rsidTr="00F63C51">
        <w:tc>
          <w:tcPr>
            <w:tcW w:w="330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TP-Link TL-SG116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BB1A125" wp14:editId="187FF52A">
                  <wp:extent cx="1860550" cy="402141"/>
                  <wp:effectExtent l="0" t="0" r="6350" b="0"/>
                  <wp:docPr id="58955104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546" cy="42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Данный коммутатор имеет 16 портов, по каждому из которых информация может передаваться на скоростях 10/100/1000 Мбит/сек. 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Неуправляемый коммутатор имеет таблицу на 8000 MAC-адресов, что гарантирует четкую работу в процессе перенаправления информации. А скорость его коммутационной матрицы составляет 23.8 Гбит/сек, а это значит, что TP-LINK TL-SG116 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286x111.7x25.4 миллиметров.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3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Сервер</w:t>
            </w:r>
          </w:p>
        </w:tc>
      </w:tr>
      <w:tr w:rsidR="009D2868" w:rsidRPr="008B7DC8" w:rsidTr="00F63C51">
        <w:tc>
          <w:tcPr>
            <w:tcW w:w="3306" w:type="dxa"/>
          </w:tcPr>
          <w:p w:rsidR="009D2868" w:rsidRDefault="009D2868" w:rsidP="00F63C51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 Proliant DL360e Gen8 8xSFF 2xXeon E5-2430Lv2 6-Core</w:t>
            </w:r>
          </w:p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 w:rsidRPr="008B7DC8"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ED154F" wp14:editId="45577BB9">
                  <wp:extent cx="1955800" cy="970275"/>
                  <wp:effectExtent l="0" t="0" r="6350" b="1905"/>
                  <wp:docPr id="157471900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27" b="28963"/>
                          <a:stretch/>
                        </pic:blipFill>
                        <pic:spPr bwMode="auto">
                          <a:xfrm>
                            <a:off x="0" y="0"/>
                            <a:ext cx="1977733" cy="981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9D2868" w:rsidRPr="008B7DC8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Сервер </w:t>
            </w:r>
            <w:r w:rsidRPr="008B7DC8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HP ProLiant DL360e Gen8</w:t>
            </w:r>
            <w:r w:rsidRPr="008B7DC8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 </w:t>
            </w:r>
            <w:r w:rsidRPr="008B7DC8">
              <w:rPr>
                <w:rFonts w:ascii="Times New Roman" w:hAnsi="Times New Roman" w:cs="Times New Roman"/>
                <w:iCs/>
                <w:sz w:val="24"/>
                <w:szCs w:val="24"/>
              </w:rPr>
              <w:t>обеспечивает достаточную мощность и объем памяти в форм-факторе 1U для традиционных серий 100 и 300. DL360e Gen8 оснащен 2 процессорами Intel® Xeon® E5-2400 и поддерживает до 12 модулей памяти DDR3 DIMM. Он также содержит последние инновации в управлении iLO и новейшее оборудование HP, в частности HP Smart Storage, HP SmartMemory и HP Smart Socket Guide. </w:t>
            </w:r>
          </w:p>
        </w:tc>
      </w:tr>
      <w:tr w:rsidR="009D2868" w:rsidRPr="008B7DC8" w:rsidTr="00F63C51">
        <w:trPr>
          <w:trHeight w:hRule="exact" w:val="284"/>
        </w:trPr>
        <w:tc>
          <w:tcPr>
            <w:tcW w:w="9571" w:type="dxa"/>
            <w:gridSpan w:val="3"/>
          </w:tcPr>
          <w:p w:rsidR="009D2868" w:rsidRPr="008B7DC8" w:rsidRDefault="009D2868" w:rsidP="00F63C51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8B7DC8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Роутер</w:t>
            </w:r>
          </w:p>
        </w:tc>
      </w:tr>
      <w:tr w:rsidR="009D2868" w:rsidRPr="008B7DC8" w:rsidTr="00F63C51">
        <w:tc>
          <w:tcPr>
            <w:tcW w:w="3306" w:type="dxa"/>
          </w:tcPr>
          <w:p w:rsidR="009D2868" w:rsidRPr="00347266" w:rsidRDefault="009D2868" w:rsidP="00F63C51">
            <w:pPr>
              <w:keepNext/>
              <w:keepLines/>
              <w:shd w:val="clear" w:color="auto" w:fill="FFFFFF"/>
              <w:jc w:val="both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r w:rsidRPr="00347266"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  <w:t>Модем Alcatel Link Zone MW40V 2G/3G/4G</w:t>
            </w:r>
          </w:p>
          <w:p w:rsidR="009D2868" w:rsidRPr="00347266" w:rsidRDefault="009D2868" w:rsidP="00F63C51">
            <w:pPr>
              <w:keepNext/>
              <w:keepLines/>
              <w:shd w:val="clear" w:color="auto" w:fill="FFFFFF"/>
              <w:jc w:val="center"/>
              <w:outlineLvl w:val="0"/>
              <w:rPr>
                <w:rFonts w:ascii="Times New Roman" w:eastAsiaTheme="majorEastAsia" w:hAnsi="Times New Roman" w:cs="Times New Roman"/>
                <w:iCs/>
                <w:sz w:val="24"/>
                <w:szCs w:val="24"/>
                <w:lang w:val="en-US"/>
              </w:rPr>
            </w:pPr>
            <w:r w:rsidRPr="00347266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8324425" wp14:editId="4B6D1469">
                  <wp:extent cx="1818167" cy="1322742"/>
                  <wp:effectExtent l="0" t="0" r="0" b="0"/>
                  <wp:docPr id="27" name="Рисунок 27" descr="Изображение выглядит как электроника, гаджет, Электронное устройство, смартфо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 descr="Изображение выглядит как электроника, гаджет, Электронное устройство, смартфон&#10;&#10;Автоматически созданное описание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262" cy="1355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</w:tcPr>
          <w:p w:rsidR="009D2868" w:rsidRPr="00347266" w:rsidRDefault="009D2868" w:rsidP="00F63C51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 w:rsidRPr="00347266">
              <w:rPr>
                <w:rFonts w:ascii="Times New Roman" w:hAnsi="Times New Roman" w:cs="Times New Roman"/>
                <w:iCs/>
                <w:sz w:val="24"/>
                <w:szCs w:val="24"/>
              </w:rPr>
              <w:t>Маршрутизатор Alcatel MW40V-2AALRU1 – портативная модель, использовать которую можно везде, где это будет вам необходимо. Дело в том, что устройство получает питание от аккумулятора. Емкость батареи, соответствующей литий-ионному типу, равна 1800 мА·ч. Взяв маршрутизатор в деловую поездку или на отдых, вы обеспечите все ваши портативные устройства интернет-доступом.</w:t>
            </w:r>
          </w:p>
        </w:tc>
      </w:tr>
    </w:tbl>
    <w:p w:rsidR="009D2868" w:rsidRDefault="009D2868" w:rsidP="009D2868">
      <w:pPr>
        <w:spacing w:after="0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8" w:name="_Toc162876576"/>
    </w:p>
    <w:p w:rsidR="009D2868" w:rsidRPr="009D2868" w:rsidRDefault="009D2868" w:rsidP="009D2868">
      <w:pPr>
        <w:pStyle w:val="a9"/>
        <w:numPr>
          <w:ilvl w:val="1"/>
          <w:numId w:val="9"/>
        </w:numPr>
        <w:spacing w:after="0"/>
        <w:jc w:val="both"/>
        <w:outlineLvl w:val="1"/>
        <w:rPr>
          <w:rFonts w:ascii="Times New Roman" w:hAnsi="Times New Roman" w:cs="Times New Roman"/>
          <w:b/>
          <w:sz w:val="24"/>
        </w:rPr>
      </w:pPr>
      <w:r w:rsidRPr="009D2868">
        <w:rPr>
          <w:rFonts w:ascii="Times New Roman" w:hAnsi="Times New Roman" w:cs="Times New Roman"/>
          <w:b/>
          <w:sz w:val="24"/>
        </w:rPr>
        <w:lastRenderedPageBreak/>
        <w:t xml:space="preserve"> Состав программного обеспечения</w:t>
      </w:r>
      <w:bookmarkEnd w:id="8"/>
    </w:p>
    <w:p w:rsidR="009D2868" w:rsidRPr="008B7DC8" w:rsidRDefault="009D2868" w:rsidP="009D2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10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Pro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это «десктопная» операционная система, разработанная на базе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10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 Home. Версия создана с оглядкой на нужды малого бизнеса, позволяет эффективно управлять устройствами и приложениями, защищать конфиденциальные данные, поддерживает сценарии максимально продуктивного удаленного и мобильного использования, позволяет воспользоваться различными облачными технологиями.</w:t>
      </w:r>
    </w:p>
    <w:p w:rsidR="009D2868" w:rsidRPr="008B7DC8" w:rsidRDefault="009D2868" w:rsidP="009D286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FFFFF"/>
        </w:rPr>
        <w:t>Антивирус Касперского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англ.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Kaspersky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 xml:space="preserve"> 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Antivirus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</w:rPr>
        <w:t xml:space="preserve">, </w:t>
      </w:r>
      <w:r w:rsidRPr="008B7DC8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KAV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 —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антивирусное программное обеспечение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разрабатываемое «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Лабораторией Касперского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». Предоставляет пользователю защиту от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вирусов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троянских программ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шпионских программ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руткитов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а также от неизвестных угроз с помощью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проактивной защиты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включающей компонент 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HIPS</w:t>
      </w:r>
      <w:r w:rsidRPr="008B7DC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:rsidR="009D2868" w:rsidRPr="008B7DC8" w:rsidRDefault="009D2868" w:rsidP="009D2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AnyDesk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приложение для удаленного рабочего стола, распространяемое компанией AnyDesk Software GmbH. Проприетарное программное обеспечение обеспечивает независимый от платформы удаленный доступ к персональным компьютерам и другим устройствам, на которых запущено основное приложение. Оно предлагает функции удаленного управления, передачи файлов и VPN.</w:t>
      </w:r>
    </w:p>
    <w:p w:rsidR="009D2868" w:rsidRPr="008B7DC8" w:rsidRDefault="009D2868" w:rsidP="009D2868">
      <w:pPr>
        <w:shd w:val="clear" w:color="auto" w:fill="FFFFFF"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 w:rsidRPr="008B7DC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1С: Предприятие</w:t>
      </w:r>
      <w:r w:rsidRPr="008B7DC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8B7D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программный продукт компании «1С», 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предназначенная для автоматизации различных областей экономической деятельности </w:t>
      </w:r>
      <w:r w:rsidRPr="008B7DC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предприятий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, организаций и учреждений, независимо от их вида деятельности и формы собственности, с различным уровнем сложности учета. За счет своей универсальности она используется для автоматизации самых разных участков экономической деятельности </w:t>
      </w:r>
      <w:r w:rsidRPr="008B7DC8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предприятия</w:t>
      </w:r>
      <w:r w:rsidRPr="008B7DC8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>: бухгалтерский, кадровый, оперативный торговый, складской и производственный учет, а также расчет заработной платы, учет товарных и материальных средств, взаиморасчетов с контрагентами.</w:t>
      </w:r>
      <w:r w:rsidRPr="008B7DC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</w:p>
    <w:p w:rsidR="009D2868" w:rsidRPr="008B7DC8" w:rsidRDefault="009D2868" w:rsidP="009D2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Microsoft Office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2016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>версия офисного пакета приложений, следующая за Microsoft Office 2013,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 xml:space="preserve"> 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 </w:t>
      </w:r>
    </w:p>
    <w:p w:rsidR="009D2868" w:rsidRDefault="009D2868" w:rsidP="009D286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8B7DC8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8B7DC8">
        <w:rPr>
          <w:rFonts w:ascii="Times New Roman" w:hAnsi="Times New Roman" w:cs="Times New Roman"/>
          <w:sz w:val="24"/>
          <w:szCs w:val="24"/>
        </w:rPr>
        <w:t xml:space="preserve"> </w:t>
      </w:r>
      <w:r w:rsidRPr="008B7DC8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8B7D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8B7D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это веб-браузер, </w:t>
      </w:r>
      <w:r w:rsidRPr="008B7DC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разрабатываемый компанией Google на основе свободного браузера Chromium и движка Blink,</w:t>
      </w:r>
      <w:r w:rsidRPr="008B7D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сочетающий в себе минималистичный дизайн и сложные технологии и позволяющий сделать работу в Интернете быстрее, проще и безопаснее.</w:t>
      </w:r>
      <w:bookmarkStart w:id="9" w:name="_Toc162876580"/>
    </w:p>
    <w:p w:rsidR="009D2868" w:rsidRDefault="009D2868" w:rsidP="009D286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9D2868" w:rsidRDefault="009D2868" w:rsidP="009D286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9D2868" w:rsidRDefault="009D2868" w:rsidP="009D286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2.3 </w:t>
      </w:r>
      <w:r w:rsidRPr="009D2868">
        <w:rPr>
          <w:rFonts w:ascii="Times New Roman" w:hAnsi="Times New Roman" w:cs="Times New Roman"/>
          <w:b/>
          <w:sz w:val="24"/>
        </w:rPr>
        <w:t>Структура локальной сети предприятия</w:t>
      </w:r>
    </w:p>
    <w:bookmarkEnd w:id="9"/>
    <w:p w:rsidR="009D2868" w:rsidRPr="00A82417" w:rsidRDefault="009D2868" w:rsidP="009D2868">
      <w:pPr>
        <w:keepNext/>
        <w:spacing w:after="0" w:line="360" w:lineRule="auto"/>
        <w:rPr>
          <w:sz w:val="24"/>
          <w:szCs w:val="24"/>
          <w:lang w:val="en-US"/>
        </w:rPr>
      </w:pPr>
      <w:r w:rsidRPr="00FB10DD">
        <w:rPr>
          <w:noProof/>
          <w:lang w:eastAsia="ru-RU"/>
        </w:rPr>
        <w:drawing>
          <wp:inline distT="0" distB="0" distL="0" distR="0" wp14:anchorId="2FE88979" wp14:editId="06EEBFD3">
            <wp:extent cx="5940425" cy="33724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68" w:rsidRPr="00A82417" w:rsidRDefault="009D2868" w:rsidP="009D2868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Cs/>
          <w:sz w:val="24"/>
          <w:szCs w:val="24"/>
        </w:rPr>
        <w:t>2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«Схема локальной сети предприятия»</w:t>
      </w:r>
    </w:p>
    <w:p w:rsidR="009D2868" w:rsidRPr="00A82417" w:rsidRDefault="009D2868" w:rsidP="009D286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В данной сети используется топология «Звезда» — каждый узел в сети подключен к одному центральному коммутатору. Каждое устройство в сети напрямую связано с коммутатором и косвенно связано с любым другим узлом. Связь между этими элементами заключается в том, что центральное сетевое устройство является сервером, а другие устройства рассматриваются как клиенты.</w:t>
      </w:r>
    </w:p>
    <w:p w:rsidR="009D2868" w:rsidRPr="00A82417" w:rsidRDefault="009D2868" w:rsidP="009D28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Fast Ethernet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 – технология передачи данных по компьютерным сетям, основана на технологии Ethernet. Для данной технологии в предприятии используется тип кабеля 100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BASE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TX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витая пара категории 5.</w:t>
      </w:r>
    </w:p>
    <w:p w:rsidR="009D2868" w:rsidRDefault="009D2868" w:rsidP="009D286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Топология типа звезда, базовая топология компьютерной сети, в которой все компьютеры сети присоединены к центральному, образуя физический сегмент сети. Подобный сегмент сети может функционировать как отдельно, так и в составе сложной сетевой топологии. Выход из строя одной рабочей станции не отражается на работе всей сети в целом.</w:t>
      </w:r>
    </w:p>
    <w:p w:rsidR="00EA33C9" w:rsidRDefault="00EA33C9">
      <w:r>
        <w:br w:type="page"/>
      </w:r>
    </w:p>
    <w:p w:rsidR="00C51A93" w:rsidRDefault="00EA33C9" w:rsidP="00EA33C9">
      <w:pPr>
        <w:pStyle w:val="a9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4"/>
        </w:rPr>
      </w:pPr>
      <w:r w:rsidRPr="00EA33C9">
        <w:rPr>
          <w:rFonts w:ascii="Times New Roman" w:hAnsi="Times New Roman" w:cs="Times New Roman"/>
          <w:b/>
          <w:sz w:val="24"/>
        </w:rPr>
        <w:lastRenderedPageBreak/>
        <w:t>Практика на рабочих местах</w:t>
      </w:r>
    </w:p>
    <w:p w:rsidR="00BC1310" w:rsidRDefault="00BC1310" w:rsidP="00BC1310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1310">
        <w:rPr>
          <w:rFonts w:ascii="Times New Roman" w:hAnsi="Times New Roman" w:cs="Times New Roman"/>
          <w:sz w:val="28"/>
          <w:szCs w:val="28"/>
        </w:rPr>
        <w:t>Стажировка проходит в компании «</w:t>
      </w:r>
      <w:r w:rsidRPr="00BC1310">
        <w:rPr>
          <w:rFonts w:ascii="Times New Roman" w:eastAsia="Times New Roman" w:hAnsi="Times New Roman" w:cs="Times New Roman"/>
          <w:sz w:val="28"/>
          <w:szCs w:val="24"/>
          <w:lang w:eastAsia="ru-RU"/>
        </w:rPr>
        <w:t>ООО «ЦА Максималист»</w:t>
      </w:r>
      <w:r w:rsidRPr="00BC1310">
        <w:rPr>
          <w:rFonts w:ascii="Times New Roman" w:hAnsi="Times New Roman" w:cs="Times New Roman"/>
          <w:sz w:val="28"/>
          <w:szCs w:val="28"/>
        </w:rPr>
        <w:t>», которая занимается</w:t>
      </w:r>
      <w:r w:rsidR="00CA4DFD">
        <w:rPr>
          <w:rFonts w:ascii="Times New Roman" w:hAnsi="Times New Roman" w:cs="Times New Roman"/>
          <w:sz w:val="28"/>
          <w:szCs w:val="28"/>
        </w:rPr>
        <w:t xml:space="preserve"> автоматизацией бизнес процесов в 1с</w:t>
      </w:r>
      <w:r w:rsidRPr="00BC1310">
        <w:rPr>
          <w:rFonts w:ascii="Times New Roman" w:hAnsi="Times New Roman" w:cs="Times New Roman"/>
          <w:sz w:val="28"/>
          <w:szCs w:val="28"/>
        </w:rPr>
        <w:t>. В рамках стажировки</w:t>
      </w:r>
      <w:r w:rsidR="00CA4DFD">
        <w:rPr>
          <w:rFonts w:ascii="Times New Roman" w:hAnsi="Times New Roman" w:cs="Times New Roman"/>
          <w:sz w:val="28"/>
          <w:szCs w:val="28"/>
        </w:rPr>
        <w:t xml:space="preserve"> даются задания по 1с</w:t>
      </w:r>
      <w:r w:rsidRPr="00BC1310">
        <w:rPr>
          <w:rFonts w:ascii="Times New Roman" w:hAnsi="Times New Roman" w:cs="Times New Roman"/>
          <w:sz w:val="28"/>
          <w:szCs w:val="28"/>
        </w:rPr>
        <w:t>.</w:t>
      </w:r>
      <w:r w:rsidR="00CA4DFD">
        <w:rPr>
          <w:rFonts w:ascii="Times New Roman" w:hAnsi="Times New Roman" w:cs="Times New Roman"/>
          <w:sz w:val="28"/>
          <w:szCs w:val="28"/>
        </w:rPr>
        <w:t>Создания внешних обработак для исправления ошибок программы</w:t>
      </w:r>
      <w:r w:rsidRPr="00BC1310">
        <w:rPr>
          <w:rFonts w:ascii="Times New Roman" w:hAnsi="Times New Roman" w:cs="Times New Roman"/>
          <w:sz w:val="28"/>
          <w:szCs w:val="28"/>
        </w:rPr>
        <w:t>.</w:t>
      </w:r>
      <w:r w:rsidR="00CA4DFD">
        <w:rPr>
          <w:rFonts w:ascii="Times New Roman" w:hAnsi="Times New Roman" w:cs="Times New Roman"/>
          <w:sz w:val="28"/>
          <w:szCs w:val="28"/>
        </w:rPr>
        <w:t xml:space="preserve"> Исправления ошибок в справочниках</w:t>
      </w:r>
      <w:r w:rsidR="00CA4DF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A4DFD">
        <w:rPr>
          <w:rFonts w:ascii="Times New Roman" w:hAnsi="Times New Roman" w:cs="Times New Roman"/>
          <w:sz w:val="28"/>
          <w:szCs w:val="28"/>
        </w:rPr>
        <w:t>документов.</w:t>
      </w:r>
    </w:p>
    <w:p w:rsidR="00CA4DFD" w:rsidRPr="00CA4DFD" w:rsidRDefault="00CA4DFD" w:rsidP="00BC1310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BA0049" wp14:editId="21A9DCF2">
            <wp:extent cx="5143501" cy="2314575"/>
            <wp:effectExtent l="0" t="0" r="0" b="9525"/>
            <wp:docPr id="12" name="Рисунок 12" descr="https://sun9-14.userapi.com/impg/QrxgkUFATpcRbBEBqJKObo-xzesJ7j8mESBuzA/R0xdD4ZpGYo.jpg?size=1280x576&amp;quality=95&amp;sign=bb9c282b8775ac1de27e09df32fa4c3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4.userapi.com/impg/QrxgkUFATpcRbBEBqJKObo-xzesJ7j8mESBuzA/R0xdD4ZpGYo.jpg?size=1280x576&amp;quality=95&amp;sign=bb9c282b8775ac1de27e09df32fa4c3a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407" cy="233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3C9" w:rsidRDefault="00CA4DFD" w:rsidP="00CA4DFD">
      <w:pPr>
        <w:spacing w:line="24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iCs/>
          <w:sz w:val="24"/>
          <w:szCs w:val="24"/>
        </w:rPr>
        <w:t>3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</w:t>
      </w:r>
      <w:r>
        <w:rPr>
          <w:rFonts w:ascii="Times New Roman" w:hAnsi="Times New Roman" w:cs="Times New Roman"/>
          <w:iCs/>
          <w:sz w:val="24"/>
          <w:szCs w:val="24"/>
        </w:rPr>
        <w:t>Фото с практики</w:t>
      </w:r>
      <w:r w:rsidRPr="00A82417">
        <w:rPr>
          <w:rFonts w:ascii="Times New Roman" w:hAnsi="Times New Roman" w:cs="Times New Roman"/>
          <w:iCs/>
          <w:sz w:val="24"/>
          <w:szCs w:val="24"/>
        </w:rPr>
        <w:t>»</w:t>
      </w:r>
    </w:p>
    <w:p w:rsidR="00044AE6" w:rsidRPr="00CA4DFD" w:rsidRDefault="00044AE6" w:rsidP="00044AE6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br w:type="page"/>
      </w:r>
    </w:p>
    <w:p w:rsidR="00EA33C9" w:rsidRDefault="00EA33C9" w:rsidP="00EA33C9">
      <w:pPr>
        <w:pStyle w:val="a9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4"/>
        </w:rPr>
      </w:pPr>
      <w:r w:rsidRPr="00EA33C9">
        <w:rPr>
          <w:rFonts w:ascii="Times New Roman" w:hAnsi="Times New Roman" w:cs="Times New Roman"/>
          <w:b/>
          <w:sz w:val="24"/>
        </w:rPr>
        <w:lastRenderedPageBreak/>
        <w:t>Подбор и систематизация материала для выполнения выпускной квалификационной работы</w:t>
      </w:r>
    </w:p>
    <w:p w:rsidR="00EA33C9" w:rsidRDefault="00EA33C9" w:rsidP="00EA33C9">
      <w:pPr>
        <w:pStyle w:val="a9"/>
        <w:numPr>
          <w:ilvl w:val="1"/>
          <w:numId w:val="1"/>
        </w:numPr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4"/>
        </w:rPr>
      </w:pPr>
      <w:bookmarkStart w:id="10" w:name="_Toc162876582"/>
      <w:r>
        <w:rPr>
          <w:rFonts w:ascii="Times New Roman" w:hAnsi="Times New Roman" w:cs="Times New Roman"/>
          <w:b/>
          <w:sz w:val="24"/>
        </w:rPr>
        <w:t>Разработка технического задания</w:t>
      </w:r>
      <w:bookmarkEnd w:id="10"/>
    </w:p>
    <w:p w:rsidR="00EA33C9" w:rsidRPr="00A82417" w:rsidRDefault="00EA33C9" w:rsidP="00EA33C9">
      <w:pPr>
        <w:spacing w:after="0" w:line="360" w:lineRule="auto"/>
        <w:ind w:left="709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Назначение разработки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</w:t>
      </w:r>
      <w:r>
        <w:rPr>
          <w:rFonts w:ascii="Times New Roman" w:hAnsi="Times New Roman" w:cs="Times New Roman"/>
          <w:sz w:val="24"/>
          <w:szCs w:val="24"/>
        </w:rPr>
        <w:t xml:space="preserve">фирмы, занимающейся предоставлением услуг по </w:t>
      </w:r>
      <w:r w:rsidR="00A2710A">
        <w:rPr>
          <w:rFonts w:ascii="Times New Roman" w:hAnsi="Times New Roman" w:cs="Times New Roman"/>
          <w:sz w:val="24"/>
          <w:szCs w:val="24"/>
        </w:rPr>
        <w:t>продажи товаров</w:t>
      </w:r>
      <w:r>
        <w:rPr>
          <w:rFonts w:ascii="Times New Roman" w:hAnsi="Times New Roman" w:cs="Times New Roman"/>
          <w:sz w:val="24"/>
          <w:szCs w:val="24"/>
        </w:rPr>
        <w:t>. Создание новых заказов</w:t>
      </w:r>
      <w:r w:rsidRPr="007802A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контрагентов</w:t>
      </w:r>
      <w:r w:rsidRPr="007802A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складов</w:t>
      </w:r>
      <w:r w:rsidRPr="007802A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пользователей</w:t>
      </w:r>
      <w:r w:rsidRPr="007802A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</w:rPr>
        <w:t>осуществляется пут</w:t>
      </w:r>
      <w:r>
        <w:rPr>
          <w:rFonts w:ascii="Times New Roman" w:hAnsi="Times New Roman" w:cs="Times New Roman"/>
          <w:sz w:val="24"/>
          <w:szCs w:val="24"/>
        </w:rPr>
        <w:t>ем создания записи в таблицы с соответствующими названиями</w:t>
      </w:r>
      <w:r w:rsidRPr="00A8241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При каждом оказании услуг клиентам создается документ «Заявка на товар», в котором описываются итоговая стоимость и товары, которые были </w:t>
      </w:r>
      <w:r w:rsidR="00A2710A">
        <w:rPr>
          <w:rFonts w:ascii="Times New Roman" w:hAnsi="Times New Roman" w:cs="Times New Roman"/>
          <w:sz w:val="24"/>
          <w:szCs w:val="24"/>
        </w:rPr>
        <w:t>отправлены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В программе должны быть реализованы функции по формированию </w:t>
      </w:r>
      <w:r w:rsidR="00A2710A">
        <w:rPr>
          <w:rFonts w:ascii="Times New Roman" w:hAnsi="Times New Roman" w:cs="Times New Roman"/>
          <w:sz w:val="24"/>
          <w:szCs w:val="24"/>
        </w:rPr>
        <w:t>диаграммы по заказам</w:t>
      </w:r>
      <w:r w:rsidRPr="00A82417">
        <w:rPr>
          <w:rFonts w:ascii="Times New Roman" w:hAnsi="Times New Roman" w:cs="Times New Roman"/>
          <w:sz w:val="24"/>
          <w:szCs w:val="24"/>
        </w:rPr>
        <w:t>.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программе или программному изделию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выполняемых функций:</w:t>
      </w:r>
    </w:p>
    <w:p w:rsidR="00EA33C9" w:rsidRPr="00A82417" w:rsidRDefault="00EA33C9" w:rsidP="00EA33C9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Удаление, добавлен</w:t>
      </w:r>
      <w:r w:rsidR="00A2710A">
        <w:rPr>
          <w:rFonts w:ascii="Times New Roman" w:hAnsi="Times New Roman" w:cs="Times New Roman"/>
          <w:sz w:val="24"/>
          <w:szCs w:val="24"/>
        </w:rPr>
        <w:t>ие и редактирование таблиц</w:t>
      </w:r>
      <w:r w:rsidRPr="00A8241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A2710A">
        <w:rPr>
          <w:rFonts w:ascii="Times New Roman" w:hAnsi="Times New Roman" w:cs="Times New Roman"/>
          <w:sz w:val="24"/>
          <w:szCs w:val="24"/>
        </w:rPr>
        <w:t>Заказы</w:t>
      </w:r>
      <w:r>
        <w:rPr>
          <w:rFonts w:ascii="Times New Roman" w:hAnsi="Times New Roman" w:cs="Times New Roman"/>
          <w:sz w:val="24"/>
          <w:szCs w:val="24"/>
        </w:rPr>
        <w:t>», «</w:t>
      </w:r>
      <w:r w:rsidR="00A2710A">
        <w:rPr>
          <w:rFonts w:ascii="Times New Roman" w:hAnsi="Times New Roman" w:cs="Times New Roman"/>
          <w:sz w:val="24"/>
          <w:szCs w:val="24"/>
        </w:rPr>
        <w:t>Материалы</w:t>
      </w:r>
      <w:r>
        <w:rPr>
          <w:rFonts w:ascii="Times New Roman" w:hAnsi="Times New Roman" w:cs="Times New Roman"/>
          <w:sz w:val="24"/>
          <w:szCs w:val="24"/>
        </w:rPr>
        <w:t>», «</w:t>
      </w:r>
      <w:r w:rsidR="00A2710A">
        <w:rPr>
          <w:rFonts w:ascii="Times New Roman" w:hAnsi="Times New Roman" w:cs="Times New Roman"/>
          <w:sz w:val="24"/>
          <w:szCs w:val="24"/>
        </w:rPr>
        <w:t>Состав заказа</w:t>
      </w:r>
      <w:r>
        <w:rPr>
          <w:rFonts w:ascii="Times New Roman" w:hAnsi="Times New Roman" w:cs="Times New Roman"/>
          <w:sz w:val="24"/>
          <w:szCs w:val="24"/>
        </w:rPr>
        <w:t>», «</w:t>
      </w:r>
      <w:r w:rsidR="00A2710A">
        <w:rPr>
          <w:rFonts w:ascii="Times New Roman" w:hAnsi="Times New Roman" w:cs="Times New Roman"/>
          <w:sz w:val="24"/>
          <w:szCs w:val="24"/>
        </w:rPr>
        <w:t>Список контрагентов</w:t>
      </w:r>
      <w:r w:rsidR="008C3507">
        <w:rPr>
          <w:rFonts w:ascii="Times New Roman" w:hAnsi="Times New Roman" w:cs="Times New Roman"/>
          <w:sz w:val="24"/>
          <w:szCs w:val="24"/>
        </w:rPr>
        <w:t>» и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A2710A">
        <w:rPr>
          <w:rFonts w:ascii="Times New Roman" w:hAnsi="Times New Roman" w:cs="Times New Roman"/>
          <w:sz w:val="24"/>
          <w:szCs w:val="24"/>
        </w:rPr>
        <w:t>Список пользователей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:rsidR="00EA33C9" w:rsidRPr="00A82417" w:rsidRDefault="00EA33C9" w:rsidP="00EA33C9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>Форм</w:t>
      </w:r>
      <w:r>
        <w:rPr>
          <w:rFonts w:ascii="Times New Roman" w:hAnsi="Times New Roman" w:cs="Times New Roman"/>
          <w:sz w:val="24"/>
          <w:szCs w:val="24"/>
        </w:rPr>
        <w:t>ирование</w:t>
      </w:r>
      <w:r w:rsidR="00A2710A">
        <w:rPr>
          <w:rFonts w:ascii="Times New Roman" w:hAnsi="Times New Roman" w:cs="Times New Roman"/>
          <w:sz w:val="24"/>
          <w:szCs w:val="24"/>
        </w:rPr>
        <w:t xml:space="preserve"> диаграммы</w:t>
      </w:r>
      <w:r w:rsidRPr="00A8241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A2710A">
        <w:rPr>
          <w:rFonts w:ascii="Times New Roman" w:hAnsi="Times New Roman" w:cs="Times New Roman"/>
          <w:sz w:val="24"/>
          <w:szCs w:val="24"/>
        </w:rPr>
        <w:t>Заказов»</w:t>
      </w:r>
      <w:r w:rsidR="00A2710A" w:rsidRPr="00A82417">
        <w:rPr>
          <w:rFonts w:ascii="Times New Roman" w:hAnsi="Times New Roman" w:cs="Times New Roman"/>
          <w:sz w:val="24"/>
          <w:szCs w:val="24"/>
        </w:rPr>
        <w:t xml:space="preserve"> </w:t>
      </w:r>
      <w:r w:rsidR="00A2710A">
        <w:rPr>
          <w:rFonts w:ascii="Times New Roman" w:hAnsi="Times New Roman" w:cs="Times New Roman"/>
          <w:sz w:val="24"/>
          <w:szCs w:val="24"/>
        </w:rPr>
        <w:t>за месяцы</w:t>
      </w:r>
      <w:r w:rsidR="00A2710A" w:rsidRPr="00A2710A">
        <w:rPr>
          <w:rFonts w:ascii="Times New Roman" w:hAnsi="Times New Roman" w:cs="Times New Roman"/>
          <w:sz w:val="24"/>
          <w:szCs w:val="24"/>
        </w:rPr>
        <w:t>,</w:t>
      </w:r>
      <w:r w:rsidR="00A2710A">
        <w:rPr>
          <w:rFonts w:ascii="Times New Roman" w:hAnsi="Times New Roman" w:cs="Times New Roman"/>
          <w:sz w:val="24"/>
          <w:szCs w:val="24"/>
        </w:rPr>
        <w:t xml:space="preserve"> кварталы</w:t>
      </w:r>
      <w:r w:rsidR="00A2710A" w:rsidRPr="00A2710A">
        <w:rPr>
          <w:rFonts w:ascii="Times New Roman" w:hAnsi="Times New Roman" w:cs="Times New Roman"/>
          <w:sz w:val="24"/>
          <w:szCs w:val="24"/>
        </w:rPr>
        <w:t xml:space="preserve">, </w:t>
      </w:r>
      <w:r w:rsidR="00A2710A">
        <w:rPr>
          <w:rFonts w:ascii="Times New Roman" w:hAnsi="Times New Roman" w:cs="Times New Roman"/>
          <w:sz w:val="24"/>
          <w:szCs w:val="24"/>
        </w:rPr>
        <w:t>года</w:t>
      </w:r>
    </w:p>
    <w:p w:rsidR="00EA33C9" w:rsidRDefault="00EA33C9" w:rsidP="00EA33C9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82417">
        <w:rPr>
          <w:rFonts w:ascii="Times New Roman" w:hAnsi="Times New Roman" w:cs="Times New Roman"/>
          <w:sz w:val="24"/>
          <w:szCs w:val="24"/>
        </w:rPr>
        <w:t xml:space="preserve">Сортировка записей по возрастанию и убыванию справочников: </w:t>
      </w:r>
      <w:r w:rsidR="008C3507">
        <w:rPr>
          <w:rFonts w:ascii="Times New Roman" w:hAnsi="Times New Roman" w:cs="Times New Roman"/>
          <w:sz w:val="24"/>
          <w:szCs w:val="24"/>
        </w:rPr>
        <w:t>«Заказы», «Материалы», «Состав заказа», «Список контрагентов» и «Список пользователей»</w:t>
      </w:r>
      <w:r w:rsidRPr="00A82417">
        <w:rPr>
          <w:rFonts w:ascii="Times New Roman" w:hAnsi="Times New Roman" w:cs="Times New Roman"/>
          <w:sz w:val="24"/>
          <w:szCs w:val="24"/>
        </w:rPr>
        <w:t>;</w:t>
      </w:r>
    </w:p>
    <w:p w:rsidR="008C3507" w:rsidRPr="0013207D" w:rsidRDefault="008C3507" w:rsidP="00EA33C9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 записей: «Заказы», «Материалы», «Состав заказа», «Список контрагентов» и «Список пользователей»;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 xml:space="preserve">Требования к организации входных данных: </w:t>
      </w:r>
    </w:p>
    <w:p w:rsidR="00EA33C9" w:rsidRDefault="00EA33C9" w:rsidP="00EA33C9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Входные данные конфигурации организованы с помощью</w:t>
      </w:r>
      <w:r w:rsid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таблиц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EA33C9" w:rsidRDefault="00EA33C9" w:rsidP="00EA33C9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8C3507">
        <w:rPr>
          <w:rFonts w:ascii="Times New Roman" w:hAnsi="Times New Roman" w:cs="Times New Roman"/>
          <w:sz w:val="24"/>
          <w:szCs w:val="24"/>
        </w:rPr>
        <w:t>Материалы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(Код, Наименование</w:t>
      </w:r>
      <w:r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Номер</w:t>
      </w:r>
      <w:r w:rsidR="008C3507" w:rsidRPr="008C350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8C350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Объем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EA33C9" w:rsidRDefault="00EA33C9" w:rsidP="00EA33C9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8C3507">
        <w:rPr>
          <w:rFonts w:ascii="Times New Roman" w:hAnsi="Times New Roman" w:cs="Times New Roman"/>
          <w:sz w:val="24"/>
          <w:szCs w:val="24"/>
        </w:rPr>
        <w:t>Склад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Наименование, Адрес</w:t>
      </w:r>
      <w:r w:rsidR="008C3507" w:rsidRPr="008C350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="008C350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Объем хранения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EA33C9" w:rsidRDefault="00EA33C9" w:rsidP="00EA33C9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8C3507">
        <w:rPr>
          <w:rFonts w:ascii="Times New Roman" w:hAnsi="Times New Roman" w:cs="Times New Roman"/>
          <w:sz w:val="24"/>
          <w:szCs w:val="24"/>
        </w:rPr>
        <w:t>Пользователи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» (Код, </w:t>
      </w:r>
      <w:r w:rsidR="008C350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ФИО, Логин</w:t>
      </w:r>
      <w:r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8C350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Пароль);</w:t>
      </w:r>
    </w:p>
    <w:p w:rsidR="00EA33C9" w:rsidRDefault="00EA33C9" w:rsidP="00EA33C9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8C3507">
        <w:rPr>
          <w:rFonts w:ascii="Times New Roman" w:hAnsi="Times New Roman" w:cs="Times New Roman"/>
          <w:sz w:val="24"/>
          <w:szCs w:val="24"/>
        </w:rPr>
        <w:t>Контрагент</w:t>
      </w:r>
      <w:r w:rsidR="009A1D3D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 Наименование</w:t>
      </w:r>
      <w:r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ИНН</w:t>
      </w:r>
      <w:r w:rsidRPr="009D0F2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Адрес</w:t>
      </w:r>
      <w:r w:rsidR="009A1D3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EA33C9" w:rsidRDefault="00EA33C9" w:rsidP="00EA33C9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</w:t>
      </w:r>
      <w:r w:rsidR="009A1D3D">
        <w:rPr>
          <w:rFonts w:ascii="Times New Roman" w:hAnsi="Times New Roman" w:cs="Times New Roman"/>
          <w:sz w:val="24"/>
          <w:szCs w:val="24"/>
        </w:rPr>
        <w:t>Заказ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 (Код,</w:t>
      </w:r>
      <w:r w:rsidR="009A1D3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Дата</w:t>
      </w:r>
      <w:r w:rsidR="009A1D3D" w:rsidRPr="009A1D3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9A1D3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Количество</w:t>
      </w:r>
      <w:r w:rsidR="009A1D3D" w:rsidRPr="009A1D3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="009A1D3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Цена);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организации выходных данных:</w:t>
      </w:r>
    </w:p>
    <w:p w:rsidR="00EA33C9" w:rsidRDefault="00EA33C9" w:rsidP="00EA33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Выходные данн</w:t>
      </w:r>
      <w:r w:rsid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ые организованы в виде таблиц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 «</w:t>
      </w:r>
      <w:r w:rsid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 проданных товаров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. 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виде диаграммы: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». 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надёжности</w:t>
      </w:r>
    </w:p>
    <w:p w:rsidR="00EA33C9" w:rsidRPr="00A82417" w:rsidRDefault="00EA33C9" w:rsidP="00EA33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быть в достаточной степени надёжна от сбоев. Для этого предусмотрено сохранение данных информационной базы в приложении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9A1D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icrosoft Visual S</w:t>
      </w:r>
      <w:r w:rsidR="009A1D3D" w:rsidRP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tudio 2022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или восстановление данных в случае завершения работы.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b/>
          <w:sz w:val="24"/>
          <w:szCs w:val="24"/>
          <w:lang w:eastAsia="ru-RU"/>
        </w:rPr>
        <w:lastRenderedPageBreak/>
        <w:t>Условия эксплуатации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</w:t>
      </w:r>
      <w:r w:rsidR="009A1D3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icrosoft Visual S</w:t>
      </w:r>
      <w:r w:rsidR="009A1D3D" w:rsidRP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tudio 2022</w:t>
      </w: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 или приложениями с похожим интерфейсом, содержащими информацию в виде таблиц.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Климатические условия эксплуатации</w:t>
      </w:r>
    </w:p>
    <w:p w:rsidR="00EA33C9" w:rsidRPr="00A82417" w:rsidRDefault="00EA33C9" w:rsidP="00EA33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417">
        <w:rPr>
          <w:rFonts w:ascii="Times New Roman" w:hAnsi="Times New Roman" w:cs="Times New Roman"/>
          <w:b/>
          <w:sz w:val="24"/>
          <w:szCs w:val="24"/>
        </w:rPr>
        <w:t>Требования к составу и параметрам технических средств</w:t>
      </w:r>
    </w:p>
    <w:p w:rsidR="00EA33C9" w:rsidRPr="00A82417" w:rsidRDefault="00EA33C9" w:rsidP="00EA33C9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begin"/>
      </w:r>
      <w:r w:rsidRPr="00A82417"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separate"/>
      </w:r>
      <w:r w:rsidRPr="00A82417">
        <w:rPr>
          <w:rFonts w:ascii="Times New Roman" w:hAnsi="Times New Roman" w:cs="Times New Roman"/>
          <w:iCs/>
          <w:noProof/>
          <w:sz w:val="24"/>
          <w:szCs w:val="24"/>
        </w:rPr>
        <w:t>3</w:t>
      </w:r>
      <w:r w:rsidRPr="00A82417">
        <w:rPr>
          <w:rFonts w:ascii="Times New Roman" w:hAnsi="Times New Roman" w:cs="Times New Roman"/>
          <w:iCs/>
          <w:sz w:val="24"/>
          <w:szCs w:val="24"/>
        </w:rPr>
        <w:fldChar w:fldCharType="end"/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«Системные требования»</w:t>
      </w:r>
    </w:p>
    <w:tbl>
      <w:tblPr>
        <w:tblStyle w:val="12"/>
        <w:tblW w:w="0" w:type="auto"/>
        <w:tblInd w:w="1569" w:type="dxa"/>
        <w:tblLook w:val="04A0" w:firstRow="1" w:lastRow="0" w:firstColumn="1" w:lastColumn="0" w:noHBand="0" w:noVBand="1"/>
      </w:tblPr>
      <w:tblGrid>
        <w:gridCol w:w="2977"/>
        <w:gridCol w:w="4819"/>
      </w:tblGrid>
      <w:tr w:rsidR="00EA33C9" w:rsidRPr="00BC1310" w:rsidTr="00F63C51">
        <w:tc>
          <w:tcPr>
            <w:tcW w:w="2977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bookmarkStart w:id="11" w:name="_Hlk118120873"/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Процессор</w:t>
            </w:r>
          </w:p>
        </w:tc>
        <w:tc>
          <w:tcPr>
            <w:tcW w:w="4819" w:type="dxa"/>
          </w:tcPr>
          <w:p w:rsidR="00EA33C9" w:rsidRPr="00CC16CA" w:rsidRDefault="00EA33C9" w:rsidP="00F63C51">
            <w:pPr>
              <w:contextualSpacing/>
              <w:jc w:val="both"/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</w:pPr>
            <w:r w:rsidRPr="00CC16CA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EA33C9" w:rsidRPr="00CC16CA" w:rsidTr="00F63C51">
        <w:tc>
          <w:tcPr>
            <w:tcW w:w="2977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Оперативная Память</w:t>
            </w:r>
          </w:p>
        </w:tc>
        <w:tc>
          <w:tcPr>
            <w:tcW w:w="4819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4,00 ГБ</w:t>
            </w:r>
          </w:p>
        </w:tc>
      </w:tr>
      <w:tr w:rsidR="00EA33C9" w:rsidRPr="00CC16CA" w:rsidTr="00F63C51">
        <w:tc>
          <w:tcPr>
            <w:tcW w:w="2977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Разрешение экрана</w:t>
            </w:r>
          </w:p>
        </w:tc>
        <w:tc>
          <w:tcPr>
            <w:tcW w:w="4819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1920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x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1080</w:t>
            </w:r>
          </w:p>
        </w:tc>
      </w:tr>
      <w:tr w:rsidR="00EA33C9" w:rsidRPr="00CC16CA" w:rsidTr="00F63C51">
        <w:tc>
          <w:tcPr>
            <w:tcW w:w="2977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Размер экрана</w:t>
            </w:r>
          </w:p>
        </w:tc>
        <w:tc>
          <w:tcPr>
            <w:tcW w:w="4819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От 24 дюймов</w:t>
            </w:r>
          </w:p>
        </w:tc>
      </w:tr>
      <w:tr w:rsidR="00EA33C9" w:rsidRPr="00CC16CA" w:rsidTr="00F63C51">
        <w:tc>
          <w:tcPr>
            <w:tcW w:w="2977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Устройства ввода</w:t>
            </w:r>
          </w:p>
        </w:tc>
        <w:tc>
          <w:tcPr>
            <w:tcW w:w="4819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Мышь и клавиатура</w:t>
            </w:r>
          </w:p>
        </w:tc>
      </w:tr>
      <w:tr w:rsidR="00EA33C9" w:rsidRPr="00CC16CA" w:rsidTr="00F63C51">
        <w:tc>
          <w:tcPr>
            <w:tcW w:w="2977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Дисковое пространство</w:t>
            </w:r>
          </w:p>
        </w:tc>
        <w:tc>
          <w:tcPr>
            <w:tcW w:w="4819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4 Гб</w:t>
            </w:r>
          </w:p>
        </w:tc>
      </w:tr>
      <w:tr w:rsidR="00EA33C9" w:rsidRPr="00CC16CA" w:rsidTr="00F63C51">
        <w:tc>
          <w:tcPr>
            <w:tcW w:w="2977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Операционная система</w:t>
            </w:r>
          </w:p>
        </w:tc>
        <w:tc>
          <w:tcPr>
            <w:tcW w:w="4819" w:type="dxa"/>
          </w:tcPr>
          <w:p w:rsidR="00EA33C9" w:rsidRPr="00CC16CA" w:rsidRDefault="00EA33C9" w:rsidP="00F63C51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  <w:lang w:val="en-US"/>
              </w:rPr>
              <w:t>Windows</w:t>
            </w: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 xml:space="preserve"> 10</w:t>
            </w:r>
          </w:p>
        </w:tc>
      </w:tr>
      <w:tr w:rsidR="00EA33C9" w:rsidRPr="00CC16CA" w:rsidTr="00F63C51">
        <w:tc>
          <w:tcPr>
            <w:tcW w:w="2977" w:type="dxa"/>
          </w:tcPr>
          <w:p w:rsidR="00EA33C9" w:rsidRPr="00CC16CA" w:rsidRDefault="00EA33C9" w:rsidP="00F63C51">
            <w:pPr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Приложение 1С</w:t>
            </w:r>
          </w:p>
        </w:tc>
        <w:tc>
          <w:tcPr>
            <w:tcW w:w="4819" w:type="dxa"/>
          </w:tcPr>
          <w:p w:rsidR="00EA33C9" w:rsidRPr="00CC16CA" w:rsidRDefault="00EA33C9" w:rsidP="00F63C51">
            <w:pPr>
              <w:keepNext/>
              <w:contextualSpacing/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</w:pPr>
            <w:r w:rsidRPr="00CC16CA">
              <w:rPr>
                <w:rFonts w:ascii="Times New Roman" w:hAnsi="Times New Roman" w:cs="Times New Roman"/>
                <w:iCs/>
                <w:spacing w:val="10"/>
                <w:sz w:val="24"/>
                <w:szCs w:val="24"/>
              </w:rPr>
              <w:t>1С: Предприятие 8.3</w:t>
            </w:r>
          </w:p>
        </w:tc>
      </w:tr>
    </w:tbl>
    <w:bookmarkEnd w:id="11"/>
    <w:p w:rsidR="00EA33C9" w:rsidRPr="00A82417" w:rsidRDefault="00EA33C9" w:rsidP="00EA33C9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824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Требования к информационной и программной совместимости:</w:t>
      </w:r>
    </w:p>
    <w:p w:rsidR="00EA33C9" w:rsidRPr="00A82417" w:rsidRDefault="00EA33C9" w:rsidP="00EA33C9">
      <w:pPr>
        <w:keepNext/>
        <w:keepLines/>
        <w:spacing w:after="0" w:line="360" w:lineRule="auto"/>
        <w:ind w:firstLine="709"/>
        <w:contextualSpacing/>
        <w:jc w:val="both"/>
        <w:outlineLvl w:val="1"/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</w:pPr>
      <w:bookmarkStart w:id="12" w:name="_Toc2173656"/>
      <w:bookmarkStart w:id="13" w:name="_Toc137223925"/>
      <w:bookmarkStart w:id="14" w:name="_Toc138317145"/>
      <w:bookmarkStart w:id="15" w:name="_Toc161924708"/>
      <w:r w:rsidRPr="00A82417">
        <w:rPr>
          <w:rFonts w:ascii="Times New Roman" w:hAnsi="Times New Roman" w:cs="Times New Roman"/>
          <w:sz w:val="24"/>
          <w:szCs w:val="24"/>
        </w:rPr>
        <w:t xml:space="preserve">Для корректной работы программы необходимо: </w:t>
      </w:r>
      <w:bookmarkStart w:id="16" w:name="_Hlk118120928"/>
      <w:r w:rsidRPr="00A82417">
        <w:rPr>
          <w:rFonts w:ascii="Times New Roman" w:hAnsi="Times New Roman" w:cs="Times New Roman"/>
          <w:sz w:val="24"/>
          <w:szCs w:val="24"/>
        </w:rPr>
        <w:t>ОС Windows 10</w:t>
      </w:r>
      <w:r w:rsidR="00D52808" w:rsidRPr="00D52808">
        <w:rPr>
          <w:rFonts w:ascii="Times New Roman" w:hAnsi="Times New Roman" w:cs="Times New Roman"/>
          <w:sz w:val="24"/>
          <w:szCs w:val="24"/>
        </w:rPr>
        <w:t>,</w:t>
      </w:r>
      <w:r w:rsidR="00D52808" w:rsidRPr="00D52808">
        <w:t xml:space="preserve"> </w:t>
      </w:r>
      <w:r w:rsidR="00D52808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D52808" w:rsidRPr="00D52808">
        <w:rPr>
          <w:rFonts w:ascii="Times New Roman" w:hAnsi="Times New Roman" w:cs="Times New Roman"/>
          <w:sz w:val="24"/>
          <w:szCs w:val="24"/>
          <w:lang w:val="en-US"/>
        </w:rPr>
        <w:t>icrosoft</w:t>
      </w:r>
      <w:r w:rsidR="00D52808" w:rsidRPr="00D52808">
        <w:rPr>
          <w:rFonts w:ascii="Times New Roman" w:hAnsi="Times New Roman" w:cs="Times New Roman"/>
          <w:sz w:val="24"/>
          <w:szCs w:val="24"/>
        </w:rPr>
        <w:t xml:space="preserve"> </w:t>
      </w:r>
      <w:r w:rsidR="00D52808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D52808" w:rsidRPr="00D52808">
        <w:rPr>
          <w:rFonts w:ascii="Times New Roman" w:hAnsi="Times New Roman" w:cs="Times New Roman"/>
          <w:sz w:val="24"/>
          <w:szCs w:val="24"/>
        </w:rPr>
        <w:t xml:space="preserve"> </w:t>
      </w:r>
      <w:r w:rsidR="00D5280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52808" w:rsidRPr="00D52808">
        <w:rPr>
          <w:rFonts w:ascii="Times New Roman" w:hAnsi="Times New Roman" w:cs="Times New Roman"/>
          <w:sz w:val="24"/>
          <w:szCs w:val="24"/>
          <w:lang w:val="en-US"/>
        </w:rPr>
        <w:t>erver</w:t>
      </w:r>
      <w:r w:rsidR="00D52808" w:rsidRPr="00D52808">
        <w:rPr>
          <w:rFonts w:ascii="Times New Roman" w:hAnsi="Times New Roman" w:cs="Times New Roman"/>
          <w:sz w:val="24"/>
          <w:szCs w:val="24"/>
        </w:rPr>
        <w:t xml:space="preserve"> </w:t>
      </w:r>
      <w:r w:rsidR="00D52808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D52808" w:rsidRPr="00D52808">
        <w:rPr>
          <w:rFonts w:ascii="Times New Roman" w:hAnsi="Times New Roman" w:cs="Times New Roman"/>
          <w:sz w:val="24"/>
          <w:szCs w:val="24"/>
          <w:lang w:val="en-US"/>
        </w:rPr>
        <w:t>anagement</w:t>
      </w:r>
      <w:r w:rsidR="00D52808" w:rsidRPr="00D52808">
        <w:rPr>
          <w:rFonts w:ascii="Times New Roman" w:hAnsi="Times New Roman" w:cs="Times New Roman"/>
          <w:sz w:val="24"/>
          <w:szCs w:val="24"/>
        </w:rPr>
        <w:t xml:space="preserve"> </w:t>
      </w:r>
      <w:r w:rsidR="00D5280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52808" w:rsidRPr="00D52808">
        <w:rPr>
          <w:rFonts w:ascii="Times New Roman" w:hAnsi="Times New Roman" w:cs="Times New Roman"/>
          <w:sz w:val="24"/>
          <w:szCs w:val="24"/>
          <w:lang w:val="en-US"/>
        </w:rPr>
        <w:t>tudio</w:t>
      </w:r>
      <w:r w:rsidR="00D52808" w:rsidRPr="00D52808">
        <w:rPr>
          <w:rFonts w:ascii="Times New Roman" w:hAnsi="Times New Roman" w:cs="Times New Roman"/>
          <w:sz w:val="24"/>
          <w:szCs w:val="24"/>
        </w:rPr>
        <w:t xml:space="preserve"> 18</w:t>
      </w:r>
      <w:r w:rsidR="00D52808">
        <w:rPr>
          <w:rFonts w:ascii="Times New Roman" w:hAnsi="Times New Roman" w:cs="Times New Roman"/>
          <w:sz w:val="24"/>
          <w:szCs w:val="24"/>
        </w:rPr>
        <w:t xml:space="preserve"> и </w:t>
      </w:r>
      <w:r w:rsidR="00D5280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="00D52808">
        <w:rPr>
          <w:rFonts w:ascii="Times New Roman" w:eastAsia="Times New Roman" w:hAnsi="Times New Roman" w:cs="Times New Roman"/>
          <w:sz w:val="24"/>
          <w:szCs w:val="24"/>
          <w:lang w:eastAsia="ru-RU"/>
        </w:rPr>
        <w:t>icrosoft Visual S</w:t>
      </w:r>
      <w:r w:rsidR="00D52808" w:rsidRP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tudio 2022</w:t>
      </w:r>
      <w:r w:rsidRPr="00A82417">
        <w:rPr>
          <w:rFonts w:ascii="Times New Roman" w:hAnsi="Times New Roman" w:cs="Times New Roman"/>
          <w:sz w:val="24"/>
          <w:szCs w:val="24"/>
        </w:rPr>
        <w:t>.</w:t>
      </w:r>
      <w:bookmarkEnd w:id="12"/>
      <w:bookmarkEnd w:id="13"/>
      <w:bookmarkEnd w:id="14"/>
      <w:bookmarkEnd w:id="15"/>
      <w:r w:rsidRPr="00A82417">
        <w:rPr>
          <w:rFonts w:asciiTheme="majorHAnsi" w:eastAsiaTheme="majorEastAsia" w:hAnsiTheme="majorHAnsi" w:cstheme="majorBidi"/>
          <w:color w:val="365F91" w:themeColor="accent1" w:themeShade="BF"/>
          <w:sz w:val="24"/>
          <w:szCs w:val="24"/>
        </w:rPr>
        <w:t xml:space="preserve"> </w:t>
      </w:r>
      <w:bookmarkEnd w:id="16"/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Windows 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операционная система для персональных компьютеров и рабочих станций, разработанная корпорацией Microsoft в рамках семейства Windows NT. После Windows 8.1 система получила номер 10, минуя 9. Серверные аналоги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10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2016,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2019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Windows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Server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2022. Является одним из самых используемых Windows на 2016</w:t>
      </w:r>
      <w:r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>2023 годы.</w:t>
      </w:r>
    </w:p>
    <w:p w:rsidR="00D52808" w:rsidRDefault="00D52808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52808">
        <w:rPr>
          <w:rFonts w:ascii="Times New Roman" w:hAnsi="Times New Roman" w:cs="Times New Roman"/>
          <w:sz w:val="24"/>
          <w:szCs w:val="24"/>
          <w:lang w:val="en-US"/>
        </w:rPr>
        <w:t>icrosoft</w:t>
      </w:r>
      <w:r w:rsidRPr="00D528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D528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52808">
        <w:rPr>
          <w:rFonts w:ascii="Times New Roman" w:hAnsi="Times New Roman" w:cs="Times New Roman"/>
          <w:sz w:val="24"/>
          <w:szCs w:val="24"/>
          <w:lang w:val="en-US"/>
        </w:rPr>
        <w:t>erver</w:t>
      </w:r>
      <w:r w:rsidRPr="00D528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52808">
        <w:rPr>
          <w:rFonts w:ascii="Times New Roman" w:hAnsi="Times New Roman" w:cs="Times New Roman"/>
          <w:sz w:val="24"/>
          <w:szCs w:val="24"/>
          <w:lang w:val="en-US"/>
        </w:rPr>
        <w:t>anagement</w:t>
      </w:r>
      <w:r w:rsidRPr="00D528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52808">
        <w:rPr>
          <w:rFonts w:ascii="Times New Roman" w:hAnsi="Times New Roman" w:cs="Times New Roman"/>
          <w:sz w:val="24"/>
          <w:szCs w:val="24"/>
          <w:lang w:val="en-US"/>
        </w:rPr>
        <w:t>tudio</w:t>
      </w:r>
      <w:r w:rsidRPr="00D52808">
        <w:rPr>
          <w:rFonts w:ascii="Times New Roman" w:hAnsi="Times New Roman" w:cs="Times New Roman"/>
          <w:sz w:val="24"/>
          <w:szCs w:val="24"/>
        </w:rPr>
        <w:t xml:space="preserve"> 18</w:t>
      </w:r>
      <w:r w:rsidR="00EA33C9" w:rsidRPr="00A8241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EA33C9" w:rsidRPr="00A824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D52808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утилита из Microsoft SQL Server 2005 и более поздних версий для конфигурирования, управления и администрирования всех компонентов Microsoft SQL Server.</w:t>
      </w:r>
    </w:p>
    <w:p w:rsidR="00D52808" w:rsidRPr="00D52808" w:rsidRDefault="00D52808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icrosoft Visual S</w:t>
      </w:r>
      <w:r w:rsidRPr="009A1D3D">
        <w:rPr>
          <w:rFonts w:ascii="Times New Roman" w:eastAsia="Times New Roman" w:hAnsi="Times New Roman" w:cs="Times New Roman"/>
          <w:sz w:val="24"/>
          <w:szCs w:val="24"/>
          <w:lang w:eastAsia="ru-RU"/>
        </w:rPr>
        <w:t>tudio 2022</w:t>
      </w:r>
      <w:r w:rsidRPr="00D52808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D52808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— </w:t>
      </w:r>
      <w:r w:rsidRPr="00D52808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4"/>
          <w:shd w:val="clear" w:color="auto" w:fill="FFFFFF"/>
        </w:rPr>
        <w:t>это линейка продуктов компании Microsoft, включающая интегрированную среду разработки (IDE) программного обеспечения и ряд других инструментов.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Специальные требования</w:t>
      </w:r>
    </w:p>
    <w:p w:rsidR="00EA33C9" w:rsidRPr="00A82417" w:rsidRDefault="00EA33C9" w:rsidP="00EA33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должна обеспечивать взаимодействие с пользователем посредством графического пользовательского интерфейса. </w:t>
      </w:r>
    </w:p>
    <w:p w:rsidR="00EA33C9" w:rsidRPr="00A82417" w:rsidRDefault="00EA33C9" w:rsidP="00EA33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A82417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Требования к программной документации</w:t>
      </w:r>
    </w:p>
    <w:p w:rsidR="00EA33C9" w:rsidRDefault="00EA33C9" w:rsidP="00EA33C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A82417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:rsidR="00D52808" w:rsidRPr="00D52808" w:rsidRDefault="00D52808" w:rsidP="00EA33C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52808">
        <w:rPr>
          <w:rFonts w:ascii="Times New Roman" w:hAnsi="Times New Roman" w:cs="Times New Roman"/>
          <w:b/>
          <w:sz w:val="24"/>
          <w:szCs w:val="24"/>
          <w:lang w:eastAsia="ru-RU"/>
        </w:rPr>
        <w:t>4.2.</w:t>
      </w:r>
      <w:r w:rsidRPr="00D52808">
        <w:rPr>
          <w:rFonts w:ascii="Times New Roman" w:hAnsi="Times New Roman" w:cs="Times New Roman"/>
          <w:b/>
          <w:sz w:val="24"/>
          <w:szCs w:val="24"/>
          <w:lang w:eastAsia="ru-RU"/>
        </w:rPr>
        <w:tab/>
        <w:t>Разработка программного обеспечения на основе технического задания</w:t>
      </w:r>
    </w:p>
    <w:p w:rsidR="00E9692D" w:rsidRDefault="00E9692D">
      <w:pPr>
        <w:rPr>
          <w:rFonts w:ascii="Times New Roman" w:hAnsi="Times New Roman" w:cs="Times New Roman"/>
          <w:b/>
          <w:sz w:val="24"/>
        </w:rPr>
      </w:pPr>
      <w:bookmarkStart w:id="17" w:name="_GoBack"/>
      <w:bookmarkEnd w:id="17"/>
      <w:r>
        <w:rPr>
          <w:rFonts w:ascii="Times New Roman" w:hAnsi="Times New Roman" w:cs="Times New Roman"/>
          <w:b/>
          <w:sz w:val="24"/>
        </w:rPr>
        <w:br w:type="page"/>
      </w:r>
    </w:p>
    <w:p w:rsidR="00EA33C9" w:rsidRDefault="00E9692D" w:rsidP="00E9692D">
      <w:pPr>
        <w:pStyle w:val="a9"/>
        <w:ind w:left="360"/>
        <w:jc w:val="center"/>
        <w:rPr>
          <w:rFonts w:ascii="Times New Roman" w:hAnsi="Times New Roman" w:cs="Times New Roman"/>
          <w:b/>
          <w:sz w:val="24"/>
        </w:rPr>
      </w:pPr>
      <w:r w:rsidRPr="00E9692D">
        <w:rPr>
          <w:rFonts w:ascii="Times New Roman" w:hAnsi="Times New Roman" w:cs="Times New Roman"/>
          <w:b/>
          <w:sz w:val="24"/>
        </w:rPr>
        <w:lastRenderedPageBreak/>
        <w:t>Заключение</w:t>
      </w:r>
    </w:p>
    <w:p w:rsidR="00E9692D" w:rsidRDefault="00E9692D" w:rsidP="00E9692D">
      <w:pPr>
        <w:pStyle w:val="a9"/>
        <w:ind w:left="360"/>
        <w:jc w:val="center"/>
        <w:rPr>
          <w:rFonts w:ascii="Times New Roman" w:hAnsi="Times New Roman" w:cs="Times New Roman"/>
          <w:b/>
          <w:sz w:val="24"/>
        </w:rPr>
      </w:pPr>
    </w:p>
    <w:p w:rsidR="00E9692D" w:rsidRDefault="00E9692D" w:rsidP="00E9692D">
      <w:pPr>
        <w:pStyle w:val="a9"/>
        <w:ind w:left="360"/>
        <w:jc w:val="center"/>
        <w:rPr>
          <w:rFonts w:ascii="Times New Roman" w:hAnsi="Times New Roman" w:cs="Times New Roman"/>
          <w:b/>
          <w:sz w:val="24"/>
        </w:rPr>
      </w:pPr>
      <w:r w:rsidRPr="00E9692D">
        <w:rPr>
          <w:rFonts w:ascii="Times New Roman" w:hAnsi="Times New Roman" w:cs="Times New Roman"/>
          <w:b/>
          <w:sz w:val="24"/>
        </w:rPr>
        <w:t>Список литературы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1.</w:t>
      </w:r>
      <w:r w:rsidRPr="00E9692D">
        <w:rPr>
          <w:rFonts w:ascii="Times New Roman" w:hAnsi="Times New Roman" w:cs="Times New Roman"/>
          <w:sz w:val="24"/>
          <w:szCs w:val="28"/>
        </w:rPr>
        <w:tab/>
        <w:t>Зверева В.П. Сопровождение и обслуживание программного обеспечения компьютерных систем.: учебник для студ. учреждений сред. проф. образования /В.П. Зверева, А.В. Назаров. –2-е изд., испр. – Москва: Академия, 2020. – 256 с. – (Профессиональное образование.)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2.</w:t>
      </w:r>
      <w:r w:rsidRPr="00E9692D">
        <w:rPr>
          <w:rFonts w:ascii="Times New Roman" w:hAnsi="Times New Roman" w:cs="Times New Roman"/>
          <w:sz w:val="24"/>
          <w:szCs w:val="28"/>
        </w:rPr>
        <w:tab/>
        <w:t>Овечкин Г.В. Компьютерное моделирование: учебник для учреждений СПО /Г.В. Овечкин, П.В. Овечкин - М.: Издательский центр «Академия»,2020.- 205 с. -(Профессиональное образование)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3.</w:t>
      </w:r>
      <w:r w:rsidRPr="00E9692D">
        <w:rPr>
          <w:rFonts w:ascii="Times New Roman" w:hAnsi="Times New Roman" w:cs="Times New Roman"/>
          <w:sz w:val="24"/>
          <w:szCs w:val="28"/>
        </w:rPr>
        <w:tab/>
        <w:t>Перлова О.Н. Проектирование и разработка информационных систем: учебник для студентов СПО /О.Н. Перлова, О.П. Ляпина, А.В. Гусева.-3-е изд., испр. - Москва: Академия, 2020.- 252 с. – (Профессиональное образование).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4.</w:t>
      </w:r>
      <w:r w:rsidRPr="00E9692D">
        <w:rPr>
          <w:rFonts w:ascii="Times New Roman" w:hAnsi="Times New Roman" w:cs="Times New Roman"/>
          <w:sz w:val="24"/>
          <w:szCs w:val="28"/>
        </w:rPr>
        <w:tab/>
        <w:t xml:space="preserve">Федорова Г.Н. Разработка, администрирование и защита баз данных: учебник для среднего профессионального образования / Федорова Г.Н — Москва: Издательство Академия, 2020. — 288 с. — (Профессиональное образование). 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3.2.2. Основные электронные издания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1. Гниденко, И. Г.  Технология разработки программного обеспечения : учебное пособие для среднего профессионального образования / И. Г. Гниденко, Ф. Ф. Павлов, Д. Ю. Федоров. — Москва : Издательство Юрайт, 2023. — 235 с. — (Профессиональное образование). — ISBN 978-5-534-05047-9. — Текст : электронный // Образовательная платформа Юрайт [сайт]. — URL: https://urait.ru/bcode/514591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 xml:space="preserve">2. Илюшечкин, В. М.  Основы использования и проектирования баз данных : учебник для среднего профессионального образования / В. М. Илюшечкин. — испр. и доп. — Москва : Издательство Юрайт, 2023. — 213 с. — (Профессиональное образование). — ISBN 978-5-534-01283-5. — Текст : электронный // Образовательная платформа Юрайт [сайт]. — URL: https://urait.ru/bcode/513827 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3. Казарин, О. В.  Основы информационной безопасности: надежность и безопасность программного обеспечения: учебное пособие для среднего профессионального образования / О. В. Казарин, И. Б. Шубинский. — Москва: Издательство Юрайт, 2022. — 342 с. — (Профессиональное образование). — ISBN 978-5-534-10671-8. — Текст: электронный //Образовательная платформа Юрайт [сайт]. — URL: https://urait.ru/bcode/495524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 xml:space="preserve">4.  Нестеров, С. А.  Базы данных : учебник и практикум для среднего профессионального образования / С. А. Нестеров. — Москва : Издательство Юрайт, 2023. </w:t>
      </w:r>
      <w:r w:rsidRPr="00E9692D">
        <w:rPr>
          <w:rFonts w:ascii="Times New Roman" w:hAnsi="Times New Roman" w:cs="Times New Roman"/>
          <w:sz w:val="24"/>
          <w:szCs w:val="28"/>
        </w:rPr>
        <w:lastRenderedPageBreak/>
        <w:t xml:space="preserve">— 230 с. — (Профессиональное образование). — ISBN 978-5-534-11629-8. — Текст : электронный // Образовательная платформа Юрайт [сайт]. — URL: https://urait.ru/bcode/518507 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5. Советов, Б. Я.  Базы данных : учебник для среднего профессионального образования / Б. Я. Советов, В. В. Цехановский, В. Д. Чертовской. — 3-е изд., перераб. и доп. — Москва : Издательство Юрайт, 2023. — 420 с. — (Профессиональное образование). — ISBN 978-5-534-09324-7. — Текст : электронный // Образовательная платформа Юрайт [сайт]. — URL: https://urait.ru/bcode/514585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6. Стасышин, В. М.  Базы данных: технологии доступа : учебное пособие для среднего профессионального образования / В. М. Стасышин, Т. Л. Стасышина. — 2-е изд., испр. и доп. — Москва : Издательство Юрайт, 2023. — 164 с. — (Профессиональное образование). — ISBN 978-5-534-09888-4. — Текст : электронный // Образовательная платформа Юрайт [сайт]. — URL: https://urait.ru/bcode/516927                                                  7. Стружкин, Н. П.  Базы данных: проектирование. Практикум : учебное пособие для среднего профессионального образования / Н. П. Стружкин, В. В. Годин. — Москва : Издательство Юрайт, 2023. — 291 с. — (Профессиональное образование). — ISBN 978-5-534-08140-4. — Текст : электронный // Образовательная платформа Юрайт [сайт]. — URL: https://urait.ru/bcode/516929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 xml:space="preserve">8.Черткова, Е. А.  Программная инженерия. Визуальное моделирование программных систем : учебник для среднего профессионального образования / Е. А. Черткова. — 2-е изд., испр. и доп. — Москва : Издательство Юрайт, 2023. — 147 с. — (Профессиональное образование). — ISBN 978-5-534-09823-5. — Текст : электронный // Образовательная платформа Юрайт [сайт]. — URL: https://urait.ru/bcode/515393 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3.2.3. Дополнительные источники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 xml:space="preserve">1. ЭБС «Университетская библиотека online» - http://biblioclub.ru/  </w:t>
      </w:r>
    </w:p>
    <w:p w:rsidR="00E9692D" w:rsidRPr="00E9692D" w:rsidRDefault="00E9692D" w:rsidP="00E96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E9692D">
        <w:rPr>
          <w:rFonts w:ascii="Times New Roman" w:hAnsi="Times New Roman" w:cs="Times New Roman"/>
          <w:sz w:val="24"/>
          <w:szCs w:val="28"/>
        </w:rPr>
        <w:t>2. ЭБС «ЮРАЙТ» - https://urait.ru/</w:t>
      </w:r>
    </w:p>
    <w:p w:rsidR="00E9692D" w:rsidRPr="00E9692D" w:rsidRDefault="00E9692D" w:rsidP="00E9692D">
      <w:pPr>
        <w:pStyle w:val="a9"/>
        <w:ind w:left="360"/>
        <w:jc w:val="center"/>
        <w:rPr>
          <w:rFonts w:ascii="Times New Roman" w:hAnsi="Times New Roman" w:cs="Times New Roman"/>
          <w:b/>
        </w:rPr>
      </w:pPr>
    </w:p>
    <w:sectPr w:rsidR="00E9692D" w:rsidRPr="00E969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6A7B" w:rsidRDefault="00A96A7B">
      <w:pPr>
        <w:spacing w:after="0" w:line="240" w:lineRule="auto"/>
      </w:pPr>
      <w:r>
        <w:separator/>
      </w:r>
    </w:p>
  </w:endnote>
  <w:endnote w:type="continuationSeparator" w:id="0">
    <w:p w:rsidR="00A96A7B" w:rsidRDefault="00A96A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5889477"/>
      <w:docPartObj>
        <w:docPartGallery w:val="Page Numbers (Bottom of Page)"/>
        <w:docPartUnique/>
      </w:docPartObj>
    </w:sdtPr>
    <w:sdtEndPr/>
    <w:sdtContent>
      <w:p w:rsidR="00A826E6" w:rsidRDefault="00EC571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187D">
          <w:rPr>
            <w:noProof/>
          </w:rPr>
          <w:t>14</w:t>
        </w:r>
        <w:r>
          <w:fldChar w:fldCharType="end"/>
        </w:r>
      </w:p>
    </w:sdtContent>
  </w:sdt>
  <w:p w:rsidR="00A826E6" w:rsidRDefault="00A96A7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26E6" w:rsidRDefault="00A96A7B">
    <w:pPr>
      <w:pStyle w:val="a5"/>
      <w:jc w:val="center"/>
    </w:pPr>
  </w:p>
  <w:p w:rsidR="00A826E6" w:rsidRDefault="00EC5710" w:rsidP="00A826E6">
    <w:pPr>
      <w:pStyle w:val="a5"/>
      <w:tabs>
        <w:tab w:val="clear" w:pos="4677"/>
        <w:tab w:val="clear" w:pos="9355"/>
        <w:tab w:val="left" w:pos="539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6A7B" w:rsidRDefault="00A96A7B">
      <w:pPr>
        <w:spacing w:after="0" w:line="240" w:lineRule="auto"/>
      </w:pPr>
      <w:r>
        <w:separator/>
      </w:r>
    </w:p>
  </w:footnote>
  <w:footnote w:type="continuationSeparator" w:id="0">
    <w:p w:rsidR="00A96A7B" w:rsidRDefault="00A96A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14640"/>
    <w:multiLevelType w:val="multilevel"/>
    <w:tmpl w:val="2BCA524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047A5A"/>
    <w:multiLevelType w:val="multilevel"/>
    <w:tmpl w:val="43CC5C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CE87B0E"/>
    <w:multiLevelType w:val="multilevel"/>
    <w:tmpl w:val="238ABE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3A552120"/>
    <w:multiLevelType w:val="multilevel"/>
    <w:tmpl w:val="2BCA524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D1F7E47"/>
    <w:multiLevelType w:val="multilevel"/>
    <w:tmpl w:val="2BCA524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4681A4D"/>
    <w:multiLevelType w:val="hybridMultilevel"/>
    <w:tmpl w:val="F5ECE9E6"/>
    <w:lvl w:ilvl="0" w:tplc="A9BC3BCA">
      <w:start w:val="1"/>
      <w:numFmt w:val="decimal"/>
      <w:lvlText w:val="%1."/>
      <w:lvlJc w:val="left"/>
      <w:pPr>
        <w:ind w:left="1429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D3F31AA"/>
    <w:multiLevelType w:val="multilevel"/>
    <w:tmpl w:val="F14CA8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54EB09E6"/>
    <w:multiLevelType w:val="multilevel"/>
    <w:tmpl w:val="F7FE52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6A526F0"/>
    <w:multiLevelType w:val="multilevel"/>
    <w:tmpl w:val="2BCA524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A465A57"/>
    <w:multiLevelType w:val="hybridMultilevel"/>
    <w:tmpl w:val="2182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B676749"/>
    <w:multiLevelType w:val="multilevel"/>
    <w:tmpl w:val="609219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8"/>
  </w:num>
  <w:num w:numId="5">
    <w:abstractNumId w:val="6"/>
  </w:num>
  <w:num w:numId="6">
    <w:abstractNumId w:val="1"/>
  </w:num>
  <w:num w:numId="7">
    <w:abstractNumId w:val="11"/>
  </w:num>
  <w:num w:numId="8">
    <w:abstractNumId w:val="7"/>
  </w:num>
  <w:num w:numId="9">
    <w:abstractNumId w:val="2"/>
  </w:num>
  <w:num w:numId="10">
    <w:abstractNumId w:val="0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AAD"/>
    <w:rsid w:val="00044AE6"/>
    <w:rsid w:val="00055AAD"/>
    <w:rsid w:val="00092D3F"/>
    <w:rsid w:val="0026187D"/>
    <w:rsid w:val="00293E44"/>
    <w:rsid w:val="008C3507"/>
    <w:rsid w:val="009A1D3D"/>
    <w:rsid w:val="009D2868"/>
    <w:rsid w:val="00A2710A"/>
    <w:rsid w:val="00A616EC"/>
    <w:rsid w:val="00A96A7B"/>
    <w:rsid w:val="00BC1310"/>
    <w:rsid w:val="00C51A93"/>
    <w:rsid w:val="00CA4DFD"/>
    <w:rsid w:val="00D52808"/>
    <w:rsid w:val="00E566D9"/>
    <w:rsid w:val="00E9692D"/>
    <w:rsid w:val="00EA33C9"/>
    <w:rsid w:val="00EC5710"/>
    <w:rsid w:val="00ED2CA3"/>
    <w:rsid w:val="00F36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55EA7"/>
  <w15:docId w15:val="{7C66EE36-CAD0-45B4-9B0F-BD942B7AE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4DFD"/>
  </w:style>
  <w:style w:type="paragraph" w:styleId="1">
    <w:name w:val="heading 1"/>
    <w:basedOn w:val="a"/>
    <w:next w:val="a"/>
    <w:link w:val="10"/>
    <w:uiPriority w:val="9"/>
    <w:qFormat/>
    <w:rsid w:val="00EC57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qFormat/>
    <w:rsid w:val="00EC5710"/>
    <w:pPr>
      <w:tabs>
        <w:tab w:val="right" w:leader="dot" w:pos="9345"/>
      </w:tabs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uiPriority w:val="99"/>
    <w:unhideWhenUsed/>
    <w:rsid w:val="00EC5710"/>
    <w:rPr>
      <w:color w:val="0563C1"/>
      <w:u w:val="single"/>
    </w:rPr>
  </w:style>
  <w:style w:type="character" w:customStyle="1" w:styleId="10">
    <w:name w:val="Заголовок 1 Знак"/>
    <w:basedOn w:val="a0"/>
    <w:link w:val="1"/>
    <w:uiPriority w:val="9"/>
    <w:rsid w:val="00EC57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EC5710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EC5710"/>
    <w:pPr>
      <w:spacing w:after="100"/>
      <w:ind w:left="220"/>
    </w:pPr>
  </w:style>
  <w:style w:type="paragraph" w:styleId="a5">
    <w:name w:val="footer"/>
    <w:basedOn w:val="a"/>
    <w:link w:val="a6"/>
    <w:uiPriority w:val="99"/>
    <w:unhideWhenUsed/>
    <w:rsid w:val="00EC57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C5710"/>
  </w:style>
  <w:style w:type="paragraph" w:styleId="a7">
    <w:name w:val="Balloon Text"/>
    <w:basedOn w:val="a"/>
    <w:link w:val="a8"/>
    <w:uiPriority w:val="99"/>
    <w:semiHidden/>
    <w:unhideWhenUsed/>
    <w:rsid w:val="00EC5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C5710"/>
    <w:rPr>
      <w:rFonts w:ascii="Tahoma" w:hAnsi="Tahoma" w:cs="Tahoma"/>
      <w:sz w:val="16"/>
      <w:szCs w:val="16"/>
    </w:rPr>
  </w:style>
  <w:style w:type="paragraph" w:styleId="a9">
    <w:name w:val="List Paragraph"/>
    <w:basedOn w:val="a"/>
    <w:link w:val="aa"/>
    <w:uiPriority w:val="34"/>
    <w:qFormat/>
    <w:rsid w:val="00E566D9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E566D9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a">
    <w:name w:val="Абзац списка Знак"/>
    <w:basedOn w:val="a0"/>
    <w:link w:val="a9"/>
    <w:uiPriority w:val="34"/>
    <w:rsid w:val="00E566D9"/>
  </w:style>
  <w:style w:type="table" w:customStyle="1" w:styleId="12">
    <w:name w:val="Сетка таблицы1"/>
    <w:basedOn w:val="a1"/>
    <w:next w:val="ac"/>
    <w:uiPriority w:val="59"/>
    <w:rsid w:val="009D2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59"/>
    <w:rsid w:val="009D2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9D28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D2868"/>
  </w:style>
  <w:style w:type="character" w:styleId="af">
    <w:name w:val="Strong"/>
    <w:basedOn w:val="a0"/>
    <w:uiPriority w:val="22"/>
    <w:qFormat/>
    <w:rsid w:val="00D528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20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15</Pages>
  <Words>3585</Words>
  <Characters>20436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2024-04-17T13:40:00Z</dcterms:created>
  <dcterms:modified xsi:type="dcterms:W3CDTF">2024-05-13T09:25:00Z</dcterms:modified>
</cp:coreProperties>
</file>