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softHyphen/>
        <w:t>МИНОБРНАУКИ РОССИИ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</w:t>
      </w:r>
      <w:r>
        <w:rPr>
          <w:b/>
          <w:color w:val="00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№2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Fonts w:eastAsia="Malgun Gothic"/>
          <w:b/>
          <w:color w:val="000000"/>
          <w:szCs w:val="28"/>
          <w:lang w:eastAsia="ko-KR" w:bidi="ar-SA"/>
        </w:rPr>
        <w:t>Параллельные алгоритмы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Тема: ИСПОЛЬЗОВАНИЕ ФУНКЦИЙ ОБМЕНА ДАННЫМИ «ТОЧКА-ТОЧКА» В БИБЛИОТЕКЕ MPI.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ind w:hanging="0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</w:t>
            </w:r>
            <w:r>
              <w:rPr>
                <w:color w:val="000000"/>
                <w:szCs w:val="28"/>
              </w:rPr>
              <w:t>38</w:t>
            </w:r>
            <w:r>
              <w:rPr>
                <w:color w:val="000000"/>
                <w:szCs w:val="28"/>
                <w:lang w:val="en-US"/>
              </w:rPr>
              <w:t>8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Дубровин Д.Н.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Татаринов Ю.С.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color w:val="000000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</w:t>
      </w:r>
      <w:r>
        <w:rPr>
          <w:rFonts w:cs="Times New Roman"/>
          <w:bCs/>
          <w:color w:val="000000"/>
          <w:szCs w:val="28"/>
          <w:lang w:val="en-US" w:eastAsia="ru-RU" w:bidi="ar-SA"/>
        </w:rPr>
        <w:t>5</w:t>
      </w:r>
    </w:p>
    <w:p>
      <w:pPr>
        <w:pStyle w:val="Heading2"/>
        <w:numPr>
          <w:ilvl w:val="1"/>
          <w:numId w:val="1"/>
        </w:numPr>
        <w:ind w:firstLine="709"/>
        <w:rPr/>
      </w:pPr>
      <w:r>
        <w:rPr/>
        <w:t>Цель работы.</w:t>
      </w:r>
    </w:p>
    <w:p>
      <w:pPr>
        <w:pStyle w:val="BodyText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Изучить соединения типа Точка-точка в библиотеке MPI. Выполнить поставленную задачу, реализовав программу, протестировать программу на различном колличестве процессов, построить необходимые графики и сеть Петри.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Normal"/>
        <w:shd w:val="clear" w:color="auto" w:fill="FFFFFF"/>
        <w:suppressAutoHyphens w:val="false"/>
        <w:overflowPunct w:val="false"/>
        <w:ind w:firstLine="708"/>
        <w:rPr>
          <w:color w:val="000000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7. Обработка элементов массива. Процесс 0 генерирует массив и раздает его другим процессам для обработки (например, поиска нулевых элементов), после чего собирает результат.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/>
        <w:rPr/>
      </w:pPr>
      <w:r>
        <w:rPr/>
        <w:t>Выполнение работы.</w:t>
      </w:r>
    </w:p>
    <w:p>
      <w:pPr>
        <w:pStyle w:val="ListParagraph"/>
        <w:numPr>
          <w:ilvl w:val="0"/>
          <w:numId w:val="5"/>
        </w:numPr>
        <w:jc w:val="left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>MPI-программа реализует распределённый подсчёт нулевых элементов в массиве. Процесс-координатор (ранг 0) генерирует массив случайных чисел размером BUFF_SIZE, затем равномерно распределяет данные между процессами с учётом остатка через вычисление elements_per_proc и remainder. Для коммуникации используются блокирующие операции MPI_Send и MPI_Recv с динамическим выделением памяти под локальные массивы. Каждый процесс независимо выполняет функцию count_zeroes для своей части данных, а результаты агрегируются на процессе-координаторе с использованием временных меток MPI_Wtime для измерения времени работы с последующим выводом результатов.</w:t>
      </w:r>
    </w:p>
    <w:p>
      <w:pPr>
        <w:pStyle w:val="ListParagraph"/>
        <w:numPr>
          <w:ilvl w:val="0"/>
          <w:numId w:val="6"/>
        </w:numPr>
        <w:jc w:val="left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>Построим схему Петри:</w:t>
      </w:r>
    </w:p>
    <w:p>
      <w:pPr>
        <w:pStyle w:val="ListParagraph"/>
        <w:numPr>
          <w:ilvl w:val="0"/>
          <w:numId w:val="0"/>
        </w:numPr>
        <w:ind w:hanging="0" w:left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0149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1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</w:rPr>
        <w:t>Ри</w:t>
      </w:r>
      <w:r>
        <w:rPr>
          <w:i w:val="false"/>
          <w:iCs w:val="false"/>
          <w:sz w:val="24"/>
          <w:szCs w:val="24"/>
          <w:lang w:val="en-US"/>
        </w:rPr>
        <w:t>c</w:t>
      </w:r>
      <w:r>
        <w:rPr>
          <w:i w:val="false"/>
          <w:iCs w:val="false"/>
          <w:sz w:val="24"/>
          <w:szCs w:val="24"/>
        </w:rPr>
        <w:t>.1 - сеть Петри</w:t>
      </w:r>
    </w:p>
    <w:p>
      <w:pPr>
        <w:pStyle w:val="ListParagraph"/>
        <w:numPr>
          <w:ilvl w:val="0"/>
          <w:numId w:val="0"/>
        </w:numPr>
        <w:ind w:hanging="0" w:left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 w:left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eastAsia="Malgun Gothic" w:cs="Times New Roman"/>
          <w:sz w:val="22"/>
          <w:szCs w:val="22"/>
          <w:lang w:eastAsia="ko-KR" w:bidi="ar-SA"/>
        </w:rPr>
      </w:pPr>
      <w:r>
        <w:rPr>
          <w:rFonts w:eastAsia="Malgun Gothic" w:cs="Times New Roman"/>
          <w:sz w:val="22"/>
          <w:szCs w:val="22"/>
          <w:lang w:eastAsia="ko-KR" w:bidi="ar-SA"/>
        </w:rPr>
      </w:r>
    </w:p>
    <w:p>
      <w:pPr>
        <w:pStyle w:val="Normal"/>
        <w:ind w:hanging="0" w:left="0"/>
        <w:jc w:val="both"/>
        <w:rPr>
          <w:rFonts w:eastAsia="Malgun Gothic" w:cs="Times New Roman"/>
          <w:sz w:val="22"/>
          <w:szCs w:val="22"/>
          <w:lang w:eastAsia="ko-KR" w:bidi="ar-SA"/>
        </w:rPr>
      </w:pPr>
      <w:r>
        <w:rPr>
          <w:rFonts w:eastAsia="Malgun Gothic" w:cs="Times New Roman"/>
          <w:sz w:val="22"/>
          <w:szCs w:val="22"/>
          <w:lang w:eastAsia="ko-KR" w:bidi="ar-SA"/>
        </w:rPr>
        <w:tab/>
      </w:r>
      <w:r>
        <w:rPr>
          <w:rFonts w:eastAsia="Malgun Gothic" w:cs="Times New Roman"/>
          <w:sz w:val="28"/>
          <w:szCs w:val="28"/>
          <w:lang w:eastAsia="ko-KR" w:bidi="ar-SA"/>
        </w:rPr>
        <w:t>3. Проведём запуск при малом входном массиве (30 элементов)</w:t>
      </w:r>
    </w:p>
    <w:p>
      <w:pPr>
        <w:pStyle w:val="Normal"/>
        <w:jc w:val="left"/>
        <w:rPr>
          <w:rFonts w:eastAsia="Malgun Gothic" w:cs="Times New Roman"/>
          <w:sz w:val="22"/>
          <w:szCs w:val="22"/>
          <w:lang w:eastAsia="ko-KR" w:bidi="ar-SA"/>
        </w:rPr>
      </w:pPr>
      <w:r>
        <w:rPr>
          <w:rFonts w:eastAsia="Malgun Gothic" w:cs="Times New Roman"/>
          <w:sz w:val="22"/>
          <w:szCs w:val="22"/>
          <w:lang w:eastAsia="ko-KR" w:bidi="ar-SA"/>
        </w:rPr>
        <w:t xml:space="preserve">Таблица 1- результаты выполнения программы </w:t>
      </w:r>
      <w:r>
        <w:rPr>
          <w:rFonts w:eastAsia="Malgun Gothic" w:cs="Times New Roman"/>
          <w:sz w:val="22"/>
          <w:szCs w:val="22"/>
          <w:lang w:eastAsia="ko-KR" w:bidi="ar-SA"/>
        </w:rPr>
        <w:t>при различном количестве процессов</w:t>
      </w:r>
      <w:r>
        <w:rPr>
          <w:rFonts w:eastAsia="Malgun Gothic" w:cs="Times New Roman"/>
          <w:sz w:val="22"/>
          <w:szCs w:val="22"/>
          <w:lang w:eastAsia="ko-KR" w:bidi="ar-SA"/>
        </w:rPr>
        <w:t xml:space="preserve">. </w:t>
      </w:r>
    </w:p>
    <w:tbl>
      <w:tblPr>
        <w:tblStyle w:val="af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2"/>
        <w:gridCol w:w="1098"/>
        <w:gridCol w:w="1081"/>
        <w:gridCol w:w="1123"/>
        <w:gridCol w:w="1100"/>
        <w:gridCol w:w="1103"/>
        <w:gridCol w:w="1098"/>
        <w:gridCol w:w="1099"/>
        <w:gridCol w:w="1248"/>
      </w:tblGrid>
      <w:tr>
        <w:trPr/>
        <w:tc>
          <w:tcPr>
            <w:tcW w:w="5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N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3</w:t>
            </w:r>
          </w:p>
        </w:tc>
        <w:tc>
          <w:tcPr>
            <w:tcW w:w="11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5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7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9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</w:t>
            </w: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</w:t>
            </w: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3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</w:t>
            </w: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5</w:t>
            </w:r>
          </w:p>
        </w:tc>
      </w:tr>
      <w:tr>
        <w:trPr/>
        <w:tc>
          <w:tcPr>
            <w:tcW w:w="5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t, сек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0.000022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0.000062</w:t>
            </w:r>
          </w:p>
        </w:tc>
        <w:tc>
          <w:tcPr>
            <w:tcW w:w="11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0.000088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0.000151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0.000138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0.000187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0.000219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0.000258</w:t>
            </w:r>
          </w:p>
        </w:tc>
      </w:tr>
    </w:tbl>
    <w:p>
      <w:pPr>
        <w:pStyle w:val="Normal"/>
        <w:ind w:hanging="0" w:left="0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</w:r>
    </w:p>
    <w:p>
      <w:pPr>
        <w:pStyle w:val="Normal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>4</w:t>
      </w:r>
      <w:r>
        <w:rPr>
          <w:rFonts w:eastAsia="Malgun Gothic" w:cs="Times New Roman"/>
          <w:szCs w:val="28"/>
          <w:lang w:eastAsia="ko-KR" w:bidi="ar-SA"/>
        </w:rPr>
        <w:t xml:space="preserve">. Построим графики времени выполнения и ускорения для </w:t>
      </w:r>
      <w:r>
        <w:rPr>
          <w:rFonts w:eastAsia="Malgun Gothic" w:cs="Times New Roman"/>
          <w:szCs w:val="28"/>
          <w:lang w:eastAsia="ko-KR" w:bidi="ar-SA"/>
        </w:rPr>
        <w:t>1</w:t>
      </w:r>
      <w:r>
        <w:rPr>
          <w:rFonts w:eastAsia="Malgun Gothic" w:cs="Times New Roman"/>
          <w:szCs w:val="28"/>
          <w:lang w:eastAsia="ko-KR" w:bidi="ar-SA"/>
        </w:rPr>
        <w:t>-1</w:t>
      </w:r>
      <w:r>
        <w:rPr>
          <w:rFonts w:eastAsia="Malgun Gothic" w:cs="Times New Roman"/>
          <w:szCs w:val="28"/>
          <w:lang w:eastAsia="ko-KR" w:bidi="ar-SA"/>
        </w:rPr>
        <w:t>5</w:t>
      </w:r>
      <w:r>
        <w:rPr>
          <w:rFonts w:eastAsia="Malgun Gothic" w:cs="Times New Roman"/>
          <w:szCs w:val="28"/>
          <w:lang w:eastAsia="ko-KR" w:bidi="ar-SA"/>
        </w:rPr>
        <w:t xml:space="preserve"> процессов.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5940425" cy="4010660"/>
            <wp:effectExtent l="0" t="0" r="0" b="0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Рис.2 – график зависимости времени выполнения от числа процессов</w:t>
        <w:br/>
      </w:r>
    </w:p>
    <w:p>
      <w:pPr>
        <w:pStyle w:val="Caption"/>
        <w:ind w:hanging="0" w:left="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425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Рис.3 - график ускорения</w:t>
      </w:r>
    </w:p>
    <w:p>
      <w:pPr>
        <w:pStyle w:val="Caption"/>
        <w:ind w:hanging="0" w:left="0"/>
        <w:jc w:val="center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</w:r>
    </w:p>
    <w:p>
      <w:pPr>
        <w:pStyle w:val="Normal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>5. Проведём запуск при большом входном массиве (1000000 элементов) в надежде увидеть улучшенные результаты ускорения.</w:t>
      </w:r>
    </w:p>
    <w:p>
      <w:pPr>
        <w:pStyle w:val="Normal"/>
        <w:jc w:val="left"/>
        <w:rPr>
          <w:rFonts w:eastAsia="Malgun Gothic" w:cs="Times New Roman"/>
          <w:sz w:val="22"/>
          <w:szCs w:val="22"/>
          <w:lang w:eastAsia="ko-KR" w:bidi="ar-SA"/>
        </w:rPr>
      </w:pPr>
      <w:r>
        <w:rPr>
          <w:rFonts w:eastAsia="Malgun Gothic" w:cs="Times New Roman"/>
          <w:sz w:val="22"/>
          <w:szCs w:val="22"/>
          <w:lang w:eastAsia="ko-KR" w:bidi="ar-SA"/>
        </w:rPr>
        <w:t xml:space="preserve">Таблица </w:t>
      </w:r>
      <w:r>
        <w:rPr>
          <w:rFonts w:eastAsia="Malgun Gothic" w:cs="Times New Roman"/>
          <w:sz w:val="22"/>
          <w:szCs w:val="22"/>
          <w:lang w:eastAsia="ko-KR" w:bidi="ar-SA"/>
        </w:rPr>
        <w:t>2</w:t>
      </w:r>
      <w:r>
        <w:rPr>
          <w:rFonts w:eastAsia="Malgun Gothic" w:cs="Times New Roman"/>
          <w:sz w:val="22"/>
          <w:szCs w:val="22"/>
          <w:lang w:eastAsia="ko-KR" w:bidi="ar-SA"/>
        </w:rPr>
        <w:t xml:space="preserve">- результаты выполнения программы </w:t>
      </w:r>
      <w:r>
        <w:rPr>
          <w:rFonts w:eastAsia="Malgun Gothic" w:cs="Times New Roman"/>
          <w:sz w:val="22"/>
          <w:szCs w:val="22"/>
          <w:lang w:eastAsia="ko-KR" w:bidi="ar-SA"/>
        </w:rPr>
        <w:t>при различном количестве процессов</w:t>
      </w:r>
      <w:r>
        <w:rPr>
          <w:rFonts w:eastAsia="Malgun Gothic" w:cs="Times New Roman"/>
          <w:sz w:val="22"/>
          <w:szCs w:val="22"/>
          <w:lang w:eastAsia="ko-KR" w:bidi="ar-SA"/>
        </w:rPr>
        <w:t xml:space="preserve">. </w:t>
      </w:r>
    </w:p>
    <w:tbl>
      <w:tblPr>
        <w:tblStyle w:val="af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2"/>
        <w:gridCol w:w="1103"/>
        <w:gridCol w:w="1100"/>
        <w:gridCol w:w="1099"/>
        <w:gridCol w:w="1100"/>
        <w:gridCol w:w="1103"/>
        <w:gridCol w:w="1098"/>
        <w:gridCol w:w="1099"/>
        <w:gridCol w:w="1248"/>
      </w:tblGrid>
      <w:tr>
        <w:trPr/>
        <w:tc>
          <w:tcPr>
            <w:tcW w:w="5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N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3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5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7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9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</w:t>
            </w: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</w:t>
            </w: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3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</w:t>
            </w: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5</w:t>
            </w:r>
          </w:p>
        </w:tc>
      </w:tr>
      <w:tr>
        <w:trPr/>
        <w:tc>
          <w:tcPr>
            <w:tcW w:w="5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t, сек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0.070875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0.068095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0.067455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0.103476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0.074557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0.072628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0.094673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0.148950</w:t>
            </w:r>
          </w:p>
        </w:tc>
      </w:tr>
    </w:tbl>
    <w:p>
      <w:pPr>
        <w:pStyle w:val="Normal"/>
        <w:jc w:val="center"/>
        <w:rPr>
          <w:rFonts w:eastAsia="Malgun Gothic" w:cs="Times New Roman"/>
          <w:szCs w:val="28"/>
          <w:lang w:eastAsia="ko-KR" w:bidi="ar-SA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1670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Рис.2 – график зависимости времени выполнения от числа процессов</w:t>
      </w:r>
    </w:p>
    <w:p>
      <w:pPr>
        <w:pStyle w:val="Caption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aption"/>
        <w:ind w:hanging="0" w:left="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425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Рис.3 - график ускорения</w:t>
      </w:r>
    </w:p>
    <w:p>
      <w:pPr>
        <w:pStyle w:val="Caption"/>
        <w:ind w:hanging="0" w:left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Caption"/>
        <w:ind w:hanging="0" w:left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aption"/>
        <w:ind w:hanging="0" w:left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ab/>
        <w:t>Анализ результатов.</w:t>
      </w:r>
    </w:p>
    <w:p>
      <w:pPr>
        <w:pStyle w:val="Caption"/>
        <w:ind w:hanging="0" w:left="0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Можно заметить, что при больших и малых объёмах начальных данных программа не показала ускорения от числа запущенных процессов, что обусловлено простотой и низкими вычислительными требованиями первоначальной задачи. Распараллеливание же </w:t>
      </w:r>
      <w:r>
        <w:rPr>
          <w:b w:val="false"/>
          <w:bCs w:val="false"/>
          <w:i w:val="false"/>
          <w:iCs w:val="false"/>
          <w:sz w:val="28"/>
          <w:szCs w:val="28"/>
        </w:rPr>
        <w:t>вызывает больше вычислительных затрат, чем даёт приемущества. Но при стоит отметить, что распараллеливание задачи при большом объёме данных не вызвало такого резкого спада ускорения как при малых входных данных.</w:t>
      </w:r>
    </w:p>
    <w:p>
      <w:pPr>
        <w:pStyle w:val="Normal"/>
        <w:jc w:val="center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</w:r>
    </w:p>
    <w:p>
      <w:pPr>
        <w:pStyle w:val="Normal"/>
        <w:jc w:val="center"/>
        <w:rPr>
          <w:rFonts w:cs="Times New Roman"/>
          <w:b/>
          <w:bCs/>
          <w:szCs w:val="28"/>
          <w:lang w:eastAsia="ru-RU" w:bidi="ar-SA"/>
        </w:rPr>
      </w:pPr>
      <w:r>
        <w:rPr>
          <w:rFonts w:cs="Times New Roman"/>
          <w:b/>
          <w:bCs/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Normal"/>
        <w:ind w:hanging="0"/>
        <w:rPr>
          <w:rFonts w:eastAsia="Malgun Gothic" w:cs="Times New Roman"/>
          <w:lang w:eastAsia="ko-KR" w:bidi="ar-SA"/>
        </w:rPr>
      </w:pPr>
      <w:r>
        <w:rPr>
          <w:rFonts w:eastAsia="Malgun Gothic" w:cs="Times New Roman"/>
          <w:lang w:eastAsia="ko-KR" w:bidi="ar-SA"/>
        </w:rPr>
      </w:r>
    </w:p>
    <w:p>
      <w:pPr>
        <w:pStyle w:val="Heading2"/>
        <w:numPr>
          <w:ilvl w:val="1"/>
          <w:numId w:val="1"/>
        </w:numPr>
        <w:ind w:firstLine="709"/>
        <w:rPr/>
      </w:pPr>
      <w:r>
        <w:rPr/>
        <w:t>Выводы.</w:t>
      </w:r>
    </w:p>
    <w:p>
      <w:pPr>
        <w:pStyle w:val="Normal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 xml:space="preserve">В ходе выполнения лабораторной работы была успешно реализована распределённая программа для подсчёта нулевых элементов в массиве с использованием библиотеки MPI и соединений типа "точка-точка". </w:t>
      </w:r>
      <w:r>
        <w:rPr>
          <w:rFonts w:cs="Times New Roman"/>
          <w:szCs w:val="28"/>
          <w:lang w:eastAsia="ru-RU" w:bidi="ar-SA"/>
        </w:rPr>
        <w:t>Исследована зависимость ускорения программы от объёма входных данных.</w:t>
      </w:r>
    </w:p>
    <w:p>
      <w:pPr>
        <w:pStyle w:val="Normal"/>
        <w:ind w:hanging="0" w:lef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spacing w:before="0" w:after="0"/>
        <w:ind w:hanging="0" w:lef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Приложение А</w:t>
        <w:br/>
        <w:t>Исходный код программы</w:t>
      </w:r>
    </w:p>
    <w:p>
      <w:pPr>
        <w:pStyle w:val="Normal"/>
        <w:rPr/>
      </w:pPr>
      <w:r>
        <w:rPr/>
        <w:t xml:space="preserve">Название файла: </w:t>
      </w:r>
      <w:r>
        <w:rPr>
          <w:lang w:val="en-US"/>
        </w:rPr>
        <w:t>task</w:t>
      </w:r>
      <w:r>
        <w:rPr/>
        <w:t>.с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#include &lt;stdio.h&gt;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#include &lt;mpi.h&gt;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#include &lt;stdlib.h&gt;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#include &lt;time.h&gt;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#define BUFF_SIZE 30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#define ERR_MALLOC 1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#define ERR_SEND_DATA 2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#define ERR_RECV_RESULT 3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int count_zeroes(int *arr, int size);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int main(int argc, char **argv)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int rank, size;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int success;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MPI_Status status;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MPI_Init(&amp;argc, &amp;argv);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MPI_Comm_rank(MPI_COMM_WORLD, &amp;rank);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MPI_Comm_size(MPI_COMM_WORLD, &amp;size);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if (rank == 0)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double start_time, end_time, exec_time;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start_time = MPI_Wtime();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*arr = malloc(BUFF_SIZE * sizeof(int));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if (!arr) MPI_Abort(MPI_COMM_WORLD, 1);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srand(time(NULL));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puts("Initial array:");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for (int i = 0; i &lt; BUFF_SIZE; ++i)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arr[i] = rand() % 7;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printf("%d ", arr[i]);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printf("\n");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elements_per_proc = BUFF_SIZE / size;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remainder = BUFF_SIZE % size;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start_index = elements_per_proc + (0 &lt; remainder ? 1 : 0);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for (int i = 1; i &lt; size; ++i)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int proc_elements = elements_per_proc + (i &lt; remainder ? 1 : 0);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 xml:space="preserve">if (MPI_Send(&amp;proc_elements,1, MPI_INT, i, 0, MPI_COMM_WORLD)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>!= MPI_SUCCESS)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sz w:val="18"/>
          <w:szCs w:val="18"/>
          <w:lang w:val="en-US"/>
        </w:rPr>
        <w:t>free(arr); MPI_Abort(MPI_COMM_WORLD, ERR_SEND_DATA);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};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 xml:space="preserve">if (MPI_Send(&amp;arr[start_index], proc_elements, MPI_INT, i, 0, MPI_COMM_WORLD)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>!= MPI_SUCCESS)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sz w:val="18"/>
          <w:szCs w:val="18"/>
          <w:lang w:val="en-US"/>
        </w:rPr>
        <w:t>free(arr); MPI_Abort(MPI_COMM_WORLD, ERR_SEND_DATA);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start_index += proc_elements;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local_slice_size = elements_per_proc + (0 &lt; remainder ? 1 : 0);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local_zeros = count_zeroes(arr, local_slice_size);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printf("Process %d: zeros = %d\n", rank, local_zeros);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total_zeros = local_zeros;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for (int i = 1; i &lt; size; ++i)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int proc_zeroes;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 xml:space="preserve">if (MPI_Recv(&amp;proc_zeroes, 1, MPI_INT, MPI_ANY_SOURCE, MPI_ANY_TAG, MPI_COMM_WORLD, &amp;status)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>!= MPI_SUCCESS)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sz w:val="18"/>
          <w:szCs w:val="18"/>
          <w:lang w:val="en-US"/>
        </w:rPr>
        <w:t>free(arr); MPI_Abort(MPI_COMM_WORLD, ERR_RECV_RESULT);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printf("Process %d: zeros = %d\n", status.MPI_SOURCE, proc_zeroes);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total_zeros += proc_zeroes;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end_time = MPI_Wtime();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exec_time = end_time - start_time;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puts("============= Execution Results =============");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printf("Total zeroes: %d\n", total_zeros);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printf("Num of proc: %d | Execution time: %.6f seconds",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sz w:val="18"/>
          <w:szCs w:val="18"/>
          <w:lang w:val="en-US"/>
        </w:rPr>
        <w:t>size, exec_time);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free(arr);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} else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local_slice_size;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MPI_Recv(&amp;local_slice_size, 1, MPI_INT, 0, 0, MPI_COMM_WORLD, &amp;status);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local_arr[local_slice_size];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MPI_Recv(local_arr, local_slice_size, MPI_INT, 0, 0, MPI_COMM_WORLD, &amp;status);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local_zeros = count_zeroes(local_arr, local_slice_size);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MPI_Send(&amp;local_zeros, 1, MPI_INT, 0, 0, MPI_COMM_WORLD);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MPI_Finalize();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return 0;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int count_zeroes(int *arr, int size)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int zeros_count = 0;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for (int i = 0; i &lt; size; ++i)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if (arr[i] == 0)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zeros_count++;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return zeros_count;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</w:num>
</w:numbering>
</file>

<file path=word/settings.xml><?xml version="1.0" encoding="utf-8"?>
<w:settings xmlns:w="http://schemas.openxmlformats.org/wordprocessingml/2006/main">
  <w:zoom w:percent="86"/>
  <w:displayBackgroundShape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0795"/>
    <w:pPr>
      <w:widowControl/>
      <w:suppressAutoHyphens w:val="true"/>
      <w:overflowPunct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BodyText"/>
    <w:uiPriority w:val="9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166ee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166ee9"/>
    <w:rPr>
      <w:rFonts w:ascii="Calibri Light" w:hAnsi="Calibri Light" w:eastAsia="" w:asciiTheme="majorHAnsi" w:eastAsiaTheme="majorEastAsia" w:hAnsiTheme="majorHAnsi"/>
      <w:color w:themeColor="accent1" w:themeShade="bf" w:val="2F5496"/>
      <w:sz w:val="28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BodyText">
    <w:name w:val="Body Text"/>
    <w:basedOn w:val="Normal"/>
    <w:pPr/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DocumentMap">
    <w:name w:val="Document Map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tyle11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user" w:customStyle="1">
    <w:name w:val="Frame Contents (user)"/>
    <w:basedOn w:val="Normal"/>
    <w:qFormat/>
    <w:pPr/>
    <w:rPr/>
  </w:style>
  <w:style w:type="paragraph" w:styleId="Figure" w:customStyle="1">
    <w:name w:val="Figure"/>
    <w:basedOn w:val="Caption"/>
    <w:qFormat/>
    <w:pPr/>
    <w:rPr/>
  </w:style>
  <w:style w:type="paragraph" w:styleId="Style12" w:customStyle="1">
    <w:name w:val="Рисунок"/>
    <w:basedOn w:val="Caption"/>
    <w:qFormat/>
    <w:pPr/>
    <w:rPr/>
  </w:style>
  <w:style w:type="paragraph" w:styleId="ListParagraph">
    <w:name w:val="List Paragraph"/>
    <w:basedOn w:val="Normal"/>
    <w:uiPriority w:val="34"/>
    <w:qFormat/>
    <w:rsid w:val="004d78b1"/>
    <w:pPr>
      <w:spacing w:before="0" w:after="0"/>
      <w:ind w:left="720"/>
      <w:contextualSpacing/>
    </w:pPr>
    <w:rPr/>
  </w:style>
  <w:style w:type="paragraph" w:styleId="Standard" w:customStyle="1">
    <w:name w:val="Standard"/>
    <w:qFormat/>
    <w:rsid w:val="003b1270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Drawing" w:customStyle="1">
    <w:name w:val="Drawing"/>
    <w:basedOn w:val="Caption"/>
    <w:qFormat/>
    <w:rsid w:val="003b1270"/>
    <w:pPr>
      <w:overflowPunct w:val="false"/>
      <w:spacing w:lineRule="auto" w:line="240" w:before="0" w:after="0"/>
      <w:ind w:hanging="0"/>
      <w:jc w:val="center"/>
      <w:textAlignment w:val="baseline"/>
    </w:pPr>
    <w:rPr>
      <w:rFonts w:eastAsia="Times New Roman"/>
      <w:i w:val="false"/>
      <w:kern w:val="2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2"/>
    <w:uiPriority w:val="39"/>
    <w:rsid w:val="006575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608AE-C810-4132-B97B-1BAC2A90E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Application>LibreOffice/25.2.6.2$Linux_X86_64 LibreOffice_project/520$Build-2</Application>
  <AppVersion>15.0000</AppVersion>
  <Pages>11</Pages>
  <Words>728</Words>
  <Characters>4924</Characters>
  <CharactersWithSpaces>6151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2025-10-03T17:28:00Z</dcterms:created>
  <dc:creator>Drago</dc:creator>
  <dc:description/>
  <dc:language>en-US</dc:language>
  <cp:lastModifiedBy/>
  <cp:lastPrinted>2024-04-28T10:47:00Z</cp:lastPrinted>
  <dcterms:modified xsi:type="dcterms:W3CDTF">2025-10-17T12:08:44Z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