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F941" w14:textId="77777777" w:rsidR="002957D2" w:rsidRPr="002957D2" w:rsidRDefault="002957D2" w:rsidP="002957D2">
      <w:pPr>
        <w:ind w:left="-426" w:right="-330"/>
        <w:rPr>
          <w:rFonts w:asciiTheme="majorHAnsi" w:hAnsiTheme="majorHAnsi" w:cstheme="majorHAnsi"/>
          <w:b/>
          <w:bCs/>
        </w:rPr>
      </w:pPr>
    </w:p>
    <w:p w14:paraId="3024C9F4" w14:textId="3A12FDBC" w:rsidR="002957D2" w:rsidRPr="002957D2" w:rsidRDefault="002957D2" w:rsidP="002957D2">
      <w:pPr>
        <w:ind w:left="-426" w:right="-330"/>
        <w:jc w:val="center"/>
        <w:rPr>
          <w:rFonts w:asciiTheme="majorHAnsi" w:hAnsiTheme="majorHAnsi" w:cstheme="majorHAnsi"/>
          <w:b/>
          <w:bCs/>
          <w:sz w:val="52"/>
          <w:szCs w:val="52"/>
        </w:rPr>
      </w:pPr>
      <w:r>
        <w:rPr>
          <w:rFonts w:asciiTheme="majorHAnsi" w:hAnsiTheme="majorHAnsi" w:cstheme="majorHAnsi"/>
          <w:b/>
          <w:bCs/>
          <w:sz w:val="52"/>
          <w:szCs w:val="52"/>
        </w:rPr>
        <w:t>INTERIM-OVEREENKOMST</w:t>
      </w:r>
    </w:p>
    <w:p w14:paraId="0E64649E"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b/>
          <w:bCs/>
        </w:rPr>
        <w:t>De ondergetekenden:</w:t>
      </w:r>
    </w:p>
    <w:p w14:paraId="3C74C61C" w14:textId="0EC0B400" w:rsidR="002957D2" w:rsidRPr="009E7A42" w:rsidRDefault="002957D2" w:rsidP="00CA329E">
      <w:pPr>
        <w:numPr>
          <w:ilvl w:val="0"/>
          <w:numId w:val="1"/>
        </w:numPr>
        <w:tabs>
          <w:tab w:val="clear" w:pos="720"/>
        </w:tabs>
        <w:ind w:left="-426" w:right="-330" w:firstLine="0"/>
        <w:rPr>
          <w:rFonts w:asciiTheme="majorHAnsi" w:hAnsiTheme="majorHAnsi" w:cstheme="majorHAnsi"/>
        </w:rPr>
      </w:pPr>
      <w:r>
        <w:rPr>
          <w:rFonts w:asciiTheme="majorHAnsi" w:hAnsiTheme="majorHAnsi" w:cstheme="majorHAnsi"/>
          <w:b/>
          <w:bCs/>
          <w:highlight w:val="yellow"/>
        </w:rPr>
        <w:t xml:space="preserve">{{KLANT_NAAM}} </w:t>
      </w:r>
      <w:r>
        <w:rPr>
          <w:rFonts w:asciiTheme="majorHAnsi" w:hAnsiTheme="majorHAnsi" w:cstheme="majorHAnsi"/>
          <w:highlight w:val="yellow"/>
        </w:rPr>
        <w:t xml:space="preserve">gevestigd te {{KLANT_ADRES}}, {{KLANT_POSTCODE}} {{KLANT_PLAATS}}, ingeschreven bij de Kamer van Koophandel onder nummer </w:t>
      </w:r>
      <w:r>
        <w:rPr>
          <w:rFonts w:asciiTheme="majorHAnsi" w:hAnsiTheme="majorHAnsi" w:cstheme="majorHAnsi"/>
          <w:sz w:val="22"/>
          <w:szCs w:val="22"/>
          <w:highlight w:val="yellow"/>
        </w:rPr>
        <w:t>{{KLANT_KVK}}</w:t>
      </w:r>
      <w:r>
        <w:rPr>
          <w:rFonts w:asciiTheme="majorHAnsi" w:hAnsiTheme="majorHAnsi" w:cstheme="majorHAnsi"/>
          <w:highlight w:val="yellow"/>
        </w:rPr>
        <w:t xml:space="preserve"> rechtsgeldig vertegenwoordigd door {{KLANT_CONTACTPERSOON}}</w:t>
      </w:r>
      <w:r>
        <w:rPr>
          <w:rFonts w:asciiTheme="majorHAnsi" w:hAnsiTheme="majorHAnsi" w:cstheme="majorHAnsi"/>
        </w:rPr>
        <w:t xml:space="preserve"> , hierna te noemen "Opdrachtgever";</w:t>
      </w:r>
    </w:p>
    <w:p w14:paraId="66E0E94D"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en</w:t>
      </w:r>
    </w:p>
    <w:p w14:paraId="5D63139A" w14:textId="7436C809" w:rsidR="002957D2" w:rsidRPr="002957D2" w:rsidRDefault="002957D2" w:rsidP="002957D2">
      <w:pPr>
        <w:numPr>
          <w:ilvl w:val="0"/>
          <w:numId w:val="2"/>
        </w:numPr>
        <w:tabs>
          <w:tab w:val="clear" w:pos="720"/>
        </w:tabs>
        <w:ind w:left="-426" w:right="-330" w:firstLine="0"/>
        <w:rPr>
          <w:rFonts w:asciiTheme="majorHAnsi" w:hAnsiTheme="majorHAnsi" w:cstheme="majorHAnsi"/>
        </w:rPr>
      </w:pPr>
      <w:r>
        <w:rPr>
          <w:rFonts w:asciiTheme="majorHAnsi" w:hAnsiTheme="majorHAnsi" w:cstheme="majorHAnsi"/>
        </w:rPr>
        <w:t>René van der Linden</w:t>
      </w:r>
      <w:r>
        <w:rPr>
          <w:rFonts w:asciiTheme="majorHAnsi" w:hAnsiTheme="majorHAnsi" w:cstheme="majorHAnsi"/>
          <w:b/>
          <w:bCs/>
        </w:rPr>
        <w:t xml:space="preserve"> </w:t>
      </w:r>
      <w:r>
        <w:rPr>
          <w:rFonts w:asciiTheme="majorHAnsi" w:hAnsiTheme="majorHAnsi" w:cstheme="majorHAnsi"/>
        </w:rPr>
        <w:t xml:space="preserve">handelend onder de naam </w:t>
      </w:r>
      <w:r>
        <w:rPr>
          <w:rFonts w:asciiTheme="majorHAnsi" w:hAnsiTheme="majorHAnsi" w:cstheme="majorHAnsi"/>
          <w:b/>
          <w:bCs/>
        </w:rPr>
        <w:t>Rene van der Linden Holding B.V.</w:t>
      </w:r>
      <w:r>
        <w:rPr>
          <w:rFonts w:asciiTheme="majorHAnsi" w:hAnsiTheme="majorHAnsi" w:cstheme="majorHAnsi"/>
        </w:rPr>
        <w:t xml:space="preserve"> gevestigd te Adelheidstraat 40, 5231 VB ’s-HERTOGENBOSCH, ingeschreven bij de Kamer van Koophandel onder nummer </w:t>
      </w:r>
      <w:r>
        <w:rPr>
          <w:rFonts w:asciiTheme="majorHAnsi" w:hAnsiTheme="majorHAnsi" w:cstheme="majorHAnsi"/>
          <w:sz w:val="22"/>
          <w:szCs w:val="22"/>
        </w:rPr>
        <w:t>17239823 hierna</w:t>
      </w:r>
      <w:r>
        <w:rPr>
          <w:rFonts w:asciiTheme="majorHAnsi" w:hAnsiTheme="majorHAnsi" w:cstheme="majorHAnsi"/>
        </w:rPr>
        <w:t xml:space="preserve"> te noemen "Opdrachtnemer";</w:t>
      </w:r>
    </w:p>
    <w:p w14:paraId="3CF3D29D"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b/>
          <w:bCs/>
        </w:rPr>
        <w:t>Overwegen als volgt:</w:t>
      </w:r>
    </w:p>
    <w:p w14:paraId="70E39870" w14:textId="77777777" w:rsidR="002957D2" w:rsidRPr="002957D2" w:rsidRDefault="002957D2" w:rsidP="002957D2">
      <w:pPr>
        <w:numPr>
          <w:ilvl w:val="0"/>
          <w:numId w:val="3"/>
        </w:numPr>
        <w:tabs>
          <w:tab w:val="clear" w:pos="720"/>
        </w:tabs>
        <w:ind w:left="-426" w:right="-330" w:firstLine="0"/>
        <w:rPr>
          <w:rFonts w:asciiTheme="majorHAnsi" w:hAnsiTheme="majorHAnsi" w:cstheme="majorHAnsi"/>
        </w:rPr>
      </w:pPr>
      <w:r>
        <w:rPr>
          <w:rFonts w:asciiTheme="majorHAnsi" w:hAnsiTheme="majorHAnsi" w:cstheme="majorHAnsi"/>
        </w:rPr>
        <w:t>Opdrachtgever wenst tijdelijke ondersteuning en expertise in te huren op interim-basis.</w:t>
      </w:r>
    </w:p>
    <w:p w14:paraId="665C04DC" w14:textId="77777777" w:rsidR="002957D2" w:rsidRPr="002957D2" w:rsidRDefault="002957D2" w:rsidP="002957D2">
      <w:pPr>
        <w:numPr>
          <w:ilvl w:val="0"/>
          <w:numId w:val="3"/>
        </w:numPr>
        <w:tabs>
          <w:tab w:val="clear" w:pos="720"/>
        </w:tabs>
        <w:ind w:left="-426" w:right="-330" w:firstLine="0"/>
        <w:rPr>
          <w:rFonts w:asciiTheme="majorHAnsi" w:hAnsiTheme="majorHAnsi" w:cstheme="majorHAnsi"/>
        </w:rPr>
      </w:pPr>
      <w:r>
        <w:rPr>
          <w:rFonts w:asciiTheme="majorHAnsi" w:hAnsiTheme="majorHAnsi" w:cstheme="majorHAnsi"/>
        </w:rPr>
        <w:t>Opdrachtnemer treedt op als zelfstandig ondernemer en niet als werknemer van Opdrachtgever.</w:t>
      </w:r>
    </w:p>
    <w:p w14:paraId="733355A5" w14:textId="77777777" w:rsidR="002957D2" w:rsidRPr="002957D2" w:rsidRDefault="002957D2" w:rsidP="002957D2">
      <w:pPr>
        <w:numPr>
          <w:ilvl w:val="0"/>
          <w:numId w:val="3"/>
        </w:numPr>
        <w:tabs>
          <w:tab w:val="clear" w:pos="720"/>
        </w:tabs>
        <w:ind w:left="-426" w:right="-330" w:firstLine="0"/>
        <w:rPr>
          <w:rFonts w:asciiTheme="majorHAnsi" w:hAnsiTheme="majorHAnsi" w:cstheme="majorHAnsi"/>
        </w:rPr>
      </w:pPr>
      <w:r>
        <w:rPr>
          <w:rFonts w:asciiTheme="majorHAnsi" w:hAnsiTheme="majorHAnsi" w:cstheme="majorHAnsi"/>
        </w:rPr>
        <w:t>Partijen willen hun afspraken vastleggen in deze overeenkomst.</w:t>
      </w:r>
    </w:p>
    <w:p w14:paraId="7719E904" w14:textId="77777777" w:rsidR="002957D2" w:rsidRDefault="002957D2" w:rsidP="002957D2">
      <w:pPr>
        <w:ind w:left="-426" w:right="-330"/>
        <w:rPr>
          <w:rFonts w:asciiTheme="majorHAnsi" w:hAnsiTheme="majorHAnsi" w:cstheme="majorHAnsi"/>
          <w:b/>
          <w:bCs/>
        </w:rPr>
      </w:pPr>
    </w:p>
    <w:p w14:paraId="13698019" w14:textId="74A4F362" w:rsidR="002957D2" w:rsidRPr="002957D2" w:rsidRDefault="002957D2" w:rsidP="002957D2">
      <w:pPr>
        <w:ind w:left="-426" w:right="-330"/>
        <w:rPr>
          <w:rFonts w:asciiTheme="majorHAnsi" w:hAnsiTheme="majorHAnsi" w:cstheme="majorHAnsi"/>
        </w:rPr>
      </w:pPr>
      <w:r>
        <w:rPr>
          <w:rFonts w:asciiTheme="majorHAnsi" w:hAnsiTheme="majorHAnsi" w:cstheme="majorHAnsi"/>
          <w:b/>
          <w:bCs/>
        </w:rPr>
        <w:t>Komen als volgt overeen:</w:t>
      </w:r>
    </w:p>
    <w:p w14:paraId="039F1B24" w14:textId="77777777"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1 – Opdracht</w:t>
      </w:r>
    </w:p>
    <w:p w14:paraId="09E0E5E9" w14:textId="0AF029A4" w:rsidR="002957D2" w:rsidRPr="002957D2" w:rsidRDefault="002957D2" w:rsidP="002957D2">
      <w:pPr>
        <w:ind w:left="-426" w:right="-330"/>
        <w:rPr>
          <w:rFonts w:asciiTheme="majorHAnsi" w:hAnsiTheme="majorHAnsi" w:cstheme="majorHAnsi"/>
        </w:rPr>
      </w:pPr>
      <w:r>
        <w:rPr>
          <w:rFonts w:asciiTheme="majorHAnsi" w:hAnsiTheme="majorHAnsi" w:cstheme="majorHAnsi"/>
        </w:rPr>
        <w:t xml:space="preserve">1.1. Opdrachtnemer zal werkzaamheden verrichten </w:t>
      </w:r>
      <w:r>
        <w:rPr>
          <w:rFonts w:asciiTheme="majorHAnsi" w:hAnsiTheme="majorHAnsi" w:cstheme="majorHAnsi"/>
          <w:highlight w:val="yellow"/>
        </w:rPr>
        <w:t>als {{ROL}}</w:t>
      </w:r>
      <w:r>
        <w:rPr>
          <w:rFonts w:asciiTheme="majorHAnsi" w:hAnsiTheme="majorHAnsi" w:cstheme="majorHAnsi"/>
        </w:rPr>
        <w:t>,  hierna te noemen "de Opdracht".</w:t>
      </w:r>
    </w:p>
    <w:p w14:paraId="13E0C71B"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1.2. De werkzaamheden worden uitgevoerd op basis van zelfstandigheid, zonder gezagsverhouding, in de zin van de Wet Deregulering Beoordeling Arbeidsrelaties (DBA).</w:t>
      </w:r>
    </w:p>
    <w:p w14:paraId="314317C6"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1.3. De Opdracht wordt uitgevoerd op locatie van Opdrachtgever, thuis, of elders, tenzij anders overeengekomen.</w:t>
      </w:r>
    </w:p>
    <w:p w14:paraId="75F3CCE9" w14:textId="101EDD28" w:rsidR="00197B81" w:rsidRDefault="00197B81">
      <w:pPr>
        <w:rPr>
          <w:rFonts w:asciiTheme="majorHAnsi" w:hAnsiTheme="majorHAnsi" w:cstheme="majorHAnsi"/>
        </w:rPr>
      </w:pPr>
      <w:r>
        <w:rPr>
          <w:rFonts w:asciiTheme="majorHAnsi" w:hAnsiTheme="majorHAnsi" w:cstheme="majorHAnsi"/>
        </w:rPr>
        <w:br w:type="page"/>
      </w:r>
    </w:p>
    <w:p w14:paraId="2508F983" w14:textId="77777777"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lastRenderedPageBreak/>
        <w:t>Artikel 2 – Duur en beëindiging</w:t>
      </w:r>
    </w:p>
    <w:p w14:paraId="6458DB99" w14:textId="116D02A1" w:rsidR="002957D2" w:rsidRDefault="002957D2" w:rsidP="002957D2">
      <w:pPr>
        <w:ind w:left="-426" w:right="-330"/>
        <w:rPr>
          <w:rFonts w:asciiTheme="majorHAnsi" w:hAnsiTheme="majorHAnsi" w:cstheme="majorHAnsi"/>
        </w:rPr>
      </w:pPr>
      <w:r>
        <w:rPr>
          <w:rFonts w:asciiTheme="majorHAnsi" w:hAnsiTheme="majorHAnsi" w:cstheme="majorHAnsi"/>
        </w:rPr>
        <w:t xml:space="preserve">2.1. De overeenkomst gaat in op </w:t>
      </w:r>
      <w:r>
        <w:rPr>
          <w:rFonts w:asciiTheme="majorHAnsi" w:hAnsiTheme="majorHAnsi" w:cstheme="majorHAnsi"/>
          <w:highlight w:val="yellow"/>
        </w:rPr>
        <w:t>{{STARTDATUM}} en heeft een looptijd tot {{EINDDATUM}} dan wel tot afronding van de Opdracht.</w:t>
      </w:r>
    </w:p>
    <w:p w14:paraId="1DBC0BDD" w14:textId="2D5394E1" w:rsidR="009B57E6" w:rsidRPr="002957D2" w:rsidRDefault="009B57E6" w:rsidP="002957D2">
      <w:pPr>
        <w:ind w:left="-426" w:right="-330"/>
        <w:rPr>
          <w:rFonts w:asciiTheme="majorHAnsi" w:hAnsiTheme="majorHAnsi" w:cstheme="majorHAnsi"/>
        </w:rPr>
      </w:pPr>
      <w:r>
        <w:rPr>
          <w:rFonts w:asciiTheme="majorHAnsi" w:hAnsiTheme="majorHAnsi" w:cstheme="majorHAnsi"/>
        </w:rPr>
        <w:t xml:space="preserve">2.2. De opdracht wordt uitgevoerd op basis van een werkweek van </w:t>
      </w:r>
      <w:r>
        <w:rPr>
          <w:rFonts w:asciiTheme="majorHAnsi" w:hAnsiTheme="majorHAnsi" w:cstheme="majorHAnsi"/>
          <w:highlight w:val="yellow"/>
        </w:rPr>
        <w:t>{{WERKWEEK}} uur</w:t>
      </w:r>
      <w:r>
        <w:rPr>
          <w:rFonts w:asciiTheme="majorHAnsi" w:hAnsiTheme="majorHAnsi" w:cstheme="majorHAnsi"/>
        </w:rPr>
        <w:t>. Indien gewenst door één der partijen.</w:t>
      </w:r>
    </w:p>
    <w:p w14:paraId="3FED6196" w14:textId="068C4156" w:rsidR="002957D2" w:rsidRPr="002957D2" w:rsidRDefault="002957D2" w:rsidP="002957D2">
      <w:pPr>
        <w:ind w:left="-426" w:right="-330"/>
        <w:rPr>
          <w:rFonts w:asciiTheme="majorHAnsi" w:hAnsiTheme="majorHAnsi" w:cstheme="majorHAnsi"/>
        </w:rPr>
      </w:pPr>
      <w:r>
        <w:rPr>
          <w:rFonts w:asciiTheme="majorHAnsi" w:hAnsiTheme="majorHAnsi" w:cstheme="majorHAnsi"/>
        </w:rPr>
        <w:t>2.3. Beide partijen kunnen de overeenkomst tussentijds schriftelijk opzeggen met inachtneming van een opzegtermijn van één maand.</w:t>
      </w:r>
    </w:p>
    <w:p w14:paraId="10C58BA4" w14:textId="7132703A" w:rsidR="002957D2" w:rsidRPr="002957D2" w:rsidRDefault="002957D2" w:rsidP="002957D2">
      <w:pPr>
        <w:ind w:left="-426" w:right="-330"/>
        <w:rPr>
          <w:rFonts w:asciiTheme="majorHAnsi" w:hAnsiTheme="majorHAnsi" w:cstheme="majorHAnsi"/>
        </w:rPr>
      </w:pPr>
      <w:r>
        <w:rPr>
          <w:rFonts w:asciiTheme="majorHAnsi" w:hAnsiTheme="majorHAnsi" w:cstheme="majorHAnsi"/>
        </w:rPr>
        <w:t>2.4. In geval van wanprestatie, faillissement of surseance van betaling van één der partijen, kan de andere partij de overeenkomst per direct beëindigen.</w:t>
      </w:r>
    </w:p>
    <w:p w14:paraId="55B017D3" w14:textId="77777777" w:rsidR="00197B81" w:rsidRDefault="00197B81" w:rsidP="002957D2">
      <w:pPr>
        <w:ind w:left="-426" w:right="-330"/>
        <w:rPr>
          <w:rFonts w:asciiTheme="majorHAnsi" w:hAnsiTheme="majorHAnsi" w:cstheme="majorHAnsi"/>
          <w:b/>
          <w:bCs/>
        </w:rPr>
      </w:pPr>
    </w:p>
    <w:p w14:paraId="37C2F9EC" w14:textId="160EED3E"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3 – Vergoeding en betaling</w:t>
      </w:r>
    </w:p>
    <w:p w14:paraId="4DFAAAD9" w14:textId="05E53A6D" w:rsidR="002957D2" w:rsidRPr="002957D2" w:rsidRDefault="002957D2" w:rsidP="002957D2">
      <w:pPr>
        <w:ind w:left="-426" w:right="-330"/>
        <w:rPr>
          <w:rFonts w:asciiTheme="majorHAnsi" w:hAnsiTheme="majorHAnsi" w:cstheme="majorHAnsi"/>
        </w:rPr>
      </w:pPr>
      <w:r>
        <w:rPr>
          <w:rFonts w:asciiTheme="majorHAnsi" w:hAnsiTheme="majorHAnsi" w:cstheme="majorHAnsi"/>
        </w:rPr>
        <w:t xml:space="preserve">3.1. Opdrachtgever betaalt Opdrachtnemer een vergoeding van </w:t>
      </w:r>
      <w:r>
        <w:rPr>
          <w:rFonts w:asciiTheme="majorHAnsi" w:hAnsiTheme="majorHAnsi" w:cstheme="majorHAnsi"/>
          <w:highlight w:val="yellow"/>
        </w:rPr>
        <w:t>€ {{UURTARIEF}}</w:t>
      </w:r>
      <w:r>
        <w:rPr>
          <w:rFonts w:asciiTheme="majorHAnsi" w:hAnsiTheme="majorHAnsi" w:cstheme="majorHAnsi"/>
        </w:rPr>
        <w:t xml:space="preserve"> exclusief BTW per uur, op basis van daadwerkelijk gewerkte uren.</w:t>
      </w:r>
    </w:p>
    <w:p w14:paraId="2479380D" w14:textId="3BC063A9" w:rsidR="002957D2" w:rsidRPr="002957D2" w:rsidRDefault="002957D2" w:rsidP="002957D2">
      <w:pPr>
        <w:ind w:left="-426" w:right="-330"/>
        <w:rPr>
          <w:rFonts w:asciiTheme="majorHAnsi" w:hAnsiTheme="majorHAnsi" w:cstheme="majorHAnsi"/>
        </w:rPr>
      </w:pPr>
      <w:r>
        <w:rPr>
          <w:rFonts w:asciiTheme="majorHAnsi" w:hAnsiTheme="majorHAnsi" w:cstheme="majorHAnsi"/>
        </w:rPr>
        <w:t xml:space="preserve">3.2. Opdrachtnemer factureert maandelijks achteraf. Facturen worden binnen </w:t>
      </w:r>
      <w:r>
        <w:rPr>
          <w:rFonts w:asciiTheme="majorHAnsi" w:hAnsiTheme="majorHAnsi" w:cstheme="majorHAnsi"/>
          <w:highlight w:val="yellow"/>
        </w:rPr>
        <w:t>{{BETAALTERMIJN}} dagen</w:t>
      </w:r>
      <w:r>
        <w:rPr>
          <w:rFonts w:asciiTheme="majorHAnsi" w:hAnsiTheme="majorHAnsi" w:cstheme="majorHAnsi"/>
        </w:rPr>
        <w:t xml:space="preserve"> na ontvangst betaald.</w:t>
      </w:r>
    </w:p>
    <w:p w14:paraId="59680FCE" w14:textId="305FAE82" w:rsidR="002957D2" w:rsidRPr="002957D2" w:rsidRDefault="002957D2" w:rsidP="002957D2">
      <w:pPr>
        <w:ind w:left="-426" w:right="-330"/>
        <w:rPr>
          <w:rFonts w:asciiTheme="majorHAnsi" w:hAnsiTheme="majorHAnsi" w:cstheme="majorHAnsi"/>
        </w:rPr>
      </w:pPr>
      <w:r>
        <w:rPr>
          <w:rFonts w:asciiTheme="majorHAnsi" w:hAnsiTheme="majorHAnsi" w:cstheme="majorHAnsi"/>
        </w:rPr>
        <w:t xml:space="preserve">3.3. Reiskosten die Opdrachtnemer maakt in het kader van de uitvoering van de Opdracht worden vergoed tegen een tarief van </w:t>
      </w:r>
      <w:r>
        <w:rPr>
          <w:rFonts w:asciiTheme="majorHAnsi" w:hAnsiTheme="majorHAnsi" w:cstheme="majorHAnsi"/>
          <w:highlight w:val="yellow"/>
        </w:rPr>
        <w:t>€ {{KMTARIEF}}</w:t>
      </w:r>
      <w:r>
        <w:rPr>
          <w:rFonts w:asciiTheme="majorHAnsi" w:hAnsiTheme="majorHAnsi" w:cstheme="majorHAnsi"/>
        </w:rPr>
        <w:t xml:space="preserve"> per gereden kilometer (excl. BTW). Dit geldt zowel voor reizen van en naar de vaste werklocatie als voor overige reizen die noodzakelijk zijn voor de werkzaamheden, zoals klantbezoeken, vergaderingen en projectlocaties. Andere kosten worden uitsluitend vergoed indien vooraf schriftelijk overeengekomen.</w:t>
      </w:r>
    </w:p>
    <w:p w14:paraId="08333DD0" w14:textId="61B67B67" w:rsidR="002957D2" w:rsidRPr="002957D2" w:rsidRDefault="002957D2" w:rsidP="002957D2">
      <w:pPr>
        <w:ind w:left="-426" w:right="-330"/>
        <w:rPr>
          <w:rFonts w:asciiTheme="majorHAnsi" w:hAnsiTheme="majorHAnsi" w:cstheme="majorHAnsi"/>
        </w:rPr>
      </w:pPr>
    </w:p>
    <w:p w14:paraId="30D6FE39" w14:textId="77777777"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4 – Zelfstandigheid</w:t>
      </w:r>
    </w:p>
    <w:p w14:paraId="42E3AA3F"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4.1. Opdrachtnemer voert de werkzaamheden zelfstandig en naar eigen inzicht uit.</w:t>
      </w:r>
    </w:p>
    <w:p w14:paraId="33070F0D"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4.2. Opdrachtnemer is niet verplicht om instructies van Opdrachtgever op te volgen die zijn zelfstandigheid aantasten.</w:t>
      </w:r>
    </w:p>
    <w:p w14:paraId="30D9293C" w14:textId="77777777" w:rsidR="002957D2" w:rsidRDefault="002957D2" w:rsidP="002957D2">
      <w:pPr>
        <w:ind w:left="-426" w:right="-330"/>
        <w:rPr>
          <w:rFonts w:asciiTheme="majorHAnsi" w:hAnsiTheme="majorHAnsi" w:cstheme="majorHAnsi"/>
        </w:rPr>
      </w:pPr>
      <w:r>
        <w:rPr>
          <w:rFonts w:asciiTheme="majorHAnsi" w:hAnsiTheme="majorHAnsi" w:cstheme="majorHAnsi"/>
        </w:rPr>
        <w:t>4.3. Opdrachtnemer is zelf verantwoordelijk voor het voldoen aan fiscale verplichtingen, zoals inkomstenbelasting en btw-aangifte.</w:t>
      </w:r>
    </w:p>
    <w:p w14:paraId="7ED5E5C7" w14:textId="4E0E9803" w:rsidR="00197B81" w:rsidRPr="002957D2" w:rsidRDefault="00197B81" w:rsidP="002957D2">
      <w:pPr>
        <w:ind w:left="-426" w:right="-330"/>
        <w:rPr>
          <w:rFonts w:asciiTheme="majorHAnsi" w:hAnsiTheme="majorHAnsi" w:cstheme="majorHAnsi"/>
        </w:rPr>
      </w:pPr>
      <w:r>
        <w:rPr>
          <w:rFonts w:asciiTheme="majorHAnsi" w:hAnsiTheme="majorHAnsi" w:cstheme="majorHAnsi"/>
        </w:rPr>
        <w:t>4.4. Opdrachtgever verklaart zich er nadrukkelijk mee akkoord dat de Opdrachtnemer ook ten behoeve van andere opdrachtgevers werkzaamheden verricht.</w:t>
      </w:r>
    </w:p>
    <w:p w14:paraId="160FAF87" w14:textId="30A917E1" w:rsidR="002957D2" w:rsidRPr="002957D2" w:rsidRDefault="002957D2" w:rsidP="002957D2">
      <w:pPr>
        <w:ind w:left="-426" w:right="-330"/>
        <w:rPr>
          <w:rFonts w:asciiTheme="majorHAnsi" w:hAnsiTheme="majorHAnsi" w:cstheme="majorHAnsi"/>
        </w:rPr>
      </w:pPr>
    </w:p>
    <w:p w14:paraId="58412328" w14:textId="77777777" w:rsidR="001C7A49" w:rsidRDefault="001C7A49">
      <w:pPr>
        <w:rPr>
          <w:rFonts w:asciiTheme="majorHAnsi" w:hAnsiTheme="majorHAnsi" w:cstheme="majorHAnsi"/>
          <w:b/>
          <w:bCs/>
        </w:rPr>
      </w:pPr>
      <w:r>
        <w:rPr>
          <w:rFonts w:asciiTheme="majorHAnsi" w:hAnsiTheme="majorHAnsi" w:cstheme="majorHAnsi"/>
          <w:b/>
          <w:bCs/>
        </w:rPr>
        <w:br w:type="page"/>
      </w:r>
    </w:p>
    <w:p w14:paraId="72CD8184" w14:textId="13770680"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lastRenderedPageBreak/>
        <w:t>Artikel 5 – Geheimhouding</w:t>
      </w:r>
    </w:p>
    <w:p w14:paraId="50EE9CFD" w14:textId="1C8C904D" w:rsidR="002957D2" w:rsidRPr="002957D2" w:rsidRDefault="002957D2" w:rsidP="002957D2">
      <w:pPr>
        <w:ind w:left="-426" w:right="-330"/>
        <w:rPr>
          <w:rFonts w:asciiTheme="majorHAnsi" w:hAnsiTheme="majorHAnsi" w:cstheme="majorHAnsi"/>
        </w:rPr>
      </w:pPr>
      <w:r>
        <w:rPr>
          <w:rFonts w:asciiTheme="majorHAnsi" w:hAnsiTheme="majorHAnsi" w:cstheme="majorHAnsi"/>
        </w:rPr>
        <w:t>5.1. Opdrachtnemer verplicht zich tot geheimhouding van alle vertrouwelijke informatie die hij in het kader van de Opdracht ontvangt.</w:t>
      </w:r>
    </w:p>
    <w:p w14:paraId="6D096F72"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5.2. Deze geheimhoudingsplicht blijft van kracht tot vijf (5) jaar na beëindiging van de overeenkomst.</w:t>
      </w:r>
    </w:p>
    <w:p w14:paraId="2551DC3B" w14:textId="77777777" w:rsidR="00C27939" w:rsidRDefault="00C27939" w:rsidP="002957D2">
      <w:pPr>
        <w:ind w:left="-426" w:right="-330"/>
        <w:rPr>
          <w:rFonts w:asciiTheme="majorHAnsi" w:hAnsiTheme="majorHAnsi" w:cstheme="majorHAnsi"/>
          <w:b/>
          <w:bCs/>
        </w:rPr>
      </w:pPr>
    </w:p>
    <w:p w14:paraId="50E46336" w14:textId="606F3505"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6 – Intellectueel eigendom</w:t>
      </w:r>
    </w:p>
    <w:p w14:paraId="64BEE947"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6.1. Alle resultaten van de werkzaamheden (inclusief rapportages, adviezen, ontwerpen) komen toe aan Opdrachtgever.</w:t>
      </w:r>
    </w:p>
    <w:p w14:paraId="0B0840C2"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6.2. Opdrachtnemer behoudt het recht om algemene kennis, vaardigheden en ervaringen elders toe te passen, mits geen vertrouwelijke informatie wordt prijsgegeven.</w:t>
      </w:r>
    </w:p>
    <w:p w14:paraId="56A8FE89" w14:textId="1327B4D2" w:rsidR="002957D2" w:rsidRPr="002957D2" w:rsidRDefault="002957D2" w:rsidP="002957D2">
      <w:pPr>
        <w:ind w:left="-426" w:right="-330"/>
        <w:rPr>
          <w:rFonts w:asciiTheme="majorHAnsi" w:hAnsiTheme="majorHAnsi" w:cstheme="majorHAnsi"/>
        </w:rPr>
      </w:pPr>
    </w:p>
    <w:p w14:paraId="2C39A01E" w14:textId="77777777"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7 – Aansprakelijkheid en verzekering</w:t>
      </w:r>
    </w:p>
    <w:p w14:paraId="39C06A47"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7.1. Opdrachtnemer is aansprakelijk voor directe schade als gevolg van tekortkomingen in de uitvoering van de Opdracht, tot maximaal het bedrag dat voor de Opdracht is betaald.</w:t>
      </w:r>
    </w:p>
    <w:p w14:paraId="25B9F54B"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7.2. Opdrachtnemer dient zichzelf adequaat te verzekeren voor beroepsaansprakelijkheid en bedrijfsaansprakelijkheid en op verzoek van Opdrachtgever een bewijs hiervan te overleggen.</w:t>
      </w:r>
    </w:p>
    <w:p w14:paraId="6A040D5E" w14:textId="41111D2E" w:rsidR="002957D2" w:rsidRPr="002957D2" w:rsidRDefault="002957D2" w:rsidP="002957D2">
      <w:pPr>
        <w:ind w:left="-426" w:right="-330"/>
        <w:rPr>
          <w:rFonts w:asciiTheme="majorHAnsi" w:hAnsiTheme="majorHAnsi" w:cstheme="majorHAnsi"/>
        </w:rPr>
      </w:pPr>
    </w:p>
    <w:p w14:paraId="3881C829" w14:textId="77777777"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8 – Concurrentie en relatiebeding</w:t>
      </w:r>
    </w:p>
    <w:p w14:paraId="65E88DC8" w14:textId="6DFDDC46" w:rsidR="002957D2" w:rsidRPr="002957D2" w:rsidRDefault="002957D2" w:rsidP="002957D2">
      <w:pPr>
        <w:ind w:left="-426" w:right="-330"/>
        <w:rPr>
          <w:rFonts w:asciiTheme="majorHAnsi" w:hAnsiTheme="majorHAnsi" w:cstheme="majorHAnsi"/>
        </w:rPr>
      </w:pPr>
      <w:r>
        <w:rPr>
          <w:rFonts w:asciiTheme="majorHAnsi" w:hAnsiTheme="majorHAnsi" w:cstheme="majorHAnsi"/>
        </w:rPr>
        <w:t>8.1. Tijdens de looptijd van de opdracht en gedurende zes (6) maanden na beëindiging daarvan, zal Opdrachtnemer zonder schriftelijke toestemming van Opdrachtgever geen werkzaamheden verrichten voor directe klanten of relaties van Opdrachtgever die hij via de opdracht heeft leren kennen.</w:t>
      </w:r>
    </w:p>
    <w:p w14:paraId="25941709" w14:textId="48994B12" w:rsidR="002957D2" w:rsidRPr="002957D2" w:rsidRDefault="002957D2" w:rsidP="002957D2">
      <w:pPr>
        <w:ind w:left="-426" w:right="-330"/>
        <w:rPr>
          <w:rFonts w:asciiTheme="majorHAnsi" w:hAnsiTheme="majorHAnsi" w:cstheme="majorHAnsi"/>
        </w:rPr>
      </w:pPr>
    </w:p>
    <w:p w14:paraId="3D4484E5" w14:textId="77777777"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9 – Overmacht</w:t>
      </w:r>
    </w:p>
    <w:p w14:paraId="08AB09C1"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9.1. Indien door overmacht (zoals pandemieën, natuurrampen, oorlog, etc.) de uitvoering van de Opdracht tijdelijk niet mogelijk is, zullen Partijen in overleg treden om passende maatregelen te nemen.</w:t>
      </w:r>
    </w:p>
    <w:p w14:paraId="24A1EC4F" w14:textId="3BE1D7D1" w:rsidR="002957D2" w:rsidRPr="002957D2" w:rsidRDefault="002957D2" w:rsidP="002957D2">
      <w:pPr>
        <w:ind w:left="-426" w:right="-330"/>
        <w:rPr>
          <w:rFonts w:asciiTheme="majorHAnsi" w:hAnsiTheme="majorHAnsi" w:cstheme="majorHAnsi"/>
        </w:rPr>
      </w:pPr>
    </w:p>
    <w:p w14:paraId="72F35934" w14:textId="77777777"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10 – Privacy en AVG</w:t>
      </w:r>
    </w:p>
    <w:p w14:paraId="7CB21D2B"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10.1. Indien Opdrachtnemer persoonsgegevens verwerkt in het kader van de Opdracht, zal hij/zij zich houden aan de Algemene Verordening Gegevensbescherming (AVG).</w:t>
      </w:r>
    </w:p>
    <w:p w14:paraId="5815EF6F"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10.2. Partijen kunnen desgewenst een verwerkersovereenkomst afsluiten.</w:t>
      </w:r>
    </w:p>
    <w:p w14:paraId="5C8F560E" w14:textId="62214471" w:rsidR="002957D2" w:rsidRPr="002957D2" w:rsidRDefault="002957D2" w:rsidP="002957D2">
      <w:pPr>
        <w:ind w:left="-426" w:right="-330"/>
        <w:rPr>
          <w:rFonts w:asciiTheme="majorHAnsi" w:hAnsiTheme="majorHAnsi" w:cstheme="majorHAnsi"/>
        </w:rPr>
      </w:pPr>
    </w:p>
    <w:p w14:paraId="01E54409" w14:textId="1E1BAFFF" w:rsidR="002957D2" w:rsidRPr="002957D2" w:rsidRDefault="002957D2" w:rsidP="002957D2">
      <w:pPr>
        <w:ind w:left="-426" w:right="-330"/>
        <w:rPr>
          <w:rFonts w:asciiTheme="majorHAnsi" w:hAnsiTheme="majorHAnsi" w:cstheme="majorHAnsi"/>
          <w:b/>
          <w:bCs/>
        </w:rPr>
      </w:pPr>
      <w:r>
        <w:rPr>
          <w:rFonts w:asciiTheme="majorHAnsi" w:hAnsiTheme="majorHAnsi" w:cstheme="majorHAnsi"/>
          <w:b/>
          <w:bCs/>
        </w:rPr>
        <w:t>Artikel 11 – Toepasselijk recht en geschillen</w:t>
      </w:r>
    </w:p>
    <w:p w14:paraId="536FC4CA" w14:textId="77777777" w:rsidR="002957D2" w:rsidRPr="002957D2" w:rsidRDefault="002957D2" w:rsidP="002957D2">
      <w:pPr>
        <w:ind w:left="-426" w:right="-330"/>
        <w:rPr>
          <w:rFonts w:asciiTheme="majorHAnsi" w:hAnsiTheme="majorHAnsi" w:cstheme="majorHAnsi"/>
        </w:rPr>
      </w:pPr>
      <w:r>
        <w:rPr>
          <w:rFonts w:asciiTheme="majorHAnsi" w:hAnsiTheme="majorHAnsi" w:cstheme="majorHAnsi"/>
        </w:rPr>
        <w:t>11.1. Op deze overeenkomst is Nederlands recht van toepassing.</w:t>
      </w:r>
    </w:p>
    <w:p w14:paraId="01DD6A15" w14:textId="45FF0C9D" w:rsidR="002957D2" w:rsidRPr="002957D2" w:rsidRDefault="002957D2" w:rsidP="002957D2">
      <w:pPr>
        <w:ind w:left="-426" w:right="-330"/>
        <w:rPr>
          <w:rFonts w:asciiTheme="majorHAnsi" w:hAnsiTheme="majorHAnsi" w:cstheme="majorHAnsi"/>
        </w:rPr>
      </w:pPr>
      <w:r>
        <w:rPr>
          <w:rFonts w:asciiTheme="majorHAnsi" w:hAnsiTheme="majorHAnsi" w:cstheme="majorHAnsi"/>
        </w:rPr>
        <w:t>11.2. Geschillen voortvloeiend uit deze overeenkomst worden exclusief voorgelegd aan de bevoegde rechter te [plaats].</w:t>
      </w:r>
    </w:p>
    <w:p w14:paraId="4EE6E4CE" w14:textId="77777777" w:rsidR="0021623B" w:rsidRDefault="0021623B" w:rsidP="002957D2">
      <w:pPr>
        <w:ind w:left="-426" w:right="-330"/>
        <w:rPr>
          <w:rFonts w:asciiTheme="majorHAnsi" w:hAnsiTheme="majorHAnsi" w:cstheme="majorHAnsi"/>
          <w:b/>
          <w:bCs/>
        </w:rPr>
      </w:pPr>
    </w:p>
    <w:p w14:paraId="4CE99A94" w14:textId="31F63F4B" w:rsidR="002957D2" w:rsidRPr="002957D2" w:rsidRDefault="002957D2" w:rsidP="002957D2">
      <w:pPr>
        <w:ind w:left="-426" w:right="-330"/>
        <w:rPr>
          <w:rFonts w:asciiTheme="majorHAnsi" w:hAnsiTheme="majorHAnsi" w:cstheme="majorHAnsi"/>
        </w:rPr>
      </w:pPr>
      <w:r>
        <w:rPr>
          <w:rFonts w:asciiTheme="majorHAnsi" w:hAnsiTheme="majorHAnsi" w:cstheme="majorHAnsi"/>
          <w:b/>
          <w:bCs/>
        </w:rPr>
        <w:t>Aldus overeengekomen en ondertekend:</w:t>
      </w:r>
    </w:p>
    <w:p w14:paraId="38DC04FF" w14:textId="17B1ECCB" w:rsidR="002957D2" w:rsidRPr="002957D2" w:rsidRDefault="002957D2" w:rsidP="002957D2">
      <w:pPr>
        <w:ind w:left="-426" w:right="-330"/>
        <w:rPr>
          <w:rFonts w:asciiTheme="majorHAnsi" w:hAnsiTheme="majorHAnsi" w:cstheme="majorHAnsi"/>
        </w:rPr>
      </w:pPr>
      <w:r>
        <w:rPr>
          <w:rFonts w:asciiTheme="majorHAnsi" w:hAnsiTheme="majorHAnsi" w:cstheme="majorHAnsi"/>
          <w:highlight w:val="yellow"/>
        </w:rPr>
        <w:t>Te {{ONDERTEKENING_PLAATS}}, op {{ONDERTEKENING_DATUM}}.</w:t>
      </w:r>
    </w:p>
    <w:p w14:paraId="20B3AFD0" w14:textId="1548572C" w:rsidR="0021623B" w:rsidRDefault="0021623B" w:rsidP="002957D2">
      <w:pPr>
        <w:ind w:left="-426" w:right="-330"/>
        <w:rPr>
          <w:rFonts w:asciiTheme="majorHAnsi" w:hAnsiTheme="majorHAnsi" w:cstheme="majorHAnsi"/>
        </w:rPr>
      </w:pPr>
      <w:r>
        <w:rPr>
          <w:rFonts w:asciiTheme="majorHAnsi" w:hAnsiTheme="majorHAnsi" w:cstheme="majorHAnsi"/>
          <w:b/>
          <w:bCs/>
        </w:rPr>
        <w:t>{{KLANT_NAAM}}</w:t>
      </w:r>
      <w:r>
        <w:rPr>
          <w:rFonts w:asciiTheme="majorHAnsi" w:hAnsiTheme="majorHAnsi" w:cstheme="majorHAnsi"/>
        </w:rPr>
        <w:br/>
        <w:t xml:space="preserve">Naam: </w:t>
      </w:r>
      <w:r>
        <w:rPr>
          <w:rFonts w:asciiTheme="majorHAnsi" w:hAnsiTheme="majorHAnsi" w:cstheme="majorHAnsi"/>
          <w:highlight w:val="yellow"/>
        </w:rPr>
        <w:t>{{KLANT_CONTACTPERSOON}}</w:t>
      </w:r>
      <w:r>
        <w:rPr>
          <w:rFonts w:asciiTheme="majorHAnsi" w:hAnsiTheme="majorHAnsi" w:cstheme="majorHAnsi"/>
        </w:rPr>
        <w:br/>
        <w:t xml:space="preserve">Functie: </w:t>
      </w:r>
      <w:r>
        <w:rPr>
          <w:rFonts w:asciiTheme="majorHAnsi" w:hAnsiTheme="majorHAnsi" w:cstheme="majorHAnsi"/>
          <w:highlight w:val="yellow"/>
        </w:rPr>
        <w:t>{{KLANT_FUNCTIE}}</w:t>
      </w:r>
      <w:r>
        <w:rPr>
          <w:rFonts w:asciiTheme="majorHAnsi" w:hAnsiTheme="majorHAnsi" w:cstheme="majorHAnsi"/>
        </w:rPr>
        <w:t xml:space="preserve"> </w:t>
        <w:br/>
      </w:r>
    </w:p>
    <w:p w14:paraId="6BB86D52" w14:textId="1BAEEC80" w:rsidR="002957D2" w:rsidRDefault="002957D2" w:rsidP="002957D2">
      <w:pPr>
        <w:ind w:left="-426" w:right="-330"/>
        <w:rPr>
          <w:rFonts w:asciiTheme="majorHAnsi" w:hAnsiTheme="majorHAnsi" w:cstheme="majorHAnsi"/>
        </w:rPr>
      </w:pPr>
      <w:r>
        <w:rPr>
          <w:rFonts w:asciiTheme="majorHAnsi" w:hAnsiTheme="majorHAnsi" w:cstheme="majorHAnsi"/>
        </w:rPr>
        <w:t>Handtekening:</w:t>
      </w:r>
    </w:p>
    <w:p w14:paraId="66B239AA" w14:textId="77777777" w:rsidR="0021623B" w:rsidRPr="002957D2" w:rsidRDefault="0021623B" w:rsidP="002957D2">
      <w:pPr>
        <w:ind w:left="-426" w:right="-330"/>
        <w:rPr>
          <w:rFonts w:asciiTheme="majorHAnsi" w:hAnsiTheme="majorHAnsi" w:cstheme="majorHAnsi"/>
        </w:rPr>
      </w:pPr>
    </w:p>
    <w:p w14:paraId="7E1DAD32" w14:textId="77777777" w:rsidR="0021623B" w:rsidRDefault="0021623B" w:rsidP="002957D2">
      <w:pPr>
        <w:ind w:left="-426" w:right="-330"/>
        <w:rPr>
          <w:rFonts w:asciiTheme="majorHAnsi" w:hAnsiTheme="majorHAnsi" w:cstheme="majorHAnsi"/>
          <w:b/>
          <w:bCs/>
        </w:rPr>
      </w:pPr>
    </w:p>
    <w:p w14:paraId="7CD667DC" w14:textId="77777777" w:rsidR="0021623B" w:rsidRDefault="0021623B" w:rsidP="002957D2">
      <w:pPr>
        <w:ind w:left="-426" w:right="-330"/>
        <w:rPr>
          <w:rFonts w:asciiTheme="majorHAnsi" w:hAnsiTheme="majorHAnsi" w:cstheme="majorHAnsi"/>
          <w:b/>
          <w:bCs/>
        </w:rPr>
      </w:pPr>
    </w:p>
    <w:p w14:paraId="1D46D5F5" w14:textId="538A5471" w:rsidR="002957D2" w:rsidRPr="002957D2" w:rsidRDefault="0021623B" w:rsidP="002957D2">
      <w:pPr>
        <w:ind w:left="-426" w:right="-330"/>
        <w:rPr>
          <w:rFonts w:asciiTheme="majorHAnsi" w:hAnsiTheme="majorHAnsi" w:cstheme="majorHAnsi"/>
        </w:rPr>
      </w:pPr>
      <w:r>
        <w:rPr>
          <w:rFonts w:asciiTheme="majorHAnsi" w:hAnsiTheme="majorHAnsi" w:cstheme="majorHAnsi"/>
          <w:b/>
          <w:bCs/>
        </w:rPr>
        <w:t>Rene van der Linden Holding B.V.</w:t>
      </w:r>
      <w:r>
        <w:rPr>
          <w:rFonts w:asciiTheme="majorHAnsi" w:hAnsiTheme="majorHAnsi" w:cstheme="majorHAnsi"/>
        </w:rPr>
        <w:br/>
        <w:t xml:space="preserve">Naam: René van der Linden </w:t>
        <w:br/>
        <w:br/>
        <w:t>Handtekening:</w:t>
      </w:r>
    </w:p>
    <w:p w14:paraId="418AD286" w14:textId="286C72B7" w:rsidR="002957D2" w:rsidRPr="002957D2" w:rsidRDefault="002957D2" w:rsidP="002957D2">
      <w:pPr>
        <w:ind w:left="-426" w:right="-330"/>
        <w:rPr>
          <w:rFonts w:asciiTheme="majorHAnsi" w:hAnsiTheme="majorHAnsi" w:cstheme="majorHAnsi"/>
        </w:rPr>
      </w:pPr>
    </w:p>
    <w:p w14:paraId="57F32356" w14:textId="77777777" w:rsidR="001C0B14" w:rsidRPr="002957D2" w:rsidRDefault="001C0B14" w:rsidP="002957D2">
      <w:pPr>
        <w:ind w:left="-426" w:right="-330"/>
        <w:rPr>
          <w:rFonts w:asciiTheme="majorHAnsi" w:hAnsiTheme="majorHAnsi" w:cstheme="majorHAnsi"/>
        </w:rPr>
      </w:pPr>
    </w:p>
    <w:p w14:paraId="477BD2B6" w14:textId="77777777" w:rsidR="002957D2" w:rsidRPr="002957D2" w:rsidRDefault="002957D2">
      <w:pPr>
        <w:ind w:left="-426" w:right="-330"/>
        <w:rPr>
          <w:rFonts w:asciiTheme="majorHAnsi" w:hAnsiTheme="majorHAnsi" w:cstheme="majorHAnsi"/>
        </w:rPr>
      </w:pPr>
    </w:p>
    <w:sectPr w:rsidR="002957D2" w:rsidRPr="002957D2" w:rsidSect="00C27939">
      <w:headerReference w:type="default" r:id="rId7"/>
      <w:footerReference w:type="default" r:id="rId8"/>
      <w:headerReference w:type="first" r:id="rId9"/>
      <w:footerReference w:type="first" r:id="rId10"/>
      <w:pgSz w:w="11906" w:h="16838"/>
      <w:pgMar w:top="1440" w:right="1440" w:bottom="1276" w:left="1440" w:header="708" w:footer="3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E76C" w14:textId="77777777" w:rsidR="00670EA9" w:rsidRDefault="00670EA9" w:rsidP="002957D2">
      <w:pPr>
        <w:spacing w:after="0" w:line="240" w:lineRule="auto"/>
      </w:pPr>
      <w:r>
        <w:separator/>
      </w:r>
    </w:p>
  </w:endnote>
  <w:endnote w:type="continuationSeparator" w:id="0">
    <w:p w14:paraId="2638C9EC" w14:textId="77777777" w:rsidR="00670EA9" w:rsidRDefault="00670EA9" w:rsidP="00295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587272"/>
      <w:docPartObj>
        <w:docPartGallery w:val="Page Numbers (Bottom of Page)"/>
        <w:docPartUnique/>
      </w:docPartObj>
    </w:sdtPr>
    <w:sdtEndPr/>
    <w:sdtContent>
      <w:p w14:paraId="0FEA2148" w14:textId="03C4D661" w:rsidR="002957D2" w:rsidRDefault="001C7A49">
        <w:pPr>
          <w:pStyle w:val="Voettekst"/>
          <w:jc w:val="right"/>
        </w:pPr>
        <w:r>
          <w:t xml:space="preserve">   </w:t>
        </w:r>
        <w:r>
          <w:tab/>
        </w:r>
        <w:r>
          <w:tab/>
        </w:r>
        <w:r>
          <w:tab/>
          <w:t>Paraaf</w:t>
        </w:r>
        <w:r>
          <w:tab/>
        </w:r>
        <w:r w:rsidR="002957D2">
          <w:fldChar w:fldCharType="begin"/>
        </w:r>
        <w:r w:rsidR="002957D2">
          <w:instrText>PAGE   \* MERGEFORMAT</w:instrText>
        </w:r>
        <w:r w:rsidR="002957D2">
          <w:fldChar w:fldCharType="separate"/>
        </w:r>
        <w:r w:rsidR="002957D2">
          <w:t>2</w:t>
        </w:r>
        <w:r w:rsidR="002957D2">
          <w:fldChar w:fldCharType="end"/>
        </w:r>
      </w:p>
    </w:sdtContent>
  </w:sdt>
  <w:p w14:paraId="19CB3B99" w14:textId="77777777" w:rsidR="002957D2" w:rsidRPr="002957D2" w:rsidRDefault="002957D2" w:rsidP="002957D2">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35D9" w14:textId="77777777" w:rsidR="002957D2" w:rsidRPr="009F2CBE" w:rsidRDefault="002957D2" w:rsidP="002957D2">
    <w:pPr>
      <w:pStyle w:val="Voettekst"/>
      <w:tabs>
        <w:tab w:val="right" w:pos="9214"/>
      </w:tabs>
      <w:ind w:left="-993" w:right="-908"/>
      <w:jc w:val="center"/>
      <w:rPr>
        <w:rFonts w:ascii="Calibri" w:hAnsi="Calibri" w:cs="Calibri"/>
        <w:sz w:val="16"/>
        <w:szCs w:val="16"/>
      </w:rPr>
    </w:pPr>
    <w:r>
      <w:rPr>
        <w:rFonts w:ascii="Calibri" w:hAnsi="Calibri" w:cs="Calibri"/>
        <w:sz w:val="16"/>
        <w:szCs w:val="16"/>
      </w:rPr>
      <w:t xml:space="preserve">Rene van der Linden </w:t>
    </w:r>
    <w:proofErr w:type="gramStart"/>
    <w:r>
      <w:rPr>
        <w:rFonts w:ascii="Calibri" w:hAnsi="Calibri" w:cs="Calibri"/>
        <w:sz w:val="16"/>
        <w:szCs w:val="16"/>
      </w:rPr>
      <w:t xml:space="preserve">Holding  </w:t>
    </w:r>
    <w:r w:rsidRPr="009F2CBE">
      <w:rPr>
        <w:rFonts w:ascii="Calibri" w:hAnsi="Calibri" w:cs="Calibri"/>
        <w:sz w:val="16"/>
        <w:szCs w:val="16"/>
      </w:rPr>
      <w:t>B.V.</w:t>
    </w:r>
    <w:proofErr w:type="gramEnd"/>
    <w:r w:rsidRPr="009F2CBE">
      <w:rPr>
        <w:rFonts w:ascii="Calibri" w:hAnsi="Calibri" w:cs="Calibri"/>
        <w:sz w:val="16"/>
        <w:szCs w:val="16"/>
      </w:rPr>
      <w:t xml:space="preserve"> | </w:t>
    </w:r>
    <w:r>
      <w:rPr>
        <w:rFonts w:ascii="Calibri" w:hAnsi="Calibri" w:cs="Calibri"/>
        <w:sz w:val="16"/>
        <w:szCs w:val="16"/>
      </w:rPr>
      <w:t>Adelheidstraat 40 | 5231 VB</w:t>
    </w:r>
    <w:r w:rsidRPr="009F2CBE">
      <w:rPr>
        <w:rFonts w:ascii="Calibri" w:hAnsi="Calibri" w:cs="Calibri"/>
        <w:sz w:val="16"/>
        <w:szCs w:val="16"/>
      </w:rPr>
      <w:t xml:space="preserve"> ’s-Hertogenbosch</w:t>
    </w:r>
  </w:p>
  <w:p w14:paraId="51FF7A35" w14:textId="77777777" w:rsidR="002957D2" w:rsidRPr="009F2CBE" w:rsidRDefault="002957D2" w:rsidP="002957D2">
    <w:pPr>
      <w:pStyle w:val="Voettekst"/>
      <w:ind w:left="-709" w:right="-766"/>
      <w:rPr>
        <w:rFonts w:ascii="Calibri" w:hAnsi="Calibri" w:cs="Calibri"/>
        <w:sz w:val="16"/>
        <w:szCs w:val="16"/>
      </w:rPr>
    </w:pPr>
    <w:hyperlink r:id="rId1" w:history="1">
      <w:r w:rsidRPr="00243EF3">
        <w:rPr>
          <w:rStyle w:val="Hyperlink"/>
          <w:rFonts w:ascii="Calibri" w:hAnsi="Calibri" w:cs="Calibri"/>
          <w:sz w:val="16"/>
          <w:szCs w:val="16"/>
        </w:rPr>
        <w:t>WWW.RENEVANDERLINDEN.COM</w:t>
      </w:r>
    </w:hyperlink>
    <w:r>
      <w:rPr>
        <w:rFonts w:ascii="Calibri" w:hAnsi="Calibri" w:cs="Calibri"/>
        <w:sz w:val="16"/>
        <w:szCs w:val="16"/>
      </w:rPr>
      <w:t xml:space="preserve"> </w:t>
    </w:r>
    <w:r w:rsidRPr="002957D2">
      <w:rPr>
        <w:rFonts w:ascii="Calibri" w:hAnsi="Calibri" w:cs="Calibri"/>
        <w:sz w:val="16"/>
        <w:szCs w:val="16"/>
      </w:rPr>
      <w:t xml:space="preserve"> | E-mail: </w:t>
    </w:r>
    <w:hyperlink r:id="rId2" w:history="1">
      <w:r w:rsidRPr="00243EF3">
        <w:rPr>
          <w:rStyle w:val="Hyperlink"/>
          <w:rFonts w:ascii="Calibri" w:hAnsi="Calibri" w:cs="Calibri"/>
          <w:sz w:val="16"/>
          <w:szCs w:val="16"/>
        </w:rPr>
        <w:t>INFO@RENEVANDERLINDEN.COM</w:t>
      </w:r>
    </w:hyperlink>
    <w:r>
      <w:rPr>
        <w:rFonts w:ascii="Calibri" w:hAnsi="Calibri" w:cs="Calibri"/>
        <w:sz w:val="16"/>
        <w:szCs w:val="16"/>
      </w:rPr>
      <w:t xml:space="preserve"> </w:t>
    </w:r>
    <w:r w:rsidRPr="009F2CBE">
      <w:rPr>
        <w:rFonts w:ascii="Calibri" w:hAnsi="Calibri" w:cs="Calibri"/>
        <w:sz w:val="16"/>
        <w:szCs w:val="16"/>
      </w:rPr>
      <w:t xml:space="preserve">| KVK </w:t>
    </w:r>
    <w:r w:rsidRPr="003D0610">
      <w:rPr>
        <w:rFonts w:ascii="Calibri" w:hAnsi="Calibri" w:cs="Calibri"/>
        <w:sz w:val="16"/>
        <w:szCs w:val="16"/>
      </w:rPr>
      <w:t>17239823</w:t>
    </w:r>
    <w:r w:rsidRPr="009F2CBE">
      <w:rPr>
        <w:rFonts w:ascii="Calibri" w:hAnsi="Calibri" w:cs="Calibri"/>
        <w:sz w:val="16"/>
        <w:szCs w:val="16"/>
      </w:rPr>
      <w:t xml:space="preserve">| </w:t>
    </w:r>
    <w:r>
      <w:rPr>
        <w:rFonts w:ascii="Calibri" w:hAnsi="Calibri" w:cs="Calibri"/>
        <w:sz w:val="16"/>
        <w:szCs w:val="16"/>
      </w:rPr>
      <w:t xml:space="preserve">Rabobank </w:t>
    </w:r>
    <w:r w:rsidRPr="003D0610">
      <w:rPr>
        <w:rFonts w:ascii="Calibri" w:hAnsi="Calibri" w:cs="Calibri"/>
        <w:sz w:val="16"/>
        <w:szCs w:val="16"/>
      </w:rPr>
      <w:t>IBAN: NL32 RABO 0136 6243 67 | NL820357376</w:t>
    </w:r>
    <w:r>
      <w:rPr>
        <w:rFonts w:ascii="Calibri" w:hAnsi="Calibri" w:cs="Calibri"/>
        <w:sz w:val="16"/>
        <w:szCs w:val="16"/>
      </w:rPr>
      <w:t>.</w:t>
    </w:r>
    <w:r w:rsidRPr="003D0610">
      <w:rPr>
        <w:rFonts w:ascii="Calibri" w:hAnsi="Calibri" w:cs="Calibri"/>
        <w:sz w:val="16"/>
        <w:szCs w:val="16"/>
      </w:rPr>
      <w:t xml:space="preserve">B01 </w:t>
    </w:r>
  </w:p>
  <w:p w14:paraId="51001BD2" w14:textId="77777777" w:rsidR="002957D2" w:rsidRPr="009F2CBE" w:rsidRDefault="002957D2" w:rsidP="002957D2">
    <w:pPr>
      <w:pStyle w:val="Voettekst"/>
      <w:ind w:left="-709" w:right="-766"/>
      <w:jc w:val="center"/>
      <w:rPr>
        <w:rFonts w:ascii="Calibri" w:hAnsi="Calibri" w:cs="Calibri"/>
        <w:sz w:val="16"/>
        <w:szCs w:val="16"/>
      </w:rPr>
    </w:pPr>
    <w:r w:rsidRPr="009F2CBE">
      <w:rPr>
        <w:rFonts w:ascii="Calibri" w:hAnsi="Calibri" w:cs="Calibri"/>
        <w:sz w:val="16"/>
        <w:szCs w:val="16"/>
      </w:rPr>
      <w:t xml:space="preserve">Op al onze aanbiedingen zijn onze algemene voorwaarden van toepassing, gedeponeerd bij de Kamer van Koophandel te ’s-Hertogenbosch. </w:t>
    </w:r>
  </w:p>
  <w:p w14:paraId="5EE5BC3F" w14:textId="77777777" w:rsidR="002957D2" w:rsidRDefault="002957D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B2F5" w14:textId="77777777" w:rsidR="00670EA9" w:rsidRDefault="00670EA9" w:rsidP="002957D2">
      <w:pPr>
        <w:spacing w:after="0" w:line="240" w:lineRule="auto"/>
      </w:pPr>
      <w:r>
        <w:separator/>
      </w:r>
    </w:p>
  </w:footnote>
  <w:footnote w:type="continuationSeparator" w:id="0">
    <w:p w14:paraId="455D6763" w14:textId="77777777" w:rsidR="00670EA9" w:rsidRDefault="00670EA9" w:rsidP="00295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C810" w14:textId="79B396A3" w:rsidR="002957D2" w:rsidRDefault="002957D2" w:rsidP="002957D2">
    <w:pPr>
      <w:pStyle w:val="Koptekst"/>
      <w:jc w:val="right"/>
    </w:pPr>
    <w:r>
      <w:rPr>
        <w:noProof/>
      </w:rPr>
      <w:drawing>
        <wp:inline distT="0" distB="0" distL="0" distR="0" wp14:anchorId="79A6DE74" wp14:editId="711B0575">
          <wp:extent cx="342900" cy="399470"/>
          <wp:effectExtent l="0" t="0" r="0" b="635"/>
          <wp:docPr id="8867570" name="Afbeelding 1" descr="Afbeelding met symbool, Lettertype, Graphics, logo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34037" name="Afbeelding 1" descr="Afbeelding met symbool, Lettertype, Graphics, logo  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348942" cy="406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1953" w14:textId="285256BB" w:rsidR="002957D2" w:rsidRDefault="002957D2" w:rsidP="002957D2">
    <w:pPr>
      <w:pStyle w:val="Koptekst"/>
      <w:jc w:val="center"/>
    </w:pPr>
    <w:r>
      <w:rPr>
        <w:noProof/>
      </w:rPr>
      <w:drawing>
        <wp:inline distT="0" distB="0" distL="0" distR="0" wp14:anchorId="79D5F921" wp14:editId="55E4F802">
          <wp:extent cx="933450" cy="1087445"/>
          <wp:effectExtent l="0" t="0" r="0" b="0"/>
          <wp:docPr id="1880653341" name="Afbeelding 2" descr="Afbeelding met symbool, Lettertype, Graphics, logo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03752" name="Afbeelding 2" descr="Afbeelding met symbool, Lettertype, Graphics, logo  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942995" cy="10985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432E2"/>
    <w:multiLevelType w:val="multilevel"/>
    <w:tmpl w:val="918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91A1F"/>
    <w:multiLevelType w:val="multilevel"/>
    <w:tmpl w:val="962CA0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A2668B"/>
    <w:multiLevelType w:val="multilevel"/>
    <w:tmpl w:val="5232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259998">
    <w:abstractNumId w:val="2"/>
  </w:num>
  <w:num w:numId="2" w16cid:durableId="303703187">
    <w:abstractNumId w:val="1"/>
  </w:num>
  <w:num w:numId="3" w16cid:durableId="67006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D2"/>
    <w:rsid w:val="00060A46"/>
    <w:rsid w:val="00160920"/>
    <w:rsid w:val="00197B81"/>
    <w:rsid w:val="001C0B14"/>
    <w:rsid w:val="001C7A49"/>
    <w:rsid w:val="0021623B"/>
    <w:rsid w:val="002957D2"/>
    <w:rsid w:val="002C5F86"/>
    <w:rsid w:val="00352AA7"/>
    <w:rsid w:val="00670EA9"/>
    <w:rsid w:val="006D5802"/>
    <w:rsid w:val="00945DBF"/>
    <w:rsid w:val="009B57E6"/>
    <w:rsid w:val="009E7A42"/>
    <w:rsid w:val="00B9645D"/>
    <w:rsid w:val="00C27939"/>
    <w:rsid w:val="00CE2383"/>
    <w:rsid w:val="00DC14E1"/>
    <w:rsid w:val="00EB7E38"/>
    <w:rsid w:val="00ED0AE6"/>
    <w:rsid w:val="00F857E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93C5D"/>
  <w15:chartTrackingRefBased/>
  <w15:docId w15:val="{74E09F81-96B7-4AF6-8724-66E6AC9F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95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295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2957D2"/>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2957D2"/>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2957D2"/>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2957D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957D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957D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957D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957D2"/>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2957D2"/>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2957D2"/>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2957D2"/>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2957D2"/>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2957D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957D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957D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957D2"/>
    <w:rPr>
      <w:rFonts w:eastAsiaTheme="majorEastAsia" w:cstheme="majorBidi"/>
      <w:color w:val="272727" w:themeColor="text1" w:themeTint="D8"/>
    </w:rPr>
  </w:style>
  <w:style w:type="paragraph" w:styleId="Titel">
    <w:name w:val="Title"/>
    <w:basedOn w:val="Standaard"/>
    <w:next w:val="Standaard"/>
    <w:link w:val="TitelChar"/>
    <w:uiPriority w:val="10"/>
    <w:qFormat/>
    <w:rsid w:val="00295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957D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957D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957D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957D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957D2"/>
    <w:rPr>
      <w:i/>
      <w:iCs/>
      <w:color w:val="404040" w:themeColor="text1" w:themeTint="BF"/>
    </w:rPr>
  </w:style>
  <w:style w:type="paragraph" w:styleId="Lijstalinea">
    <w:name w:val="List Paragraph"/>
    <w:basedOn w:val="Standaard"/>
    <w:uiPriority w:val="34"/>
    <w:qFormat/>
    <w:rsid w:val="002957D2"/>
    <w:pPr>
      <w:ind w:left="720"/>
      <w:contextualSpacing/>
    </w:pPr>
  </w:style>
  <w:style w:type="character" w:styleId="Intensievebenadrukking">
    <w:name w:val="Intense Emphasis"/>
    <w:basedOn w:val="Standaardalinea-lettertype"/>
    <w:uiPriority w:val="21"/>
    <w:qFormat/>
    <w:rsid w:val="002957D2"/>
    <w:rPr>
      <w:i/>
      <w:iCs/>
      <w:color w:val="2F5496" w:themeColor="accent1" w:themeShade="BF"/>
    </w:rPr>
  </w:style>
  <w:style w:type="paragraph" w:styleId="Duidelijkcitaat">
    <w:name w:val="Intense Quote"/>
    <w:basedOn w:val="Standaard"/>
    <w:next w:val="Standaard"/>
    <w:link w:val="DuidelijkcitaatChar"/>
    <w:uiPriority w:val="30"/>
    <w:qFormat/>
    <w:rsid w:val="00295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2957D2"/>
    <w:rPr>
      <w:i/>
      <w:iCs/>
      <w:color w:val="2F5496" w:themeColor="accent1" w:themeShade="BF"/>
    </w:rPr>
  </w:style>
  <w:style w:type="character" w:styleId="Intensieveverwijzing">
    <w:name w:val="Intense Reference"/>
    <w:basedOn w:val="Standaardalinea-lettertype"/>
    <w:uiPriority w:val="32"/>
    <w:qFormat/>
    <w:rsid w:val="002957D2"/>
    <w:rPr>
      <w:b/>
      <w:bCs/>
      <w:smallCaps/>
      <w:color w:val="2F5496" w:themeColor="accent1" w:themeShade="BF"/>
      <w:spacing w:val="5"/>
    </w:rPr>
  </w:style>
  <w:style w:type="paragraph" w:styleId="Koptekst">
    <w:name w:val="header"/>
    <w:basedOn w:val="Standaard"/>
    <w:link w:val="KoptekstChar"/>
    <w:uiPriority w:val="99"/>
    <w:unhideWhenUsed/>
    <w:rsid w:val="002957D2"/>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2957D2"/>
  </w:style>
  <w:style w:type="paragraph" w:styleId="Voettekst">
    <w:name w:val="footer"/>
    <w:basedOn w:val="Standaard"/>
    <w:link w:val="VoettekstChar"/>
    <w:uiPriority w:val="99"/>
    <w:unhideWhenUsed/>
    <w:rsid w:val="002957D2"/>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2957D2"/>
  </w:style>
  <w:style w:type="character" w:styleId="Hyperlink">
    <w:name w:val="Hyperlink"/>
    <w:basedOn w:val="Standaardalinea-lettertype"/>
    <w:uiPriority w:val="99"/>
    <w:unhideWhenUsed/>
    <w:rsid w:val="002957D2"/>
    <w:rPr>
      <w:color w:val="0000FF"/>
      <w:u w:val="single"/>
    </w:rPr>
  </w:style>
  <w:style w:type="character" w:styleId="Onopgelostemelding">
    <w:name w:val="Unresolved Mention"/>
    <w:basedOn w:val="Standaardalinea-lettertype"/>
    <w:uiPriority w:val="99"/>
    <w:semiHidden/>
    <w:unhideWhenUsed/>
    <w:rsid w:val="00295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763602">
      <w:bodyDiv w:val="1"/>
      <w:marLeft w:val="0"/>
      <w:marRight w:val="0"/>
      <w:marTop w:val="0"/>
      <w:marBottom w:val="0"/>
      <w:divBdr>
        <w:top w:val="none" w:sz="0" w:space="0" w:color="auto"/>
        <w:left w:val="none" w:sz="0" w:space="0" w:color="auto"/>
        <w:bottom w:val="none" w:sz="0" w:space="0" w:color="auto"/>
        <w:right w:val="none" w:sz="0" w:space="0" w:color="auto"/>
      </w:divBdr>
    </w:div>
    <w:div w:id="712651678">
      <w:bodyDiv w:val="1"/>
      <w:marLeft w:val="0"/>
      <w:marRight w:val="0"/>
      <w:marTop w:val="0"/>
      <w:marBottom w:val="0"/>
      <w:divBdr>
        <w:top w:val="none" w:sz="0" w:space="0" w:color="auto"/>
        <w:left w:val="none" w:sz="0" w:space="0" w:color="auto"/>
        <w:bottom w:val="none" w:sz="0" w:space="0" w:color="auto"/>
        <w:right w:val="none" w:sz="0" w:space="0" w:color="auto"/>
      </w:divBdr>
    </w:div>
    <w:div w:id="1013804110">
      <w:bodyDiv w:val="1"/>
      <w:marLeft w:val="0"/>
      <w:marRight w:val="0"/>
      <w:marTop w:val="0"/>
      <w:marBottom w:val="0"/>
      <w:divBdr>
        <w:top w:val="none" w:sz="0" w:space="0" w:color="auto"/>
        <w:left w:val="none" w:sz="0" w:space="0" w:color="auto"/>
        <w:bottom w:val="none" w:sz="0" w:space="0" w:color="auto"/>
        <w:right w:val="none" w:sz="0" w:space="0" w:color="auto"/>
      </w:divBdr>
    </w:div>
    <w:div w:id="1035498463">
      <w:bodyDiv w:val="1"/>
      <w:marLeft w:val="0"/>
      <w:marRight w:val="0"/>
      <w:marTop w:val="0"/>
      <w:marBottom w:val="0"/>
      <w:divBdr>
        <w:top w:val="none" w:sz="0" w:space="0" w:color="auto"/>
        <w:left w:val="none" w:sz="0" w:space="0" w:color="auto"/>
        <w:bottom w:val="none" w:sz="0" w:space="0" w:color="auto"/>
        <w:right w:val="none" w:sz="0" w:space="0" w:color="auto"/>
      </w:divBdr>
    </w:div>
    <w:div w:id="1243101675">
      <w:bodyDiv w:val="1"/>
      <w:marLeft w:val="0"/>
      <w:marRight w:val="0"/>
      <w:marTop w:val="0"/>
      <w:marBottom w:val="0"/>
      <w:divBdr>
        <w:top w:val="none" w:sz="0" w:space="0" w:color="auto"/>
        <w:left w:val="none" w:sz="0" w:space="0" w:color="auto"/>
        <w:bottom w:val="none" w:sz="0" w:space="0" w:color="auto"/>
        <w:right w:val="none" w:sz="0" w:space="0" w:color="auto"/>
      </w:divBdr>
    </w:div>
    <w:div w:id="182678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Relationships xmlns="http://schemas.openxmlformats.org/package/2006/relationships"><Relationship Id="rId2" Type="http://schemas.openxmlformats.org/officeDocument/2006/relationships/hyperlink" Target="mailto:INFO@RENEVANDERLINDEN.COM" TargetMode="External"/><Relationship Id="rId1" Type="http://schemas.openxmlformats.org/officeDocument/2006/relationships/hyperlink" Target="http://WWW.RENEVANDERLINDEN.COM" TargetMode="External"/></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_rels/header2.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804</Words>
  <Characters>4423</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van der Linden</dc:creator>
  <cp:keywords/>
  <dc:description/>
  <cp:lastModifiedBy>Rene van der Linden</cp:lastModifiedBy>
  <cp:revision>4</cp:revision>
  <dcterms:created xsi:type="dcterms:W3CDTF">2026-04-20T14:44:00Z</dcterms:created>
  <dcterms:modified xsi:type="dcterms:W3CDTF">2026-04-20T14:45:00Z</dcterms:modified>
</cp:coreProperties>
</file>