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RENÊ APARECIDO BUENO</w:t>
      </w:r>
    </w:p>
    <w:p/>
    <w:p/>
    <w:p/>
    <w:p/>
    <w:p/>
    <w:p/>
    <w:p/>
    <w:p/>
    <w:p>
      <w:pPr>
        <w:jc w:val="center"/>
      </w:pPr>
      <w:r>
        <w:rPr>
          <w:b/>
          <w:sz w:val="32"/>
        </w:rPr>
        <w:t>TRATADO DE MUSICOLOGIA E HARMONIA TONAL:</w:t>
        <w:br/>
        <w:t>DA EPISTEMOLOGIA ACÚSTICA ÀS PRÁTICAS INSTRUMENTAIS</w:t>
        <w:br/>
        <w:br/>
        <w:t>VOLUME III - A TRÍADE MENOR E CADÊNCIAS FUNCIONAIS</w:t>
      </w:r>
    </w:p>
    <w:p/>
    <w:p/>
    <w:p/>
    <w:p/>
    <w:p/>
    <w:p/>
    <w:p/>
    <w:p/>
    <w:p/>
    <w:p/>
    <w:p/>
    <w:p>
      <w:pPr>
        <w:jc w:val="center"/>
      </w:pPr>
      <w:r>
        <w:rPr>
          <w:b/>
          <w:sz w:val="24"/>
        </w:rPr>
        <w:t>MARINGÁ - PR</w:t>
        <w:br/>
        <w:t>2026</w:t>
      </w:r>
    </w:p>
    <w:p>
      <w:r>
        <w:br w:type="page"/>
      </w:r>
    </w:p>
    <w:p>
      <w:pPr>
        <w:keepNext/>
        <w:spacing w:before="360" w:after="120"/>
      </w:pPr>
      <w:r>
        <w:rPr>
          <w:b/>
          <w:sz w:val="28"/>
        </w:rPr>
        <w:t>SUMÁRIO GERAL DA OBRA (MÓDULO III)</w:t>
      </w:r>
    </w:p>
    <w:p>
      <w:pPr>
        <w:spacing w:line="276" w:lineRule="auto"/>
      </w:pPr>
      <w:r>
        <w:t>9. CAPÍTULO VI: A TRÍADE DE CAMPOS HARMÔNICOS MENORES</w:t>
      </w:r>
    </w:p>
    <w:p>
      <w:pPr>
        <w:spacing w:line="276" w:lineRule="auto"/>
      </w:pPr>
      <w:r>
        <w:t xml:space="preserve">   9.1 A Gênese do Modo Menor: A Escala Menor Natural (Modo Eólio) e a Relatividade Tonal</w:t>
      </w:r>
    </w:p>
    <w:p>
      <w:pPr>
        <w:spacing w:line="276" w:lineRule="auto"/>
      </w:pPr>
      <w:r>
        <w:t xml:space="preserve">   9.2 A Crise da Dominante Menor e a Correção Artificial: A Escala Menor Harmônica</w:t>
      </w:r>
    </w:p>
    <w:p>
      <w:pPr>
        <w:spacing w:line="276" w:lineRule="auto"/>
      </w:pPr>
      <w:r>
        <w:t xml:space="preserve">   9.3 A Correção Melódica do Intervalo de Segunda Aumentada: A Escala Menor Melódica</w:t>
      </w:r>
    </w:p>
    <w:p>
      <w:pPr>
        <w:spacing w:line="276" w:lineRule="auto"/>
      </w:pPr>
      <w:r>
        <w:t xml:space="preserve">   9.4 Mapeamento Comparativo dos Três Campos Menores em Tríades e Tétrades</w:t>
      </w:r>
    </w:p>
    <w:p>
      <w:pPr>
        <w:spacing w:line="276" w:lineRule="auto"/>
      </w:pPr>
      <w:r>
        <w:t>10. CAPÍTULO VII: CADÊNCIAS, PROGRESSÕES E FLUXOS ACÚSTICOS</w:t>
      </w:r>
    </w:p>
    <w:p>
      <w:pPr>
        <w:spacing w:line="276" w:lineRule="auto"/>
      </w:pPr>
      <w:r>
        <w:t xml:space="preserve">   10.1 Anatomia das Resoluções Clássicas: Cadências Perfeitas, Imperfeitas e Plagais</w:t>
      </w:r>
    </w:p>
    <w:p>
      <w:pPr>
        <w:spacing w:line="276" w:lineRule="auto"/>
      </w:pPr>
      <w:r>
        <w:t xml:space="preserve">   10.2 A Progressão II - V - I (Maior e Menor) como Célula Mater da Harmonia Funcional</w:t>
      </w:r>
    </w:p>
    <w:p>
      <w:pPr>
        <w:spacing w:line="276" w:lineRule="auto"/>
      </w:pPr>
      <w:r>
        <w:t xml:space="preserve">   10.3 O Clichê Harmônico de Linha Tríade Walkdown e Resoluções Deceptivas</w:t>
      </w:r>
    </w:p>
    <w:p>
      <w:pPr>
        <w:spacing w:line="276" w:lineRule="auto"/>
      </w:pPr>
      <w:r>
        <w:t>11. REFERÊNCIAS BIBLIOGRÁFICAS COMPLEMENTARES (ABNT NBR 6023)</w:t>
      </w:r>
    </w:p>
    <w:p>
      <w:r>
        <w:br w:type="page"/>
      </w:r>
    </w:p>
    <w:p>
      <w:pPr>
        <w:keepNext/>
        <w:spacing w:before="360" w:after="120"/>
      </w:pPr>
      <w:r>
        <w:rPr>
          <w:b/>
          <w:sz w:val="28"/>
        </w:rPr>
        <w:t>9. CAPÍTULO VI: A TRÍADE DE CAMPOS HARMÔNICOS MENORES</w:t>
      </w:r>
    </w:p>
    <w:p>
      <w:pPr>
        <w:keepNext/>
        <w:spacing w:before="360" w:after="120"/>
      </w:pPr>
      <w:r>
        <w:rPr>
          <w:b/>
          <w:sz w:val="24"/>
        </w:rPr>
        <w:t>9.1 A Gênese do Modo Menor: A Escala Menor Natural e a Relatividade Tonal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O modo menor não nasce de uma estrutura isolada, mas sim do conceito de Relatividade Tonal. Toda escala maior possui uma 'escala irmã' que compartilha exatamente as mesmas notas e a mesma armadura de clave, porém inicia-se a partir do seu VI grau. Chamamos essa estrutura de Escala Menor Natural (ou Modo Eólio).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Por exemplo, ao tomarmos a escala de Dó Maior (C - D - E - F - G - A - B) e iniciarmos a contagem a partir da sexta nota, Lá, obtemos a escala de Lá Menor Natural: A – B – C – D – E – F – G.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Embora as notas sejam idênticas, o centro de gravidade mudou para a nota Lá. Ao erguermos o campo harmônico sobre essa escala através do empilhamento de terças diatônicas, nos deparamos com uma fragilidade acústica severa no V grau. O acorde construído sobre a quinta nota (E) gera um Em (Mi menor): E (Tônica) – G (Terça Menor) – B (Quinta Justa).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Como a nota Sol (G) é natural, a distância entre ela e a tônica Lá (A) é de um tom inteiro. Isso significa que a escala menor natural não possui Sensível (a nota a um semitom de distância da tônica que atrai o ouvido de volta ao repouso). Sem a sensível, o acorde de V grau perde sua função dominante pura; ele não tem o Trítono e não gera a urgência necessária para resolver na tônica (Am).</w:t>
      </w:r>
    </w:p>
    <w:p>
      <w:pPr>
        <w:keepNext/>
        <w:spacing w:before="360" w:after="120"/>
      </w:pPr>
      <w:r>
        <w:rPr>
          <w:b/>
          <w:sz w:val="24"/>
        </w:rPr>
        <w:t>9.2 A Crise da Dominante Menor e a Correção Artificial: A Escala Menor Harmônica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Para resolver a falta de tração tonal e criar uma força de atração em direção à tônica menor, os compositores do período barroco realizaram uma alteração cromática artificial: elevaram o VII grau da escala menor em um semitom.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Na escala de Lá Menor, a nota Sol (G) foi transformada em Sol sustenido (G#). Esse semitom artificial criou a sensível que faltava. A nova configuração — Escala Menor Harmônica — passou a ser: A – B – C – D – E – F – G#.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Ao refazermos o V grau com essa nota corrigida, a tríade de Mi menor (Em) transforma-se em Mi Maior (E): E (Tônica) – G# (Terça Maior) – B (Quinta Justa).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Agora, o V grau recuperou sua natureza de Dominante Maior, gerando uma resolução forte e magnética sobre o Am. Quando expandido para tétrade, o E7 passa a carregar o Trítono estrutural (G# - D), idêntico ao sistema maior.</w:t>
      </w:r>
    </w:p>
    <w:p>
      <w:pPr>
        <w:keepNext/>
        <w:spacing w:before="360" w:after="120"/>
      </w:pPr>
      <w:r>
        <w:rPr>
          <w:b/>
          <w:sz w:val="24"/>
        </w:rPr>
        <w:t>9.3 A Correção Melódica do Intervalo de Segunda Aumentada: A Escala Menor Melódica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A alteração do VII grau resolveu o problema da harmonia (dos acordes), mas criou um problema para a melodia (o canto). Ao alterar o G para G#, a distância entre o VI grau (Fá) e o VII grau (Sol#) ficou imensa: um tom e meio (segunda aumentada). Esse intervalo exótico soava como um 'salto' melódico difícil de entoar na tradição coral ocidental e remetia fortemente à música oriental.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Para suavizar a linha melódica mantendo a sensível ativa, os teóricos alteraram também o VI grau, subindo-o em um semitom. Assim nasceu a Escala Menor Melódica (tradicionalmente usada de forma ascendente): A – B – C – D – E – F# – G#.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Agora, os degraus melódicos fluem suavemente por tons e semitons até a tônica, preservando o caráter menor na primeira metade da escala (devido à terça menor C) e a força resolutiva na segunda metade.</w:t>
      </w:r>
    </w:p>
    <w:p>
      <w:pPr>
        <w:keepNext/>
        <w:spacing w:before="360" w:after="120"/>
      </w:pPr>
      <w:r>
        <w:rPr>
          <w:b/>
          <w:sz w:val="24"/>
        </w:rPr>
        <w:t>9.4 Mapeamento Comparativo dos Três Campos Menores em Tríades e Tétrades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4"/>
        <w:gridCol w:w="2354"/>
        <w:gridCol w:w="2354"/>
        <w:gridCol w:w="2354"/>
      </w:tblGrid>
      <w:tr>
        <w:tc>
          <w:tcPr>
            <w:tcW w:type="dxa" w:w="2354"/>
            <w:shd w:fill="F7FAFC"/>
          </w:tcPr>
          <w:p>
            <w:r>
              <w:rPr>
                <w:b/>
              </w:rPr>
              <w:t>Grau</w:t>
            </w:r>
          </w:p>
        </w:tc>
        <w:tc>
          <w:tcPr>
            <w:tcW w:type="dxa" w:w="2354"/>
            <w:shd w:fill="F7FAFC"/>
          </w:tcPr>
          <w:p>
            <w:r>
              <w:rPr>
                <w:b/>
              </w:rPr>
              <w:t>Menor Natural (Eólio)</w:t>
            </w:r>
          </w:p>
        </w:tc>
        <w:tc>
          <w:tcPr>
            <w:tcW w:type="dxa" w:w="2354"/>
            <w:shd w:fill="F7FAFC"/>
          </w:tcPr>
          <w:p>
            <w:r>
              <w:rPr>
                <w:b/>
              </w:rPr>
              <w:t>Menor Harmônico</w:t>
            </w:r>
          </w:p>
        </w:tc>
        <w:tc>
          <w:tcPr>
            <w:tcW w:type="dxa" w:w="2354"/>
            <w:shd w:fill="F7FAFC"/>
          </w:tcPr>
          <w:p>
            <w:r>
              <w:rPr>
                <w:b/>
              </w:rPr>
              <w:t>Menor Melódico</w:t>
            </w:r>
          </w:p>
        </w:tc>
      </w:tr>
      <w:tr>
        <w:tc>
          <w:tcPr>
            <w:tcW w:type="dxa" w:w="2354"/>
          </w:tcPr>
          <w:p>
            <w:r>
              <w:t>I</w:t>
            </w:r>
          </w:p>
        </w:tc>
        <w:tc>
          <w:tcPr>
            <w:tcW w:type="dxa" w:w="2354"/>
          </w:tcPr>
          <w:p>
            <w:r>
              <w:t>Am7 (Menor c/ 7ªm)</w:t>
            </w:r>
          </w:p>
        </w:tc>
        <w:tc>
          <w:tcPr>
            <w:tcW w:type="dxa" w:w="2354"/>
          </w:tcPr>
          <w:p>
            <w:r>
              <w:t>Am(7M) (Menor c/ 7ªM)</w:t>
            </w:r>
          </w:p>
        </w:tc>
        <w:tc>
          <w:tcPr>
            <w:tcW w:type="dxa" w:w="2354"/>
          </w:tcPr>
          <w:p>
            <w:r>
              <w:t>Am(7M) (Menor c/ 7ªM)</w:t>
            </w:r>
          </w:p>
        </w:tc>
      </w:tr>
      <w:tr>
        <w:tc>
          <w:tcPr>
            <w:tcW w:type="dxa" w:w="2354"/>
          </w:tcPr>
          <w:p>
            <w:r>
              <w:t>II</w:t>
            </w:r>
          </w:p>
        </w:tc>
        <w:tc>
          <w:tcPr>
            <w:tcW w:type="dxa" w:w="2354"/>
          </w:tcPr>
          <w:p>
            <w:r>
              <w:t>Bm7(b5) (Meio-Dim)</w:t>
            </w:r>
          </w:p>
        </w:tc>
        <w:tc>
          <w:tcPr>
            <w:tcW w:type="dxa" w:w="2354"/>
          </w:tcPr>
          <w:p>
            <w:r>
              <w:t>Bm7(b5) (Meio-Dim)</w:t>
            </w:r>
          </w:p>
        </w:tc>
        <w:tc>
          <w:tcPr>
            <w:tcW w:type="dxa" w:w="2354"/>
          </w:tcPr>
          <w:p>
            <w:r>
              <w:t>Bm7 (Menor c/ 7ªm)</w:t>
            </w:r>
          </w:p>
        </w:tc>
      </w:tr>
      <w:tr>
        <w:tc>
          <w:tcPr>
            <w:tcW w:type="dxa" w:w="2354"/>
          </w:tcPr>
          <w:p>
            <w:r>
              <w:t>III</w:t>
            </w:r>
          </w:p>
        </w:tc>
        <w:tc>
          <w:tcPr>
            <w:tcW w:type="dxa" w:w="2354"/>
          </w:tcPr>
          <w:p>
            <w:r>
              <w:t>C7M (Maior c/ 7ªM)</w:t>
            </w:r>
          </w:p>
        </w:tc>
        <w:tc>
          <w:tcPr>
            <w:tcW w:type="dxa" w:w="2354"/>
          </w:tcPr>
          <w:p>
            <w:r>
              <w:t>C7M(#5) (5ª Aumentada)</w:t>
            </w:r>
          </w:p>
        </w:tc>
        <w:tc>
          <w:tcPr>
            <w:tcW w:type="dxa" w:w="2354"/>
          </w:tcPr>
          <w:p>
            <w:r>
              <w:t>C7M(#5) (5ª Aumentada)</w:t>
            </w:r>
          </w:p>
        </w:tc>
      </w:tr>
      <w:tr>
        <w:tc>
          <w:tcPr>
            <w:tcW w:type="dxa" w:w="2354"/>
          </w:tcPr>
          <w:p>
            <w:r>
              <w:t>IV</w:t>
            </w:r>
          </w:p>
        </w:tc>
        <w:tc>
          <w:tcPr>
            <w:tcW w:type="dxa" w:w="2354"/>
          </w:tcPr>
          <w:p>
            <w:r>
              <w:t>Dm7 (Menor c/ 7ªm)</w:t>
            </w:r>
          </w:p>
        </w:tc>
        <w:tc>
          <w:tcPr>
            <w:tcW w:type="dxa" w:w="2354"/>
          </w:tcPr>
          <w:p>
            <w:r>
              <w:t>Dm7 (Menor c/ 7ªm)</w:t>
            </w:r>
          </w:p>
        </w:tc>
        <w:tc>
          <w:tcPr>
            <w:tcW w:type="dxa" w:w="2354"/>
          </w:tcPr>
          <w:p>
            <w:r>
              <w:t>D7 (Dominante)</w:t>
            </w:r>
          </w:p>
        </w:tc>
      </w:tr>
      <w:tr>
        <w:tc>
          <w:tcPr>
            <w:tcW w:type="dxa" w:w="2354"/>
          </w:tcPr>
          <w:p>
            <w:r>
              <w:t>V</w:t>
            </w:r>
          </w:p>
        </w:tc>
        <w:tc>
          <w:tcPr>
            <w:tcW w:type="dxa" w:w="2354"/>
          </w:tcPr>
          <w:p>
            <w:r>
              <w:t>Em7 (Menor c/ 7ªm)</w:t>
            </w:r>
          </w:p>
        </w:tc>
        <w:tc>
          <w:tcPr>
            <w:tcW w:type="dxa" w:w="2354"/>
          </w:tcPr>
          <w:p>
            <w:r>
              <w:t>E7 (Dominante c/ Trítono)</w:t>
            </w:r>
          </w:p>
        </w:tc>
        <w:tc>
          <w:tcPr>
            <w:tcW w:type="dxa" w:w="2354"/>
          </w:tcPr>
          <w:p>
            <w:r>
              <w:t>E7 (Dominante c/ Trítono)</w:t>
            </w:r>
          </w:p>
        </w:tc>
      </w:tr>
      <w:tr>
        <w:tc>
          <w:tcPr>
            <w:tcW w:type="dxa" w:w="2354"/>
          </w:tcPr>
          <w:p>
            <w:r>
              <w:t>VI</w:t>
            </w:r>
          </w:p>
        </w:tc>
        <w:tc>
          <w:tcPr>
            <w:tcW w:type="dxa" w:w="2354"/>
          </w:tcPr>
          <w:p>
            <w:r>
              <w:t>F7M (Maior c/ 7ªM)</w:t>
            </w:r>
          </w:p>
        </w:tc>
        <w:tc>
          <w:tcPr>
            <w:tcW w:type="dxa" w:w="2354"/>
          </w:tcPr>
          <w:p>
            <w:r>
              <w:t>F7M (Maior c/ 7ªM)</w:t>
            </w:r>
          </w:p>
        </w:tc>
        <w:tc>
          <w:tcPr>
            <w:tcW w:type="dxa" w:w="2354"/>
          </w:tcPr>
          <w:p>
            <w:r>
              <w:t>F#m7(b5) (Meio-Dim)</w:t>
            </w:r>
          </w:p>
        </w:tc>
      </w:tr>
      <w:tr>
        <w:tc>
          <w:tcPr>
            <w:tcW w:type="dxa" w:w="2354"/>
          </w:tcPr>
          <w:p>
            <w:r>
              <w:t>VII</w:t>
            </w:r>
          </w:p>
        </w:tc>
        <w:tc>
          <w:tcPr>
            <w:tcW w:type="dxa" w:w="2354"/>
          </w:tcPr>
          <w:p>
            <w:r>
              <w:t>G7 (Dominante Relativo)</w:t>
            </w:r>
          </w:p>
        </w:tc>
        <w:tc>
          <w:tcPr>
            <w:tcW w:type="dxa" w:w="2354"/>
          </w:tcPr>
          <w:p>
            <w:r>
              <w:t>G#° (Diminuto Puro)</w:t>
            </w:r>
          </w:p>
        </w:tc>
        <w:tc>
          <w:tcPr>
            <w:tcW w:type="dxa" w:w="2354"/>
          </w:tcPr>
          <w:p>
            <w:r>
              <w:t>G#m7(b5) (Meio-Dim)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b/>
          <w:sz w:val="28"/>
        </w:rPr>
        <w:t>10. CAPÍTULO VII: CADÊNCIAS, PROGRESSÕES E FLUXOS ACÚSTICOS</w:t>
      </w:r>
    </w:p>
    <w:p>
      <w:pPr>
        <w:keepNext/>
        <w:spacing w:before="360" w:after="120"/>
      </w:pPr>
      <w:r>
        <w:rPr>
          <w:b/>
          <w:sz w:val="24"/>
        </w:rPr>
        <w:t>10.1 Anatomia das Resoluções Clássicas: Cadências Perfeitas, Imperfeitas e Plagais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Se os acordes são palavras, as Cadências são a pontuação do texto musical. Elas definem se uma frase terminou, se há uma pausa para respirar ou se fomos enganados por uma falsa resolução.</w:t>
      </w:r>
    </w:p>
    <w:p>
      <w:pPr>
        <w:spacing w:line="360" w:lineRule="auto" w:after="240"/>
        <w:jc w:val="both"/>
      </w:pPr>
      <w:r>
        <w:rPr>
          <w:b w:val="0"/>
          <w:i w:val="0"/>
        </w:rPr>
        <w:t>- Cadência Perfeita (Autêntica): É o ponto final absoluto. Ocorre quando a música caminha do V7 para o I. O movimento do baixo salta uma quinta abaixo (ou quarta acima), limpando todas as tensões e trazendo repouso pleno.</w:t>
      </w:r>
    </w:p>
    <w:p>
      <w:pPr>
        <w:spacing w:line="360" w:lineRule="auto" w:after="240"/>
        <w:jc w:val="both"/>
      </w:pPr>
      <w:r>
        <w:rPr>
          <w:b w:val="0"/>
          <w:i w:val="0"/>
        </w:rPr>
        <w:t>- Cadência Plagal: Conhecida historicamente como a cadência do 'Amém' nas liturgias. É a resolução que caminha diretamente do IV para o I. Não possui a agressividade da sensível, gerando um repouso suave, pastoral e místico.</w:t>
      </w:r>
    </w:p>
    <w:p>
      <w:pPr>
        <w:spacing w:line="360" w:lineRule="auto" w:after="240"/>
        <w:jc w:val="both"/>
      </w:pPr>
      <w:r>
        <w:rPr>
          <w:b w:val="0"/>
          <w:i w:val="0"/>
        </w:rPr>
        <w:t>- Cadência Imperfeita: Ocorre quando a progressão caminha do V para o I, mas um dos acordes está invertido (com a terça ou a quinta no baixo) ou quando a melodia principal não repousa na nota tônica. O efeito é de finalização parcial.</w:t>
      </w:r>
    </w:p>
    <w:p>
      <w:pPr>
        <w:keepNext/>
        <w:spacing w:before="360" w:after="120"/>
      </w:pPr>
      <w:r>
        <w:rPr>
          <w:b/>
          <w:sz w:val="24"/>
        </w:rPr>
        <w:t>10.2 A Progressão II - V - I (Maior e Menor) como Célula Mater da Harmonia Funcional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O ciclo II - V - I é a engrenagem mais importante da harmonia tonal, dominante no Jazz, na Bossa Nova e na MPB de alta performance. Sua força reside no equilíbrio perfeito das três funções harmônicas em sequência contínua: Afastamento -&gt; Tensão Absoluta -&gt; Resolução.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No Modo Maior (Exemplo em C): Dm7 (II7) -&gt; G7 (V7) -&gt; C7M (I7M). O Dm7 (Subdominante) prepara o ouvido. O G7 (Dominante) ativa o Trítono. O C7M (Tônica) entrega o repouso sofisticado.</w:t>
      </w:r>
    </w:p>
    <w:p>
      <w:pPr>
        <w:spacing w:line="360" w:lineRule="auto" w:after="240"/>
        <w:ind w:firstLine="706"/>
        <w:jc w:val="both"/>
      </w:pPr>
      <w:r>
        <w:rPr>
          <w:b w:val="0"/>
          <w:i w:val="0"/>
        </w:rPr>
        <w:t>No Modo Menor (Exemplo em Am): Bm7(b5) (II7) -&gt; E7 (V7) -&gt; Am7 (I7). O acorde preparatório (II grau) no modo menor é obrigatoriamente um acorde Meio-Diminuto, o que confere uma sonoridade dramaticamente profunda e tensa antes mesmo da chegada da dominante.</w:t>
      </w:r>
    </w:p>
    <w:p>
      <w:pPr>
        <w:keepNext/>
        <w:spacing w:before="360" w:after="120"/>
      </w:pPr>
      <w:r>
        <w:rPr>
          <w:b/>
          <w:sz w:val="24"/>
        </w:rPr>
        <w:t>10.3 O Clichê Harmônico de Linha Tríade Walkdown e Resoluções Deceptivas</w:t>
      </w:r>
    </w:p>
    <w:p>
      <w:pPr>
        <w:spacing w:line="360" w:lineRule="auto" w:after="240"/>
        <w:jc w:val="both"/>
      </w:pPr>
      <w:r>
        <w:rPr>
          <w:b w:val="0"/>
          <w:i w:val="0"/>
        </w:rPr>
        <w:t>- Tríade Walkdown (Baixo Descendente): É um recurso arranjístico primoroso onde a harmonia permanece estática ou flutua enquanto a nota mais grave (o baixo) desce cromaticamente ou diatonicamente. Exemplo: Am -&gt; Am/G -&gt; Am/F# -&gt; F7M. Esse movimento linear cria uma condução de vozes extremamente fluida e melodiosa.</w:t>
      </w:r>
    </w:p>
    <w:p>
      <w:pPr>
        <w:spacing w:line="360" w:lineRule="auto" w:after="240"/>
        <w:jc w:val="both"/>
      </w:pPr>
      <w:r>
        <w:rPr>
          <w:b w:val="0"/>
          <w:i w:val="0"/>
        </w:rPr>
        <w:t>- Cadência Deceptiva (Falsa Resolução): Ocorre quando a dominante (V7) prepara o ouvinte para resolver na tônica (I), mas o compositor desvia a rota e entrega o VI grau (Ex: G7 -&gt; Am). O ouvido recebe o impacto da estabilidade relativa, gerando uma quebra de expectativa de grande efeito emocional.</w:t>
      </w:r>
    </w:p>
    <w:p>
      <w:pPr>
        <w:keepNext/>
        <w:spacing w:before="360" w:after="120"/>
      </w:pPr>
      <w:r>
        <w:rPr>
          <w:b/>
          <w:sz w:val="28"/>
        </w:rPr>
        <w:t>11. REFERÊNCIAS BIBLIOGRÁFICAS COMPLEMENTARES (ABNT NBR 6023)</w:t>
      </w:r>
    </w:p>
    <w:p>
      <w:pPr>
        <w:spacing w:line="360" w:lineRule="auto" w:after="120"/>
        <w:ind w:firstLine="706"/>
        <w:jc w:val="both"/>
      </w:pPr>
      <w:r>
        <w:rPr>
          <w:b w:val="0"/>
          <w:i w:val="0"/>
        </w:rPr>
        <w:t>KOELLREUTTER, Hans-Joachim. Harmonia Funcional. 1. ed. São Paulo: Ricordi, 1978.</w:t>
      </w:r>
    </w:p>
    <w:p>
      <w:pPr>
        <w:spacing w:line="360" w:lineRule="auto" w:after="120"/>
        <w:ind w:firstLine="706"/>
        <w:jc w:val="both"/>
      </w:pPr>
      <w:r>
        <w:rPr>
          <w:b w:val="0"/>
          <w:i w:val="0"/>
        </w:rPr>
        <w:t>SCHOENBERG, Arnold. Structural Functions of Harmony (Funções Estruturais da Harmonia). Nova York: W. W. Norton &amp; Company, 1954.</w:t>
      </w:r>
    </w:p>
    <w:p>
      <w:pPr>
        <w:spacing w:line="360" w:lineRule="auto" w:after="120"/>
        <w:ind w:firstLine="706"/>
        <w:jc w:val="both"/>
      </w:pPr>
      <w:r>
        <w:rPr>
          <w:b w:val="0"/>
          <w:i w:val="0"/>
        </w:rPr>
        <w:t>ZAMACONA, Juan. Teoria de la Música y Armonía Tonal. Madri: Real Musical, 1995.</w:t>
      </w:r>
    </w:p>
    <w:sectPr w:rsidR="00FC693F" w:rsidRPr="0006063C" w:rsidSect="00034616">
      <w:pgSz w:w="12240" w:h="15840"/>
      <w:pgMar w:top="1699" w:right="1123" w:bottom="1123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